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D79BA" w:rsidRPr="0065798E" w:rsidRDefault="008A496B" w:rsidP="004D79BA">
      <w:pPr>
        <w:pStyle w:val="ANSIdesignation"/>
        <w:rPr>
          <w:rFonts w:ascii="Arial Narrow" w:hAnsi="Arial Narrow"/>
          <w:b/>
        </w:rPr>
      </w:pPr>
      <w:bookmarkStart w:id="0" w:name="_Toc25579082"/>
      <w:bookmarkStart w:id="1" w:name="_Toc25585447"/>
      <w:bookmarkStart w:id="2" w:name="_Toc89063300"/>
      <w:bookmarkStart w:id="3" w:name="_Toc425947752"/>
      <w:r>
        <w:rPr>
          <w:noProof/>
        </w:rPr>
        <w:drawing>
          <wp:anchor distT="0" distB="0" distL="114300" distR="114300" simplePos="0" relativeHeight="251659264" behindDoc="0" locked="0" layoutInCell="1" allowOverlap="1" wp14:anchorId="3DB525CD" wp14:editId="6977F021">
            <wp:simplePos x="0" y="0"/>
            <wp:positionH relativeFrom="column">
              <wp:posOffset>128270</wp:posOffset>
            </wp:positionH>
            <wp:positionV relativeFrom="paragraph">
              <wp:posOffset>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4D79BA">
        <w:rPr>
          <w:rFonts w:ascii="Arial Narrow" w:hAnsi="Arial Narrow"/>
          <w:b/>
          <w:noProof/>
        </w:rPr>
        <w:drawing>
          <wp:inline distT="0" distB="0" distL="0" distR="0" wp14:anchorId="04095DA5" wp14:editId="765A372A">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p>
    <w:p w:rsidR="004D79BA" w:rsidRDefault="004D79BA" w:rsidP="004D79BA">
      <w:pPr>
        <w:spacing w:after="0"/>
        <w:jc w:val="right"/>
        <w:rPr>
          <w:rFonts w:ascii="Garamond" w:hAnsi="Garamond"/>
          <w:b/>
          <w:sz w:val="32"/>
        </w:rPr>
      </w:pPr>
      <w:r w:rsidRPr="00980037">
        <w:rPr>
          <w:rFonts w:ascii="Garamond" w:hAnsi="Garamond"/>
          <w:b/>
          <w:sz w:val="32"/>
        </w:rPr>
        <w:t>ANSI/HL7 V2.9-2019</w:t>
      </w:r>
    </w:p>
    <w:p w:rsidR="008A496B" w:rsidRPr="004D79BA" w:rsidRDefault="004D79BA" w:rsidP="004D79BA">
      <w:pPr>
        <w:spacing w:after="0"/>
        <w:jc w:val="right"/>
      </w:pPr>
      <w:r>
        <w:rPr>
          <w:rFonts w:ascii="Garamond" w:hAnsi="Garamond"/>
          <w:b/>
          <w:sz w:val="32"/>
        </w:rPr>
        <w:t>12/9/2019</w:t>
      </w:r>
    </w:p>
    <w:p w:rsidR="009E61BC" w:rsidRDefault="009E61BC" w:rsidP="0043481A">
      <w:pPr>
        <w:pStyle w:val="Heading1"/>
        <w:rPr>
          <w:noProof/>
        </w:rPr>
      </w:pPr>
      <w:r w:rsidRPr="00890B0C">
        <w:rPr>
          <w:noProof/>
        </w:rPr>
        <w:t>.</w:t>
      </w:r>
      <w:r w:rsidRPr="00890B0C">
        <w:rPr>
          <w:noProof/>
        </w:rPr>
        <w:br/>
      </w:r>
      <w:r w:rsidR="00DD6D98">
        <w:rPr>
          <w:noProof/>
        </w:rPr>
        <w:t>Observation Reporting</w:t>
      </w:r>
      <w:bookmarkEnd w:id="2"/>
      <w:bookmarkEnd w:id="3"/>
      <w:r w:rsidR="005B65F4" w:rsidRPr="00890B0C">
        <w:rPr>
          <w:noProof/>
        </w:rPr>
        <w:fldChar w:fldCharType="begin"/>
      </w:r>
      <w:r w:rsidRPr="00890B0C">
        <w:rPr>
          <w:noProof/>
        </w:rPr>
        <w:instrText>XE "</w:instrText>
      </w:r>
      <w:r w:rsidR="00DD6D98">
        <w:rPr>
          <w:noProof/>
        </w:rPr>
        <w:instrText>Observation Reporting</w:instrText>
      </w:r>
      <w:r w:rsidRPr="00890B0C">
        <w:rPr>
          <w:noProof/>
        </w:rPr>
        <w:instrText>"</w:instrText>
      </w:r>
      <w:r w:rsidR="005B65F4" w:rsidRPr="00890B0C">
        <w:rPr>
          <w:noProof/>
        </w:rPr>
        <w:fldChar w:fldCharType="end"/>
      </w:r>
    </w:p>
    <w:p w:rsidR="0067295F" w:rsidRPr="0067295F" w:rsidRDefault="0067295F" w:rsidP="0067295F">
      <w:r>
        <w:rPr>
          <w:vanish/>
        </w:rPr>
        <w:fldChar w:fldCharType="begin"/>
      </w:r>
      <w:r>
        <w:rPr>
          <w:vanish/>
        </w:rPr>
        <w:instrText xml:space="preserve"> SEQ Kapitel \r 7 \* MERGEFORMAT </w:instrText>
      </w:r>
      <w:r>
        <w:rPr>
          <w:vanish/>
        </w:rPr>
        <w:fldChar w:fldCharType="separate"/>
      </w:r>
      <w:r>
        <w:rPr>
          <w:noProof/>
          <w:vanish/>
        </w:rPr>
        <w:t>7</w:t>
      </w:r>
      <w:r>
        <w:rPr>
          <w:vanish/>
        </w:rPr>
        <w:fldChar w:fldCharType="end"/>
      </w:r>
    </w:p>
    <w:tbl>
      <w:tblPr>
        <w:tblW w:w="9476" w:type="dxa"/>
        <w:tblInd w:w="108" w:type="dxa"/>
        <w:tblLayout w:type="fixed"/>
        <w:tblLook w:val="0000" w:firstRow="0" w:lastRow="0" w:firstColumn="0" w:lastColumn="0" w:noHBand="0" w:noVBand="0"/>
      </w:tblPr>
      <w:tblGrid>
        <w:gridCol w:w="2794"/>
        <w:gridCol w:w="6682"/>
      </w:tblGrid>
      <w:tr w:rsidR="00DD6D98" w:rsidRPr="00D00BBD" w:rsidTr="00DD6D98">
        <w:tc>
          <w:tcPr>
            <w:tcW w:w="2794" w:type="dxa"/>
          </w:tcPr>
          <w:p w:rsidR="00DD6D98" w:rsidRPr="00D00BBD" w:rsidRDefault="00DD6D98" w:rsidP="00DD6D98">
            <w:pPr>
              <w:spacing w:after="0"/>
              <w:rPr>
                <w:noProof/>
              </w:rPr>
            </w:pPr>
            <w:r w:rsidRPr="00D00BBD">
              <w:rPr>
                <w:noProof/>
              </w:rPr>
              <w:t>Co-Chair:</w:t>
            </w:r>
          </w:p>
        </w:tc>
        <w:tc>
          <w:tcPr>
            <w:tcW w:w="6682" w:type="dxa"/>
          </w:tcPr>
          <w:p w:rsidR="00DD6D98" w:rsidRPr="00D00BBD" w:rsidRDefault="00DD6D98" w:rsidP="00DD6D98">
            <w:pPr>
              <w:spacing w:after="0"/>
              <w:rPr>
                <w:noProof/>
              </w:rPr>
            </w:pPr>
            <w:r w:rsidRPr="00D00BBD">
              <w:rPr>
                <w:noProof/>
              </w:rPr>
              <w:t>Hans Buitendijk</w:t>
            </w:r>
            <w:r w:rsidRPr="00D00BBD">
              <w:rPr>
                <w:noProof/>
              </w:rPr>
              <w:br/>
            </w:r>
            <w:r>
              <w:rPr>
                <w:noProof/>
              </w:rPr>
              <w:t>Cerner Corporation</w:t>
            </w:r>
          </w:p>
        </w:tc>
      </w:tr>
      <w:tr w:rsidR="00DD6D98" w:rsidRPr="00D00BBD" w:rsidTr="00DD6D98">
        <w:tc>
          <w:tcPr>
            <w:tcW w:w="2794" w:type="dxa"/>
          </w:tcPr>
          <w:p w:rsidR="00DD6D98" w:rsidRPr="00D00BBD" w:rsidRDefault="00DD6D98" w:rsidP="00DD6D98">
            <w:pPr>
              <w:spacing w:after="0"/>
              <w:rPr>
                <w:noProof/>
              </w:rPr>
            </w:pPr>
            <w:r>
              <w:rPr>
                <w:noProof/>
              </w:rPr>
              <w:t>Co-Chair:</w:t>
            </w:r>
          </w:p>
        </w:tc>
        <w:tc>
          <w:tcPr>
            <w:tcW w:w="6682" w:type="dxa"/>
          </w:tcPr>
          <w:p w:rsidR="00DD6D98" w:rsidRPr="00D00BBD" w:rsidRDefault="00DD6D98" w:rsidP="00DD6D98">
            <w:pPr>
              <w:spacing w:after="0"/>
              <w:rPr>
                <w:noProof/>
              </w:rPr>
            </w:pPr>
            <w:r>
              <w:rPr>
                <w:noProof/>
              </w:rPr>
              <w:t>David Burgess</w:t>
            </w:r>
            <w:r>
              <w:rPr>
                <w:noProof/>
              </w:rPr>
              <w:br/>
              <w:t>LabCorp</w:t>
            </w:r>
          </w:p>
        </w:tc>
      </w:tr>
      <w:tr w:rsidR="00DD6D98" w:rsidRPr="00D00BBD" w:rsidTr="00DD6D98">
        <w:tc>
          <w:tcPr>
            <w:tcW w:w="2794" w:type="dxa"/>
          </w:tcPr>
          <w:p w:rsidR="00DD6D98" w:rsidRPr="00D00BBD" w:rsidRDefault="00DD6D98" w:rsidP="00DD6D98">
            <w:pPr>
              <w:spacing w:after="0"/>
              <w:rPr>
                <w:noProof/>
              </w:rPr>
            </w:pPr>
            <w:r w:rsidRPr="00D00BBD">
              <w:rPr>
                <w:noProof/>
              </w:rPr>
              <w:t>Co-Chair:</w:t>
            </w:r>
          </w:p>
        </w:tc>
        <w:tc>
          <w:tcPr>
            <w:tcW w:w="6682" w:type="dxa"/>
          </w:tcPr>
          <w:p w:rsidR="00DD6D98" w:rsidRPr="00D00BBD" w:rsidRDefault="00DD6D98" w:rsidP="00DD6D98">
            <w:pPr>
              <w:spacing w:after="0"/>
              <w:rPr>
                <w:noProof/>
              </w:rPr>
            </w:pPr>
            <w:r w:rsidRPr="00D00BBD">
              <w:rPr>
                <w:noProof/>
              </w:rPr>
              <w:t>Lorraine Constable</w:t>
            </w:r>
            <w:r w:rsidRPr="00D00BBD">
              <w:rPr>
                <w:noProof/>
              </w:rPr>
              <w:br/>
              <w:t>Constable Consulting Inc.</w:t>
            </w:r>
          </w:p>
        </w:tc>
      </w:tr>
      <w:tr w:rsidR="00DD6D98" w:rsidRPr="00D00BBD" w:rsidTr="00DD6D98">
        <w:tc>
          <w:tcPr>
            <w:tcW w:w="2794" w:type="dxa"/>
          </w:tcPr>
          <w:p w:rsidR="00DD6D98" w:rsidRPr="00D00BBD" w:rsidRDefault="00DD6D98" w:rsidP="00DD6D98">
            <w:pPr>
              <w:spacing w:after="0"/>
              <w:rPr>
                <w:noProof/>
              </w:rPr>
            </w:pPr>
            <w:r w:rsidRPr="00D00BBD">
              <w:rPr>
                <w:noProof/>
              </w:rPr>
              <w:t>Co-Chair:</w:t>
            </w:r>
          </w:p>
        </w:tc>
        <w:tc>
          <w:tcPr>
            <w:tcW w:w="6682" w:type="dxa"/>
          </w:tcPr>
          <w:p w:rsidR="00DD6D98" w:rsidRPr="00D00BBD" w:rsidRDefault="00DD6D98" w:rsidP="00DD6D98">
            <w:pPr>
              <w:spacing w:after="0"/>
              <w:rPr>
                <w:noProof/>
              </w:rPr>
            </w:pPr>
            <w:r w:rsidRPr="00D00BBD">
              <w:rPr>
                <w:noProof/>
              </w:rPr>
              <w:t>Rob Hausam</w:t>
            </w:r>
            <w:r w:rsidRPr="00D00BBD">
              <w:rPr>
                <w:noProof/>
              </w:rPr>
              <w:br/>
              <w:t>Hausam Consulting</w:t>
            </w:r>
          </w:p>
        </w:tc>
      </w:tr>
      <w:tr w:rsidR="00DD6D98" w:rsidRPr="00D00BBD" w:rsidTr="00DD6D98">
        <w:tc>
          <w:tcPr>
            <w:tcW w:w="2794" w:type="dxa"/>
          </w:tcPr>
          <w:p w:rsidR="00DD6D98" w:rsidRPr="00D00BBD" w:rsidRDefault="00DD6D98" w:rsidP="00DD6D98">
            <w:pPr>
              <w:spacing w:after="0"/>
              <w:rPr>
                <w:noProof/>
              </w:rPr>
            </w:pPr>
            <w:r w:rsidRPr="00D00BBD">
              <w:rPr>
                <w:noProof/>
              </w:rPr>
              <w:t>Co-Chair:</w:t>
            </w:r>
          </w:p>
        </w:tc>
        <w:tc>
          <w:tcPr>
            <w:tcW w:w="6682" w:type="dxa"/>
          </w:tcPr>
          <w:p w:rsidR="00DD6D98" w:rsidRPr="00D00BBD" w:rsidRDefault="00DD6D98" w:rsidP="00DD6D98">
            <w:pPr>
              <w:spacing w:after="0"/>
              <w:rPr>
                <w:noProof/>
              </w:rPr>
            </w:pPr>
            <w:r w:rsidRPr="00D00BBD">
              <w:rPr>
                <w:noProof/>
              </w:rPr>
              <w:t>Patrick Loyd</w:t>
            </w:r>
            <w:r w:rsidRPr="00D00BBD">
              <w:rPr>
                <w:noProof/>
              </w:rPr>
              <w:br/>
              <w:t>ICode Solutions</w:t>
            </w:r>
          </w:p>
        </w:tc>
      </w:tr>
      <w:tr w:rsidR="00DD6D98" w:rsidRPr="00D00BBD" w:rsidTr="00DD6D98">
        <w:tc>
          <w:tcPr>
            <w:tcW w:w="2794" w:type="dxa"/>
          </w:tcPr>
          <w:p w:rsidR="00DD6D98" w:rsidRPr="00D00BBD" w:rsidRDefault="00DD6D98" w:rsidP="00DD6D98">
            <w:pPr>
              <w:spacing w:after="0"/>
              <w:rPr>
                <w:noProof/>
              </w:rPr>
            </w:pPr>
            <w:r w:rsidRPr="00D00BBD">
              <w:rPr>
                <w:noProof/>
              </w:rPr>
              <w:t>Co-Chair:</w:t>
            </w:r>
          </w:p>
        </w:tc>
        <w:tc>
          <w:tcPr>
            <w:tcW w:w="6682" w:type="dxa"/>
          </w:tcPr>
          <w:p w:rsidR="00DD6D98" w:rsidRPr="00D00BBD" w:rsidRDefault="00DD6D98" w:rsidP="00DD6D98">
            <w:pPr>
              <w:spacing w:after="0"/>
              <w:rPr>
                <w:noProof/>
              </w:rPr>
            </w:pPr>
            <w:r w:rsidRPr="00D00BBD">
              <w:rPr>
                <w:noProof/>
              </w:rPr>
              <w:t>Ken McCaslin</w:t>
            </w:r>
            <w:r w:rsidRPr="00D00BBD">
              <w:rPr>
                <w:noProof/>
              </w:rPr>
              <w:br/>
            </w:r>
            <w:r>
              <w:rPr>
                <w:noProof/>
              </w:rPr>
              <w:t>Accenture Federal</w:t>
            </w:r>
          </w:p>
        </w:tc>
      </w:tr>
      <w:tr w:rsidR="00DD6D98" w:rsidRPr="00D00BBD" w:rsidTr="00DD6D98">
        <w:tc>
          <w:tcPr>
            <w:tcW w:w="2794" w:type="dxa"/>
          </w:tcPr>
          <w:p w:rsidR="00DD6D98" w:rsidRPr="00D00BBD" w:rsidRDefault="00DD6D98" w:rsidP="00DD6D98">
            <w:pPr>
              <w:spacing w:after="0"/>
              <w:rPr>
                <w:noProof/>
              </w:rPr>
            </w:pPr>
            <w:r w:rsidRPr="00D00BBD">
              <w:rPr>
                <w:noProof/>
              </w:rPr>
              <w:t>Co-Chair:</w:t>
            </w:r>
          </w:p>
        </w:tc>
        <w:tc>
          <w:tcPr>
            <w:tcW w:w="6682" w:type="dxa"/>
          </w:tcPr>
          <w:p w:rsidR="00DD6D98" w:rsidRPr="00D00BBD" w:rsidRDefault="00DD6D98" w:rsidP="00DD6D98">
            <w:pPr>
              <w:spacing w:after="0"/>
              <w:rPr>
                <w:noProof/>
              </w:rPr>
            </w:pPr>
            <w:r>
              <w:rPr>
                <w:noProof/>
              </w:rPr>
              <w:t>Riki Merrick</w:t>
            </w:r>
            <w:r w:rsidRPr="00D00BBD">
              <w:rPr>
                <w:noProof/>
              </w:rPr>
              <w:br/>
            </w:r>
            <w:r>
              <w:rPr>
                <w:noProof/>
              </w:rPr>
              <w:t>Vernetzt, LLC</w:t>
            </w:r>
          </w:p>
        </w:tc>
      </w:tr>
      <w:tr w:rsidR="00DD6D98" w:rsidRPr="00D00BBD" w:rsidTr="00DD6D98">
        <w:tc>
          <w:tcPr>
            <w:tcW w:w="2794" w:type="dxa"/>
          </w:tcPr>
          <w:p w:rsidR="00DD6D98" w:rsidRPr="00D00BBD" w:rsidRDefault="00DD6D98" w:rsidP="00DD6D98">
            <w:pPr>
              <w:spacing w:after="0"/>
              <w:rPr>
                <w:noProof/>
              </w:rPr>
            </w:pPr>
            <w:r>
              <w:rPr>
                <w:noProof/>
              </w:rPr>
              <w:t>Co-Chair:</w:t>
            </w:r>
          </w:p>
        </w:tc>
        <w:tc>
          <w:tcPr>
            <w:tcW w:w="6682" w:type="dxa"/>
          </w:tcPr>
          <w:p w:rsidR="00DD6D98" w:rsidRDefault="00DD6D98" w:rsidP="00DD6D98">
            <w:pPr>
              <w:spacing w:after="0"/>
              <w:rPr>
                <w:noProof/>
              </w:rPr>
            </w:pPr>
            <w:r>
              <w:rPr>
                <w:noProof/>
              </w:rPr>
              <w:t>J.D. Nolen</w:t>
            </w:r>
            <w:r>
              <w:rPr>
                <w:noProof/>
              </w:rPr>
              <w:br/>
              <w:t>Children’s Mercy Hospital</w:t>
            </w:r>
          </w:p>
        </w:tc>
      </w:tr>
      <w:tr w:rsidR="00DD6D98" w:rsidRPr="00D00BBD" w:rsidTr="00DD6D98">
        <w:tc>
          <w:tcPr>
            <w:tcW w:w="2794" w:type="dxa"/>
          </w:tcPr>
          <w:p w:rsidR="00DD6D98" w:rsidRPr="00D00BBD" w:rsidRDefault="00DD6D98" w:rsidP="00DD6D98">
            <w:pPr>
              <w:spacing w:after="0"/>
              <w:rPr>
                <w:noProof/>
              </w:rPr>
            </w:pPr>
            <w:r w:rsidRPr="00D00BBD">
              <w:rPr>
                <w:noProof/>
              </w:rPr>
              <w:t>Editor:</w:t>
            </w:r>
          </w:p>
        </w:tc>
        <w:tc>
          <w:tcPr>
            <w:tcW w:w="6682" w:type="dxa"/>
          </w:tcPr>
          <w:p w:rsidR="00DD6D98" w:rsidRPr="00D00BBD" w:rsidRDefault="00DD6D98" w:rsidP="00DD6D98">
            <w:pPr>
              <w:spacing w:after="0"/>
              <w:rPr>
                <w:noProof/>
              </w:rPr>
            </w:pPr>
            <w:r w:rsidRPr="00D00BBD">
              <w:rPr>
                <w:noProof/>
              </w:rPr>
              <w:t>Hans Buitendijk</w:t>
            </w:r>
            <w:r w:rsidRPr="00D00BBD">
              <w:rPr>
                <w:noProof/>
              </w:rPr>
              <w:br/>
            </w:r>
            <w:r>
              <w:rPr>
                <w:noProof/>
              </w:rPr>
              <w:t>Cerner Corporation</w:t>
            </w:r>
          </w:p>
        </w:tc>
      </w:tr>
      <w:tr w:rsidR="00DD6D98" w:rsidRPr="00D00BBD" w:rsidTr="00DD6D98">
        <w:tc>
          <w:tcPr>
            <w:tcW w:w="2794" w:type="dxa"/>
          </w:tcPr>
          <w:p w:rsidR="00DD6D98" w:rsidRPr="00D00BBD" w:rsidRDefault="00DD6D98" w:rsidP="00DD6D98">
            <w:pPr>
              <w:rPr>
                <w:noProof/>
              </w:rPr>
            </w:pPr>
            <w:r w:rsidRPr="00D00BBD">
              <w:rPr>
                <w:noProof/>
              </w:rPr>
              <w:t>Sponsoring Workgroup:</w:t>
            </w:r>
          </w:p>
        </w:tc>
        <w:tc>
          <w:tcPr>
            <w:tcW w:w="6682" w:type="dxa"/>
          </w:tcPr>
          <w:p w:rsidR="00DD6D98" w:rsidRPr="00D00BBD" w:rsidRDefault="00DD6D98" w:rsidP="00DD6D98">
            <w:pPr>
              <w:rPr>
                <w:noProof/>
              </w:rPr>
            </w:pPr>
            <w:r w:rsidRPr="00D00BBD">
              <w:rPr>
                <w:noProof/>
              </w:rPr>
              <w:t>Orders &amp; Observations</w:t>
            </w:r>
          </w:p>
        </w:tc>
      </w:tr>
      <w:tr w:rsidR="00DD6D98" w:rsidRPr="00D00BBD" w:rsidTr="00DD6D98">
        <w:tc>
          <w:tcPr>
            <w:tcW w:w="2794" w:type="dxa"/>
          </w:tcPr>
          <w:p w:rsidR="00DD6D98" w:rsidRPr="00D00BBD" w:rsidRDefault="00DD6D98" w:rsidP="00DD6D98">
            <w:pPr>
              <w:rPr>
                <w:noProof/>
              </w:rPr>
            </w:pPr>
            <w:r w:rsidRPr="00D00BBD">
              <w:rPr>
                <w:noProof/>
              </w:rPr>
              <w:t>List Server:</w:t>
            </w:r>
          </w:p>
        </w:tc>
        <w:tc>
          <w:tcPr>
            <w:tcW w:w="6682" w:type="dxa"/>
          </w:tcPr>
          <w:p w:rsidR="00DD6D98" w:rsidRPr="00D147E2" w:rsidRDefault="00155A9B" w:rsidP="00DD6D98">
            <w:pPr>
              <w:rPr>
                <w:noProof/>
              </w:rPr>
            </w:pPr>
            <w:hyperlink r:id="rId10" w:history="1">
              <w:r w:rsidR="00DD6D98" w:rsidRPr="00D147E2">
                <w:rPr>
                  <w:rStyle w:val="Hyperlink"/>
                  <w:rFonts w:ascii="Calibri" w:hAnsi="Calibri" w:cs="Courier New"/>
                  <w:noProof/>
                  <w:sz w:val="22"/>
                </w:rPr>
                <w:t>ord@lists.hl7.org</w:t>
              </w:r>
            </w:hyperlink>
          </w:p>
        </w:tc>
      </w:tr>
    </w:tbl>
    <w:p w:rsidR="00DD6D98" w:rsidRDefault="00DD6D98" w:rsidP="00DD6D98">
      <w:bookmarkStart w:id="4" w:name="_Toc495952536"/>
      <w:bookmarkStart w:id="5" w:name="_Toc532895963"/>
      <w:bookmarkStart w:id="6" w:name="_Toc245748"/>
      <w:bookmarkStart w:id="7" w:name="_Toc861836"/>
      <w:bookmarkStart w:id="8" w:name="_Toc862840"/>
      <w:bookmarkStart w:id="9" w:name="_Toc866829"/>
      <w:bookmarkStart w:id="10" w:name="_Toc879938"/>
      <w:bookmarkStart w:id="11" w:name="_Toc138585452"/>
      <w:bookmarkStart w:id="12" w:name="_Toc234050286"/>
    </w:p>
    <w:p w:rsidR="00DD6D98" w:rsidRPr="009901C4" w:rsidRDefault="00DD6D98" w:rsidP="0043481A">
      <w:pPr>
        <w:pStyle w:val="Heading2"/>
        <w:rPr>
          <w:noProof/>
        </w:rPr>
      </w:pPr>
      <w:bookmarkStart w:id="13" w:name="_Toc28960160"/>
      <w:r w:rsidRPr="009901C4">
        <w:rPr>
          <w:noProof/>
        </w:rPr>
        <w:t>CHAPTER 7 CONTENTS</w:t>
      </w:r>
      <w:bookmarkEnd w:id="4"/>
      <w:bookmarkEnd w:id="5"/>
      <w:bookmarkEnd w:id="6"/>
      <w:bookmarkEnd w:id="7"/>
      <w:bookmarkEnd w:id="8"/>
      <w:bookmarkEnd w:id="9"/>
      <w:bookmarkEnd w:id="10"/>
      <w:bookmarkEnd w:id="11"/>
      <w:bookmarkEnd w:id="12"/>
      <w:bookmarkEnd w:id="13"/>
    </w:p>
    <w:p w:rsidR="00A60050" w:rsidRDefault="00A60050">
      <w:pPr>
        <w:pStyle w:val="TOC2"/>
        <w:rPr>
          <w:rFonts w:asciiTheme="minorHAnsi" w:eastAsiaTheme="minorEastAsia" w:hAnsiTheme="minorHAnsi" w:cstheme="minorBidi"/>
          <w:b w:val="0"/>
          <w:bCs w:val="0"/>
          <w:noProof/>
          <w:kern w:val="0"/>
          <w:sz w:val="22"/>
          <w:szCs w:val="22"/>
        </w:rPr>
      </w:pPr>
      <w:r>
        <w:rPr>
          <w:bCs w:val="0"/>
          <w:caps/>
        </w:rPr>
        <w:fldChar w:fldCharType="begin"/>
      </w:r>
      <w:r>
        <w:rPr>
          <w:bCs w:val="0"/>
          <w:caps/>
        </w:rPr>
        <w:instrText xml:space="preserve"> TOC \o "2-3" \h \z \u </w:instrText>
      </w:r>
      <w:r>
        <w:rPr>
          <w:bCs w:val="0"/>
          <w:caps/>
        </w:rPr>
        <w:fldChar w:fldCharType="separate"/>
      </w:r>
      <w:hyperlink w:anchor="_Toc28960160" w:history="1">
        <w:r w:rsidRPr="00916F7E">
          <w:rPr>
            <w:rStyle w:val="Hyperlink"/>
            <w:noProof/>
          </w:rPr>
          <w:t>7.1</w:t>
        </w:r>
        <w:r>
          <w:rPr>
            <w:rFonts w:asciiTheme="minorHAnsi" w:eastAsiaTheme="minorEastAsia" w:hAnsiTheme="minorHAnsi" w:cstheme="minorBidi"/>
            <w:b w:val="0"/>
            <w:bCs w:val="0"/>
            <w:noProof/>
            <w:kern w:val="0"/>
            <w:sz w:val="22"/>
            <w:szCs w:val="22"/>
          </w:rPr>
          <w:tab/>
        </w:r>
        <w:r w:rsidRPr="00916F7E">
          <w:rPr>
            <w:rStyle w:val="Hyperlink"/>
            <w:noProof/>
          </w:rPr>
          <w:t>CHAPTER 7 CONTENTS</w:t>
        </w:r>
        <w:r>
          <w:rPr>
            <w:noProof/>
            <w:webHidden/>
          </w:rPr>
          <w:tab/>
        </w:r>
        <w:r>
          <w:rPr>
            <w:noProof/>
            <w:webHidden/>
          </w:rPr>
          <w:fldChar w:fldCharType="begin"/>
        </w:r>
        <w:r>
          <w:rPr>
            <w:noProof/>
            <w:webHidden/>
          </w:rPr>
          <w:instrText xml:space="preserve"> PAGEREF _Toc28960160 \h </w:instrText>
        </w:r>
        <w:r>
          <w:rPr>
            <w:noProof/>
            <w:webHidden/>
          </w:rPr>
        </w:r>
        <w:r>
          <w:rPr>
            <w:noProof/>
            <w:webHidden/>
          </w:rPr>
          <w:fldChar w:fldCharType="separate"/>
        </w:r>
        <w:r>
          <w:rPr>
            <w:noProof/>
            <w:webHidden/>
          </w:rPr>
          <w:t>1</w:t>
        </w:r>
        <w:r>
          <w:rPr>
            <w:noProof/>
            <w:webHidden/>
          </w:rPr>
          <w:fldChar w:fldCharType="end"/>
        </w:r>
      </w:hyperlink>
    </w:p>
    <w:p w:rsidR="00A60050" w:rsidRDefault="00155A9B">
      <w:pPr>
        <w:pStyle w:val="TOC2"/>
        <w:rPr>
          <w:rFonts w:asciiTheme="minorHAnsi" w:eastAsiaTheme="minorEastAsia" w:hAnsiTheme="minorHAnsi" w:cstheme="minorBidi"/>
          <w:b w:val="0"/>
          <w:bCs w:val="0"/>
          <w:noProof/>
          <w:kern w:val="0"/>
          <w:sz w:val="22"/>
          <w:szCs w:val="22"/>
        </w:rPr>
      </w:pPr>
      <w:hyperlink w:anchor="_Toc28960161" w:history="1">
        <w:r w:rsidR="00A60050" w:rsidRPr="00916F7E">
          <w:rPr>
            <w:rStyle w:val="Hyperlink"/>
            <w:noProof/>
          </w:rPr>
          <w:t>7.2</w:t>
        </w:r>
        <w:r w:rsidR="00A60050">
          <w:rPr>
            <w:rFonts w:asciiTheme="minorHAnsi" w:eastAsiaTheme="minorEastAsia" w:hAnsiTheme="minorHAnsi" w:cstheme="minorBidi"/>
            <w:b w:val="0"/>
            <w:bCs w:val="0"/>
            <w:noProof/>
            <w:kern w:val="0"/>
            <w:sz w:val="22"/>
            <w:szCs w:val="22"/>
          </w:rPr>
          <w:tab/>
        </w:r>
        <w:r w:rsidR="00A60050" w:rsidRPr="00916F7E">
          <w:rPr>
            <w:rStyle w:val="Hyperlink"/>
            <w:noProof/>
          </w:rPr>
          <w:t>Purpose</w:t>
        </w:r>
        <w:r w:rsidR="00A60050">
          <w:rPr>
            <w:noProof/>
            <w:webHidden/>
          </w:rPr>
          <w:tab/>
        </w:r>
        <w:r w:rsidR="00A60050">
          <w:rPr>
            <w:noProof/>
            <w:webHidden/>
          </w:rPr>
          <w:fldChar w:fldCharType="begin"/>
        </w:r>
        <w:r w:rsidR="00A60050">
          <w:rPr>
            <w:noProof/>
            <w:webHidden/>
          </w:rPr>
          <w:instrText xml:space="preserve"> PAGEREF _Toc28960161 \h </w:instrText>
        </w:r>
        <w:r w:rsidR="00A60050">
          <w:rPr>
            <w:noProof/>
            <w:webHidden/>
          </w:rPr>
        </w:r>
        <w:r w:rsidR="00A60050">
          <w:rPr>
            <w:noProof/>
            <w:webHidden/>
          </w:rPr>
          <w:fldChar w:fldCharType="separate"/>
        </w:r>
        <w:r w:rsidR="00A60050">
          <w:rPr>
            <w:noProof/>
            <w:webHidden/>
          </w:rPr>
          <w:t>3</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162" w:history="1">
        <w:r w:rsidR="00A60050" w:rsidRPr="00916F7E">
          <w:rPr>
            <w:rStyle w:val="Hyperlink"/>
            <w:noProof/>
          </w:rPr>
          <w:t>7.2.1</w:t>
        </w:r>
        <w:r w:rsidR="00A60050">
          <w:rPr>
            <w:rFonts w:asciiTheme="minorHAnsi" w:eastAsiaTheme="minorEastAsia" w:hAnsiTheme="minorHAnsi" w:cstheme="minorBidi"/>
            <w:noProof/>
            <w:sz w:val="22"/>
          </w:rPr>
          <w:tab/>
        </w:r>
        <w:r w:rsidR="00A60050" w:rsidRPr="00916F7E">
          <w:rPr>
            <w:rStyle w:val="Hyperlink"/>
            <w:noProof/>
          </w:rPr>
          <w:t>Snapshot Mode</w:t>
        </w:r>
        <w:r w:rsidR="00A60050">
          <w:rPr>
            <w:noProof/>
            <w:webHidden/>
          </w:rPr>
          <w:tab/>
        </w:r>
        <w:r w:rsidR="00A60050">
          <w:rPr>
            <w:noProof/>
            <w:webHidden/>
          </w:rPr>
          <w:fldChar w:fldCharType="begin"/>
        </w:r>
        <w:r w:rsidR="00A60050">
          <w:rPr>
            <w:noProof/>
            <w:webHidden/>
          </w:rPr>
          <w:instrText xml:space="preserve"> PAGEREF _Toc28960162 \h </w:instrText>
        </w:r>
        <w:r w:rsidR="00A60050">
          <w:rPr>
            <w:noProof/>
            <w:webHidden/>
          </w:rPr>
        </w:r>
        <w:r w:rsidR="00A60050">
          <w:rPr>
            <w:noProof/>
            <w:webHidden/>
          </w:rPr>
          <w:fldChar w:fldCharType="separate"/>
        </w:r>
        <w:r w:rsidR="00A60050">
          <w:rPr>
            <w:noProof/>
            <w:webHidden/>
          </w:rPr>
          <w:t>6</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163" w:history="1">
        <w:r w:rsidR="00A60050" w:rsidRPr="00916F7E">
          <w:rPr>
            <w:rStyle w:val="Hyperlink"/>
            <w:noProof/>
          </w:rPr>
          <w:t>7.2.2</w:t>
        </w:r>
        <w:r w:rsidR="00A60050">
          <w:rPr>
            <w:rFonts w:asciiTheme="minorHAnsi" w:eastAsiaTheme="minorEastAsia" w:hAnsiTheme="minorHAnsi" w:cstheme="minorBidi"/>
            <w:noProof/>
            <w:sz w:val="22"/>
          </w:rPr>
          <w:tab/>
        </w:r>
        <w:r w:rsidR="00A60050" w:rsidRPr="00916F7E">
          <w:rPr>
            <w:rStyle w:val="Hyperlink"/>
            <w:noProof/>
          </w:rPr>
          <w:t>Preface (organization of this chapter)</w:t>
        </w:r>
        <w:r w:rsidR="00A60050">
          <w:rPr>
            <w:noProof/>
            <w:webHidden/>
          </w:rPr>
          <w:tab/>
        </w:r>
        <w:r w:rsidR="00A60050">
          <w:rPr>
            <w:noProof/>
            <w:webHidden/>
          </w:rPr>
          <w:fldChar w:fldCharType="begin"/>
        </w:r>
        <w:r w:rsidR="00A60050">
          <w:rPr>
            <w:noProof/>
            <w:webHidden/>
          </w:rPr>
          <w:instrText xml:space="preserve"> PAGEREF _Toc28960163 \h </w:instrText>
        </w:r>
        <w:r w:rsidR="00A60050">
          <w:rPr>
            <w:noProof/>
            <w:webHidden/>
          </w:rPr>
        </w:r>
        <w:r w:rsidR="00A60050">
          <w:rPr>
            <w:noProof/>
            <w:webHidden/>
          </w:rPr>
          <w:fldChar w:fldCharType="separate"/>
        </w:r>
        <w:r w:rsidR="00A60050">
          <w:rPr>
            <w:noProof/>
            <w:webHidden/>
          </w:rPr>
          <w:t>6</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164" w:history="1">
        <w:r w:rsidR="00A60050" w:rsidRPr="00916F7E">
          <w:rPr>
            <w:rStyle w:val="Hyperlink"/>
            <w:noProof/>
          </w:rPr>
          <w:t>7.2.3</w:t>
        </w:r>
        <w:r w:rsidR="00A60050">
          <w:rPr>
            <w:rFonts w:asciiTheme="minorHAnsi" w:eastAsiaTheme="minorEastAsia" w:hAnsiTheme="minorHAnsi" w:cstheme="minorBidi"/>
            <w:noProof/>
            <w:sz w:val="22"/>
          </w:rPr>
          <w:tab/>
        </w:r>
        <w:r w:rsidR="00A60050" w:rsidRPr="00916F7E">
          <w:rPr>
            <w:rStyle w:val="Hyperlink"/>
            <w:noProof/>
          </w:rPr>
          <w:t>Glossary</w:t>
        </w:r>
        <w:r w:rsidR="00A60050">
          <w:rPr>
            <w:noProof/>
            <w:webHidden/>
          </w:rPr>
          <w:tab/>
        </w:r>
        <w:r w:rsidR="00A60050">
          <w:rPr>
            <w:noProof/>
            <w:webHidden/>
          </w:rPr>
          <w:fldChar w:fldCharType="begin"/>
        </w:r>
        <w:r w:rsidR="00A60050">
          <w:rPr>
            <w:noProof/>
            <w:webHidden/>
          </w:rPr>
          <w:instrText xml:space="preserve"> PAGEREF _Toc28960164 \h </w:instrText>
        </w:r>
        <w:r w:rsidR="00A60050">
          <w:rPr>
            <w:noProof/>
            <w:webHidden/>
          </w:rPr>
        </w:r>
        <w:r w:rsidR="00A60050">
          <w:rPr>
            <w:noProof/>
            <w:webHidden/>
          </w:rPr>
          <w:fldChar w:fldCharType="separate"/>
        </w:r>
        <w:r w:rsidR="00A60050">
          <w:rPr>
            <w:noProof/>
            <w:webHidden/>
          </w:rPr>
          <w:t>7</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165" w:history="1">
        <w:r w:rsidR="00A60050" w:rsidRPr="00916F7E">
          <w:rPr>
            <w:rStyle w:val="Hyperlink"/>
            <w:noProof/>
          </w:rPr>
          <w:t>7.2.4</w:t>
        </w:r>
        <w:r w:rsidR="00A60050">
          <w:rPr>
            <w:rFonts w:asciiTheme="minorHAnsi" w:eastAsiaTheme="minorEastAsia" w:hAnsiTheme="minorHAnsi" w:cstheme="minorBidi"/>
            <w:noProof/>
            <w:sz w:val="22"/>
          </w:rPr>
          <w:tab/>
        </w:r>
        <w:r w:rsidR="00A60050" w:rsidRPr="00916F7E">
          <w:rPr>
            <w:rStyle w:val="Hyperlink"/>
            <w:noProof/>
          </w:rPr>
          <w:t>Narrative Reports as Batteries with Many OBX</w:t>
        </w:r>
        <w:r w:rsidR="00A60050">
          <w:rPr>
            <w:noProof/>
            <w:webHidden/>
          </w:rPr>
          <w:tab/>
        </w:r>
        <w:r w:rsidR="00A60050">
          <w:rPr>
            <w:noProof/>
            <w:webHidden/>
          </w:rPr>
          <w:fldChar w:fldCharType="begin"/>
        </w:r>
        <w:r w:rsidR="00A60050">
          <w:rPr>
            <w:noProof/>
            <w:webHidden/>
          </w:rPr>
          <w:instrText xml:space="preserve"> PAGEREF _Toc28960165 \h </w:instrText>
        </w:r>
        <w:r w:rsidR="00A60050">
          <w:rPr>
            <w:noProof/>
            <w:webHidden/>
          </w:rPr>
        </w:r>
        <w:r w:rsidR="00A60050">
          <w:rPr>
            <w:noProof/>
            <w:webHidden/>
          </w:rPr>
          <w:fldChar w:fldCharType="separate"/>
        </w:r>
        <w:r w:rsidR="00A60050">
          <w:rPr>
            <w:noProof/>
            <w:webHidden/>
          </w:rPr>
          <w:t>7</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166" w:history="1">
        <w:r w:rsidR="00A60050" w:rsidRPr="00916F7E">
          <w:rPr>
            <w:rStyle w:val="Hyperlink"/>
            <w:noProof/>
          </w:rPr>
          <w:t>7.2.5</w:t>
        </w:r>
        <w:r w:rsidR="00A60050">
          <w:rPr>
            <w:rFonts w:asciiTheme="minorHAnsi" w:eastAsiaTheme="minorEastAsia" w:hAnsiTheme="minorHAnsi" w:cstheme="minorBidi"/>
            <w:noProof/>
            <w:sz w:val="22"/>
          </w:rPr>
          <w:tab/>
        </w:r>
        <w:r w:rsidR="00A60050" w:rsidRPr="00916F7E">
          <w:rPr>
            <w:rStyle w:val="Hyperlink"/>
            <w:noProof/>
          </w:rPr>
          <w:t>Suffixes for Defining Observation IDs for Common Components of Narrative Reports</w:t>
        </w:r>
        <w:r w:rsidR="00A60050">
          <w:rPr>
            <w:noProof/>
            <w:webHidden/>
          </w:rPr>
          <w:tab/>
        </w:r>
        <w:r w:rsidR="00A60050">
          <w:rPr>
            <w:noProof/>
            <w:webHidden/>
          </w:rPr>
          <w:fldChar w:fldCharType="begin"/>
        </w:r>
        <w:r w:rsidR="00A60050">
          <w:rPr>
            <w:noProof/>
            <w:webHidden/>
          </w:rPr>
          <w:instrText xml:space="preserve"> PAGEREF _Toc28960166 \h </w:instrText>
        </w:r>
        <w:r w:rsidR="00A60050">
          <w:rPr>
            <w:noProof/>
            <w:webHidden/>
          </w:rPr>
        </w:r>
        <w:r w:rsidR="00A60050">
          <w:rPr>
            <w:noProof/>
            <w:webHidden/>
          </w:rPr>
          <w:fldChar w:fldCharType="separate"/>
        </w:r>
        <w:r w:rsidR="00A60050">
          <w:rPr>
            <w:noProof/>
            <w:webHidden/>
          </w:rPr>
          <w:t>8</w:t>
        </w:r>
        <w:r w:rsidR="00A60050">
          <w:rPr>
            <w:noProof/>
            <w:webHidden/>
          </w:rPr>
          <w:fldChar w:fldCharType="end"/>
        </w:r>
      </w:hyperlink>
    </w:p>
    <w:p w:rsidR="00A60050" w:rsidRDefault="00155A9B">
      <w:pPr>
        <w:pStyle w:val="TOC2"/>
        <w:rPr>
          <w:rFonts w:asciiTheme="minorHAnsi" w:eastAsiaTheme="minorEastAsia" w:hAnsiTheme="minorHAnsi" w:cstheme="minorBidi"/>
          <w:b w:val="0"/>
          <w:bCs w:val="0"/>
          <w:noProof/>
          <w:kern w:val="0"/>
          <w:sz w:val="22"/>
          <w:szCs w:val="22"/>
        </w:rPr>
      </w:pPr>
      <w:hyperlink w:anchor="_Toc28960167" w:history="1">
        <w:r w:rsidR="00A60050" w:rsidRPr="00916F7E">
          <w:rPr>
            <w:rStyle w:val="Hyperlink"/>
            <w:noProof/>
          </w:rPr>
          <w:t>7.3</w:t>
        </w:r>
        <w:r w:rsidR="00A60050">
          <w:rPr>
            <w:rFonts w:asciiTheme="minorHAnsi" w:eastAsiaTheme="minorEastAsia" w:hAnsiTheme="minorHAnsi" w:cstheme="minorBidi"/>
            <w:b w:val="0"/>
            <w:bCs w:val="0"/>
            <w:noProof/>
            <w:kern w:val="0"/>
            <w:sz w:val="22"/>
            <w:szCs w:val="22"/>
          </w:rPr>
          <w:tab/>
        </w:r>
        <w:r w:rsidR="00A60050" w:rsidRPr="00916F7E">
          <w:rPr>
            <w:rStyle w:val="Hyperlink"/>
            <w:noProof/>
          </w:rPr>
          <w:t>General Trigger Events &amp; Message Definitions</w:t>
        </w:r>
        <w:r w:rsidR="00A60050">
          <w:rPr>
            <w:noProof/>
            <w:webHidden/>
          </w:rPr>
          <w:tab/>
        </w:r>
        <w:r w:rsidR="00A60050">
          <w:rPr>
            <w:noProof/>
            <w:webHidden/>
          </w:rPr>
          <w:fldChar w:fldCharType="begin"/>
        </w:r>
        <w:r w:rsidR="00A60050">
          <w:rPr>
            <w:noProof/>
            <w:webHidden/>
          </w:rPr>
          <w:instrText xml:space="preserve"> PAGEREF _Toc28960167 \h </w:instrText>
        </w:r>
        <w:r w:rsidR="00A60050">
          <w:rPr>
            <w:noProof/>
            <w:webHidden/>
          </w:rPr>
        </w:r>
        <w:r w:rsidR="00A60050">
          <w:rPr>
            <w:noProof/>
            <w:webHidden/>
          </w:rPr>
          <w:fldChar w:fldCharType="separate"/>
        </w:r>
        <w:r w:rsidR="00A60050">
          <w:rPr>
            <w:noProof/>
            <w:webHidden/>
          </w:rPr>
          <w:t>8</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168" w:history="1">
        <w:r w:rsidR="00A60050" w:rsidRPr="00916F7E">
          <w:rPr>
            <w:rStyle w:val="Hyperlink"/>
            <w:noProof/>
            <w:lang w:val="fr-FR"/>
          </w:rPr>
          <w:t>7.3.1</w:t>
        </w:r>
        <w:r w:rsidR="00A60050">
          <w:rPr>
            <w:rFonts w:asciiTheme="minorHAnsi" w:eastAsiaTheme="minorEastAsia" w:hAnsiTheme="minorHAnsi" w:cstheme="minorBidi"/>
            <w:noProof/>
            <w:sz w:val="22"/>
          </w:rPr>
          <w:tab/>
        </w:r>
        <w:r w:rsidR="00A60050" w:rsidRPr="00916F7E">
          <w:rPr>
            <w:rStyle w:val="Hyperlink"/>
            <w:noProof/>
            <w:lang w:val="fr-FR"/>
          </w:rPr>
          <w:t xml:space="preserve">ORU – Unsolicited Observation </w:t>
        </w:r>
        <w:r w:rsidR="00A60050" w:rsidRPr="00916F7E">
          <w:rPr>
            <w:rStyle w:val="Hyperlink"/>
            <w:noProof/>
          </w:rPr>
          <w:t>Message</w:t>
        </w:r>
        <w:r w:rsidR="00A60050" w:rsidRPr="00916F7E">
          <w:rPr>
            <w:rStyle w:val="Hyperlink"/>
            <w:noProof/>
            <w:lang w:val="fr-FR"/>
          </w:rPr>
          <w:t xml:space="preserve"> (Event R01)</w:t>
        </w:r>
        <w:r w:rsidR="00A60050">
          <w:rPr>
            <w:noProof/>
            <w:webHidden/>
          </w:rPr>
          <w:tab/>
        </w:r>
        <w:r w:rsidR="00A60050">
          <w:rPr>
            <w:noProof/>
            <w:webHidden/>
          </w:rPr>
          <w:fldChar w:fldCharType="begin"/>
        </w:r>
        <w:r w:rsidR="00A60050">
          <w:rPr>
            <w:noProof/>
            <w:webHidden/>
          </w:rPr>
          <w:instrText xml:space="preserve"> PAGEREF _Toc28960168 \h </w:instrText>
        </w:r>
        <w:r w:rsidR="00A60050">
          <w:rPr>
            <w:noProof/>
            <w:webHidden/>
          </w:rPr>
        </w:r>
        <w:r w:rsidR="00A60050">
          <w:rPr>
            <w:noProof/>
            <w:webHidden/>
          </w:rPr>
          <w:fldChar w:fldCharType="separate"/>
        </w:r>
        <w:r w:rsidR="00A60050">
          <w:rPr>
            <w:noProof/>
            <w:webHidden/>
          </w:rPr>
          <w:t>8</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169" w:history="1">
        <w:r w:rsidR="00A60050" w:rsidRPr="00916F7E">
          <w:rPr>
            <w:rStyle w:val="Hyperlink"/>
            <w:noProof/>
          </w:rPr>
          <w:t>7.3.2</w:t>
        </w:r>
        <w:r w:rsidR="00A60050">
          <w:rPr>
            <w:rFonts w:asciiTheme="minorHAnsi" w:eastAsiaTheme="minorEastAsia" w:hAnsiTheme="minorHAnsi" w:cstheme="minorBidi"/>
            <w:noProof/>
            <w:sz w:val="22"/>
          </w:rPr>
          <w:tab/>
        </w:r>
        <w:r w:rsidR="00A60050" w:rsidRPr="00916F7E">
          <w:rPr>
            <w:rStyle w:val="Hyperlink"/>
            <w:noProof/>
          </w:rPr>
          <w:t>OUL – Unsolicited Laboratory Observation Message (Event R21)</w:t>
        </w:r>
        <w:r w:rsidR="00A60050">
          <w:rPr>
            <w:noProof/>
            <w:webHidden/>
          </w:rPr>
          <w:tab/>
        </w:r>
        <w:r w:rsidR="00A60050">
          <w:rPr>
            <w:noProof/>
            <w:webHidden/>
          </w:rPr>
          <w:fldChar w:fldCharType="begin"/>
        </w:r>
        <w:r w:rsidR="00A60050">
          <w:rPr>
            <w:noProof/>
            <w:webHidden/>
          </w:rPr>
          <w:instrText xml:space="preserve"> PAGEREF _Toc28960169 \h </w:instrText>
        </w:r>
        <w:r w:rsidR="00A60050">
          <w:rPr>
            <w:noProof/>
            <w:webHidden/>
          </w:rPr>
        </w:r>
        <w:r w:rsidR="00A60050">
          <w:rPr>
            <w:noProof/>
            <w:webHidden/>
          </w:rPr>
          <w:fldChar w:fldCharType="separate"/>
        </w:r>
        <w:r w:rsidR="00A60050">
          <w:rPr>
            <w:noProof/>
            <w:webHidden/>
          </w:rPr>
          <w:t>12</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170" w:history="1">
        <w:r w:rsidR="00A60050" w:rsidRPr="00916F7E">
          <w:rPr>
            <w:rStyle w:val="Hyperlink"/>
            <w:noProof/>
          </w:rPr>
          <w:t>7.3.3</w:t>
        </w:r>
        <w:r w:rsidR="00A60050">
          <w:rPr>
            <w:rFonts w:asciiTheme="minorHAnsi" w:eastAsiaTheme="minorEastAsia" w:hAnsiTheme="minorHAnsi" w:cstheme="minorBidi"/>
            <w:noProof/>
            <w:sz w:val="22"/>
          </w:rPr>
          <w:tab/>
        </w:r>
        <w:r w:rsidR="00A60050" w:rsidRPr="00916F7E">
          <w:rPr>
            <w:rStyle w:val="Hyperlink"/>
            <w:noProof/>
          </w:rPr>
          <w:t>QRY/ORF - Query for Results of Observation (Events R02, R04)</w:t>
        </w:r>
        <w:r w:rsidR="00A60050">
          <w:rPr>
            <w:noProof/>
            <w:webHidden/>
          </w:rPr>
          <w:tab/>
        </w:r>
        <w:r w:rsidR="00A60050">
          <w:rPr>
            <w:noProof/>
            <w:webHidden/>
          </w:rPr>
          <w:fldChar w:fldCharType="begin"/>
        </w:r>
        <w:r w:rsidR="00A60050">
          <w:rPr>
            <w:noProof/>
            <w:webHidden/>
          </w:rPr>
          <w:instrText xml:space="preserve"> PAGEREF _Toc28960170 \h </w:instrText>
        </w:r>
        <w:r w:rsidR="00A60050">
          <w:rPr>
            <w:noProof/>
            <w:webHidden/>
          </w:rPr>
        </w:r>
        <w:r w:rsidR="00A60050">
          <w:rPr>
            <w:noProof/>
            <w:webHidden/>
          </w:rPr>
          <w:fldChar w:fldCharType="separate"/>
        </w:r>
        <w:r w:rsidR="00A60050">
          <w:rPr>
            <w:noProof/>
            <w:webHidden/>
          </w:rPr>
          <w:t>12</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171" w:history="1">
        <w:r w:rsidR="00A60050" w:rsidRPr="00916F7E">
          <w:rPr>
            <w:rStyle w:val="Hyperlink"/>
            <w:noProof/>
          </w:rPr>
          <w:t>7.3.4</w:t>
        </w:r>
        <w:r w:rsidR="00A60050">
          <w:rPr>
            <w:rFonts w:asciiTheme="minorHAnsi" w:eastAsiaTheme="minorEastAsia" w:hAnsiTheme="minorHAnsi" w:cstheme="minorBidi"/>
            <w:noProof/>
            <w:sz w:val="22"/>
          </w:rPr>
          <w:tab/>
        </w:r>
        <w:r w:rsidR="00A60050" w:rsidRPr="00916F7E">
          <w:rPr>
            <w:rStyle w:val="Hyperlink"/>
            <w:noProof/>
          </w:rPr>
          <w:t>ORU – Unsolicited Point-Of-Care Observation Message without Existing Order – Place an Order (Event R30)</w:t>
        </w:r>
        <w:r w:rsidR="00A60050">
          <w:rPr>
            <w:noProof/>
            <w:webHidden/>
          </w:rPr>
          <w:tab/>
        </w:r>
        <w:r w:rsidR="00A60050">
          <w:rPr>
            <w:noProof/>
            <w:webHidden/>
          </w:rPr>
          <w:fldChar w:fldCharType="begin"/>
        </w:r>
        <w:r w:rsidR="00A60050">
          <w:rPr>
            <w:noProof/>
            <w:webHidden/>
          </w:rPr>
          <w:instrText xml:space="preserve"> PAGEREF _Toc28960171 \h </w:instrText>
        </w:r>
        <w:r w:rsidR="00A60050">
          <w:rPr>
            <w:noProof/>
            <w:webHidden/>
          </w:rPr>
        </w:r>
        <w:r w:rsidR="00A60050">
          <w:rPr>
            <w:noProof/>
            <w:webHidden/>
          </w:rPr>
          <w:fldChar w:fldCharType="separate"/>
        </w:r>
        <w:r w:rsidR="00A60050">
          <w:rPr>
            <w:noProof/>
            <w:webHidden/>
          </w:rPr>
          <w:t>12</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172" w:history="1">
        <w:r w:rsidR="00A60050" w:rsidRPr="00916F7E">
          <w:rPr>
            <w:rStyle w:val="Hyperlink"/>
            <w:noProof/>
          </w:rPr>
          <w:t>7.3.5</w:t>
        </w:r>
        <w:r w:rsidR="00A60050">
          <w:rPr>
            <w:rFonts w:asciiTheme="minorHAnsi" w:eastAsiaTheme="minorEastAsia" w:hAnsiTheme="minorHAnsi" w:cstheme="minorBidi"/>
            <w:noProof/>
            <w:sz w:val="22"/>
          </w:rPr>
          <w:tab/>
        </w:r>
        <w:r w:rsidR="00A60050" w:rsidRPr="00916F7E">
          <w:rPr>
            <w:rStyle w:val="Hyperlink"/>
            <w:noProof/>
          </w:rPr>
          <w:t>ORU – Unsolicited New Point-Of-Care Observation Message – Search for an Order (Event R31)</w:t>
        </w:r>
        <w:r w:rsidR="00A60050">
          <w:rPr>
            <w:noProof/>
            <w:webHidden/>
          </w:rPr>
          <w:tab/>
        </w:r>
        <w:r w:rsidR="00A60050">
          <w:rPr>
            <w:noProof/>
            <w:webHidden/>
          </w:rPr>
          <w:fldChar w:fldCharType="begin"/>
        </w:r>
        <w:r w:rsidR="00A60050">
          <w:rPr>
            <w:noProof/>
            <w:webHidden/>
          </w:rPr>
          <w:instrText xml:space="preserve"> PAGEREF _Toc28960172 \h </w:instrText>
        </w:r>
        <w:r w:rsidR="00A60050">
          <w:rPr>
            <w:noProof/>
            <w:webHidden/>
          </w:rPr>
        </w:r>
        <w:r w:rsidR="00A60050">
          <w:rPr>
            <w:noProof/>
            <w:webHidden/>
          </w:rPr>
          <w:fldChar w:fldCharType="separate"/>
        </w:r>
        <w:r w:rsidR="00A60050">
          <w:rPr>
            <w:noProof/>
            <w:webHidden/>
          </w:rPr>
          <w:t>15</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173" w:history="1">
        <w:r w:rsidR="00A60050" w:rsidRPr="00916F7E">
          <w:rPr>
            <w:rStyle w:val="Hyperlink"/>
            <w:noProof/>
          </w:rPr>
          <w:t>7.3.6</w:t>
        </w:r>
        <w:r w:rsidR="00A60050">
          <w:rPr>
            <w:rFonts w:asciiTheme="minorHAnsi" w:eastAsiaTheme="minorEastAsia" w:hAnsiTheme="minorHAnsi" w:cstheme="minorBidi"/>
            <w:noProof/>
            <w:sz w:val="22"/>
          </w:rPr>
          <w:tab/>
        </w:r>
        <w:r w:rsidR="00A60050" w:rsidRPr="00916F7E">
          <w:rPr>
            <w:rStyle w:val="Hyperlink"/>
            <w:noProof/>
          </w:rPr>
          <w:t>ORU – Unsolicited Pre-Ordered Point-Of-Care Observation (Event R32)</w:t>
        </w:r>
        <w:r w:rsidR="00A60050">
          <w:rPr>
            <w:noProof/>
            <w:webHidden/>
          </w:rPr>
          <w:tab/>
        </w:r>
        <w:r w:rsidR="00A60050">
          <w:rPr>
            <w:noProof/>
            <w:webHidden/>
          </w:rPr>
          <w:fldChar w:fldCharType="begin"/>
        </w:r>
        <w:r w:rsidR="00A60050">
          <w:rPr>
            <w:noProof/>
            <w:webHidden/>
          </w:rPr>
          <w:instrText xml:space="preserve"> PAGEREF _Toc28960173 \h </w:instrText>
        </w:r>
        <w:r w:rsidR="00A60050">
          <w:rPr>
            <w:noProof/>
            <w:webHidden/>
          </w:rPr>
        </w:r>
        <w:r w:rsidR="00A60050">
          <w:rPr>
            <w:noProof/>
            <w:webHidden/>
          </w:rPr>
          <w:fldChar w:fldCharType="separate"/>
        </w:r>
        <w:r w:rsidR="00A60050">
          <w:rPr>
            <w:noProof/>
            <w:webHidden/>
          </w:rPr>
          <w:t>17</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174" w:history="1">
        <w:r w:rsidR="00A60050" w:rsidRPr="00916F7E">
          <w:rPr>
            <w:rStyle w:val="Hyperlink"/>
            <w:noProof/>
          </w:rPr>
          <w:t>7.3.7</w:t>
        </w:r>
        <w:r w:rsidR="00A60050">
          <w:rPr>
            <w:rFonts w:asciiTheme="minorHAnsi" w:eastAsiaTheme="minorEastAsia" w:hAnsiTheme="minorHAnsi" w:cstheme="minorBidi"/>
            <w:noProof/>
            <w:sz w:val="22"/>
          </w:rPr>
          <w:tab/>
        </w:r>
        <w:r w:rsidR="00A60050" w:rsidRPr="00916F7E">
          <w:rPr>
            <w:rStyle w:val="Hyperlink"/>
            <w:noProof/>
          </w:rPr>
          <w:t>ORA – Observation Report Acknowledgement (Event R33)</w:t>
        </w:r>
        <w:r w:rsidR="00A60050">
          <w:rPr>
            <w:noProof/>
            <w:webHidden/>
          </w:rPr>
          <w:tab/>
        </w:r>
        <w:r w:rsidR="00A60050">
          <w:rPr>
            <w:noProof/>
            <w:webHidden/>
          </w:rPr>
          <w:fldChar w:fldCharType="begin"/>
        </w:r>
        <w:r w:rsidR="00A60050">
          <w:rPr>
            <w:noProof/>
            <w:webHidden/>
          </w:rPr>
          <w:instrText xml:space="preserve"> PAGEREF _Toc28960174 \h </w:instrText>
        </w:r>
        <w:r w:rsidR="00A60050">
          <w:rPr>
            <w:noProof/>
            <w:webHidden/>
          </w:rPr>
        </w:r>
        <w:r w:rsidR="00A60050">
          <w:rPr>
            <w:noProof/>
            <w:webHidden/>
          </w:rPr>
          <w:fldChar w:fldCharType="separate"/>
        </w:r>
        <w:r w:rsidR="00A60050">
          <w:rPr>
            <w:noProof/>
            <w:webHidden/>
          </w:rPr>
          <w:t>20</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175" w:history="1">
        <w:r w:rsidR="00A60050" w:rsidRPr="00916F7E">
          <w:rPr>
            <w:rStyle w:val="Hyperlink"/>
            <w:noProof/>
          </w:rPr>
          <w:t>7.3.8</w:t>
        </w:r>
        <w:r w:rsidR="00A60050">
          <w:rPr>
            <w:rFonts w:asciiTheme="minorHAnsi" w:eastAsiaTheme="minorEastAsia" w:hAnsiTheme="minorHAnsi" w:cstheme="minorBidi"/>
            <w:noProof/>
            <w:sz w:val="22"/>
          </w:rPr>
          <w:tab/>
        </w:r>
        <w:r w:rsidR="00A60050" w:rsidRPr="00916F7E">
          <w:rPr>
            <w:rStyle w:val="Hyperlink"/>
            <w:noProof/>
          </w:rPr>
          <w:t>OUL – Unsolicited Specimen Oriented Observation Message (Event R22 )</w:t>
        </w:r>
        <w:r w:rsidR="00A60050">
          <w:rPr>
            <w:noProof/>
            <w:webHidden/>
          </w:rPr>
          <w:tab/>
        </w:r>
        <w:r w:rsidR="00A60050">
          <w:rPr>
            <w:noProof/>
            <w:webHidden/>
          </w:rPr>
          <w:fldChar w:fldCharType="begin"/>
        </w:r>
        <w:r w:rsidR="00A60050">
          <w:rPr>
            <w:noProof/>
            <w:webHidden/>
          </w:rPr>
          <w:instrText xml:space="preserve"> PAGEREF _Toc28960175 \h </w:instrText>
        </w:r>
        <w:r w:rsidR="00A60050">
          <w:rPr>
            <w:noProof/>
            <w:webHidden/>
          </w:rPr>
        </w:r>
        <w:r w:rsidR="00A60050">
          <w:rPr>
            <w:noProof/>
            <w:webHidden/>
          </w:rPr>
          <w:fldChar w:fldCharType="separate"/>
        </w:r>
        <w:r w:rsidR="00A60050">
          <w:rPr>
            <w:noProof/>
            <w:webHidden/>
          </w:rPr>
          <w:t>20</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176" w:history="1">
        <w:r w:rsidR="00A60050" w:rsidRPr="00916F7E">
          <w:rPr>
            <w:rStyle w:val="Hyperlink"/>
            <w:noProof/>
          </w:rPr>
          <w:t>7.3.9</w:t>
        </w:r>
        <w:r w:rsidR="00A60050">
          <w:rPr>
            <w:rFonts w:asciiTheme="minorHAnsi" w:eastAsiaTheme="minorEastAsia" w:hAnsiTheme="minorHAnsi" w:cstheme="minorBidi"/>
            <w:noProof/>
            <w:sz w:val="22"/>
          </w:rPr>
          <w:tab/>
        </w:r>
        <w:r w:rsidR="00A60050" w:rsidRPr="00916F7E">
          <w:rPr>
            <w:rStyle w:val="Hyperlink"/>
            <w:noProof/>
          </w:rPr>
          <w:t>OUL – Unsolicited Specimen Container Oriented Observation Message (Event R23)</w:t>
        </w:r>
        <w:r w:rsidR="00A60050">
          <w:rPr>
            <w:noProof/>
            <w:webHidden/>
          </w:rPr>
          <w:tab/>
        </w:r>
        <w:r w:rsidR="00A60050">
          <w:rPr>
            <w:noProof/>
            <w:webHidden/>
          </w:rPr>
          <w:fldChar w:fldCharType="begin"/>
        </w:r>
        <w:r w:rsidR="00A60050">
          <w:rPr>
            <w:noProof/>
            <w:webHidden/>
          </w:rPr>
          <w:instrText xml:space="preserve"> PAGEREF _Toc28960176 \h </w:instrText>
        </w:r>
        <w:r w:rsidR="00A60050">
          <w:rPr>
            <w:noProof/>
            <w:webHidden/>
          </w:rPr>
        </w:r>
        <w:r w:rsidR="00A60050">
          <w:rPr>
            <w:noProof/>
            <w:webHidden/>
          </w:rPr>
          <w:fldChar w:fldCharType="separate"/>
        </w:r>
        <w:r w:rsidR="00A60050">
          <w:rPr>
            <w:noProof/>
            <w:webHidden/>
          </w:rPr>
          <w:t>23</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177" w:history="1">
        <w:r w:rsidR="00A60050" w:rsidRPr="00916F7E">
          <w:rPr>
            <w:rStyle w:val="Hyperlink"/>
            <w:noProof/>
          </w:rPr>
          <w:t>7.3.10</w:t>
        </w:r>
        <w:r w:rsidR="00A60050">
          <w:rPr>
            <w:rFonts w:asciiTheme="minorHAnsi" w:eastAsiaTheme="minorEastAsia" w:hAnsiTheme="minorHAnsi" w:cstheme="minorBidi"/>
            <w:noProof/>
            <w:sz w:val="22"/>
          </w:rPr>
          <w:tab/>
        </w:r>
        <w:r w:rsidR="00A60050" w:rsidRPr="00916F7E">
          <w:rPr>
            <w:rStyle w:val="Hyperlink"/>
            <w:noProof/>
          </w:rPr>
          <w:t>OUL – Unsolicited Order Oriented Observation Message (Event R24)</w:t>
        </w:r>
        <w:r w:rsidR="00A60050">
          <w:rPr>
            <w:noProof/>
            <w:webHidden/>
          </w:rPr>
          <w:tab/>
        </w:r>
        <w:r w:rsidR="00A60050">
          <w:rPr>
            <w:noProof/>
            <w:webHidden/>
          </w:rPr>
          <w:fldChar w:fldCharType="begin"/>
        </w:r>
        <w:r w:rsidR="00A60050">
          <w:rPr>
            <w:noProof/>
            <w:webHidden/>
          </w:rPr>
          <w:instrText xml:space="preserve"> PAGEREF _Toc28960177 \h </w:instrText>
        </w:r>
        <w:r w:rsidR="00A60050">
          <w:rPr>
            <w:noProof/>
            <w:webHidden/>
          </w:rPr>
        </w:r>
        <w:r w:rsidR="00A60050">
          <w:rPr>
            <w:noProof/>
            <w:webHidden/>
          </w:rPr>
          <w:fldChar w:fldCharType="separate"/>
        </w:r>
        <w:r w:rsidR="00A60050">
          <w:rPr>
            <w:noProof/>
            <w:webHidden/>
          </w:rPr>
          <w:t>26</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178" w:history="1">
        <w:r w:rsidR="00A60050" w:rsidRPr="00916F7E">
          <w:rPr>
            <w:rStyle w:val="Hyperlink"/>
            <w:noProof/>
          </w:rPr>
          <w:t>7.3.11</w:t>
        </w:r>
        <w:r w:rsidR="00A60050">
          <w:rPr>
            <w:rFonts w:asciiTheme="minorHAnsi" w:eastAsiaTheme="minorEastAsia" w:hAnsiTheme="minorHAnsi" w:cstheme="minorBidi"/>
            <w:noProof/>
            <w:sz w:val="22"/>
          </w:rPr>
          <w:tab/>
        </w:r>
        <w:r w:rsidR="00A60050" w:rsidRPr="00916F7E">
          <w:rPr>
            <w:rStyle w:val="Hyperlink"/>
            <w:noProof/>
          </w:rPr>
          <w:t>OPU – Unsolicited Population/Location-Based Laboratory Observation Message (Event R25)</w:t>
        </w:r>
        <w:r w:rsidR="00A60050">
          <w:rPr>
            <w:noProof/>
            <w:webHidden/>
          </w:rPr>
          <w:tab/>
        </w:r>
        <w:r w:rsidR="00A60050">
          <w:rPr>
            <w:noProof/>
            <w:webHidden/>
          </w:rPr>
          <w:fldChar w:fldCharType="begin"/>
        </w:r>
        <w:r w:rsidR="00A60050">
          <w:rPr>
            <w:noProof/>
            <w:webHidden/>
          </w:rPr>
          <w:instrText xml:space="preserve"> PAGEREF _Toc28960178 \h </w:instrText>
        </w:r>
        <w:r w:rsidR="00A60050">
          <w:rPr>
            <w:noProof/>
            <w:webHidden/>
          </w:rPr>
        </w:r>
        <w:r w:rsidR="00A60050">
          <w:rPr>
            <w:noProof/>
            <w:webHidden/>
          </w:rPr>
          <w:fldChar w:fldCharType="separate"/>
        </w:r>
        <w:r w:rsidR="00A60050">
          <w:rPr>
            <w:noProof/>
            <w:webHidden/>
          </w:rPr>
          <w:t>29</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179" w:history="1">
        <w:r w:rsidR="00A60050" w:rsidRPr="00916F7E">
          <w:rPr>
            <w:rStyle w:val="Hyperlink"/>
            <w:noProof/>
          </w:rPr>
          <w:t>7.3.12</w:t>
        </w:r>
        <w:r w:rsidR="00A60050">
          <w:rPr>
            <w:rFonts w:asciiTheme="minorHAnsi" w:eastAsiaTheme="minorEastAsia" w:hAnsiTheme="minorHAnsi" w:cstheme="minorBidi"/>
            <w:noProof/>
            <w:sz w:val="22"/>
          </w:rPr>
          <w:tab/>
        </w:r>
        <w:r w:rsidR="00A60050" w:rsidRPr="00916F7E">
          <w:rPr>
            <w:rStyle w:val="Hyperlink"/>
            <w:noProof/>
          </w:rPr>
          <w:t>ORU – Unsolicited Alert Observation Message (Event R40)</w:t>
        </w:r>
        <w:r w:rsidR="00A60050">
          <w:rPr>
            <w:noProof/>
            <w:webHidden/>
          </w:rPr>
          <w:tab/>
        </w:r>
        <w:r w:rsidR="00A60050">
          <w:rPr>
            <w:noProof/>
            <w:webHidden/>
          </w:rPr>
          <w:fldChar w:fldCharType="begin"/>
        </w:r>
        <w:r w:rsidR="00A60050">
          <w:rPr>
            <w:noProof/>
            <w:webHidden/>
          </w:rPr>
          <w:instrText xml:space="preserve"> PAGEREF _Toc28960179 \h </w:instrText>
        </w:r>
        <w:r w:rsidR="00A60050">
          <w:rPr>
            <w:noProof/>
            <w:webHidden/>
          </w:rPr>
        </w:r>
        <w:r w:rsidR="00A60050">
          <w:rPr>
            <w:noProof/>
            <w:webHidden/>
          </w:rPr>
          <w:fldChar w:fldCharType="separate"/>
        </w:r>
        <w:r w:rsidR="00A60050">
          <w:rPr>
            <w:noProof/>
            <w:webHidden/>
          </w:rPr>
          <w:t>32</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180" w:history="1">
        <w:r w:rsidR="00A60050" w:rsidRPr="00916F7E">
          <w:rPr>
            <w:rStyle w:val="Hyperlink"/>
            <w:noProof/>
          </w:rPr>
          <w:t>7.3.13</w:t>
        </w:r>
        <w:r w:rsidR="00A60050">
          <w:rPr>
            <w:rFonts w:asciiTheme="minorHAnsi" w:eastAsiaTheme="minorEastAsia" w:hAnsiTheme="minorHAnsi" w:cstheme="minorBidi"/>
            <w:noProof/>
            <w:sz w:val="22"/>
          </w:rPr>
          <w:tab/>
        </w:r>
        <w:r w:rsidR="00A60050" w:rsidRPr="00916F7E">
          <w:rPr>
            <w:rStyle w:val="Hyperlink"/>
            <w:noProof/>
          </w:rPr>
          <w:t>ORA – Observation Report Alert Acknowledgement (Event R41)</w:t>
        </w:r>
        <w:r w:rsidR="00A60050">
          <w:rPr>
            <w:noProof/>
            <w:webHidden/>
          </w:rPr>
          <w:tab/>
        </w:r>
        <w:r w:rsidR="00A60050">
          <w:rPr>
            <w:noProof/>
            <w:webHidden/>
          </w:rPr>
          <w:fldChar w:fldCharType="begin"/>
        </w:r>
        <w:r w:rsidR="00A60050">
          <w:rPr>
            <w:noProof/>
            <w:webHidden/>
          </w:rPr>
          <w:instrText xml:space="preserve"> PAGEREF _Toc28960180 \h </w:instrText>
        </w:r>
        <w:r w:rsidR="00A60050">
          <w:rPr>
            <w:noProof/>
            <w:webHidden/>
          </w:rPr>
        </w:r>
        <w:r w:rsidR="00A60050">
          <w:rPr>
            <w:noProof/>
            <w:webHidden/>
          </w:rPr>
          <w:fldChar w:fldCharType="separate"/>
        </w:r>
        <w:r w:rsidR="00A60050">
          <w:rPr>
            <w:noProof/>
            <w:webHidden/>
          </w:rPr>
          <w:t>35</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181" w:history="1">
        <w:r w:rsidR="00A60050" w:rsidRPr="00916F7E">
          <w:rPr>
            <w:rStyle w:val="Hyperlink"/>
            <w:noProof/>
          </w:rPr>
          <w:t>7.3.14</w:t>
        </w:r>
        <w:r w:rsidR="00A60050">
          <w:rPr>
            <w:rFonts w:asciiTheme="minorHAnsi" w:eastAsiaTheme="minorEastAsia" w:hAnsiTheme="minorHAnsi" w:cstheme="minorBidi"/>
            <w:noProof/>
            <w:sz w:val="22"/>
          </w:rPr>
          <w:tab/>
        </w:r>
        <w:r w:rsidR="00A60050" w:rsidRPr="00916F7E">
          <w:rPr>
            <w:rStyle w:val="Hyperlink"/>
            <w:noProof/>
          </w:rPr>
          <w:t>ORU – Unsolicited Device Event Observation Message (Event R42)</w:t>
        </w:r>
        <w:r w:rsidR="00A60050">
          <w:rPr>
            <w:noProof/>
            <w:webHidden/>
          </w:rPr>
          <w:tab/>
        </w:r>
        <w:r w:rsidR="00A60050">
          <w:rPr>
            <w:noProof/>
            <w:webHidden/>
          </w:rPr>
          <w:fldChar w:fldCharType="begin"/>
        </w:r>
        <w:r w:rsidR="00A60050">
          <w:rPr>
            <w:noProof/>
            <w:webHidden/>
          </w:rPr>
          <w:instrText xml:space="preserve"> PAGEREF _Toc28960181 \h </w:instrText>
        </w:r>
        <w:r w:rsidR="00A60050">
          <w:rPr>
            <w:noProof/>
            <w:webHidden/>
          </w:rPr>
        </w:r>
        <w:r w:rsidR="00A60050">
          <w:rPr>
            <w:noProof/>
            <w:webHidden/>
          </w:rPr>
          <w:fldChar w:fldCharType="separate"/>
        </w:r>
        <w:r w:rsidR="00A60050">
          <w:rPr>
            <w:noProof/>
            <w:webHidden/>
          </w:rPr>
          <w:t>36</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182" w:history="1">
        <w:r w:rsidR="00A60050" w:rsidRPr="00916F7E">
          <w:rPr>
            <w:rStyle w:val="Hyperlink"/>
            <w:noProof/>
            <w:lang w:val="fr-FR"/>
          </w:rPr>
          <w:t>7.3.15</w:t>
        </w:r>
        <w:r w:rsidR="00A60050">
          <w:rPr>
            <w:rFonts w:asciiTheme="minorHAnsi" w:eastAsiaTheme="minorEastAsia" w:hAnsiTheme="minorHAnsi" w:cstheme="minorBidi"/>
            <w:noProof/>
            <w:sz w:val="22"/>
          </w:rPr>
          <w:tab/>
        </w:r>
        <w:r w:rsidR="00A60050" w:rsidRPr="00916F7E">
          <w:rPr>
            <w:rStyle w:val="Hyperlink"/>
            <w:noProof/>
            <w:lang w:val="fr-FR"/>
          </w:rPr>
          <w:t xml:space="preserve">ORU – Unsolicited Patient-Device Association </w:t>
        </w:r>
        <w:r w:rsidR="00A60050" w:rsidRPr="00916F7E">
          <w:rPr>
            <w:rStyle w:val="Hyperlink"/>
            <w:noProof/>
          </w:rPr>
          <w:t>Observation</w:t>
        </w:r>
        <w:r w:rsidR="00A60050" w:rsidRPr="00916F7E">
          <w:rPr>
            <w:rStyle w:val="Hyperlink"/>
            <w:noProof/>
            <w:lang w:val="fr-FR"/>
          </w:rPr>
          <w:t xml:space="preserve"> Message (Event R43)</w:t>
        </w:r>
        <w:r w:rsidR="00A60050">
          <w:rPr>
            <w:noProof/>
            <w:webHidden/>
          </w:rPr>
          <w:tab/>
        </w:r>
        <w:r w:rsidR="00A60050">
          <w:rPr>
            <w:noProof/>
            <w:webHidden/>
          </w:rPr>
          <w:fldChar w:fldCharType="begin"/>
        </w:r>
        <w:r w:rsidR="00A60050">
          <w:rPr>
            <w:noProof/>
            <w:webHidden/>
          </w:rPr>
          <w:instrText xml:space="preserve"> PAGEREF _Toc28960182 \h </w:instrText>
        </w:r>
        <w:r w:rsidR="00A60050">
          <w:rPr>
            <w:noProof/>
            <w:webHidden/>
          </w:rPr>
        </w:r>
        <w:r w:rsidR="00A60050">
          <w:rPr>
            <w:noProof/>
            <w:webHidden/>
          </w:rPr>
          <w:fldChar w:fldCharType="separate"/>
        </w:r>
        <w:r w:rsidR="00A60050">
          <w:rPr>
            <w:noProof/>
            <w:webHidden/>
          </w:rPr>
          <w:t>39</w:t>
        </w:r>
        <w:r w:rsidR="00A60050">
          <w:rPr>
            <w:noProof/>
            <w:webHidden/>
          </w:rPr>
          <w:fldChar w:fldCharType="end"/>
        </w:r>
      </w:hyperlink>
    </w:p>
    <w:p w:rsidR="00A60050" w:rsidRDefault="00155A9B">
      <w:pPr>
        <w:pStyle w:val="TOC2"/>
        <w:rPr>
          <w:rFonts w:asciiTheme="minorHAnsi" w:eastAsiaTheme="minorEastAsia" w:hAnsiTheme="minorHAnsi" w:cstheme="minorBidi"/>
          <w:b w:val="0"/>
          <w:bCs w:val="0"/>
          <w:noProof/>
          <w:kern w:val="0"/>
          <w:sz w:val="22"/>
          <w:szCs w:val="22"/>
        </w:rPr>
      </w:pPr>
      <w:hyperlink w:anchor="_Toc28960183" w:history="1">
        <w:r w:rsidR="00A60050" w:rsidRPr="00916F7E">
          <w:rPr>
            <w:rStyle w:val="Hyperlink"/>
            <w:noProof/>
          </w:rPr>
          <w:t>7.4</w:t>
        </w:r>
        <w:r w:rsidR="00A60050">
          <w:rPr>
            <w:rFonts w:asciiTheme="minorHAnsi" w:eastAsiaTheme="minorEastAsia" w:hAnsiTheme="minorHAnsi" w:cstheme="minorBidi"/>
            <w:b w:val="0"/>
            <w:bCs w:val="0"/>
            <w:noProof/>
            <w:kern w:val="0"/>
            <w:sz w:val="22"/>
            <w:szCs w:val="22"/>
          </w:rPr>
          <w:tab/>
        </w:r>
        <w:r w:rsidR="00A60050" w:rsidRPr="00916F7E">
          <w:rPr>
            <w:rStyle w:val="Hyperlink"/>
            <w:noProof/>
          </w:rPr>
          <w:t>General Segments</w:t>
        </w:r>
        <w:r w:rsidR="00A60050">
          <w:rPr>
            <w:noProof/>
            <w:webHidden/>
          </w:rPr>
          <w:tab/>
        </w:r>
        <w:r w:rsidR="00A60050">
          <w:rPr>
            <w:noProof/>
            <w:webHidden/>
          </w:rPr>
          <w:fldChar w:fldCharType="begin"/>
        </w:r>
        <w:r w:rsidR="00A60050">
          <w:rPr>
            <w:noProof/>
            <w:webHidden/>
          </w:rPr>
          <w:instrText xml:space="preserve"> PAGEREF _Toc28960183 \h </w:instrText>
        </w:r>
        <w:r w:rsidR="00A60050">
          <w:rPr>
            <w:noProof/>
            <w:webHidden/>
          </w:rPr>
        </w:r>
        <w:r w:rsidR="00A60050">
          <w:rPr>
            <w:noProof/>
            <w:webHidden/>
          </w:rPr>
          <w:fldChar w:fldCharType="separate"/>
        </w:r>
        <w:r w:rsidR="00A60050">
          <w:rPr>
            <w:noProof/>
            <w:webHidden/>
          </w:rPr>
          <w:t>42</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184" w:history="1">
        <w:r w:rsidR="00A60050" w:rsidRPr="00916F7E">
          <w:rPr>
            <w:rStyle w:val="Hyperlink"/>
            <w:noProof/>
          </w:rPr>
          <w:t>7.4.1</w:t>
        </w:r>
        <w:r w:rsidR="00A60050">
          <w:rPr>
            <w:rFonts w:asciiTheme="minorHAnsi" w:eastAsiaTheme="minorEastAsia" w:hAnsiTheme="minorHAnsi" w:cstheme="minorBidi"/>
            <w:noProof/>
            <w:sz w:val="22"/>
          </w:rPr>
          <w:tab/>
        </w:r>
        <w:r w:rsidR="00A60050" w:rsidRPr="00916F7E">
          <w:rPr>
            <w:rStyle w:val="Hyperlink"/>
            <w:noProof/>
          </w:rPr>
          <w:t>OBR – Observation Request Segment</w:t>
        </w:r>
        <w:r w:rsidR="00A60050">
          <w:rPr>
            <w:noProof/>
            <w:webHidden/>
          </w:rPr>
          <w:tab/>
        </w:r>
        <w:r w:rsidR="00A60050">
          <w:rPr>
            <w:noProof/>
            <w:webHidden/>
          </w:rPr>
          <w:fldChar w:fldCharType="begin"/>
        </w:r>
        <w:r w:rsidR="00A60050">
          <w:rPr>
            <w:noProof/>
            <w:webHidden/>
          </w:rPr>
          <w:instrText xml:space="preserve"> PAGEREF _Toc28960184 \h </w:instrText>
        </w:r>
        <w:r w:rsidR="00A60050">
          <w:rPr>
            <w:noProof/>
            <w:webHidden/>
          </w:rPr>
        </w:r>
        <w:r w:rsidR="00A60050">
          <w:rPr>
            <w:noProof/>
            <w:webHidden/>
          </w:rPr>
          <w:fldChar w:fldCharType="separate"/>
        </w:r>
        <w:r w:rsidR="00A60050">
          <w:rPr>
            <w:noProof/>
            <w:webHidden/>
          </w:rPr>
          <w:t>42</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185" w:history="1">
        <w:r w:rsidR="00A60050" w:rsidRPr="00916F7E">
          <w:rPr>
            <w:rStyle w:val="Hyperlink"/>
            <w:noProof/>
          </w:rPr>
          <w:t>7.4.2</w:t>
        </w:r>
        <w:r w:rsidR="00A60050">
          <w:rPr>
            <w:rFonts w:asciiTheme="minorHAnsi" w:eastAsiaTheme="minorEastAsia" w:hAnsiTheme="minorHAnsi" w:cstheme="minorBidi"/>
            <w:noProof/>
            <w:sz w:val="22"/>
          </w:rPr>
          <w:tab/>
        </w:r>
        <w:r w:rsidR="00A60050" w:rsidRPr="00916F7E">
          <w:rPr>
            <w:rStyle w:val="Hyperlink"/>
            <w:noProof/>
          </w:rPr>
          <w:t xml:space="preserve">OBX </w:t>
        </w:r>
        <w:r w:rsidR="00A60050" w:rsidRPr="00916F7E">
          <w:rPr>
            <w:rStyle w:val="Hyperlink"/>
            <w:noProof/>
          </w:rPr>
          <w:noBreakHyphen/>
          <w:t xml:space="preserve"> Observation/Result Segment</w:t>
        </w:r>
        <w:r w:rsidR="00A60050">
          <w:rPr>
            <w:noProof/>
            <w:webHidden/>
          </w:rPr>
          <w:tab/>
        </w:r>
        <w:r w:rsidR="00A60050">
          <w:rPr>
            <w:noProof/>
            <w:webHidden/>
          </w:rPr>
          <w:fldChar w:fldCharType="begin"/>
        </w:r>
        <w:r w:rsidR="00A60050">
          <w:rPr>
            <w:noProof/>
            <w:webHidden/>
          </w:rPr>
          <w:instrText xml:space="preserve"> PAGEREF _Toc28960185 \h </w:instrText>
        </w:r>
        <w:r w:rsidR="00A60050">
          <w:rPr>
            <w:noProof/>
            <w:webHidden/>
          </w:rPr>
        </w:r>
        <w:r w:rsidR="00A60050">
          <w:rPr>
            <w:noProof/>
            <w:webHidden/>
          </w:rPr>
          <w:fldChar w:fldCharType="separate"/>
        </w:r>
        <w:r w:rsidR="00A60050">
          <w:rPr>
            <w:noProof/>
            <w:webHidden/>
          </w:rPr>
          <w:t>58</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186" w:history="1">
        <w:r w:rsidR="00A60050" w:rsidRPr="00916F7E">
          <w:rPr>
            <w:rStyle w:val="Hyperlink"/>
            <w:noProof/>
          </w:rPr>
          <w:t>7.4.3</w:t>
        </w:r>
        <w:r w:rsidR="00A60050">
          <w:rPr>
            <w:rFonts w:asciiTheme="minorHAnsi" w:eastAsiaTheme="minorEastAsia" w:hAnsiTheme="minorHAnsi" w:cstheme="minorBidi"/>
            <w:noProof/>
            <w:sz w:val="22"/>
          </w:rPr>
          <w:tab/>
        </w:r>
        <w:r w:rsidR="00A60050" w:rsidRPr="00916F7E">
          <w:rPr>
            <w:rStyle w:val="Hyperlink"/>
            <w:noProof/>
          </w:rPr>
          <w:t>SPM – Specimen Segment</w:t>
        </w:r>
        <w:r w:rsidR="00A60050">
          <w:rPr>
            <w:noProof/>
            <w:webHidden/>
          </w:rPr>
          <w:tab/>
        </w:r>
        <w:r w:rsidR="00A60050">
          <w:rPr>
            <w:noProof/>
            <w:webHidden/>
          </w:rPr>
          <w:fldChar w:fldCharType="begin"/>
        </w:r>
        <w:r w:rsidR="00A60050">
          <w:rPr>
            <w:noProof/>
            <w:webHidden/>
          </w:rPr>
          <w:instrText xml:space="preserve"> PAGEREF _Toc28960186 \h </w:instrText>
        </w:r>
        <w:r w:rsidR="00A60050">
          <w:rPr>
            <w:noProof/>
            <w:webHidden/>
          </w:rPr>
        </w:r>
        <w:r w:rsidR="00A60050">
          <w:rPr>
            <w:noProof/>
            <w:webHidden/>
          </w:rPr>
          <w:fldChar w:fldCharType="separate"/>
        </w:r>
        <w:r w:rsidR="00A60050">
          <w:rPr>
            <w:noProof/>
            <w:webHidden/>
          </w:rPr>
          <w:t>75</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187" w:history="1">
        <w:r w:rsidR="00A60050" w:rsidRPr="00916F7E">
          <w:rPr>
            <w:rStyle w:val="Hyperlink"/>
            <w:noProof/>
          </w:rPr>
          <w:t>7.4.4</w:t>
        </w:r>
        <w:r w:rsidR="00A60050">
          <w:rPr>
            <w:rFonts w:asciiTheme="minorHAnsi" w:eastAsiaTheme="minorEastAsia" w:hAnsiTheme="minorHAnsi" w:cstheme="minorBidi"/>
            <w:noProof/>
            <w:sz w:val="22"/>
          </w:rPr>
          <w:tab/>
        </w:r>
        <w:r w:rsidR="00A60050" w:rsidRPr="00916F7E">
          <w:rPr>
            <w:rStyle w:val="Hyperlink"/>
            <w:noProof/>
          </w:rPr>
          <w:t>PRT – Participation Information Segment</w:t>
        </w:r>
        <w:r w:rsidR="00A60050">
          <w:rPr>
            <w:noProof/>
            <w:webHidden/>
          </w:rPr>
          <w:tab/>
        </w:r>
        <w:r w:rsidR="00A60050">
          <w:rPr>
            <w:noProof/>
            <w:webHidden/>
          </w:rPr>
          <w:fldChar w:fldCharType="begin"/>
        </w:r>
        <w:r w:rsidR="00A60050">
          <w:rPr>
            <w:noProof/>
            <w:webHidden/>
          </w:rPr>
          <w:instrText xml:space="preserve"> PAGEREF _Toc28960187 \h </w:instrText>
        </w:r>
        <w:r w:rsidR="00A60050">
          <w:rPr>
            <w:noProof/>
            <w:webHidden/>
          </w:rPr>
        </w:r>
        <w:r w:rsidR="00A60050">
          <w:rPr>
            <w:noProof/>
            <w:webHidden/>
          </w:rPr>
          <w:fldChar w:fldCharType="separate"/>
        </w:r>
        <w:r w:rsidR="00A60050">
          <w:rPr>
            <w:noProof/>
            <w:webHidden/>
          </w:rPr>
          <w:t>86</w:t>
        </w:r>
        <w:r w:rsidR="00A60050">
          <w:rPr>
            <w:noProof/>
            <w:webHidden/>
          </w:rPr>
          <w:fldChar w:fldCharType="end"/>
        </w:r>
      </w:hyperlink>
    </w:p>
    <w:p w:rsidR="00A60050" w:rsidRDefault="00155A9B">
      <w:pPr>
        <w:pStyle w:val="TOC2"/>
        <w:rPr>
          <w:rFonts w:asciiTheme="minorHAnsi" w:eastAsiaTheme="minorEastAsia" w:hAnsiTheme="minorHAnsi" w:cstheme="minorBidi"/>
          <w:b w:val="0"/>
          <w:bCs w:val="0"/>
          <w:noProof/>
          <w:kern w:val="0"/>
          <w:sz w:val="22"/>
          <w:szCs w:val="22"/>
        </w:rPr>
      </w:pPr>
      <w:hyperlink w:anchor="_Toc28960188" w:history="1">
        <w:r w:rsidR="00A60050" w:rsidRPr="00916F7E">
          <w:rPr>
            <w:rStyle w:val="Hyperlink"/>
            <w:noProof/>
          </w:rPr>
          <w:t>7.5</w:t>
        </w:r>
        <w:r w:rsidR="00A60050">
          <w:rPr>
            <w:rFonts w:asciiTheme="minorHAnsi" w:eastAsiaTheme="minorEastAsia" w:hAnsiTheme="minorHAnsi" w:cstheme="minorBidi"/>
            <w:b w:val="0"/>
            <w:bCs w:val="0"/>
            <w:noProof/>
            <w:kern w:val="0"/>
            <w:sz w:val="22"/>
            <w:szCs w:val="22"/>
          </w:rPr>
          <w:tab/>
        </w:r>
        <w:r w:rsidR="00A60050" w:rsidRPr="00916F7E">
          <w:rPr>
            <w:rStyle w:val="Hyperlink"/>
            <w:noProof/>
          </w:rPr>
          <w:t>Examples of use</w:t>
        </w:r>
        <w:r w:rsidR="00A60050">
          <w:rPr>
            <w:noProof/>
            <w:webHidden/>
          </w:rPr>
          <w:tab/>
        </w:r>
        <w:r w:rsidR="00A60050">
          <w:rPr>
            <w:noProof/>
            <w:webHidden/>
          </w:rPr>
          <w:fldChar w:fldCharType="begin"/>
        </w:r>
        <w:r w:rsidR="00A60050">
          <w:rPr>
            <w:noProof/>
            <w:webHidden/>
          </w:rPr>
          <w:instrText xml:space="preserve"> PAGEREF _Toc28960188 \h </w:instrText>
        </w:r>
        <w:r w:rsidR="00A60050">
          <w:rPr>
            <w:noProof/>
            <w:webHidden/>
          </w:rPr>
        </w:r>
        <w:r w:rsidR="00A60050">
          <w:rPr>
            <w:noProof/>
            <w:webHidden/>
          </w:rPr>
          <w:fldChar w:fldCharType="separate"/>
        </w:r>
        <w:r w:rsidR="00A60050">
          <w:rPr>
            <w:noProof/>
            <w:webHidden/>
          </w:rPr>
          <w:t>96</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189" w:history="1">
        <w:r w:rsidR="00A60050" w:rsidRPr="00916F7E">
          <w:rPr>
            <w:rStyle w:val="Hyperlink"/>
            <w:noProof/>
          </w:rPr>
          <w:t>7.5.1</w:t>
        </w:r>
        <w:r w:rsidR="00A60050">
          <w:rPr>
            <w:rFonts w:asciiTheme="minorHAnsi" w:eastAsiaTheme="minorEastAsia" w:hAnsiTheme="minorHAnsi" w:cstheme="minorBidi"/>
            <w:noProof/>
            <w:sz w:val="22"/>
          </w:rPr>
          <w:tab/>
        </w:r>
        <w:r w:rsidR="00A60050" w:rsidRPr="00916F7E">
          <w:rPr>
            <w:rStyle w:val="Hyperlink"/>
            <w:noProof/>
          </w:rPr>
          <w:t>Query/response</w:t>
        </w:r>
        <w:r w:rsidR="00A60050">
          <w:rPr>
            <w:noProof/>
            <w:webHidden/>
          </w:rPr>
          <w:tab/>
        </w:r>
        <w:r w:rsidR="00A60050">
          <w:rPr>
            <w:noProof/>
            <w:webHidden/>
          </w:rPr>
          <w:fldChar w:fldCharType="begin"/>
        </w:r>
        <w:r w:rsidR="00A60050">
          <w:rPr>
            <w:noProof/>
            <w:webHidden/>
          </w:rPr>
          <w:instrText xml:space="preserve"> PAGEREF _Toc28960189 \h </w:instrText>
        </w:r>
        <w:r w:rsidR="00A60050">
          <w:rPr>
            <w:noProof/>
            <w:webHidden/>
          </w:rPr>
        </w:r>
        <w:r w:rsidR="00A60050">
          <w:rPr>
            <w:noProof/>
            <w:webHidden/>
          </w:rPr>
          <w:fldChar w:fldCharType="separate"/>
        </w:r>
        <w:r w:rsidR="00A60050">
          <w:rPr>
            <w:noProof/>
            <w:webHidden/>
          </w:rPr>
          <w:t>96</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190" w:history="1">
        <w:r w:rsidR="00A60050" w:rsidRPr="00916F7E">
          <w:rPr>
            <w:rStyle w:val="Hyperlink"/>
            <w:noProof/>
          </w:rPr>
          <w:t>7.5.2</w:t>
        </w:r>
        <w:r w:rsidR="00A60050">
          <w:rPr>
            <w:rFonts w:asciiTheme="minorHAnsi" w:eastAsiaTheme="minorEastAsia" w:hAnsiTheme="minorHAnsi" w:cstheme="minorBidi"/>
            <w:noProof/>
            <w:sz w:val="22"/>
          </w:rPr>
          <w:tab/>
        </w:r>
        <w:r w:rsidR="00A60050" w:rsidRPr="00916F7E">
          <w:rPr>
            <w:rStyle w:val="Hyperlink"/>
            <w:noProof/>
          </w:rPr>
          <w:t>Unsolicited</w:t>
        </w:r>
        <w:r w:rsidR="00A60050">
          <w:rPr>
            <w:noProof/>
            <w:webHidden/>
          </w:rPr>
          <w:tab/>
        </w:r>
        <w:r w:rsidR="00A60050">
          <w:rPr>
            <w:noProof/>
            <w:webHidden/>
          </w:rPr>
          <w:fldChar w:fldCharType="begin"/>
        </w:r>
        <w:r w:rsidR="00A60050">
          <w:rPr>
            <w:noProof/>
            <w:webHidden/>
          </w:rPr>
          <w:instrText xml:space="preserve"> PAGEREF _Toc28960190 \h </w:instrText>
        </w:r>
        <w:r w:rsidR="00A60050">
          <w:rPr>
            <w:noProof/>
            <w:webHidden/>
          </w:rPr>
        </w:r>
        <w:r w:rsidR="00A60050">
          <w:rPr>
            <w:noProof/>
            <w:webHidden/>
          </w:rPr>
          <w:fldChar w:fldCharType="separate"/>
        </w:r>
        <w:r w:rsidR="00A60050">
          <w:rPr>
            <w:noProof/>
            <w:webHidden/>
          </w:rPr>
          <w:t>96</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191" w:history="1">
        <w:r w:rsidR="00A60050" w:rsidRPr="00916F7E">
          <w:rPr>
            <w:rStyle w:val="Hyperlink"/>
            <w:noProof/>
          </w:rPr>
          <w:t>7.5.3</w:t>
        </w:r>
        <w:r w:rsidR="00A60050">
          <w:rPr>
            <w:rFonts w:asciiTheme="minorHAnsi" w:eastAsiaTheme="minorEastAsia" w:hAnsiTheme="minorHAnsi" w:cstheme="minorBidi"/>
            <w:noProof/>
            <w:sz w:val="22"/>
          </w:rPr>
          <w:tab/>
        </w:r>
        <w:r w:rsidR="00A60050" w:rsidRPr="00916F7E">
          <w:rPr>
            <w:rStyle w:val="Hyperlink"/>
            <w:noProof/>
          </w:rPr>
          <w:t>Laboratory</w:t>
        </w:r>
        <w:r w:rsidR="00A60050">
          <w:rPr>
            <w:noProof/>
            <w:webHidden/>
          </w:rPr>
          <w:tab/>
        </w:r>
        <w:r w:rsidR="00A60050">
          <w:rPr>
            <w:noProof/>
            <w:webHidden/>
          </w:rPr>
          <w:fldChar w:fldCharType="begin"/>
        </w:r>
        <w:r w:rsidR="00A60050">
          <w:rPr>
            <w:noProof/>
            <w:webHidden/>
          </w:rPr>
          <w:instrText xml:space="preserve"> PAGEREF _Toc28960191 \h </w:instrText>
        </w:r>
        <w:r w:rsidR="00A60050">
          <w:rPr>
            <w:noProof/>
            <w:webHidden/>
          </w:rPr>
        </w:r>
        <w:r w:rsidR="00A60050">
          <w:rPr>
            <w:noProof/>
            <w:webHidden/>
          </w:rPr>
          <w:fldChar w:fldCharType="separate"/>
        </w:r>
        <w:r w:rsidR="00A60050">
          <w:rPr>
            <w:noProof/>
            <w:webHidden/>
          </w:rPr>
          <w:t>97</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192" w:history="1">
        <w:r w:rsidR="00A60050" w:rsidRPr="00916F7E">
          <w:rPr>
            <w:rStyle w:val="Hyperlink"/>
            <w:noProof/>
          </w:rPr>
          <w:t>7.5.4</w:t>
        </w:r>
        <w:r w:rsidR="00A60050">
          <w:rPr>
            <w:rFonts w:asciiTheme="minorHAnsi" w:eastAsiaTheme="minorEastAsia" w:hAnsiTheme="minorHAnsi" w:cstheme="minorBidi"/>
            <w:noProof/>
            <w:sz w:val="22"/>
          </w:rPr>
          <w:tab/>
        </w:r>
        <w:r w:rsidR="00A60050" w:rsidRPr="00916F7E">
          <w:rPr>
            <w:rStyle w:val="Hyperlink"/>
            <w:noProof/>
          </w:rPr>
          <w:t>Narrative report messages</w:t>
        </w:r>
        <w:r w:rsidR="00A60050">
          <w:rPr>
            <w:noProof/>
            <w:webHidden/>
          </w:rPr>
          <w:tab/>
        </w:r>
        <w:r w:rsidR="00A60050">
          <w:rPr>
            <w:noProof/>
            <w:webHidden/>
          </w:rPr>
          <w:fldChar w:fldCharType="begin"/>
        </w:r>
        <w:r w:rsidR="00A60050">
          <w:rPr>
            <w:noProof/>
            <w:webHidden/>
          </w:rPr>
          <w:instrText xml:space="preserve"> PAGEREF _Toc28960192 \h </w:instrText>
        </w:r>
        <w:r w:rsidR="00A60050">
          <w:rPr>
            <w:noProof/>
            <w:webHidden/>
          </w:rPr>
        </w:r>
        <w:r w:rsidR="00A60050">
          <w:rPr>
            <w:noProof/>
            <w:webHidden/>
          </w:rPr>
          <w:fldChar w:fldCharType="separate"/>
        </w:r>
        <w:r w:rsidR="00A60050">
          <w:rPr>
            <w:noProof/>
            <w:webHidden/>
          </w:rPr>
          <w:t>100</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193" w:history="1">
        <w:r w:rsidR="00A60050" w:rsidRPr="00916F7E">
          <w:rPr>
            <w:rStyle w:val="Hyperlink"/>
            <w:noProof/>
          </w:rPr>
          <w:t>7.5.5</w:t>
        </w:r>
        <w:r w:rsidR="00A60050">
          <w:rPr>
            <w:rFonts w:asciiTheme="minorHAnsi" w:eastAsiaTheme="minorEastAsia" w:hAnsiTheme="minorHAnsi" w:cstheme="minorBidi"/>
            <w:noProof/>
            <w:sz w:val="22"/>
          </w:rPr>
          <w:tab/>
        </w:r>
        <w:r w:rsidR="00A60050" w:rsidRPr="00916F7E">
          <w:rPr>
            <w:rStyle w:val="Hyperlink"/>
            <w:noProof/>
          </w:rPr>
          <w:t>Reporting Cultures and Susceptibilities</w:t>
        </w:r>
        <w:r w:rsidR="00A60050">
          <w:rPr>
            <w:noProof/>
            <w:webHidden/>
          </w:rPr>
          <w:tab/>
        </w:r>
        <w:r w:rsidR="00A60050">
          <w:rPr>
            <w:noProof/>
            <w:webHidden/>
          </w:rPr>
          <w:fldChar w:fldCharType="begin"/>
        </w:r>
        <w:r w:rsidR="00A60050">
          <w:rPr>
            <w:noProof/>
            <w:webHidden/>
          </w:rPr>
          <w:instrText xml:space="preserve"> PAGEREF _Toc28960193 \h </w:instrText>
        </w:r>
        <w:r w:rsidR="00A60050">
          <w:rPr>
            <w:noProof/>
            <w:webHidden/>
          </w:rPr>
        </w:r>
        <w:r w:rsidR="00A60050">
          <w:rPr>
            <w:noProof/>
            <w:webHidden/>
          </w:rPr>
          <w:fldChar w:fldCharType="separate"/>
        </w:r>
        <w:r w:rsidR="00A60050">
          <w:rPr>
            <w:noProof/>
            <w:webHidden/>
          </w:rPr>
          <w:t>102</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194" w:history="1">
        <w:r w:rsidR="00A60050" w:rsidRPr="00916F7E">
          <w:rPr>
            <w:rStyle w:val="Hyperlink"/>
            <w:noProof/>
          </w:rPr>
          <w:t>7.5.6</w:t>
        </w:r>
        <w:r w:rsidR="00A60050">
          <w:rPr>
            <w:rFonts w:asciiTheme="minorHAnsi" w:eastAsiaTheme="minorEastAsia" w:hAnsiTheme="minorHAnsi" w:cstheme="minorBidi"/>
            <w:noProof/>
            <w:sz w:val="22"/>
          </w:rPr>
          <w:tab/>
        </w:r>
        <w:r w:rsidR="00A60050" w:rsidRPr="00916F7E">
          <w:rPr>
            <w:rStyle w:val="Hyperlink"/>
            <w:noProof/>
          </w:rPr>
          <w:t>EKG Results Reporting</w:t>
        </w:r>
        <w:r w:rsidR="00A60050">
          <w:rPr>
            <w:noProof/>
            <w:webHidden/>
          </w:rPr>
          <w:tab/>
        </w:r>
        <w:r w:rsidR="00A60050">
          <w:rPr>
            <w:noProof/>
            <w:webHidden/>
          </w:rPr>
          <w:fldChar w:fldCharType="begin"/>
        </w:r>
        <w:r w:rsidR="00A60050">
          <w:rPr>
            <w:noProof/>
            <w:webHidden/>
          </w:rPr>
          <w:instrText xml:space="preserve"> PAGEREF _Toc28960194 \h </w:instrText>
        </w:r>
        <w:r w:rsidR="00A60050">
          <w:rPr>
            <w:noProof/>
            <w:webHidden/>
          </w:rPr>
        </w:r>
        <w:r w:rsidR="00A60050">
          <w:rPr>
            <w:noProof/>
            <w:webHidden/>
          </w:rPr>
          <w:fldChar w:fldCharType="separate"/>
        </w:r>
        <w:r w:rsidR="00A60050">
          <w:rPr>
            <w:noProof/>
            <w:webHidden/>
          </w:rPr>
          <w:t>104</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195" w:history="1">
        <w:r w:rsidR="00A60050" w:rsidRPr="00916F7E">
          <w:rPr>
            <w:rStyle w:val="Hyperlink"/>
            <w:noProof/>
          </w:rPr>
          <w:t>7.5.7</w:t>
        </w:r>
        <w:r w:rsidR="00A60050">
          <w:rPr>
            <w:rFonts w:asciiTheme="minorHAnsi" w:eastAsiaTheme="minorEastAsia" w:hAnsiTheme="minorHAnsi" w:cstheme="minorBidi"/>
            <w:noProof/>
            <w:sz w:val="22"/>
          </w:rPr>
          <w:tab/>
        </w:r>
        <w:r w:rsidR="00A60050" w:rsidRPr="00916F7E">
          <w:rPr>
            <w:rStyle w:val="Hyperlink"/>
            <w:noProof/>
          </w:rPr>
          <w:t>Patient</w:t>
        </w:r>
        <w:r w:rsidR="00A60050" w:rsidRPr="00916F7E">
          <w:rPr>
            <w:rStyle w:val="Hyperlink"/>
            <w:noProof/>
          </w:rPr>
          <w:noBreakHyphen/>
          <w:t>Specific Clinical Data with an Order</w:t>
        </w:r>
        <w:r w:rsidR="00A60050">
          <w:rPr>
            <w:noProof/>
            <w:webHidden/>
          </w:rPr>
          <w:tab/>
        </w:r>
        <w:r w:rsidR="00A60050">
          <w:rPr>
            <w:noProof/>
            <w:webHidden/>
          </w:rPr>
          <w:fldChar w:fldCharType="begin"/>
        </w:r>
        <w:r w:rsidR="00A60050">
          <w:rPr>
            <w:noProof/>
            <w:webHidden/>
          </w:rPr>
          <w:instrText xml:space="preserve"> PAGEREF _Toc28960195 \h </w:instrText>
        </w:r>
        <w:r w:rsidR="00A60050">
          <w:rPr>
            <w:noProof/>
            <w:webHidden/>
          </w:rPr>
        </w:r>
        <w:r w:rsidR="00A60050">
          <w:rPr>
            <w:noProof/>
            <w:webHidden/>
          </w:rPr>
          <w:fldChar w:fldCharType="separate"/>
        </w:r>
        <w:r w:rsidR="00A60050">
          <w:rPr>
            <w:noProof/>
            <w:webHidden/>
          </w:rPr>
          <w:t>105</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196" w:history="1">
        <w:r w:rsidR="00A60050" w:rsidRPr="00916F7E">
          <w:rPr>
            <w:rStyle w:val="Hyperlink"/>
            <w:noProof/>
          </w:rPr>
          <w:t>7.5.8</w:t>
        </w:r>
        <w:r w:rsidR="00A60050">
          <w:rPr>
            <w:rFonts w:asciiTheme="minorHAnsi" w:eastAsiaTheme="minorEastAsia" w:hAnsiTheme="minorHAnsi" w:cstheme="minorBidi"/>
            <w:noProof/>
            <w:sz w:val="22"/>
          </w:rPr>
          <w:tab/>
        </w:r>
        <w:r w:rsidR="00A60050" w:rsidRPr="00916F7E">
          <w:rPr>
            <w:rStyle w:val="Hyperlink"/>
            <w:noProof/>
          </w:rPr>
          <w:t>Patient-connected medical device reporting</w:t>
        </w:r>
        <w:r w:rsidR="00A60050">
          <w:rPr>
            <w:noProof/>
            <w:webHidden/>
          </w:rPr>
          <w:tab/>
        </w:r>
        <w:r w:rsidR="00A60050">
          <w:rPr>
            <w:noProof/>
            <w:webHidden/>
          </w:rPr>
          <w:fldChar w:fldCharType="begin"/>
        </w:r>
        <w:r w:rsidR="00A60050">
          <w:rPr>
            <w:noProof/>
            <w:webHidden/>
          </w:rPr>
          <w:instrText xml:space="preserve"> PAGEREF _Toc28960196 \h </w:instrText>
        </w:r>
        <w:r w:rsidR="00A60050">
          <w:rPr>
            <w:noProof/>
            <w:webHidden/>
          </w:rPr>
        </w:r>
        <w:r w:rsidR="00A60050">
          <w:rPr>
            <w:noProof/>
            <w:webHidden/>
          </w:rPr>
          <w:fldChar w:fldCharType="separate"/>
        </w:r>
        <w:r w:rsidR="00A60050">
          <w:rPr>
            <w:noProof/>
            <w:webHidden/>
          </w:rPr>
          <w:t>106</w:t>
        </w:r>
        <w:r w:rsidR="00A60050">
          <w:rPr>
            <w:noProof/>
            <w:webHidden/>
          </w:rPr>
          <w:fldChar w:fldCharType="end"/>
        </w:r>
      </w:hyperlink>
    </w:p>
    <w:p w:rsidR="00A60050" w:rsidRDefault="00155A9B">
      <w:pPr>
        <w:pStyle w:val="TOC2"/>
        <w:rPr>
          <w:rFonts w:asciiTheme="minorHAnsi" w:eastAsiaTheme="minorEastAsia" w:hAnsiTheme="minorHAnsi" w:cstheme="minorBidi"/>
          <w:b w:val="0"/>
          <w:bCs w:val="0"/>
          <w:noProof/>
          <w:kern w:val="0"/>
          <w:sz w:val="22"/>
          <w:szCs w:val="22"/>
        </w:rPr>
      </w:pPr>
      <w:hyperlink w:anchor="_Toc28960197" w:history="1">
        <w:r w:rsidR="00A60050" w:rsidRPr="00916F7E">
          <w:rPr>
            <w:rStyle w:val="Hyperlink"/>
            <w:noProof/>
          </w:rPr>
          <w:t>7.6</w:t>
        </w:r>
        <w:r w:rsidR="00A60050">
          <w:rPr>
            <w:rFonts w:asciiTheme="minorHAnsi" w:eastAsiaTheme="minorEastAsia" w:hAnsiTheme="minorHAnsi" w:cstheme="minorBidi"/>
            <w:b w:val="0"/>
            <w:bCs w:val="0"/>
            <w:noProof/>
            <w:kern w:val="0"/>
            <w:sz w:val="22"/>
            <w:szCs w:val="22"/>
          </w:rPr>
          <w:tab/>
        </w:r>
        <w:r w:rsidR="00A60050" w:rsidRPr="00916F7E">
          <w:rPr>
            <w:rStyle w:val="Hyperlink"/>
            <w:noProof/>
          </w:rPr>
          <w:t>Clinical Trials</w:t>
        </w:r>
        <w:r w:rsidR="00A60050">
          <w:rPr>
            <w:noProof/>
            <w:webHidden/>
          </w:rPr>
          <w:tab/>
        </w:r>
        <w:r w:rsidR="00A60050">
          <w:rPr>
            <w:noProof/>
            <w:webHidden/>
          </w:rPr>
          <w:fldChar w:fldCharType="begin"/>
        </w:r>
        <w:r w:rsidR="00A60050">
          <w:rPr>
            <w:noProof/>
            <w:webHidden/>
          </w:rPr>
          <w:instrText xml:space="preserve"> PAGEREF _Toc28960197 \h </w:instrText>
        </w:r>
        <w:r w:rsidR="00A60050">
          <w:rPr>
            <w:noProof/>
            <w:webHidden/>
          </w:rPr>
        </w:r>
        <w:r w:rsidR="00A60050">
          <w:rPr>
            <w:noProof/>
            <w:webHidden/>
          </w:rPr>
          <w:fldChar w:fldCharType="separate"/>
        </w:r>
        <w:r w:rsidR="00A60050">
          <w:rPr>
            <w:noProof/>
            <w:webHidden/>
          </w:rPr>
          <w:t>109</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198" w:history="1">
        <w:r w:rsidR="00A60050" w:rsidRPr="00916F7E">
          <w:rPr>
            <w:rStyle w:val="Hyperlink"/>
            <w:noProof/>
          </w:rPr>
          <w:t>7.6.1</w:t>
        </w:r>
        <w:r w:rsidR="00A60050">
          <w:rPr>
            <w:rFonts w:asciiTheme="minorHAnsi" w:eastAsiaTheme="minorEastAsia" w:hAnsiTheme="minorHAnsi" w:cstheme="minorBidi"/>
            <w:noProof/>
            <w:sz w:val="22"/>
          </w:rPr>
          <w:tab/>
        </w:r>
        <w:r w:rsidR="00A60050" w:rsidRPr="00916F7E">
          <w:rPr>
            <w:rStyle w:val="Hyperlink"/>
            <w:noProof/>
          </w:rPr>
          <w:t>Glossary</w:t>
        </w:r>
        <w:r w:rsidR="00A60050">
          <w:rPr>
            <w:noProof/>
            <w:webHidden/>
          </w:rPr>
          <w:tab/>
        </w:r>
        <w:r w:rsidR="00A60050">
          <w:rPr>
            <w:noProof/>
            <w:webHidden/>
          </w:rPr>
          <w:fldChar w:fldCharType="begin"/>
        </w:r>
        <w:r w:rsidR="00A60050">
          <w:rPr>
            <w:noProof/>
            <w:webHidden/>
          </w:rPr>
          <w:instrText xml:space="preserve"> PAGEREF _Toc28960198 \h </w:instrText>
        </w:r>
        <w:r w:rsidR="00A60050">
          <w:rPr>
            <w:noProof/>
            <w:webHidden/>
          </w:rPr>
        </w:r>
        <w:r w:rsidR="00A60050">
          <w:rPr>
            <w:noProof/>
            <w:webHidden/>
          </w:rPr>
          <w:fldChar w:fldCharType="separate"/>
        </w:r>
        <w:r w:rsidR="00A60050">
          <w:rPr>
            <w:noProof/>
            <w:webHidden/>
          </w:rPr>
          <w:t>110</w:t>
        </w:r>
        <w:r w:rsidR="00A60050">
          <w:rPr>
            <w:noProof/>
            <w:webHidden/>
          </w:rPr>
          <w:fldChar w:fldCharType="end"/>
        </w:r>
      </w:hyperlink>
    </w:p>
    <w:p w:rsidR="00A60050" w:rsidRDefault="00155A9B">
      <w:pPr>
        <w:pStyle w:val="TOC2"/>
        <w:rPr>
          <w:rFonts w:asciiTheme="minorHAnsi" w:eastAsiaTheme="minorEastAsia" w:hAnsiTheme="minorHAnsi" w:cstheme="minorBidi"/>
          <w:b w:val="0"/>
          <w:bCs w:val="0"/>
          <w:noProof/>
          <w:kern w:val="0"/>
          <w:sz w:val="22"/>
          <w:szCs w:val="22"/>
        </w:rPr>
      </w:pPr>
      <w:hyperlink w:anchor="_Toc28960199" w:history="1">
        <w:r w:rsidR="00A60050" w:rsidRPr="00916F7E">
          <w:rPr>
            <w:rStyle w:val="Hyperlink"/>
            <w:noProof/>
          </w:rPr>
          <w:t>7.7</w:t>
        </w:r>
        <w:r w:rsidR="00A60050">
          <w:rPr>
            <w:rFonts w:asciiTheme="minorHAnsi" w:eastAsiaTheme="minorEastAsia" w:hAnsiTheme="minorHAnsi" w:cstheme="minorBidi"/>
            <w:b w:val="0"/>
            <w:bCs w:val="0"/>
            <w:noProof/>
            <w:kern w:val="0"/>
            <w:sz w:val="22"/>
            <w:szCs w:val="22"/>
          </w:rPr>
          <w:tab/>
        </w:r>
        <w:r w:rsidR="00A60050" w:rsidRPr="00916F7E">
          <w:rPr>
            <w:rStyle w:val="Hyperlink"/>
            <w:noProof/>
          </w:rPr>
          <w:t>Clinical Trials - Trigger Events And Message Definitions</w:t>
        </w:r>
        <w:r w:rsidR="00A60050">
          <w:rPr>
            <w:noProof/>
            <w:webHidden/>
          </w:rPr>
          <w:tab/>
        </w:r>
        <w:r w:rsidR="00A60050">
          <w:rPr>
            <w:noProof/>
            <w:webHidden/>
          </w:rPr>
          <w:fldChar w:fldCharType="begin"/>
        </w:r>
        <w:r w:rsidR="00A60050">
          <w:rPr>
            <w:noProof/>
            <w:webHidden/>
          </w:rPr>
          <w:instrText xml:space="preserve"> PAGEREF _Toc28960199 \h </w:instrText>
        </w:r>
        <w:r w:rsidR="00A60050">
          <w:rPr>
            <w:noProof/>
            <w:webHidden/>
          </w:rPr>
        </w:r>
        <w:r w:rsidR="00A60050">
          <w:rPr>
            <w:noProof/>
            <w:webHidden/>
          </w:rPr>
          <w:fldChar w:fldCharType="separate"/>
        </w:r>
        <w:r w:rsidR="00A60050">
          <w:rPr>
            <w:noProof/>
            <w:webHidden/>
          </w:rPr>
          <w:t>112</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200" w:history="1">
        <w:r w:rsidR="00A60050" w:rsidRPr="00916F7E">
          <w:rPr>
            <w:rStyle w:val="Hyperlink"/>
            <w:noProof/>
          </w:rPr>
          <w:t>7.7.1</w:t>
        </w:r>
        <w:r w:rsidR="00A60050">
          <w:rPr>
            <w:rFonts w:asciiTheme="minorHAnsi" w:eastAsiaTheme="minorEastAsia" w:hAnsiTheme="minorHAnsi" w:cstheme="minorBidi"/>
            <w:noProof/>
            <w:sz w:val="22"/>
          </w:rPr>
          <w:tab/>
        </w:r>
        <w:r w:rsidR="00A60050" w:rsidRPr="00916F7E">
          <w:rPr>
            <w:rStyle w:val="Hyperlink"/>
            <w:noProof/>
          </w:rPr>
          <w:t>CRM - Clinical Study Registration Message (Events C01-C08)</w:t>
        </w:r>
        <w:r w:rsidR="00A60050">
          <w:rPr>
            <w:noProof/>
            <w:webHidden/>
          </w:rPr>
          <w:tab/>
        </w:r>
        <w:r w:rsidR="00A60050">
          <w:rPr>
            <w:noProof/>
            <w:webHidden/>
          </w:rPr>
          <w:fldChar w:fldCharType="begin"/>
        </w:r>
        <w:r w:rsidR="00A60050">
          <w:rPr>
            <w:noProof/>
            <w:webHidden/>
          </w:rPr>
          <w:instrText xml:space="preserve"> PAGEREF _Toc28960200 \h </w:instrText>
        </w:r>
        <w:r w:rsidR="00A60050">
          <w:rPr>
            <w:noProof/>
            <w:webHidden/>
          </w:rPr>
        </w:r>
        <w:r w:rsidR="00A60050">
          <w:rPr>
            <w:noProof/>
            <w:webHidden/>
          </w:rPr>
          <w:fldChar w:fldCharType="separate"/>
        </w:r>
        <w:r w:rsidR="00A60050">
          <w:rPr>
            <w:noProof/>
            <w:webHidden/>
          </w:rPr>
          <w:t>112</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201" w:history="1">
        <w:r w:rsidR="00A60050" w:rsidRPr="00916F7E">
          <w:rPr>
            <w:rStyle w:val="Hyperlink"/>
            <w:noProof/>
          </w:rPr>
          <w:t>7.7.2</w:t>
        </w:r>
        <w:r w:rsidR="00A60050">
          <w:rPr>
            <w:rFonts w:asciiTheme="minorHAnsi" w:eastAsiaTheme="minorEastAsia" w:hAnsiTheme="minorHAnsi" w:cstheme="minorBidi"/>
            <w:noProof/>
            <w:sz w:val="22"/>
          </w:rPr>
          <w:tab/>
        </w:r>
        <w:r w:rsidR="00A60050" w:rsidRPr="00916F7E">
          <w:rPr>
            <w:rStyle w:val="Hyperlink"/>
            <w:noProof/>
          </w:rPr>
          <w:t>CSU - Unsolicited Study Data Message (Events C09-C12)</w:t>
        </w:r>
        <w:r w:rsidR="00A60050">
          <w:rPr>
            <w:noProof/>
            <w:webHidden/>
          </w:rPr>
          <w:tab/>
        </w:r>
        <w:r w:rsidR="00A60050">
          <w:rPr>
            <w:noProof/>
            <w:webHidden/>
          </w:rPr>
          <w:fldChar w:fldCharType="begin"/>
        </w:r>
        <w:r w:rsidR="00A60050">
          <w:rPr>
            <w:noProof/>
            <w:webHidden/>
          </w:rPr>
          <w:instrText xml:space="preserve"> PAGEREF _Toc28960201 \h </w:instrText>
        </w:r>
        <w:r w:rsidR="00A60050">
          <w:rPr>
            <w:noProof/>
            <w:webHidden/>
          </w:rPr>
        </w:r>
        <w:r w:rsidR="00A60050">
          <w:rPr>
            <w:noProof/>
            <w:webHidden/>
          </w:rPr>
          <w:fldChar w:fldCharType="separate"/>
        </w:r>
        <w:r w:rsidR="00A60050">
          <w:rPr>
            <w:noProof/>
            <w:webHidden/>
          </w:rPr>
          <w:t>115</w:t>
        </w:r>
        <w:r w:rsidR="00A60050">
          <w:rPr>
            <w:noProof/>
            <w:webHidden/>
          </w:rPr>
          <w:fldChar w:fldCharType="end"/>
        </w:r>
      </w:hyperlink>
    </w:p>
    <w:p w:rsidR="00A60050" w:rsidRDefault="00155A9B">
      <w:pPr>
        <w:pStyle w:val="TOC2"/>
        <w:rPr>
          <w:rFonts w:asciiTheme="minorHAnsi" w:eastAsiaTheme="minorEastAsia" w:hAnsiTheme="minorHAnsi" w:cstheme="minorBidi"/>
          <w:b w:val="0"/>
          <w:bCs w:val="0"/>
          <w:noProof/>
          <w:kern w:val="0"/>
          <w:sz w:val="22"/>
          <w:szCs w:val="22"/>
        </w:rPr>
      </w:pPr>
      <w:hyperlink w:anchor="_Toc28960202" w:history="1">
        <w:r w:rsidR="00A60050" w:rsidRPr="00916F7E">
          <w:rPr>
            <w:rStyle w:val="Hyperlink"/>
            <w:noProof/>
          </w:rPr>
          <w:t>7.8</w:t>
        </w:r>
        <w:r w:rsidR="00A60050">
          <w:rPr>
            <w:rFonts w:asciiTheme="minorHAnsi" w:eastAsiaTheme="minorEastAsia" w:hAnsiTheme="minorHAnsi" w:cstheme="minorBidi"/>
            <w:b w:val="0"/>
            <w:bCs w:val="0"/>
            <w:noProof/>
            <w:kern w:val="0"/>
            <w:sz w:val="22"/>
            <w:szCs w:val="22"/>
          </w:rPr>
          <w:tab/>
        </w:r>
        <w:r w:rsidR="00A60050" w:rsidRPr="00916F7E">
          <w:rPr>
            <w:rStyle w:val="Hyperlink"/>
            <w:noProof/>
          </w:rPr>
          <w:t>Clinical Trials – Segment Definitions</w:t>
        </w:r>
        <w:r w:rsidR="00A60050">
          <w:rPr>
            <w:noProof/>
            <w:webHidden/>
          </w:rPr>
          <w:tab/>
        </w:r>
        <w:r w:rsidR="00A60050">
          <w:rPr>
            <w:noProof/>
            <w:webHidden/>
          </w:rPr>
          <w:fldChar w:fldCharType="begin"/>
        </w:r>
        <w:r w:rsidR="00A60050">
          <w:rPr>
            <w:noProof/>
            <w:webHidden/>
          </w:rPr>
          <w:instrText xml:space="preserve"> PAGEREF _Toc28960202 \h </w:instrText>
        </w:r>
        <w:r w:rsidR="00A60050">
          <w:rPr>
            <w:noProof/>
            <w:webHidden/>
          </w:rPr>
        </w:r>
        <w:r w:rsidR="00A60050">
          <w:rPr>
            <w:noProof/>
            <w:webHidden/>
          </w:rPr>
          <w:fldChar w:fldCharType="separate"/>
        </w:r>
        <w:r w:rsidR="00A60050">
          <w:rPr>
            <w:noProof/>
            <w:webHidden/>
          </w:rPr>
          <w:t>118</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203" w:history="1">
        <w:r w:rsidR="00A60050" w:rsidRPr="00916F7E">
          <w:rPr>
            <w:rStyle w:val="Hyperlink"/>
            <w:noProof/>
          </w:rPr>
          <w:t>7.8.1</w:t>
        </w:r>
        <w:r w:rsidR="00A60050">
          <w:rPr>
            <w:rFonts w:asciiTheme="minorHAnsi" w:eastAsiaTheme="minorEastAsia" w:hAnsiTheme="minorHAnsi" w:cstheme="minorBidi"/>
            <w:noProof/>
            <w:sz w:val="22"/>
          </w:rPr>
          <w:tab/>
        </w:r>
        <w:r w:rsidR="00A60050" w:rsidRPr="00916F7E">
          <w:rPr>
            <w:rStyle w:val="Hyperlink"/>
            <w:noProof/>
          </w:rPr>
          <w:t>CSR - Clinical Study Registration Segment</w:t>
        </w:r>
        <w:r w:rsidR="00A60050">
          <w:rPr>
            <w:noProof/>
            <w:webHidden/>
          </w:rPr>
          <w:tab/>
        </w:r>
        <w:r w:rsidR="00A60050">
          <w:rPr>
            <w:noProof/>
            <w:webHidden/>
          </w:rPr>
          <w:fldChar w:fldCharType="begin"/>
        </w:r>
        <w:r w:rsidR="00A60050">
          <w:rPr>
            <w:noProof/>
            <w:webHidden/>
          </w:rPr>
          <w:instrText xml:space="preserve"> PAGEREF _Toc28960203 \h </w:instrText>
        </w:r>
        <w:r w:rsidR="00A60050">
          <w:rPr>
            <w:noProof/>
            <w:webHidden/>
          </w:rPr>
        </w:r>
        <w:r w:rsidR="00A60050">
          <w:rPr>
            <w:noProof/>
            <w:webHidden/>
          </w:rPr>
          <w:fldChar w:fldCharType="separate"/>
        </w:r>
        <w:r w:rsidR="00A60050">
          <w:rPr>
            <w:noProof/>
            <w:webHidden/>
          </w:rPr>
          <w:t>118</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204" w:history="1">
        <w:r w:rsidR="00A60050" w:rsidRPr="00916F7E">
          <w:rPr>
            <w:rStyle w:val="Hyperlink"/>
            <w:noProof/>
          </w:rPr>
          <w:t>7.8.2</w:t>
        </w:r>
        <w:r w:rsidR="00A60050">
          <w:rPr>
            <w:rFonts w:asciiTheme="minorHAnsi" w:eastAsiaTheme="minorEastAsia" w:hAnsiTheme="minorHAnsi" w:cstheme="minorBidi"/>
            <w:noProof/>
            <w:sz w:val="22"/>
          </w:rPr>
          <w:tab/>
        </w:r>
        <w:r w:rsidR="00A60050" w:rsidRPr="00916F7E">
          <w:rPr>
            <w:rStyle w:val="Hyperlink"/>
            <w:noProof/>
          </w:rPr>
          <w:t>CSP - Clinical Study Phase Segment</w:t>
        </w:r>
        <w:r w:rsidR="00A60050">
          <w:rPr>
            <w:noProof/>
            <w:webHidden/>
          </w:rPr>
          <w:tab/>
        </w:r>
        <w:r w:rsidR="00A60050">
          <w:rPr>
            <w:noProof/>
            <w:webHidden/>
          </w:rPr>
          <w:fldChar w:fldCharType="begin"/>
        </w:r>
        <w:r w:rsidR="00A60050">
          <w:rPr>
            <w:noProof/>
            <w:webHidden/>
          </w:rPr>
          <w:instrText xml:space="preserve"> PAGEREF _Toc28960204 \h </w:instrText>
        </w:r>
        <w:r w:rsidR="00A60050">
          <w:rPr>
            <w:noProof/>
            <w:webHidden/>
          </w:rPr>
        </w:r>
        <w:r w:rsidR="00A60050">
          <w:rPr>
            <w:noProof/>
            <w:webHidden/>
          </w:rPr>
          <w:fldChar w:fldCharType="separate"/>
        </w:r>
        <w:r w:rsidR="00A60050">
          <w:rPr>
            <w:noProof/>
            <w:webHidden/>
          </w:rPr>
          <w:t>124</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205" w:history="1">
        <w:r w:rsidR="00A60050" w:rsidRPr="00916F7E">
          <w:rPr>
            <w:rStyle w:val="Hyperlink"/>
            <w:noProof/>
          </w:rPr>
          <w:t>7.8.3</w:t>
        </w:r>
        <w:r w:rsidR="00A60050">
          <w:rPr>
            <w:rFonts w:asciiTheme="minorHAnsi" w:eastAsiaTheme="minorEastAsia" w:hAnsiTheme="minorHAnsi" w:cstheme="minorBidi"/>
            <w:noProof/>
            <w:sz w:val="22"/>
          </w:rPr>
          <w:tab/>
        </w:r>
        <w:r w:rsidR="00A60050" w:rsidRPr="00916F7E">
          <w:rPr>
            <w:rStyle w:val="Hyperlink"/>
            <w:noProof/>
          </w:rPr>
          <w:t>CSS - Clinical Study Data Schedule Segment</w:t>
        </w:r>
        <w:r w:rsidR="00A60050">
          <w:rPr>
            <w:noProof/>
            <w:webHidden/>
          </w:rPr>
          <w:tab/>
        </w:r>
        <w:r w:rsidR="00A60050">
          <w:rPr>
            <w:noProof/>
            <w:webHidden/>
          </w:rPr>
          <w:fldChar w:fldCharType="begin"/>
        </w:r>
        <w:r w:rsidR="00A60050">
          <w:rPr>
            <w:noProof/>
            <w:webHidden/>
          </w:rPr>
          <w:instrText xml:space="preserve"> PAGEREF _Toc28960205 \h </w:instrText>
        </w:r>
        <w:r w:rsidR="00A60050">
          <w:rPr>
            <w:noProof/>
            <w:webHidden/>
          </w:rPr>
        </w:r>
        <w:r w:rsidR="00A60050">
          <w:rPr>
            <w:noProof/>
            <w:webHidden/>
          </w:rPr>
          <w:fldChar w:fldCharType="separate"/>
        </w:r>
        <w:r w:rsidR="00A60050">
          <w:rPr>
            <w:noProof/>
            <w:webHidden/>
          </w:rPr>
          <w:t>126</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206" w:history="1">
        <w:r w:rsidR="00A60050" w:rsidRPr="00916F7E">
          <w:rPr>
            <w:rStyle w:val="Hyperlink"/>
            <w:noProof/>
          </w:rPr>
          <w:t>7.8.4</w:t>
        </w:r>
        <w:r w:rsidR="00A60050">
          <w:rPr>
            <w:rFonts w:asciiTheme="minorHAnsi" w:eastAsiaTheme="minorEastAsia" w:hAnsiTheme="minorHAnsi" w:cstheme="minorBidi"/>
            <w:noProof/>
            <w:sz w:val="22"/>
          </w:rPr>
          <w:tab/>
        </w:r>
        <w:r w:rsidR="00A60050" w:rsidRPr="00916F7E">
          <w:rPr>
            <w:rStyle w:val="Hyperlink"/>
            <w:noProof/>
          </w:rPr>
          <w:t>CTI - Clinical Trial Identification Segment</w:t>
        </w:r>
        <w:r w:rsidR="00A60050">
          <w:rPr>
            <w:noProof/>
            <w:webHidden/>
          </w:rPr>
          <w:tab/>
        </w:r>
        <w:r w:rsidR="00A60050">
          <w:rPr>
            <w:noProof/>
            <w:webHidden/>
          </w:rPr>
          <w:fldChar w:fldCharType="begin"/>
        </w:r>
        <w:r w:rsidR="00A60050">
          <w:rPr>
            <w:noProof/>
            <w:webHidden/>
          </w:rPr>
          <w:instrText xml:space="preserve"> PAGEREF _Toc28960206 \h </w:instrText>
        </w:r>
        <w:r w:rsidR="00A60050">
          <w:rPr>
            <w:noProof/>
            <w:webHidden/>
          </w:rPr>
        </w:r>
        <w:r w:rsidR="00A60050">
          <w:rPr>
            <w:noProof/>
            <w:webHidden/>
          </w:rPr>
          <w:fldChar w:fldCharType="separate"/>
        </w:r>
        <w:r w:rsidR="00A60050">
          <w:rPr>
            <w:noProof/>
            <w:webHidden/>
          </w:rPr>
          <w:t>127</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207" w:history="1">
        <w:r w:rsidR="00A60050" w:rsidRPr="00916F7E">
          <w:rPr>
            <w:rStyle w:val="Hyperlink"/>
            <w:noProof/>
          </w:rPr>
          <w:t>7.8.5</w:t>
        </w:r>
        <w:r w:rsidR="00A60050">
          <w:rPr>
            <w:rFonts w:asciiTheme="minorHAnsi" w:eastAsiaTheme="minorEastAsia" w:hAnsiTheme="minorHAnsi" w:cstheme="minorBidi"/>
            <w:noProof/>
            <w:sz w:val="22"/>
          </w:rPr>
          <w:tab/>
        </w:r>
        <w:r w:rsidR="00A60050" w:rsidRPr="00916F7E">
          <w:rPr>
            <w:rStyle w:val="Hyperlink"/>
            <w:noProof/>
          </w:rPr>
          <w:t>CM0  Clinical Study Master Segment</w:t>
        </w:r>
        <w:r w:rsidR="00A60050">
          <w:rPr>
            <w:noProof/>
            <w:webHidden/>
          </w:rPr>
          <w:tab/>
        </w:r>
        <w:r w:rsidR="00A60050">
          <w:rPr>
            <w:noProof/>
            <w:webHidden/>
          </w:rPr>
          <w:fldChar w:fldCharType="begin"/>
        </w:r>
        <w:r w:rsidR="00A60050">
          <w:rPr>
            <w:noProof/>
            <w:webHidden/>
          </w:rPr>
          <w:instrText xml:space="preserve"> PAGEREF _Toc28960207 \h </w:instrText>
        </w:r>
        <w:r w:rsidR="00A60050">
          <w:rPr>
            <w:noProof/>
            <w:webHidden/>
          </w:rPr>
        </w:r>
        <w:r w:rsidR="00A60050">
          <w:rPr>
            <w:noProof/>
            <w:webHidden/>
          </w:rPr>
          <w:fldChar w:fldCharType="separate"/>
        </w:r>
        <w:r w:rsidR="00A60050">
          <w:rPr>
            <w:noProof/>
            <w:webHidden/>
          </w:rPr>
          <w:t>128</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208" w:history="1">
        <w:r w:rsidR="00A60050" w:rsidRPr="00916F7E">
          <w:rPr>
            <w:rStyle w:val="Hyperlink"/>
            <w:noProof/>
          </w:rPr>
          <w:t>7.8.6</w:t>
        </w:r>
        <w:r w:rsidR="00A60050">
          <w:rPr>
            <w:rFonts w:asciiTheme="minorHAnsi" w:eastAsiaTheme="minorEastAsia" w:hAnsiTheme="minorHAnsi" w:cstheme="minorBidi"/>
            <w:noProof/>
            <w:sz w:val="22"/>
          </w:rPr>
          <w:tab/>
        </w:r>
        <w:r w:rsidR="00A60050" w:rsidRPr="00916F7E">
          <w:rPr>
            <w:rStyle w:val="Hyperlink"/>
            <w:noProof/>
          </w:rPr>
          <w:t>CM1  Clinical Study Phase Master Segment</w:t>
        </w:r>
        <w:r w:rsidR="00A60050">
          <w:rPr>
            <w:noProof/>
            <w:webHidden/>
          </w:rPr>
          <w:tab/>
        </w:r>
        <w:r w:rsidR="00A60050">
          <w:rPr>
            <w:noProof/>
            <w:webHidden/>
          </w:rPr>
          <w:fldChar w:fldCharType="begin"/>
        </w:r>
        <w:r w:rsidR="00A60050">
          <w:rPr>
            <w:noProof/>
            <w:webHidden/>
          </w:rPr>
          <w:instrText xml:space="preserve"> PAGEREF _Toc28960208 \h </w:instrText>
        </w:r>
        <w:r w:rsidR="00A60050">
          <w:rPr>
            <w:noProof/>
            <w:webHidden/>
          </w:rPr>
        </w:r>
        <w:r w:rsidR="00A60050">
          <w:rPr>
            <w:noProof/>
            <w:webHidden/>
          </w:rPr>
          <w:fldChar w:fldCharType="separate"/>
        </w:r>
        <w:r w:rsidR="00A60050">
          <w:rPr>
            <w:noProof/>
            <w:webHidden/>
          </w:rPr>
          <w:t>128</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209" w:history="1">
        <w:r w:rsidR="00A60050" w:rsidRPr="00916F7E">
          <w:rPr>
            <w:rStyle w:val="Hyperlink"/>
            <w:noProof/>
          </w:rPr>
          <w:t>7.8.7</w:t>
        </w:r>
        <w:r w:rsidR="00A60050">
          <w:rPr>
            <w:rFonts w:asciiTheme="minorHAnsi" w:eastAsiaTheme="minorEastAsia" w:hAnsiTheme="minorHAnsi" w:cstheme="minorBidi"/>
            <w:noProof/>
            <w:sz w:val="22"/>
          </w:rPr>
          <w:tab/>
        </w:r>
        <w:r w:rsidR="00A60050" w:rsidRPr="00916F7E">
          <w:rPr>
            <w:rStyle w:val="Hyperlink"/>
            <w:noProof/>
          </w:rPr>
          <w:t>CM2  Clinical Study Schedule Master Segment</w:t>
        </w:r>
        <w:r w:rsidR="00A60050">
          <w:rPr>
            <w:noProof/>
            <w:webHidden/>
          </w:rPr>
          <w:tab/>
        </w:r>
        <w:r w:rsidR="00A60050">
          <w:rPr>
            <w:noProof/>
            <w:webHidden/>
          </w:rPr>
          <w:fldChar w:fldCharType="begin"/>
        </w:r>
        <w:r w:rsidR="00A60050">
          <w:rPr>
            <w:noProof/>
            <w:webHidden/>
          </w:rPr>
          <w:instrText xml:space="preserve"> PAGEREF _Toc28960209 \h </w:instrText>
        </w:r>
        <w:r w:rsidR="00A60050">
          <w:rPr>
            <w:noProof/>
            <w:webHidden/>
          </w:rPr>
        </w:r>
        <w:r w:rsidR="00A60050">
          <w:rPr>
            <w:noProof/>
            <w:webHidden/>
          </w:rPr>
          <w:fldChar w:fldCharType="separate"/>
        </w:r>
        <w:r w:rsidR="00A60050">
          <w:rPr>
            <w:noProof/>
            <w:webHidden/>
          </w:rPr>
          <w:t>128</w:t>
        </w:r>
        <w:r w:rsidR="00A60050">
          <w:rPr>
            <w:noProof/>
            <w:webHidden/>
          </w:rPr>
          <w:fldChar w:fldCharType="end"/>
        </w:r>
      </w:hyperlink>
    </w:p>
    <w:p w:rsidR="00A60050" w:rsidRDefault="00155A9B">
      <w:pPr>
        <w:pStyle w:val="TOC2"/>
        <w:rPr>
          <w:rFonts w:asciiTheme="minorHAnsi" w:eastAsiaTheme="minorEastAsia" w:hAnsiTheme="minorHAnsi" w:cstheme="minorBidi"/>
          <w:b w:val="0"/>
          <w:bCs w:val="0"/>
          <w:noProof/>
          <w:kern w:val="0"/>
          <w:sz w:val="22"/>
          <w:szCs w:val="22"/>
        </w:rPr>
      </w:pPr>
      <w:hyperlink w:anchor="_Toc28960210" w:history="1">
        <w:r w:rsidR="00A60050" w:rsidRPr="00916F7E">
          <w:rPr>
            <w:rStyle w:val="Hyperlink"/>
            <w:noProof/>
          </w:rPr>
          <w:t>7.9</w:t>
        </w:r>
        <w:r w:rsidR="00A60050">
          <w:rPr>
            <w:rFonts w:asciiTheme="minorHAnsi" w:eastAsiaTheme="minorEastAsia" w:hAnsiTheme="minorHAnsi" w:cstheme="minorBidi"/>
            <w:b w:val="0"/>
            <w:bCs w:val="0"/>
            <w:noProof/>
            <w:kern w:val="0"/>
            <w:sz w:val="22"/>
            <w:szCs w:val="22"/>
          </w:rPr>
          <w:tab/>
        </w:r>
        <w:r w:rsidR="00A60050" w:rsidRPr="00916F7E">
          <w:rPr>
            <w:rStyle w:val="Hyperlink"/>
            <w:noProof/>
          </w:rPr>
          <w:t>Clinical Trials – Examples of use</w:t>
        </w:r>
        <w:r w:rsidR="00A60050">
          <w:rPr>
            <w:noProof/>
            <w:webHidden/>
          </w:rPr>
          <w:tab/>
        </w:r>
        <w:r w:rsidR="00A60050">
          <w:rPr>
            <w:noProof/>
            <w:webHidden/>
          </w:rPr>
          <w:fldChar w:fldCharType="begin"/>
        </w:r>
        <w:r w:rsidR="00A60050">
          <w:rPr>
            <w:noProof/>
            <w:webHidden/>
          </w:rPr>
          <w:instrText xml:space="preserve"> PAGEREF _Toc28960210 \h </w:instrText>
        </w:r>
        <w:r w:rsidR="00A60050">
          <w:rPr>
            <w:noProof/>
            <w:webHidden/>
          </w:rPr>
        </w:r>
        <w:r w:rsidR="00A60050">
          <w:rPr>
            <w:noProof/>
            <w:webHidden/>
          </w:rPr>
          <w:fldChar w:fldCharType="separate"/>
        </w:r>
        <w:r w:rsidR="00A60050">
          <w:rPr>
            <w:noProof/>
            <w:webHidden/>
          </w:rPr>
          <w:t>129</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211" w:history="1">
        <w:r w:rsidR="00A60050" w:rsidRPr="00916F7E">
          <w:rPr>
            <w:rStyle w:val="Hyperlink"/>
            <w:noProof/>
          </w:rPr>
          <w:t>7.9.1</w:t>
        </w:r>
        <w:r w:rsidR="00A60050">
          <w:rPr>
            <w:rFonts w:asciiTheme="minorHAnsi" w:eastAsiaTheme="minorEastAsia" w:hAnsiTheme="minorHAnsi" w:cstheme="minorBidi"/>
            <w:noProof/>
            <w:sz w:val="22"/>
          </w:rPr>
          <w:tab/>
        </w:r>
        <w:r w:rsidR="00A60050" w:rsidRPr="00916F7E">
          <w:rPr>
            <w:rStyle w:val="Hyperlink"/>
            <w:noProof/>
          </w:rPr>
          <w:t>CRM - Message When Patient Registered on a Clinical Trial</w:t>
        </w:r>
        <w:r w:rsidR="00A60050">
          <w:rPr>
            <w:noProof/>
            <w:webHidden/>
          </w:rPr>
          <w:tab/>
        </w:r>
        <w:r w:rsidR="00A60050">
          <w:rPr>
            <w:noProof/>
            <w:webHidden/>
          </w:rPr>
          <w:fldChar w:fldCharType="begin"/>
        </w:r>
        <w:r w:rsidR="00A60050">
          <w:rPr>
            <w:noProof/>
            <w:webHidden/>
          </w:rPr>
          <w:instrText xml:space="preserve"> PAGEREF _Toc28960211 \h </w:instrText>
        </w:r>
        <w:r w:rsidR="00A60050">
          <w:rPr>
            <w:noProof/>
            <w:webHidden/>
          </w:rPr>
        </w:r>
        <w:r w:rsidR="00A60050">
          <w:rPr>
            <w:noProof/>
            <w:webHidden/>
          </w:rPr>
          <w:fldChar w:fldCharType="separate"/>
        </w:r>
        <w:r w:rsidR="00A60050">
          <w:rPr>
            <w:noProof/>
            <w:webHidden/>
          </w:rPr>
          <w:t>129</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212" w:history="1">
        <w:r w:rsidR="00A60050" w:rsidRPr="00916F7E">
          <w:rPr>
            <w:rStyle w:val="Hyperlink"/>
            <w:noProof/>
          </w:rPr>
          <w:t>7.9.2</w:t>
        </w:r>
        <w:r w:rsidR="00A60050">
          <w:rPr>
            <w:rFonts w:asciiTheme="minorHAnsi" w:eastAsiaTheme="minorEastAsia" w:hAnsiTheme="minorHAnsi" w:cstheme="minorBidi"/>
            <w:noProof/>
            <w:sz w:val="22"/>
          </w:rPr>
          <w:tab/>
        </w:r>
        <w:r w:rsidR="00A60050" w:rsidRPr="00916F7E">
          <w:rPr>
            <w:rStyle w:val="Hyperlink"/>
            <w:noProof/>
          </w:rPr>
          <w:t>CRM - Message When Patient Begins a Phase of a Clinical Trial</w:t>
        </w:r>
        <w:r w:rsidR="00A60050">
          <w:rPr>
            <w:noProof/>
            <w:webHidden/>
          </w:rPr>
          <w:tab/>
        </w:r>
        <w:r w:rsidR="00A60050">
          <w:rPr>
            <w:noProof/>
            <w:webHidden/>
          </w:rPr>
          <w:fldChar w:fldCharType="begin"/>
        </w:r>
        <w:r w:rsidR="00A60050">
          <w:rPr>
            <w:noProof/>
            <w:webHidden/>
          </w:rPr>
          <w:instrText xml:space="preserve"> PAGEREF _Toc28960212 \h </w:instrText>
        </w:r>
        <w:r w:rsidR="00A60050">
          <w:rPr>
            <w:noProof/>
            <w:webHidden/>
          </w:rPr>
        </w:r>
        <w:r w:rsidR="00A60050">
          <w:rPr>
            <w:noProof/>
            <w:webHidden/>
          </w:rPr>
          <w:fldChar w:fldCharType="separate"/>
        </w:r>
        <w:r w:rsidR="00A60050">
          <w:rPr>
            <w:noProof/>
            <w:webHidden/>
          </w:rPr>
          <w:t>129</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213" w:history="1">
        <w:r w:rsidR="00A60050" w:rsidRPr="00916F7E">
          <w:rPr>
            <w:rStyle w:val="Hyperlink"/>
            <w:noProof/>
          </w:rPr>
          <w:t>7.9.3</w:t>
        </w:r>
        <w:r w:rsidR="00A60050">
          <w:rPr>
            <w:rFonts w:asciiTheme="minorHAnsi" w:eastAsiaTheme="minorEastAsia" w:hAnsiTheme="minorHAnsi" w:cstheme="minorBidi"/>
            <w:noProof/>
            <w:sz w:val="22"/>
          </w:rPr>
          <w:tab/>
        </w:r>
        <w:r w:rsidR="00A60050" w:rsidRPr="00916F7E">
          <w:rPr>
            <w:rStyle w:val="Hyperlink"/>
            <w:noProof/>
          </w:rPr>
          <w:t>CSU - Message Reporting Monthly Patient Data Updates to the Sponsor</w:t>
        </w:r>
        <w:r w:rsidR="00A60050">
          <w:rPr>
            <w:noProof/>
            <w:webHidden/>
          </w:rPr>
          <w:tab/>
        </w:r>
        <w:r w:rsidR="00A60050">
          <w:rPr>
            <w:noProof/>
            <w:webHidden/>
          </w:rPr>
          <w:fldChar w:fldCharType="begin"/>
        </w:r>
        <w:r w:rsidR="00A60050">
          <w:rPr>
            <w:noProof/>
            <w:webHidden/>
          </w:rPr>
          <w:instrText xml:space="preserve"> PAGEREF _Toc28960213 \h </w:instrText>
        </w:r>
        <w:r w:rsidR="00A60050">
          <w:rPr>
            <w:noProof/>
            <w:webHidden/>
          </w:rPr>
        </w:r>
        <w:r w:rsidR="00A60050">
          <w:rPr>
            <w:noProof/>
            <w:webHidden/>
          </w:rPr>
          <w:fldChar w:fldCharType="separate"/>
        </w:r>
        <w:r w:rsidR="00A60050">
          <w:rPr>
            <w:noProof/>
            <w:webHidden/>
          </w:rPr>
          <w:t>129</w:t>
        </w:r>
        <w:r w:rsidR="00A60050">
          <w:rPr>
            <w:noProof/>
            <w:webHidden/>
          </w:rPr>
          <w:fldChar w:fldCharType="end"/>
        </w:r>
      </w:hyperlink>
    </w:p>
    <w:p w:rsidR="00A60050" w:rsidRDefault="00155A9B">
      <w:pPr>
        <w:pStyle w:val="TOC2"/>
        <w:rPr>
          <w:rFonts w:asciiTheme="minorHAnsi" w:eastAsiaTheme="minorEastAsia" w:hAnsiTheme="minorHAnsi" w:cstheme="minorBidi"/>
          <w:b w:val="0"/>
          <w:bCs w:val="0"/>
          <w:noProof/>
          <w:kern w:val="0"/>
          <w:sz w:val="22"/>
          <w:szCs w:val="22"/>
        </w:rPr>
      </w:pPr>
      <w:hyperlink w:anchor="_Toc28960214" w:history="1">
        <w:r w:rsidR="00A60050" w:rsidRPr="00916F7E">
          <w:rPr>
            <w:rStyle w:val="Hyperlink"/>
            <w:noProof/>
          </w:rPr>
          <w:t>7.10</w:t>
        </w:r>
        <w:r w:rsidR="00A60050">
          <w:rPr>
            <w:rFonts w:asciiTheme="minorHAnsi" w:eastAsiaTheme="minorEastAsia" w:hAnsiTheme="minorHAnsi" w:cstheme="minorBidi"/>
            <w:b w:val="0"/>
            <w:bCs w:val="0"/>
            <w:noProof/>
            <w:kern w:val="0"/>
            <w:sz w:val="22"/>
            <w:szCs w:val="22"/>
          </w:rPr>
          <w:tab/>
        </w:r>
        <w:r w:rsidR="00A60050" w:rsidRPr="00916F7E">
          <w:rPr>
            <w:rStyle w:val="Hyperlink"/>
            <w:noProof/>
          </w:rPr>
          <w:t>Product Experience</w:t>
        </w:r>
        <w:r w:rsidR="00A60050">
          <w:rPr>
            <w:noProof/>
            <w:webHidden/>
          </w:rPr>
          <w:tab/>
        </w:r>
        <w:r w:rsidR="00A60050">
          <w:rPr>
            <w:noProof/>
            <w:webHidden/>
          </w:rPr>
          <w:fldChar w:fldCharType="begin"/>
        </w:r>
        <w:r w:rsidR="00A60050">
          <w:rPr>
            <w:noProof/>
            <w:webHidden/>
          </w:rPr>
          <w:instrText xml:space="preserve"> PAGEREF _Toc28960214 \h </w:instrText>
        </w:r>
        <w:r w:rsidR="00A60050">
          <w:rPr>
            <w:noProof/>
            <w:webHidden/>
          </w:rPr>
        </w:r>
        <w:r w:rsidR="00A60050">
          <w:rPr>
            <w:noProof/>
            <w:webHidden/>
          </w:rPr>
          <w:fldChar w:fldCharType="separate"/>
        </w:r>
        <w:r w:rsidR="00A60050">
          <w:rPr>
            <w:noProof/>
            <w:webHidden/>
          </w:rPr>
          <w:t>131</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215" w:history="1">
        <w:r w:rsidR="00A60050" w:rsidRPr="00916F7E">
          <w:rPr>
            <w:rStyle w:val="Hyperlink"/>
            <w:noProof/>
          </w:rPr>
          <w:t>7.10.1</w:t>
        </w:r>
        <w:r w:rsidR="00A60050">
          <w:rPr>
            <w:rFonts w:asciiTheme="minorHAnsi" w:eastAsiaTheme="minorEastAsia" w:hAnsiTheme="minorHAnsi" w:cstheme="minorBidi"/>
            <w:noProof/>
            <w:sz w:val="22"/>
          </w:rPr>
          <w:tab/>
        </w:r>
        <w:r w:rsidR="00A60050" w:rsidRPr="00916F7E">
          <w:rPr>
            <w:rStyle w:val="Hyperlink"/>
            <w:noProof/>
          </w:rPr>
          <w:t>Glossary</w:t>
        </w:r>
        <w:r w:rsidR="00A60050">
          <w:rPr>
            <w:noProof/>
            <w:webHidden/>
          </w:rPr>
          <w:tab/>
        </w:r>
        <w:r w:rsidR="00A60050">
          <w:rPr>
            <w:noProof/>
            <w:webHidden/>
          </w:rPr>
          <w:fldChar w:fldCharType="begin"/>
        </w:r>
        <w:r w:rsidR="00A60050">
          <w:rPr>
            <w:noProof/>
            <w:webHidden/>
          </w:rPr>
          <w:instrText xml:space="preserve"> PAGEREF _Toc28960215 \h </w:instrText>
        </w:r>
        <w:r w:rsidR="00A60050">
          <w:rPr>
            <w:noProof/>
            <w:webHidden/>
          </w:rPr>
        </w:r>
        <w:r w:rsidR="00A60050">
          <w:rPr>
            <w:noProof/>
            <w:webHidden/>
          </w:rPr>
          <w:fldChar w:fldCharType="separate"/>
        </w:r>
        <w:r w:rsidR="00A60050">
          <w:rPr>
            <w:noProof/>
            <w:webHidden/>
          </w:rPr>
          <w:t>132</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216" w:history="1">
        <w:r w:rsidR="00A60050" w:rsidRPr="00916F7E">
          <w:rPr>
            <w:rStyle w:val="Hyperlink"/>
            <w:noProof/>
          </w:rPr>
          <w:t>7.10.2</w:t>
        </w:r>
        <w:r w:rsidR="00A60050">
          <w:rPr>
            <w:rFonts w:asciiTheme="minorHAnsi" w:eastAsiaTheme="minorEastAsia" w:hAnsiTheme="minorHAnsi" w:cstheme="minorBidi"/>
            <w:noProof/>
            <w:sz w:val="22"/>
          </w:rPr>
          <w:tab/>
        </w:r>
        <w:r w:rsidR="00A60050" w:rsidRPr="00916F7E">
          <w:rPr>
            <w:rStyle w:val="Hyperlink"/>
            <w:noProof/>
          </w:rPr>
          <w:t>References</w:t>
        </w:r>
        <w:r w:rsidR="00A60050">
          <w:rPr>
            <w:noProof/>
            <w:webHidden/>
          </w:rPr>
          <w:tab/>
        </w:r>
        <w:r w:rsidR="00A60050">
          <w:rPr>
            <w:noProof/>
            <w:webHidden/>
          </w:rPr>
          <w:fldChar w:fldCharType="begin"/>
        </w:r>
        <w:r w:rsidR="00A60050">
          <w:rPr>
            <w:noProof/>
            <w:webHidden/>
          </w:rPr>
          <w:instrText xml:space="preserve"> PAGEREF _Toc28960216 \h </w:instrText>
        </w:r>
        <w:r w:rsidR="00A60050">
          <w:rPr>
            <w:noProof/>
            <w:webHidden/>
          </w:rPr>
        </w:r>
        <w:r w:rsidR="00A60050">
          <w:rPr>
            <w:noProof/>
            <w:webHidden/>
          </w:rPr>
          <w:fldChar w:fldCharType="separate"/>
        </w:r>
        <w:r w:rsidR="00A60050">
          <w:rPr>
            <w:noProof/>
            <w:webHidden/>
          </w:rPr>
          <w:t>134</w:t>
        </w:r>
        <w:r w:rsidR="00A60050">
          <w:rPr>
            <w:noProof/>
            <w:webHidden/>
          </w:rPr>
          <w:fldChar w:fldCharType="end"/>
        </w:r>
      </w:hyperlink>
    </w:p>
    <w:p w:rsidR="00A60050" w:rsidRDefault="00155A9B">
      <w:pPr>
        <w:pStyle w:val="TOC2"/>
        <w:rPr>
          <w:rFonts w:asciiTheme="minorHAnsi" w:eastAsiaTheme="minorEastAsia" w:hAnsiTheme="minorHAnsi" w:cstheme="minorBidi"/>
          <w:b w:val="0"/>
          <w:bCs w:val="0"/>
          <w:noProof/>
          <w:kern w:val="0"/>
          <w:sz w:val="22"/>
          <w:szCs w:val="22"/>
        </w:rPr>
      </w:pPr>
      <w:hyperlink w:anchor="_Toc28960217" w:history="1">
        <w:r w:rsidR="00A60050" w:rsidRPr="00916F7E">
          <w:rPr>
            <w:rStyle w:val="Hyperlink"/>
            <w:noProof/>
          </w:rPr>
          <w:t>7.11</w:t>
        </w:r>
        <w:r w:rsidR="00A60050">
          <w:rPr>
            <w:rFonts w:asciiTheme="minorHAnsi" w:eastAsiaTheme="minorEastAsia" w:hAnsiTheme="minorHAnsi" w:cstheme="minorBidi"/>
            <w:b w:val="0"/>
            <w:bCs w:val="0"/>
            <w:noProof/>
            <w:kern w:val="0"/>
            <w:sz w:val="22"/>
            <w:szCs w:val="22"/>
          </w:rPr>
          <w:tab/>
        </w:r>
        <w:r w:rsidR="00A60050" w:rsidRPr="00916F7E">
          <w:rPr>
            <w:rStyle w:val="Hyperlink"/>
            <w:noProof/>
          </w:rPr>
          <w:t>Product Experience - Trigger Events And Message Definitions</w:t>
        </w:r>
        <w:r w:rsidR="00A60050">
          <w:rPr>
            <w:noProof/>
            <w:webHidden/>
          </w:rPr>
          <w:tab/>
        </w:r>
        <w:r w:rsidR="00A60050">
          <w:rPr>
            <w:noProof/>
            <w:webHidden/>
          </w:rPr>
          <w:fldChar w:fldCharType="begin"/>
        </w:r>
        <w:r w:rsidR="00A60050">
          <w:rPr>
            <w:noProof/>
            <w:webHidden/>
          </w:rPr>
          <w:instrText xml:space="preserve"> PAGEREF _Toc28960217 \h </w:instrText>
        </w:r>
        <w:r w:rsidR="00A60050">
          <w:rPr>
            <w:noProof/>
            <w:webHidden/>
          </w:rPr>
        </w:r>
        <w:r w:rsidR="00A60050">
          <w:rPr>
            <w:noProof/>
            <w:webHidden/>
          </w:rPr>
          <w:fldChar w:fldCharType="separate"/>
        </w:r>
        <w:r w:rsidR="00A60050">
          <w:rPr>
            <w:noProof/>
            <w:webHidden/>
          </w:rPr>
          <w:t>134</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218" w:history="1">
        <w:r w:rsidR="00A60050" w:rsidRPr="00916F7E">
          <w:rPr>
            <w:rStyle w:val="Hyperlink"/>
            <w:noProof/>
          </w:rPr>
          <w:t>7.11.1</w:t>
        </w:r>
        <w:r w:rsidR="00A60050">
          <w:rPr>
            <w:rFonts w:asciiTheme="minorHAnsi" w:eastAsiaTheme="minorEastAsia" w:hAnsiTheme="minorHAnsi" w:cstheme="minorBidi"/>
            <w:noProof/>
            <w:sz w:val="22"/>
          </w:rPr>
          <w:tab/>
        </w:r>
        <w:r w:rsidR="00A60050" w:rsidRPr="00916F7E">
          <w:rPr>
            <w:rStyle w:val="Hyperlink"/>
            <w:noProof/>
          </w:rPr>
          <w:t>PEX - Product Experience Message (Events P07, P08)</w:t>
        </w:r>
        <w:r w:rsidR="00A60050">
          <w:rPr>
            <w:noProof/>
            <w:webHidden/>
          </w:rPr>
          <w:tab/>
        </w:r>
        <w:r w:rsidR="00A60050">
          <w:rPr>
            <w:noProof/>
            <w:webHidden/>
          </w:rPr>
          <w:fldChar w:fldCharType="begin"/>
        </w:r>
        <w:r w:rsidR="00A60050">
          <w:rPr>
            <w:noProof/>
            <w:webHidden/>
          </w:rPr>
          <w:instrText xml:space="preserve"> PAGEREF _Toc28960218 \h </w:instrText>
        </w:r>
        <w:r w:rsidR="00A60050">
          <w:rPr>
            <w:noProof/>
            <w:webHidden/>
          </w:rPr>
        </w:r>
        <w:r w:rsidR="00A60050">
          <w:rPr>
            <w:noProof/>
            <w:webHidden/>
          </w:rPr>
          <w:fldChar w:fldCharType="separate"/>
        </w:r>
        <w:r w:rsidR="00A60050">
          <w:rPr>
            <w:noProof/>
            <w:webHidden/>
          </w:rPr>
          <w:t>135</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219" w:history="1">
        <w:r w:rsidR="00A60050" w:rsidRPr="00916F7E">
          <w:rPr>
            <w:rStyle w:val="Hyperlink"/>
            <w:noProof/>
          </w:rPr>
          <w:t>7.11.2</w:t>
        </w:r>
        <w:r w:rsidR="00A60050">
          <w:rPr>
            <w:rFonts w:asciiTheme="minorHAnsi" w:eastAsiaTheme="minorEastAsia" w:hAnsiTheme="minorHAnsi" w:cstheme="minorBidi"/>
            <w:noProof/>
            <w:sz w:val="22"/>
          </w:rPr>
          <w:tab/>
        </w:r>
        <w:r w:rsidR="00A60050" w:rsidRPr="00916F7E">
          <w:rPr>
            <w:rStyle w:val="Hyperlink"/>
            <w:noProof/>
          </w:rPr>
          <w:t>SUR - Summary Product Experience Report (Event P09)</w:t>
        </w:r>
        <w:r w:rsidR="00A60050">
          <w:rPr>
            <w:noProof/>
            <w:webHidden/>
          </w:rPr>
          <w:tab/>
        </w:r>
        <w:r w:rsidR="00A60050">
          <w:rPr>
            <w:noProof/>
            <w:webHidden/>
          </w:rPr>
          <w:fldChar w:fldCharType="begin"/>
        </w:r>
        <w:r w:rsidR="00A60050">
          <w:rPr>
            <w:noProof/>
            <w:webHidden/>
          </w:rPr>
          <w:instrText xml:space="preserve"> PAGEREF _Toc28960219 \h </w:instrText>
        </w:r>
        <w:r w:rsidR="00A60050">
          <w:rPr>
            <w:noProof/>
            <w:webHidden/>
          </w:rPr>
        </w:r>
        <w:r w:rsidR="00A60050">
          <w:rPr>
            <w:noProof/>
            <w:webHidden/>
          </w:rPr>
          <w:fldChar w:fldCharType="separate"/>
        </w:r>
        <w:r w:rsidR="00A60050">
          <w:rPr>
            <w:noProof/>
            <w:webHidden/>
          </w:rPr>
          <w:t>138</w:t>
        </w:r>
        <w:r w:rsidR="00A60050">
          <w:rPr>
            <w:noProof/>
            <w:webHidden/>
          </w:rPr>
          <w:fldChar w:fldCharType="end"/>
        </w:r>
      </w:hyperlink>
    </w:p>
    <w:p w:rsidR="00A60050" w:rsidRDefault="00155A9B">
      <w:pPr>
        <w:pStyle w:val="TOC2"/>
        <w:rPr>
          <w:rFonts w:asciiTheme="minorHAnsi" w:eastAsiaTheme="minorEastAsia" w:hAnsiTheme="minorHAnsi" w:cstheme="minorBidi"/>
          <w:b w:val="0"/>
          <w:bCs w:val="0"/>
          <w:noProof/>
          <w:kern w:val="0"/>
          <w:sz w:val="22"/>
          <w:szCs w:val="22"/>
        </w:rPr>
      </w:pPr>
      <w:hyperlink w:anchor="_Toc28960220" w:history="1">
        <w:r w:rsidR="00A60050" w:rsidRPr="00916F7E">
          <w:rPr>
            <w:rStyle w:val="Hyperlink"/>
            <w:noProof/>
          </w:rPr>
          <w:t>7.12</w:t>
        </w:r>
        <w:r w:rsidR="00A60050">
          <w:rPr>
            <w:rFonts w:asciiTheme="minorHAnsi" w:eastAsiaTheme="minorEastAsia" w:hAnsiTheme="minorHAnsi" w:cstheme="minorBidi"/>
            <w:b w:val="0"/>
            <w:bCs w:val="0"/>
            <w:noProof/>
            <w:kern w:val="0"/>
            <w:sz w:val="22"/>
            <w:szCs w:val="22"/>
          </w:rPr>
          <w:tab/>
        </w:r>
        <w:r w:rsidR="00A60050" w:rsidRPr="00916F7E">
          <w:rPr>
            <w:rStyle w:val="Hyperlink"/>
            <w:noProof/>
          </w:rPr>
          <w:t>Product Experience – Segment Definitions</w:t>
        </w:r>
        <w:r w:rsidR="00A60050">
          <w:rPr>
            <w:noProof/>
            <w:webHidden/>
          </w:rPr>
          <w:tab/>
        </w:r>
        <w:r w:rsidR="00A60050">
          <w:rPr>
            <w:noProof/>
            <w:webHidden/>
          </w:rPr>
          <w:fldChar w:fldCharType="begin"/>
        </w:r>
        <w:r w:rsidR="00A60050">
          <w:rPr>
            <w:noProof/>
            <w:webHidden/>
          </w:rPr>
          <w:instrText xml:space="preserve"> PAGEREF _Toc28960220 \h </w:instrText>
        </w:r>
        <w:r w:rsidR="00A60050">
          <w:rPr>
            <w:noProof/>
            <w:webHidden/>
          </w:rPr>
        </w:r>
        <w:r w:rsidR="00A60050">
          <w:rPr>
            <w:noProof/>
            <w:webHidden/>
          </w:rPr>
          <w:fldChar w:fldCharType="separate"/>
        </w:r>
        <w:r w:rsidR="00A60050">
          <w:rPr>
            <w:noProof/>
            <w:webHidden/>
          </w:rPr>
          <w:t>138</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221" w:history="1">
        <w:r w:rsidR="00A60050" w:rsidRPr="00916F7E">
          <w:rPr>
            <w:rStyle w:val="Hyperlink"/>
            <w:noProof/>
          </w:rPr>
          <w:t>7.12.1</w:t>
        </w:r>
        <w:r w:rsidR="00A60050">
          <w:rPr>
            <w:rFonts w:asciiTheme="minorHAnsi" w:eastAsiaTheme="minorEastAsia" w:hAnsiTheme="minorHAnsi" w:cstheme="minorBidi"/>
            <w:noProof/>
            <w:sz w:val="22"/>
          </w:rPr>
          <w:tab/>
        </w:r>
        <w:r w:rsidR="00A60050" w:rsidRPr="00916F7E">
          <w:rPr>
            <w:rStyle w:val="Hyperlink"/>
            <w:noProof/>
          </w:rPr>
          <w:t>PES - Product Experience Sender Segment</w:t>
        </w:r>
        <w:r w:rsidR="00A60050">
          <w:rPr>
            <w:noProof/>
            <w:webHidden/>
          </w:rPr>
          <w:tab/>
        </w:r>
        <w:r w:rsidR="00A60050">
          <w:rPr>
            <w:noProof/>
            <w:webHidden/>
          </w:rPr>
          <w:fldChar w:fldCharType="begin"/>
        </w:r>
        <w:r w:rsidR="00A60050">
          <w:rPr>
            <w:noProof/>
            <w:webHidden/>
          </w:rPr>
          <w:instrText xml:space="preserve"> PAGEREF _Toc28960221 \h </w:instrText>
        </w:r>
        <w:r w:rsidR="00A60050">
          <w:rPr>
            <w:noProof/>
            <w:webHidden/>
          </w:rPr>
        </w:r>
        <w:r w:rsidR="00A60050">
          <w:rPr>
            <w:noProof/>
            <w:webHidden/>
          </w:rPr>
          <w:fldChar w:fldCharType="separate"/>
        </w:r>
        <w:r w:rsidR="00A60050">
          <w:rPr>
            <w:noProof/>
            <w:webHidden/>
          </w:rPr>
          <w:t>138</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222" w:history="1">
        <w:r w:rsidR="00A60050" w:rsidRPr="00916F7E">
          <w:rPr>
            <w:rStyle w:val="Hyperlink"/>
            <w:noProof/>
          </w:rPr>
          <w:t>7.12.2</w:t>
        </w:r>
        <w:r w:rsidR="00A60050">
          <w:rPr>
            <w:rFonts w:asciiTheme="minorHAnsi" w:eastAsiaTheme="minorEastAsia" w:hAnsiTheme="minorHAnsi" w:cstheme="minorBidi"/>
            <w:noProof/>
            <w:sz w:val="22"/>
          </w:rPr>
          <w:tab/>
        </w:r>
        <w:r w:rsidR="00A60050" w:rsidRPr="00916F7E">
          <w:rPr>
            <w:rStyle w:val="Hyperlink"/>
            <w:noProof/>
          </w:rPr>
          <w:t>PEO - Product Experience Observation Segment</w:t>
        </w:r>
        <w:r w:rsidR="00A60050">
          <w:rPr>
            <w:noProof/>
            <w:webHidden/>
          </w:rPr>
          <w:tab/>
        </w:r>
        <w:r w:rsidR="00A60050">
          <w:rPr>
            <w:noProof/>
            <w:webHidden/>
          </w:rPr>
          <w:fldChar w:fldCharType="begin"/>
        </w:r>
        <w:r w:rsidR="00A60050">
          <w:rPr>
            <w:noProof/>
            <w:webHidden/>
          </w:rPr>
          <w:instrText xml:space="preserve"> PAGEREF _Toc28960222 \h </w:instrText>
        </w:r>
        <w:r w:rsidR="00A60050">
          <w:rPr>
            <w:noProof/>
            <w:webHidden/>
          </w:rPr>
        </w:r>
        <w:r w:rsidR="00A60050">
          <w:rPr>
            <w:noProof/>
            <w:webHidden/>
          </w:rPr>
          <w:fldChar w:fldCharType="separate"/>
        </w:r>
        <w:r w:rsidR="00A60050">
          <w:rPr>
            <w:noProof/>
            <w:webHidden/>
          </w:rPr>
          <w:t>143</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223" w:history="1">
        <w:r w:rsidR="00A60050" w:rsidRPr="00916F7E">
          <w:rPr>
            <w:rStyle w:val="Hyperlink"/>
            <w:noProof/>
          </w:rPr>
          <w:t>7.12.3</w:t>
        </w:r>
        <w:r w:rsidR="00A60050">
          <w:rPr>
            <w:rFonts w:asciiTheme="minorHAnsi" w:eastAsiaTheme="minorEastAsia" w:hAnsiTheme="minorHAnsi" w:cstheme="minorBidi"/>
            <w:noProof/>
            <w:sz w:val="22"/>
          </w:rPr>
          <w:tab/>
        </w:r>
        <w:r w:rsidR="00A60050" w:rsidRPr="00916F7E">
          <w:rPr>
            <w:rStyle w:val="Hyperlink"/>
            <w:noProof/>
          </w:rPr>
          <w:t>PCR - Possible Causal Relationship Segment</w:t>
        </w:r>
        <w:r w:rsidR="00A60050">
          <w:rPr>
            <w:noProof/>
            <w:webHidden/>
          </w:rPr>
          <w:tab/>
        </w:r>
        <w:r w:rsidR="00A60050">
          <w:rPr>
            <w:noProof/>
            <w:webHidden/>
          </w:rPr>
          <w:fldChar w:fldCharType="begin"/>
        </w:r>
        <w:r w:rsidR="00A60050">
          <w:rPr>
            <w:noProof/>
            <w:webHidden/>
          </w:rPr>
          <w:instrText xml:space="preserve"> PAGEREF _Toc28960223 \h </w:instrText>
        </w:r>
        <w:r w:rsidR="00A60050">
          <w:rPr>
            <w:noProof/>
            <w:webHidden/>
          </w:rPr>
        </w:r>
        <w:r w:rsidR="00A60050">
          <w:rPr>
            <w:noProof/>
            <w:webHidden/>
          </w:rPr>
          <w:fldChar w:fldCharType="separate"/>
        </w:r>
        <w:r w:rsidR="00A60050">
          <w:rPr>
            <w:noProof/>
            <w:webHidden/>
          </w:rPr>
          <w:t>149</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224" w:history="1">
        <w:r w:rsidR="00A60050" w:rsidRPr="00916F7E">
          <w:rPr>
            <w:rStyle w:val="Hyperlink"/>
            <w:noProof/>
          </w:rPr>
          <w:t>7.12.4</w:t>
        </w:r>
        <w:r w:rsidR="00A60050">
          <w:rPr>
            <w:rFonts w:asciiTheme="minorHAnsi" w:eastAsiaTheme="minorEastAsia" w:hAnsiTheme="minorHAnsi" w:cstheme="minorBidi"/>
            <w:noProof/>
            <w:sz w:val="22"/>
          </w:rPr>
          <w:tab/>
        </w:r>
        <w:r w:rsidR="00A60050" w:rsidRPr="00916F7E">
          <w:rPr>
            <w:rStyle w:val="Hyperlink"/>
            <w:noProof/>
          </w:rPr>
          <w:t>PSH - Product Summary Header Segment</w:t>
        </w:r>
        <w:r w:rsidR="00A60050">
          <w:rPr>
            <w:noProof/>
            <w:webHidden/>
          </w:rPr>
          <w:tab/>
        </w:r>
        <w:r w:rsidR="00A60050">
          <w:rPr>
            <w:noProof/>
            <w:webHidden/>
          </w:rPr>
          <w:fldChar w:fldCharType="begin"/>
        </w:r>
        <w:r w:rsidR="00A60050">
          <w:rPr>
            <w:noProof/>
            <w:webHidden/>
          </w:rPr>
          <w:instrText xml:space="preserve"> PAGEREF _Toc28960224 \h </w:instrText>
        </w:r>
        <w:r w:rsidR="00A60050">
          <w:rPr>
            <w:noProof/>
            <w:webHidden/>
          </w:rPr>
        </w:r>
        <w:r w:rsidR="00A60050">
          <w:rPr>
            <w:noProof/>
            <w:webHidden/>
          </w:rPr>
          <w:fldChar w:fldCharType="separate"/>
        </w:r>
        <w:r w:rsidR="00A60050">
          <w:rPr>
            <w:noProof/>
            <w:webHidden/>
          </w:rPr>
          <w:t>153</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225" w:history="1">
        <w:r w:rsidR="00A60050" w:rsidRPr="00916F7E">
          <w:rPr>
            <w:rStyle w:val="Hyperlink"/>
            <w:noProof/>
          </w:rPr>
          <w:t>7.12.5</w:t>
        </w:r>
        <w:r w:rsidR="00A60050">
          <w:rPr>
            <w:rFonts w:asciiTheme="minorHAnsi" w:eastAsiaTheme="minorEastAsia" w:hAnsiTheme="minorHAnsi" w:cstheme="minorBidi"/>
            <w:noProof/>
            <w:sz w:val="22"/>
          </w:rPr>
          <w:tab/>
        </w:r>
        <w:r w:rsidR="00A60050" w:rsidRPr="00916F7E">
          <w:rPr>
            <w:rStyle w:val="Hyperlink"/>
            <w:noProof/>
          </w:rPr>
          <w:t>PDC - Product Detail Country Segment</w:t>
        </w:r>
        <w:r w:rsidR="00A60050">
          <w:rPr>
            <w:noProof/>
            <w:webHidden/>
          </w:rPr>
          <w:tab/>
        </w:r>
        <w:r w:rsidR="00A60050">
          <w:rPr>
            <w:noProof/>
            <w:webHidden/>
          </w:rPr>
          <w:fldChar w:fldCharType="begin"/>
        </w:r>
        <w:r w:rsidR="00A60050">
          <w:rPr>
            <w:noProof/>
            <w:webHidden/>
          </w:rPr>
          <w:instrText xml:space="preserve"> PAGEREF _Toc28960225 \h </w:instrText>
        </w:r>
        <w:r w:rsidR="00A60050">
          <w:rPr>
            <w:noProof/>
            <w:webHidden/>
          </w:rPr>
        </w:r>
        <w:r w:rsidR="00A60050">
          <w:rPr>
            <w:noProof/>
            <w:webHidden/>
          </w:rPr>
          <w:fldChar w:fldCharType="separate"/>
        </w:r>
        <w:r w:rsidR="00A60050">
          <w:rPr>
            <w:noProof/>
            <w:webHidden/>
          </w:rPr>
          <w:t>156</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226" w:history="1">
        <w:r w:rsidR="00A60050" w:rsidRPr="00916F7E">
          <w:rPr>
            <w:rStyle w:val="Hyperlink"/>
            <w:noProof/>
          </w:rPr>
          <w:t>7.12.6</w:t>
        </w:r>
        <w:r w:rsidR="00A60050">
          <w:rPr>
            <w:rFonts w:asciiTheme="minorHAnsi" w:eastAsiaTheme="minorEastAsia" w:hAnsiTheme="minorHAnsi" w:cstheme="minorBidi"/>
            <w:noProof/>
            <w:sz w:val="22"/>
          </w:rPr>
          <w:tab/>
        </w:r>
        <w:r w:rsidR="00A60050" w:rsidRPr="00916F7E">
          <w:rPr>
            <w:rStyle w:val="Hyperlink"/>
            <w:noProof/>
          </w:rPr>
          <w:t>FAC - Facility Segment</w:t>
        </w:r>
        <w:r w:rsidR="00A60050">
          <w:rPr>
            <w:noProof/>
            <w:webHidden/>
          </w:rPr>
          <w:tab/>
        </w:r>
        <w:r w:rsidR="00A60050">
          <w:rPr>
            <w:noProof/>
            <w:webHidden/>
          </w:rPr>
          <w:fldChar w:fldCharType="begin"/>
        </w:r>
        <w:r w:rsidR="00A60050">
          <w:rPr>
            <w:noProof/>
            <w:webHidden/>
          </w:rPr>
          <w:instrText xml:space="preserve"> PAGEREF _Toc28960226 \h </w:instrText>
        </w:r>
        <w:r w:rsidR="00A60050">
          <w:rPr>
            <w:noProof/>
            <w:webHidden/>
          </w:rPr>
        </w:r>
        <w:r w:rsidR="00A60050">
          <w:rPr>
            <w:noProof/>
            <w:webHidden/>
          </w:rPr>
          <w:fldChar w:fldCharType="separate"/>
        </w:r>
        <w:r w:rsidR="00A60050">
          <w:rPr>
            <w:noProof/>
            <w:webHidden/>
          </w:rPr>
          <w:t>158</w:t>
        </w:r>
        <w:r w:rsidR="00A60050">
          <w:rPr>
            <w:noProof/>
            <w:webHidden/>
          </w:rPr>
          <w:fldChar w:fldCharType="end"/>
        </w:r>
      </w:hyperlink>
    </w:p>
    <w:p w:rsidR="00A60050" w:rsidRDefault="00155A9B">
      <w:pPr>
        <w:pStyle w:val="TOC2"/>
        <w:rPr>
          <w:rFonts w:asciiTheme="minorHAnsi" w:eastAsiaTheme="minorEastAsia" w:hAnsiTheme="minorHAnsi" w:cstheme="minorBidi"/>
          <w:b w:val="0"/>
          <w:bCs w:val="0"/>
          <w:noProof/>
          <w:kern w:val="0"/>
          <w:sz w:val="22"/>
          <w:szCs w:val="22"/>
        </w:rPr>
      </w:pPr>
      <w:hyperlink w:anchor="_Toc28960227" w:history="1">
        <w:r w:rsidR="00A60050" w:rsidRPr="00916F7E">
          <w:rPr>
            <w:rStyle w:val="Hyperlink"/>
            <w:noProof/>
          </w:rPr>
          <w:t>7.13</w:t>
        </w:r>
        <w:r w:rsidR="00A60050">
          <w:rPr>
            <w:rFonts w:asciiTheme="minorHAnsi" w:eastAsiaTheme="minorEastAsia" w:hAnsiTheme="minorHAnsi" w:cstheme="minorBidi"/>
            <w:b w:val="0"/>
            <w:bCs w:val="0"/>
            <w:noProof/>
            <w:kern w:val="0"/>
            <w:sz w:val="22"/>
            <w:szCs w:val="22"/>
          </w:rPr>
          <w:tab/>
        </w:r>
        <w:r w:rsidR="00A60050" w:rsidRPr="00916F7E">
          <w:rPr>
            <w:rStyle w:val="Hyperlink"/>
            <w:noProof/>
          </w:rPr>
          <w:t>Product Experience – Examples of use</w:t>
        </w:r>
        <w:r w:rsidR="00A60050">
          <w:rPr>
            <w:noProof/>
            <w:webHidden/>
          </w:rPr>
          <w:tab/>
        </w:r>
        <w:r w:rsidR="00A60050">
          <w:rPr>
            <w:noProof/>
            <w:webHidden/>
          </w:rPr>
          <w:fldChar w:fldCharType="begin"/>
        </w:r>
        <w:r w:rsidR="00A60050">
          <w:rPr>
            <w:noProof/>
            <w:webHidden/>
          </w:rPr>
          <w:instrText xml:space="preserve"> PAGEREF _Toc28960227 \h </w:instrText>
        </w:r>
        <w:r w:rsidR="00A60050">
          <w:rPr>
            <w:noProof/>
            <w:webHidden/>
          </w:rPr>
        </w:r>
        <w:r w:rsidR="00A60050">
          <w:rPr>
            <w:noProof/>
            <w:webHidden/>
          </w:rPr>
          <w:fldChar w:fldCharType="separate"/>
        </w:r>
        <w:r w:rsidR="00A60050">
          <w:rPr>
            <w:noProof/>
            <w:webHidden/>
          </w:rPr>
          <w:t>166</w:t>
        </w:r>
        <w:r w:rsidR="00A60050">
          <w:rPr>
            <w:noProof/>
            <w:webHidden/>
          </w:rPr>
          <w:fldChar w:fldCharType="end"/>
        </w:r>
      </w:hyperlink>
    </w:p>
    <w:p w:rsidR="00A60050" w:rsidRDefault="00155A9B">
      <w:pPr>
        <w:pStyle w:val="TOC2"/>
        <w:rPr>
          <w:rFonts w:asciiTheme="minorHAnsi" w:eastAsiaTheme="minorEastAsia" w:hAnsiTheme="minorHAnsi" w:cstheme="minorBidi"/>
          <w:b w:val="0"/>
          <w:bCs w:val="0"/>
          <w:noProof/>
          <w:kern w:val="0"/>
          <w:sz w:val="22"/>
          <w:szCs w:val="22"/>
        </w:rPr>
      </w:pPr>
      <w:hyperlink w:anchor="_Toc28960228" w:history="1">
        <w:r w:rsidR="00A60050" w:rsidRPr="00916F7E">
          <w:rPr>
            <w:rStyle w:val="Hyperlink"/>
            <w:noProof/>
          </w:rPr>
          <w:t>7.14</w:t>
        </w:r>
        <w:r w:rsidR="00A60050">
          <w:rPr>
            <w:rFonts w:asciiTheme="minorHAnsi" w:eastAsiaTheme="minorEastAsia" w:hAnsiTheme="minorHAnsi" w:cstheme="minorBidi"/>
            <w:b w:val="0"/>
            <w:bCs w:val="0"/>
            <w:noProof/>
            <w:kern w:val="0"/>
            <w:sz w:val="22"/>
            <w:szCs w:val="22"/>
          </w:rPr>
          <w:tab/>
        </w:r>
        <w:r w:rsidR="00A60050" w:rsidRPr="00916F7E">
          <w:rPr>
            <w:rStyle w:val="Hyperlink"/>
            <w:noProof/>
          </w:rPr>
          <w:t>Waveform</w:t>
        </w:r>
        <w:r w:rsidR="00A60050">
          <w:rPr>
            <w:noProof/>
            <w:webHidden/>
          </w:rPr>
          <w:tab/>
        </w:r>
        <w:r w:rsidR="00A60050">
          <w:rPr>
            <w:noProof/>
            <w:webHidden/>
          </w:rPr>
          <w:fldChar w:fldCharType="begin"/>
        </w:r>
        <w:r w:rsidR="00A60050">
          <w:rPr>
            <w:noProof/>
            <w:webHidden/>
          </w:rPr>
          <w:instrText xml:space="preserve"> PAGEREF _Toc28960228 \h </w:instrText>
        </w:r>
        <w:r w:rsidR="00A60050">
          <w:rPr>
            <w:noProof/>
            <w:webHidden/>
          </w:rPr>
        </w:r>
        <w:r w:rsidR="00A60050">
          <w:rPr>
            <w:noProof/>
            <w:webHidden/>
          </w:rPr>
          <w:fldChar w:fldCharType="separate"/>
        </w:r>
        <w:r w:rsidR="00A60050">
          <w:rPr>
            <w:noProof/>
            <w:webHidden/>
          </w:rPr>
          <w:t>167</w:t>
        </w:r>
        <w:r w:rsidR="00A60050">
          <w:rPr>
            <w:noProof/>
            <w:webHidden/>
          </w:rPr>
          <w:fldChar w:fldCharType="end"/>
        </w:r>
      </w:hyperlink>
    </w:p>
    <w:p w:rsidR="00A60050" w:rsidRDefault="00155A9B">
      <w:pPr>
        <w:pStyle w:val="TOC2"/>
        <w:rPr>
          <w:rFonts w:asciiTheme="minorHAnsi" w:eastAsiaTheme="minorEastAsia" w:hAnsiTheme="minorHAnsi" w:cstheme="minorBidi"/>
          <w:b w:val="0"/>
          <w:bCs w:val="0"/>
          <w:noProof/>
          <w:kern w:val="0"/>
          <w:sz w:val="22"/>
          <w:szCs w:val="22"/>
        </w:rPr>
      </w:pPr>
      <w:hyperlink w:anchor="_Toc28960229" w:history="1">
        <w:r w:rsidR="00A60050" w:rsidRPr="00916F7E">
          <w:rPr>
            <w:rStyle w:val="Hyperlink"/>
            <w:noProof/>
          </w:rPr>
          <w:t>7.15</w:t>
        </w:r>
        <w:r w:rsidR="00A60050">
          <w:rPr>
            <w:rFonts w:asciiTheme="minorHAnsi" w:eastAsiaTheme="minorEastAsia" w:hAnsiTheme="minorHAnsi" w:cstheme="minorBidi"/>
            <w:b w:val="0"/>
            <w:bCs w:val="0"/>
            <w:noProof/>
            <w:kern w:val="0"/>
            <w:sz w:val="22"/>
            <w:szCs w:val="22"/>
          </w:rPr>
          <w:tab/>
        </w:r>
        <w:r w:rsidR="00A60050" w:rsidRPr="00916F7E">
          <w:rPr>
            <w:rStyle w:val="Hyperlink"/>
            <w:noProof/>
          </w:rPr>
          <w:t>Waveform – Trigger Events &amp; Message Definitions</w:t>
        </w:r>
        <w:r w:rsidR="00A60050">
          <w:rPr>
            <w:noProof/>
            <w:webHidden/>
          </w:rPr>
          <w:tab/>
        </w:r>
        <w:r w:rsidR="00A60050">
          <w:rPr>
            <w:noProof/>
            <w:webHidden/>
          </w:rPr>
          <w:fldChar w:fldCharType="begin"/>
        </w:r>
        <w:r w:rsidR="00A60050">
          <w:rPr>
            <w:noProof/>
            <w:webHidden/>
          </w:rPr>
          <w:instrText xml:space="preserve"> PAGEREF _Toc28960229 \h </w:instrText>
        </w:r>
        <w:r w:rsidR="00A60050">
          <w:rPr>
            <w:noProof/>
            <w:webHidden/>
          </w:rPr>
        </w:r>
        <w:r w:rsidR="00A60050">
          <w:rPr>
            <w:noProof/>
            <w:webHidden/>
          </w:rPr>
          <w:fldChar w:fldCharType="separate"/>
        </w:r>
        <w:r w:rsidR="00A60050">
          <w:rPr>
            <w:noProof/>
            <w:webHidden/>
          </w:rPr>
          <w:t>167</w:t>
        </w:r>
        <w:r w:rsidR="00A60050">
          <w:rPr>
            <w:noProof/>
            <w:webHidden/>
          </w:rPr>
          <w:fldChar w:fldCharType="end"/>
        </w:r>
      </w:hyperlink>
    </w:p>
    <w:p w:rsidR="00A60050" w:rsidRDefault="00155A9B">
      <w:pPr>
        <w:pStyle w:val="TOC2"/>
        <w:rPr>
          <w:rFonts w:asciiTheme="minorHAnsi" w:eastAsiaTheme="minorEastAsia" w:hAnsiTheme="minorHAnsi" w:cstheme="minorBidi"/>
          <w:b w:val="0"/>
          <w:bCs w:val="0"/>
          <w:noProof/>
          <w:kern w:val="0"/>
          <w:sz w:val="22"/>
          <w:szCs w:val="22"/>
        </w:rPr>
      </w:pPr>
      <w:hyperlink w:anchor="_Toc28960230" w:history="1">
        <w:r w:rsidR="00A60050" w:rsidRPr="00916F7E">
          <w:rPr>
            <w:rStyle w:val="Hyperlink"/>
            <w:noProof/>
          </w:rPr>
          <w:t>7.16</w:t>
        </w:r>
        <w:r w:rsidR="00A60050">
          <w:rPr>
            <w:rFonts w:asciiTheme="minorHAnsi" w:eastAsiaTheme="minorEastAsia" w:hAnsiTheme="minorHAnsi" w:cstheme="minorBidi"/>
            <w:b w:val="0"/>
            <w:bCs w:val="0"/>
            <w:noProof/>
            <w:kern w:val="0"/>
            <w:sz w:val="22"/>
            <w:szCs w:val="22"/>
          </w:rPr>
          <w:tab/>
        </w:r>
        <w:r w:rsidR="00A60050" w:rsidRPr="00916F7E">
          <w:rPr>
            <w:rStyle w:val="Hyperlink"/>
            <w:noProof/>
          </w:rPr>
          <w:t>Specimen Shipment Manifest</w:t>
        </w:r>
        <w:r w:rsidR="00A60050">
          <w:rPr>
            <w:noProof/>
            <w:webHidden/>
          </w:rPr>
          <w:tab/>
        </w:r>
        <w:r w:rsidR="00A60050">
          <w:rPr>
            <w:noProof/>
            <w:webHidden/>
          </w:rPr>
          <w:fldChar w:fldCharType="begin"/>
        </w:r>
        <w:r w:rsidR="00A60050">
          <w:rPr>
            <w:noProof/>
            <w:webHidden/>
          </w:rPr>
          <w:instrText xml:space="preserve"> PAGEREF _Toc28960230 \h </w:instrText>
        </w:r>
        <w:r w:rsidR="00A60050">
          <w:rPr>
            <w:noProof/>
            <w:webHidden/>
          </w:rPr>
        </w:r>
        <w:r w:rsidR="00A60050">
          <w:rPr>
            <w:noProof/>
            <w:webHidden/>
          </w:rPr>
          <w:fldChar w:fldCharType="separate"/>
        </w:r>
        <w:r w:rsidR="00A60050">
          <w:rPr>
            <w:noProof/>
            <w:webHidden/>
          </w:rPr>
          <w:t>167</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231" w:history="1">
        <w:r w:rsidR="00A60050" w:rsidRPr="00916F7E">
          <w:rPr>
            <w:rStyle w:val="Hyperlink"/>
            <w:noProof/>
          </w:rPr>
          <w:t>7.16.1</w:t>
        </w:r>
        <w:r w:rsidR="00A60050">
          <w:rPr>
            <w:rFonts w:asciiTheme="minorHAnsi" w:eastAsiaTheme="minorEastAsia" w:hAnsiTheme="minorHAnsi" w:cstheme="minorBidi"/>
            <w:noProof/>
            <w:sz w:val="22"/>
          </w:rPr>
          <w:tab/>
        </w:r>
        <w:r w:rsidR="00A60050" w:rsidRPr="00916F7E">
          <w:rPr>
            <w:rStyle w:val="Hyperlink"/>
            <w:noProof/>
          </w:rPr>
          <w:t>OSM - Unsolicited Specimen Shipment Manifest Message (Event R26)</w:t>
        </w:r>
        <w:r w:rsidR="00A60050">
          <w:rPr>
            <w:noProof/>
            <w:webHidden/>
          </w:rPr>
          <w:tab/>
        </w:r>
        <w:r w:rsidR="00A60050">
          <w:rPr>
            <w:noProof/>
            <w:webHidden/>
          </w:rPr>
          <w:fldChar w:fldCharType="begin"/>
        </w:r>
        <w:r w:rsidR="00A60050">
          <w:rPr>
            <w:noProof/>
            <w:webHidden/>
          </w:rPr>
          <w:instrText xml:space="preserve"> PAGEREF _Toc28960231 \h </w:instrText>
        </w:r>
        <w:r w:rsidR="00A60050">
          <w:rPr>
            <w:noProof/>
            <w:webHidden/>
          </w:rPr>
        </w:r>
        <w:r w:rsidR="00A60050">
          <w:rPr>
            <w:noProof/>
            <w:webHidden/>
          </w:rPr>
          <w:fldChar w:fldCharType="separate"/>
        </w:r>
        <w:r w:rsidR="00A60050">
          <w:rPr>
            <w:noProof/>
            <w:webHidden/>
          </w:rPr>
          <w:t>167</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232" w:history="1">
        <w:r w:rsidR="00A60050" w:rsidRPr="00916F7E">
          <w:rPr>
            <w:rStyle w:val="Hyperlink"/>
            <w:noProof/>
          </w:rPr>
          <w:t>7.16.2</w:t>
        </w:r>
        <w:r w:rsidR="00A60050">
          <w:rPr>
            <w:rFonts w:asciiTheme="minorHAnsi" w:eastAsiaTheme="minorEastAsia" w:hAnsiTheme="minorHAnsi" w:cstheme="minorBidi"/>
            <w:noProof/>
            <w:sz w:val="22"/>
          </w:rPr>
          <w:tab/>
        </w:r>
        <w:r w:rsidR="00A60050" w:rsidRPr="00916F7E">
          <w:rPr>
            <w:rStyle w:val="Hyperlink"/>
            <w:noProof/>
          </w:rPr>
          <w:t>SHP - Shipment Segment</w:t>
        </w:r>
        <w:r w:rsidR="00A60050">
          <w:rPr>
            <w:noProof/>
            <w:webHidden/>
          </w:rPr>
          <w:tab/>
        </w:r>
        <w:r w:rsidR="00A60050">
          <w:rPr>
            <w:noProof/>
            <w:webHidden/>
          </w:rPr>
          <w:fldChar w:fldCharType="begin"/>
        </w:r>
        <w:r w:rsidR="00A60050">
          <w:rPr>
            <w:noProof/>
            <w:webHidden/>
          </w:rPr>
          <w:instrText xml:space="preserve"> PAGEREF _Toc28960232 \h </w:instrText>
        </w:r>
        <w:r w:rsidR="00A60050">
          <w:rPr>
            <w:noProof/>
            <w:webHidden/>
          </w:rPr>
        </w:r>
        <w:r w:rsidR="00A60050">
          <w:rPr>
            <w:noProof/>
            <w:webHidden/>
          </w:rPr>
          <w:fldChar w:fldCharType="separate"/>
        </w:r>
        <w:r w:rsidR="00A60050">
          <w:rPr>
            <w:noProof/>
            <w:webHidden/>
          </w:rPr>
          <w:t>171</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233" w:history="1">
        <w:r w:rsidR="00A60050" w:rsidRPr="00916F7E">
          <w:rPr>
            <w:rStyle w:val="Hyperlink"/>
            <w:noProof/>
          </w:rPr>
          <w:t>7.16.3</w:t>
        </w:r>
        <w:r w:rsidR="00A60050">
          <w:rPr>
            <w:rFonts w:asciiTheme="minorHAnsi" w:eastAsiaTheme="minorEastAsia" w:hAnsiTheme="minorHAnsi" w:cstheme="minorBidi"/>
            <w:noProof/>
            <w:sz w:val="22"/>
          </w:rPr>
          <w:tab/>
        </w:r>
        <w:r w:rsidR="00A60050" w:rsidRPr="00916F7E">
          <w:rPr>
            <w:rStyle w:val="Hyperlink"/>
            <w:noProof/>
          </w:rPr>
          <w:t>PAC – Shipment Package Segment</w:t>
        </w:r>
        <w:r w:rsidR="00A60050">
          <w:rPr>
            <w:noProof/>
            <w:webHidden/>
          </w:rPr>
          <w:tab/>
        </w:r>
        <w:r w:rsidR="00A60050">
          <w:rPr>
            <w:noProof/>
            <w:webHidden/>
          </w:rPr>
          <w:fldChar w:fldCharType="begin"/>
        </w:r>
        <w:r w:rsidR="00A60050">
          <w:rPr>
            <w:noProof/>
            <w:webHidden/>
          </w:rPr>
          <w:instrText xml:space="preserve"> PAGEREF _Toc28960233 \h </w:instrText>
        </w:r>
        <w:r w:rsidR="00A60050">
          <w:rPr>
            <w:noProof/>
            <w:webHidden/>
          </w:rPr>
        </w:r>
        <w:r w:rsidR="00A60050">
          <w:rPr>
            <w:noProof/>
            <w:webHidden/>
          </w:rPr>
          <w:fldChar w:fldCharType="separate"/>
        </w:r>
        <w:r w:rsidR="00A60050">
          <w:rPr>
            <w:noProof/>
            <w:webHidden/>
          </w:rPr>
          <w:t>174</w:t>
        </w:r>
        <w:r w:rsidR="00A60050">
          <w:rPr>
            <w:noProof/>
            <w:webHidden/>
          </w:rPr>
          <w:fldChar w:fldCharType="end"/>
        </w:r>
      </w:hyperlink>
    </w:p>
    <w:p w:rsidR="00A60050" w:rsidRDefault="00155A9B">
      <w:pPr>
        <w:pStyle w:val="TOC2"/>
        <w:rPr>
          <w:rFonts w:asciiTheme="minorHAnsi" w:eastAsiaTheme="minorEastAsia" w:hAnsiTheme="minorHAnsi" w:cstheme="minorBidi"/>
          <w:b w:val="0"/>
          <w:bCs w:val="0"/>
          <w:noProof/>
          <w:kern w:val="0"/>
          <w:sz w:val="22"/>
          <w:szCs w:val="22"/>
        </w:rPr>
      </w:pPr>
      <w:hyperlink w:anchor="_Toc28960234" w:history="1">
        <w:r w:rsidR="00A60050" w:rsidRPr="00916F7E">
          <w:rPr>
            <w:rStyle w:val="Hyperlink"/>
            <w:noProof/>
          </w:rPr>
          <w:t>7.17</w:t>
        </w:r>
        <w:r w:rsidR="00A60050">
          <w:rPr>
            <w:rFonts w:asciiTheme="minorHAnsi" w:eastAsiaTheme="minorEastAsia" w:hAnsiTheme="minorHAnsi" w:cstheme="minorBidi"/>
            <w:b w:val="0"/>
            <w:bCs w:val="0"/>
            <w:noProof/>
            <w:kern w:val="0"/>
            <w:sz w:val="22"/>
            <w:szCs w:val="22"/>
          </w:rPr>
          <w:tab/>
        </w:r>
        <w:r w:rsidR="00A60050" w:rsidRPr="00916F7E">
          <w:rPr>
            <w:rStyle w:val="Hyperlink"/>
            <w:noProof/>
          </w:rPr>
          <w:t>Tables Listings</w:t>
        </w:r>
        <w:r w:rsidR="00A60050">
          <w:rPr>
            <w:noProof/>
            <w:webHidden/>
          </w:rPr>
          <w:tab/>
        </w:r>
        <w:r w:rsidR="00A60050">
          <w:rPr>
            <w:noProof/>
            <w:webHidden/>
          </w:rPr>
          <w:fldChar w:fldCharType="begin"/>
        </w:r>
        <w:r w:rsidR="00A60050">
          <w:rPr>
            <w:noProof/>
            <w:webHidden/>
          </w:rPr>
          <w:instrText xml:space="preserve"> PAGEREF _Toc28960234 \h </w:instrText>
        </w:r>
        <w:r w:rsidR="00A60050">
          <w:rPr>
            <w:noProof/>
            <w:webHidden/>
          </w:rPr>
        </w:r>
        <w:r w:rsidR="00A60050">
          <w:rPr>
            <w:noProof/>
            <w:webHidden/>
          </w:rPr>
          <w:fldChar w:fldCharType="separate"/>
        </w:r>
        <w:r w:rsidR="00A60050">
          <w:rPr>
            <w:noProof/>
            <w:webHidden/>
          </w:rPr>
          <w:t>176</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235" w:history="1">
        <w:r w:rsidR="00A60050" w:rsidRPr="00916F7E">
          <w:rPr>
            <w:rStyle w:val="Hyperlink"/>
            <w:noProof/>
          </w:rPr>
          <w:t>7.17.1</w:t>
        </w:r>
        <w:r w:rsidR="00A60050">
          <w:rPr>
            <w:rFonts w:asciiTheme="minorHAnsi" w:eastAsiaTheme="minorEastAsia" w:hAnsiTheme="minorHAnsi" w:cstheme="minorBidi"/>
            <w:noProof/>
            <w:sz w:val="22"/>
          </w:rPr>
          <w:tab/>
        </w:r>
        <w:r w:rsidR="00A60050" w:rsidRPr="00916F7E">
          <w:rPr>
            <w:rStyle w:val="Hyperlink"/>
            <w:noProof/>
          </w:rPr>
          <w:t>Common ISO Derived Units &amp; ISO+ Extensions</w:t>
        </w:r>
        <w:r w:rsidR="00A60050">
          <w:rPr>
            <w:noProof/>
            <w:webHidden/>
          </w:rPr>
          <w:tab/>
        </w:r>
        <w:r w:rsidR="00A60050">
          <w:rPr>
            <w:noProof/>
            <w:webHidden/>
          </w:rPr>
          <w:fldChar w:fldCharType="begin"/>
        </w:r>
        <w:r w:rsidR="00A60050">
          <w:rPr>
            <w:noProof/>
            <w:webHidden/>
          </w:rPr>
          <w:instrText xml:space="preserve"> PAGEREF _Toc28960235 \h </w:instrText>
        </w:r>
        <w:r w:rsidR="00A60050">
          <w:rPr>
            <w:noProof/>
            <w:webHidden/>
          </w:rPr>
        </w:r>
        <w:r w:rsidR="00A60050">
          <w:rPr>
            <w:noProof/>
            <w:webHidden/>
          </w:rPr>
          <w:fldChar w:fldCharType="separate"/>
        </w:r>
        <w:r w:rsidR="00A60050">
          <w:rPr>
            <w:noProof/>
            <w:webHidden/>
          </w:rPr>
          <w:t>176</w:t>
        </w:r>
        <w:r w:rsidR="00A60050">
          <w:rPr>
            <w:noProof/>
            <w:webHidden/>
          </w:rPr>
          <w:fldChar w:fldCharType="end"/>
        </w:r>
      </w:hyperlink>
    </w:p>
    <w:p w:rsidR="00A60050" w:rsidRDefault="00155A9B">
      <w:pPr>
        <w:pStyle w:val="TOC3"/>
        <w:rPr>
          <w:rFonts w:asciiTheme="minorHAnsi" w:eastAsiaTheme="minorEastAsia" w:hAnsiTheme="minorHAnsi" w:cstheme="minorBidi"/>
          <w:noProof/>
          <w:sz w:val="22"/>
        </w:rPr>
      </w:pPr>
      <w:hyperlink w:anchor="_Toc28960236" w:history="1">
        <w:r w:rsidR="00A60050" w:rsidRPr="00916F7E">
          <w:rPr>
            <w:rStyle w:val="Hyperlink"/>
            <w:noProof/>
          </w:rPr>
          <w:t>7.17.2</w:t>
        </w:r>
        <w:r w:rsidR="00A60050">
          <w:rPr>
            <w:rFonts w:asciiTheme="minorHAnsi" w:eastAsiaTheme="minorEastAsia" w:hAnsiTheme="minorHAnsi" w:cstheme="minorBidi"/>
            <w:noProof/>
            <w:sz w:val="22"/>
          </w:rPr>
          <w:tab/>
        </w:r>
        <w:r w:rsidR="00A60050" w:rsidRPr="00916F7E">
          <w:rPr>
            <w:rStyle w:val="Hyperlink"/>
            <w:noProof/>
          </w:rPr>
          <w:t>External Units of Measure Examples</w:t>
        </w:r>
        <w:r w:rsidR="00A60050">
          <w:rPr>
            <w:noProof/>
            <w:webHidden/>
          </w:rPr>
          <w:tab/>
        </w:r>
        <w:r w:rsidR="00A60050">
          <w:rPr>
            <w:noProof/>
            <w:webHidden/>
          </w:rPr>
          <w:fldChar w:fldCharType="begin"/>
        </w:r>
        <w:r w:rsidR="00A60050">
          <w:rPr>
            <w:noProof/>
            <w:webHidden/>
          </w:rPr>
          <w:instrText xml:space="preserve"> PAGEREF _Toc28960236 \h </w:instrText>
        </w:r>
        <w:r w:rsidR="00A60050">
          <w:rPr>
            <w:noProof/>
            <w:webHidden/>
          </w:rPr>
        </w:r>
        <w:r w:rsidR="00A60050">
          <w:rPr>
            <w:noProof/>
            <w:webHidden/>
          </w:rPr>
          <w:fldChar w:fldCharType="separate"/>
        </w:r>
        <w:r w:rsidR="00A60050">
          <w:rPr>
            <w:noProof/>
            <w:webHidden/>
          </w:rPr>
          <w:t>182</w:t>
        </w:r>
        <w:r w:rsidR="00A60050">
          <w:rPr>
            <w:noProof/>
            <w:webHidden/>
          </w:rPr>
          <w:fldChar w:fldCharType="end"/>
        </w:r>
      </w:hyperlink>
    </w:p>
    <w:p w:rsidR="00A60050" w:rsidRDefault="00155A9B">
      <w:pPr>
        <w:pStyle w:val="TOC2"/>
        <w:rPr>
          <w:rFonts w:asciiTheme="minorHAnsi" w:eastAsiaTheme="minorEastAsia" w:hAnsiTheme="minorHAnsi" w:cstheme="minorBidi"/>
          <w:b w:val="0"/>
          <w:bCs w:val="0"/>
          <w:noProof/>
          <w:kern w:val="0"/>
          <w:sz w:val="22"/>
          <w:szCs w:val="22"/>
        </w:rPr>
      </w:pPr>
      <w:hyperlink w:anchor="_Toc28960237" w:history="1">
        <w:r w:rsidR="00A60050" w:rsidRPr="00916F7E">
          <w:rPr>
            <w:rStyle w:val="Hyperlink"/>
            <w:noProof/>
          </w:rPr>
          <w:t>7.18</w:t>
        </w:r>
        <w:r w:rsidR="00A60050">
          <w:rPr>
            <w:rFonts w:asciiTheme="minorHAnsi" w:eastAsiaTheme="minorEastAsia" w:hAnsiTheme="minorHAnsi" w:cstheme="minorBidi"/>
            <w:b w:val="0"/>
            <w:bCs w:val="0"/>
            <w:noProof/>
            <w:kern w:val="0"/>
            <w:sz w:val="22"/>
            <w:szCs w:val="22"/>
          </w:rPr>
          <w:tab/>
        </w:r>
        <w:r w:rsidR="00A60050" w:rsidRPr="00916F7E">
          <w:rPr>
            <w:rStyle w:val="Hyperlink"/>
            <w:noProof/>
          </w:rPr>
          <w:t>Outstanding Issues</w:t>
        </w:r>
        <w:r w:rsidR="00A60050">
          <w:rPr>
            <w:noProof/>
            <w:webHidden/>
          </w:rPr>
          <w:tab/>
        </w:r>
        <w:r w:rsidR="00A60050">
          <w:rPr>
            <w:noProof/>
            <w:webHidden/>
          </w:rPr>
          <w:fldChar w:fldCharType="begin"/>
        </w:r>
        <w:r w:rsidR="00A60050">
          <w:rPr>
            <w:noProof/>
            <w:webHidden/>
          </w:rPr>
          <w:instrText xml:space="preserve"> PAGEREF _Toc28960237 \h </w:instrText>
        </w:r>
        <w:r w:rsidR="00A60050">
          <w:rPr>
            <w:noProof/>
            <w:webHidden/>
          </w:rPr>
        </w:r>
        <w:r w:rsidR="00A60050">
          <w:rPr>
            <w:noProof/>
            <w:webHidden/>
          </w:rPr>
          <w:fldChar w:fldCharType="separate"/>
        </w:r>
        <w:r w:rsidR="00A60050">
          <w:rPr>
            <w:noProof/>
            <w:webHidden/>
          </w:rPr>
          <w:t>184</w:t>
        </w:r>
        <w:r w:rsidR="00A60050">
          <w:rPr>
            <w:noProof/>
            <w:webHidden/>
          </w:rPr>
          <w:fldChar w:fldCharType="end"/>
        </w:r>
      </w:hyperlink>
    </w:p>
    <w:p w:rsidR="00DD6D98" w:rsidRPr="009901C4" w:rsidRDefault="00A60050" w:rsidP="00DD6D98">
      <w:pPr>
        <w:pStyle w:val="TOC1"/>
      </w:pPr>
      <w:r>
        <w:rPr>
          <w:bCs/>
          <w:caps w:val="0"/>
        </w:rPr>
        <w:fldChar w:fldCharType="end"/>
      </w:r>
    </w:p>
    <w:p w:rsidR="00DD6D98" w:rsidRPr="009901C4" w:rsidRDefault="00DD6D98" w:rsidP="0043481A">
      <w:pPr>
        <w:pStyle w:val="Heading2"/>
        <w:rPr>
          <w:noProof/>
        </w:rPr>
      </w:pPr>
      <w:bookmarkStart w:id="14" w:name="_Toc532895964"/>
      <w:bookmarkStart w:id="15" w:name="_Toc245749"/>
      <w:bookmarkStart w:id="16" w:name="_Toc861837"/>
      <w:bookmarkStart w:id="17" w:name="_Toc862841"/>
      <w:bookmarkStart w:id="18" w:name="_Toc866830"/>
      <w:bookmarkStart w:id="19" w:name="_Toc879939"/>
      <w:bookmarkStart w:id="20" w:name="_Toc138585453"/>
      <w:bookmarkStart w:id="21" w:name="_Toc234050287"/>
      <w:bookmarkStart w:id="22" w:name="_Toc28960161"/>
      <w:r w:rsidRPr="009901C4">
        <w:rPr>
          <w:noProof/>
        </w:rPr>
        <w:t>P</w:t>
      </w:r>
      <w:r w:rsidR="0023730D">
        <w:rPr>
          <w:noProof/>
        </w:rPr>
        <w:t>urpose</w:t>
      </w:r>
      <w:bookmarkEnd w:id="14"/>
      <w:bookmarkEnd w:id="15"/>
      <w:bookmarkEnd w:id="16"/>
      <w:bookmarkEnd w:id="17"/>
      <w:bookmarkEnd w:id="18"/>
      <w:bookmarkEnd w:id="19"/>
      <w:bookmarkEnd w:id="20"/>
      <w:bookmarkEnd w:id="21"/>
      <w:bookmarkEnd w:id="22"/>
    </w:p>
    <w:p w:rsidR="00DD6D98" w:rsidRPr="009901C4" w:rsidRDefault="00DD6D98" w:rsidP="00DD6D98">
      <w:pPr>
        <w:rPr>
          <w:noProof/>
        </w:rPr>
      </w:pPr>
      <w:r w:rsidRPr="009901C4">
        <w:rPr>
          <w:noProof/>
        </w:rPr>
        <w:t>This chapter describes the transaction set required for sending structured patient-oriented clinical data from one computer system to another.  A common use of these transaction sets will be to transmit observations and results of diagnostic studies from the producing system (e.g., clinical laboratory system, EKG system) (the filler), to the ordering system (e.g., HIS order entry, physician</w:t>
      </w:r>
      <w:r>
        <w:rPr>
          <w:noProof/>
        </w:rPr>
        <w:t>'</w:t>
      </w:r>
      <w:r w:rsidRPr="009901C4">
        <w:rPr>
          <w:noProof/>
        </w:rPr>
        <w:t>s office system) (the placer).   Observations can be sent from producing systems to clinical information systems (not necessarily the order placer) and from such systems to other systems that were not part of the ordering loop, e.g., an office practice system of the referring physician for inpatient test results ordered by an inpatient surgeon.  This chapter also provides mechanisms for registering clinical trials and methods for linking orders and results to clinical trials and for reporting experiences with drugs and devices.</w:t>
      </w:r>
    </w:p>
    <w:p w:rsidR="00DD6D98" w:rsidRPr="009901C4" w:rsidRDefault="00DD6D98" w:rsidP="00DD6D98">
      <w:pPr>
        <w:rPr>
          <w:noProof/>
        </w:rPr>
      </w:pPr>
      <w:r w:rsidRPr="009901C4">
        <w:rPr>
          <w:noProof/>
        </w:rPr>
        <w:lastRenderedPageBreak/>
        <w:t>These transaction sets permit the transmission of clinical observations including (but not limited to) clinical laboratory results, measures of patient status and condition, vital signs, intake and output, severity and/or frequency of symptoms.</w:t>
      </w:r>
    </w:p>
    <w:p w:rsidR="00DD6D98" w:rsidRPr="009901C4" w:rsidRDefault="00DD6D98" w:rsidP="00DD6D98">
      <w:pPr>
        <w:rPr>
          <w:noProof/>
        </w:rPr>
      </w:pPr>
      <w:r w:rsidRPr="009901C4">
        <w:rPr>
          <w:noProof/>
        </w:rPr>
        <w:t>If the observation being reported meets one or more of the following criteria, then the content would qualify as a medical document management message (MDM) rather than an observation message (ORU).   The reader is referred to the MDM message type in Chapter 9.</w:t>
      </w:r>
    </w:p>
    <w:p w:rsidR="00DD6D98" w:rsidRPr="009901C4" w:rsidRDefault="00DD6D98" w:rsidP="00DD6D98">
      <w:pPr>
        <w:pStyle w:val="NormalListBullets"/>
        <w:numPr>
          <w:ilvl w:val="0"/>
          <w:numId w:val="29"/>
        </w:numPr>
        <w:rPr>
          <w:noProof/>
        </w:rPr>
      </w:pPr>
      <w:r w:rsidRPr="009901C4">
        <w:rPr>
          <w:noProof/>
        </w:rPr>
        <w:t>Documents/reports that require succession management to reflect the evolution of both document addenda and replacement documents.  Succession management is described in Chapter 9.</w:t>
      </w:r>
    </w:p>
    <w:p w:rsidR="00DD6D98" w:rsidRPr="009901C4" w:rsidRDefault="00DD6D98" w:rsidP="00DD6D98">
      <w:pPr>
        <w:pStyle w:val="NormalListBullets"/>
        <w:numPr>
          <w:ilvl w:val="0"/>
          <w:numId w:val="29"/>
        </w:numPr>
        <w:rPr>
          <w:noProof/>
        </w:rPr>
      </w:pPr>
      <w:r w:rsidRPr="009901C4">
        <w:rPr>
          <w:noProof/>
        </w:rPr>
        <w:t>Documents/reports where the Sender wants to indicate the availability of the report for use in patient care using the availability status present in the TXA segment, as described in Chapter 9.</w:t>
      </w:r>
    </w:p>
    <w:p w:rsidR="00DD6D98" w:rsidRPr="009901C4" w:rsidRDefault="00DD6D98" w:rsidP="00DD6D98">
      <w:pPr>
        <w:rPr>
          <w:noProof/>
        </w:rPr>
      </w:pPr>
      <w:r w:rsidRPr="009901C4">
        <w:rPr>
          <w:noProof/>
        </w:rPr>
        <w:t>Additional considerations that may affect the appropriateness of using an MDM message:</w:t>
      </w:r>
    </w:p>
    <w:p w:rsidR="00DD6D98" w:rsidRPr="009901C4" w:rsidRDefault="00DD6D98" w:rsidP="00DD6D98">
      <w:pPr>
        <w:pStyle w:val="NormalListBullets"/>
        <w:numPr>
          <w:ilvl w:val="0"/>
          <w:numId w:val="29"/>
        </w:numPr>
        <w:rPr>
          <w:noProof/>
        </w:rPr>
      </w:pPr>
      <w:r w:rsidRPr="009901C4">
        <w:rPr>
          <w:noProof/>
        </w:rPr>
        <w:t>Documents/reports where the whole requires a signature as part of the message.   While the ORU message does not support the inclusion of signature or authentication, some document content forms support these requirements.  Of particular note, CDA documents provide for the inclusion of originator/signature.  Thus, if a CDA document requires a signature but does not require succession management or report availability (as described above), then an ORU message may be appropriate.  However, if the CDA document requires succession management or report availability, then an MDM message is required.</w:t>
      </w:r>
    </w:p>
    <w:p w:rsidR="00DD6D98" w:rsidRPr="009901C4" w:rsidRDefault="00DD6D98" w:rsidP="00DD6D98">
      <w:pPr>
        <w:pStyle w:val="NormalListBullets"/>
        <w:numPr>
          <w:ilvl w:val="0"/>
          <w:numId w:val="29"/>
        </w:numPr>
        <w:rPr>
          <w:noProof/>
        </w:rPr>
      </w:pPr>
      <w:r w:rsidRPr="009901C4">
        <w:rPr>
          <w:noProof/>
        </w:rPr>
        <w:t>Documents/reports where the whole requires authentication as part of the message.  As described for signatures, authentication may exist within the document content form.  Again, CDA documents provide for the identification of an authenticator.  Thus if a CDA document does not require succession management or report availability, then an ORU message may be appropriate.  If succession management or report availability are necessary, then an MDM message is required.</w:t>
      </w:r>
    </w:p>
    <w:p w:rsidR="00DD6D98" w:rsidRPr="009901C4" w:rsidRDefault="00DD6D98" w:rsidP="00DD6D98">
      <w:pPr>
        <w:pStyle w:val="NormalListBullets"/>
        <w:numPr>
          <w:ilvl w:val="0"/>
          <w:numId w:val="29"/>
        </w:numPr>
        <w:rPr>
          <w:noProof/>
        </w:rPr>
      </w:pPr>
      <w:r w:rsidRPr="009901C4">
        <w:rPr>
          <w:noProof/>
        </w:rPr>
        <w:t>Documents/reports where the content as a whole requires special confidentiality protection using the confidentiality status present in the TXA segment, as described in Chapter 9.</w:t>
      </w:r>
    </w:p>
    <w:p w:rsidR="00DD6D98" w:rsidRPr="009901C4" w:rsidRDefault="00DD6D98" w:rsidP="00DD6D98">
      <w:pPr>
        <w:pStyle w:val="NormalListBullets"/>
        <w:numPr>
          <w:ilvl w:val="0"/>
          <w:numId w:val="29"/>
        </w:numPr>
        <w:rPr>
          <w:noProof/>
        </w:rPr>
      </w:pPr>
      <w:r w:rsidRPr="009901C4">
        <w:rPr>
          <w:noProof/>
        </w:rPr>
        <w:t>Documents/reports where document storage status is useful for archival and purging purposes using the storage status present in the TXA segment, as described in Chapter 9.</w:t>
      </w:r>
    </w:p>
    <w:p w:rsidR="00DD6D98" w:rsidRPr="009901C4" w:rsidRDefault="00DD6D98" w:rsidP="00DD6D98">
      <w:pPr>
        <w:rPr>
          <w:noProof/>
        </w:rPr>
      </w:pPr>
      <w:r w:rsidRPr="009901C4">
        <w:rPr>
          <w:noProof/>
        </w:rPr>
        <w:t xml:space="preserve">Using these criteria, the following examples of documents/reports would typically qualify as medical document management (MDM) messages.  Note that as clinical content, the following documents/reports typically require succession management and/or report availability thus would require an MDM message even if the payload utilizes CSA. </w:t>
      </w:r>
    </w:p>
    <w:p w:rsidR="00DD6D98" w:rsidRPr="009901C4" w:rsidRDefault="00DD6D98" w:rsidP="00DD6D98">
      <w:pPr>
        <w:pStyle w:val="NormalListBullets"/>
        <w:numPr>
          <w:ilvl w:val="0"/>
          <w:numId w:val="29"/>
        </w:numPr>
        <w:rPr>
          <w:noProof/>
        </w:rPr>
      </w:pPr>
      <w:r w:rsidRPr="009901C4">
        <w:rPr>
          <w:noProof/>
        </w:rPr>
        <w:t>History and Physical</w:t>
      </w:r>
    </w:p>
    <w:p w:rsidR="00DD6D98" w:rsidRPr="009901C4" w:rsidRDefault="00DD6D98" w:rsidP="00DD6D98">
      <w:pPr>
        <w:pStyle w:val="NormalListBullets"/>
        <w:numPr>
          <w:ilvl w:val="0"/>
          <w:numId w:val="29"/>
        </w:numPr>
        <w:rPr>
          <w:noProof/>
        </w:rPr>
      </w:pPr>
      <w:r w:rsidRPr="009901C4">
        <w:rPr>
          <w:noProof/>
        </w:rPr>
        <w:t>Consultation reports</w:t>
      </w:r>
    </w:p>
    <w:p w:rsidR="00DD6D98" w:rsidRPr="009901C4" w:rsidRDefault="00DD6D98" w:rsidP="00DD6D98">
      <w:pPr>
        <w:pStyle w:val="NormalListBullets"/>
        <w:numPr>
          <w:ilvl w:val="0"/>
          <w:numId w:val="29"/>
        </w:numPr>
        <w:rPr>
          <w:noProof/>
        </w:rPr>
      </w:pPr>
      <w:r w:rsidRPr="009901C4">
        <w:rPr>
          <w:noProof/>
        </w:rPr>
        <w:t>Discharge summaries</w:t>
      </w:r>
    </w:p>
    <w:p w:rsidR="00DD6D98" w:rsidRPr="009901C4" w:rsidRDefault="00DD6D98" w:rsidP="00DD6D98">
      <w:pPr>
        <w:pStyle w:val="NormalListBullets"/>
        <w:numPr>
          <w:ilvl w:val="0"/>
          <w:numId w:val="29"/>
        </w:numPr>
        <w:rPr>
          <w:noProof/>
        </w:rPr>
      </w:pPr>
      <w:r w:rsidRPr="009901C4">
        <w:rPr>
          <w:noProof/>
        </w:rPr>
        <w:t>Surgical/anatomic pathology reports</w:t>
      </w:r>
    </w:p>
    <w:p w:rsidR="00DD6D98" w:rsidRPr="009901C4" w:rsidRDefault="00DD6D98" w:rsidP="00DD6D98">
      <w:pPr>
        <w:pStyle w:val="NormalListBullets"/>
        <w:numPr>
          <w:ilvl w:val="0"/>
          <w:numId w:val="29"/>
        </w:numPr>
        <w:tabs>
          <w:tab w:val="left" w:pos="6285"/>
        </w:tabs>
        <w:rPr>
          <w:noProof/>
        </w:rPr>
      </w:pPr>
      <w:r w:rsidRPr="009901C4">
        <w:rPr>
          <w:noProof/>
        </w:rPr>
        <w:t>Diagnostic imaging reports</w:t>
      </w:r>
      <w:r>
        <w:rPr>
          <w:noProof/>
        </w:rPr>
        <w:tab/>
      </w:r>
    </w:p>
    <w:p w:rsidR="00DD6D98" w:rsidRPr="009901C4" w:rsidRDefault="00DD6D98" w:rsidP="00DD6D98">
      <w:pPr>
        <w:pStyle w:val="NormalListBullets"/>
        <w:numPr>
          <w:ilvl w:val="0"/>
          <w:numId w:val="29"/>
        </w:numPr>
        <w:rPr>
          <w:noProof/>
        </w:rPr>
      </w:pPr>
      <w:r w:rsidRPr="009901C4">
        <w:rPr>
          <w:noProof/>
        </w:rPr>
        <w:t>Cardio-diagnostic reports</w:t>
      </w:r>
    </w:p>
    <w:p w:rsidR="00DD6D98" w:rsidRPr="009901C4" w:rsidRDefault="00DD6D98" w:rsidP="00DD6D98">
      <w:pPr>
        <w:pStyle w:val="NormalListBullets"/>
        <w:numPr>
          <w:ilvl w:val="0"/>
          <w:numId w:val="29"/>
        </w:numPr>
        <w:rPr>
          <w:noProof/>
        </w:rPr>
      </w:pPr>
      <w:r w:rsidRPr="009901C4">
        <w:rPr>
          <w:noProof/>
        </w:rPr>
        <w:t>Operative reports</w:t>
      </w:r>
    </w:p>
    <w:p w:rsidR="00DD6D98" w:rsidRPr="009901C4" w:rsidRDefault="00DD6D98" w:rsidP="00DD6D98">
      <w:pPr>
        <w:pStyle w:val="NormalListBullets"/>
        <w:numPr>
          <w:ilvl w:val="0"/>
          <w:numId w:val="29"/>
        </w:numPr>
        <w:rPr>
          <w:noProof/>
        </w:rPr>
      </w:pPr>
      <w:r w:rsidRPr="009901C4">
        <w:rPr>
          <w:noProof/>
        </w:rPr>
        <w:t>As an international example, microbiology reports may include clinical interpretation and require authentication.  This may not be the case in all jurisdictions, but is an example that the use or requirement of MDM messages may be influenced by local considerations.</w:t>
      </w:r>
    </w:p>
    <w:p w:rsidR="00DD6D98" w:rsidRPr="009901C4" w:rsidRDefault="00DD6D98" w:rsidP="00DD6D98">
      <w:pPr>
        <w:rPr>
          <w:noProof/>
        </w:rPr>
      </w:pPr>
      <w:r w:rsidRPr="009901C4">
        <w:rPr>
          <w:noProof/>
        </w:rPr>
        <w:t xml:space="preserve">Usage Notes: </w:t>
      </w:r>
    </w:p>
    <w:p w:rsidR="00DD6D98" w:rsidRPr="009901C4" w:rsidRDefault="00DD6D98" w:rsidP="00DD6D98">
      <w:pPr>
        <w:rPr>
          <w:noProof/>
        </w:rPr>
      </w:pPr>
      <w:r w:rsidRPr="009901C4">
        <w:rPr>
          <w:noProof/>
        </w:rPr>
        <w:lastRenderedPageBreak/>
        <w:t xml:space="preserve">Transcription is not a defining quality for the selection of an MDM or ORU message.  In an MDM message, the document/report is typically dictated or transcribed, but not always. Machine-generated or automated output is an example of a document/report that is appropriate to the MDM but is not transcribed. </w:t>
      </w:r>
    </w:p>
    <w:p w:rsidR="00DD6D98" w:rsidRPr="009901C4" w:rsidRDefault="00DD6D98" w:rsidP="00DD6D98">
      <w:pPr>
        <w:rPr>
          <w:noProof/>
        </w:rPr>
      </w:pPr>
      <w:r w:rsidRPr="009901C4">
        <w:rPr>
          <w:noProof/>
        </w:rPr>
        <w:t>Observations may be transmitted in a solicited (in response to a query) or unsolicited mode.  In the solicited mode, a user requests a set of observations according to criteria transmitted by the user. The sending system responds with existing data to satisfy the query (subject to access controls).  Queries do not elicit new observations by the target system, they simply retrieve old observations.  (See Chapter 5 for full discussion of the query transmission.)</w:t>
      </w:r>
    </w:p>
    <w:p w:rsidR="00DD6D98" w:rsidRPr="009901C4" w:rsidRDefault="00DD6D98" w:rsidP="00DD6D98">
      <w:pPr>
        <w:rPr>
          <w:noProof/>
        </w:rPr>
      </w:pPr>
      <w:r w:rsidRPr="009901C4">
        <w:rPr>
          <w:noProof/>
        </w:rPr>
        <w:t xml:space="preserve">The unsolicited mode is used primarily to transmit the values of new observations. It is the mode used by producing services to return the values of observations requested by an ordering system.  A laboratory system, for example, would usually send the results of an AM electrolytes to the ordering HIS via the unsolicited mode.  An intensive care system would send the blood pressures to the same HIS by the same mode.  Calling such transactions unsolicited may sound like a misnomer, but is not.  The placing service solicits the producing service to make the observation.  It could also (through a query) solicit the value of that observation after it has been made.  However, such an approach would demand continuous polling of the producing system until the result was produced.  Using the unsolicited mode, the producing service returns the value of an observation as soon as it is available.  The unsolicited mode can also be used to transmit new results to a system (e.g., an archival medical record system) that did not order the observation.  The transactions that define these modes are more fully described in Section </w:t>
      </w:r>
      <w:r>
        <w:fldChar w:fldCharType="begin"/>
      </w:r>
      <w:r>
        <w:instrText xml:space="preserve"> REF _Ref175455153 \r \h  \* MERGEFORMAT </w:instrText>
      </w:r>
      <w:r>
        <w:fldChar w:fldCharType="separate"/>
      </w:r>
      <w:r w:rsidRPr="00806194">
        <w:rPr>
          <w:rStyle w:val="HyperlinkText"/>
        </w:rPr>
        <w:t>7.3</w:t>
      </w:r>
      <w:r>
        <w:fldChar w:fldCharType="end"/>
      </w:r>
      <w:r w:rsidRPr="009901C4">
        <w:rPr>
          <w:noProof/>
        </w:rPr>
        <w:t>, "</w:t>
      </w:r>
      <w:r>
        <w:fldChar w:fldCharType="begin"/>
      </w:r>
      <w:r>
        <w:instrText xml:space="preserve"> REF _Ref175455138 \h  \* MERGEFORMAT </w:instrText>
      </w:r>
      <w:r>
        <w:fldChar w:fldCharType="separate"/>
      </w:r>
      <w:r w:rsidRPr="00806194">
        <w:rPr>
          <w:rStyle w:val="HyperlinkText"/>
        </w:rPr>
        <w:t>General Trigger Events &amp; Message Definitions</w:t>
      </w:r>
      <w:r>
        <w:fldChar w:fldCharType="end"/>
      </w:r>
      <w:r w:rsidRPr="009901C4">
        <w:rPr>
          <w:noProof/>
        </w:rPr>
        <w:t>."</w:t>
      </w:r>
    </w:p>
    <w:p w:rsidR="00DD6D98" w:rsidRPr="009901C4" w:rsidRDefault="00DD6D98" w:rsidP="00DD6D98">
      <w:pPr>
        <w:rPr>
          <w:noProof/>
        </w:rPr>
      </w:pPr>
      <w:r w:rsidRPr="009901C4">
        <w:rPr>
          <w:noProof/>
        </w:rPr>
        <w:t>Observations are usually ordered and reported as sets (batteries) of many separate observations. Physicians order electrolytes (consisting of sodium, potassium, chloride, bicarbonate) or vitals (consisting of diastolic blood pressure, systolic blood pressure, pulse, and temperature).  Moreover, tests that we may think of as single entity, e.g., cardiac echo, usually yield multiple separate measurements, e.g., left ventricular diameter, left atrial diameter, etc.  Moreover, observations that are usually reported as text (e.g., the review of systems from the history and physical) can also be considered a set of separately analyzable units (e.g., cardiac history, pulmonary history, genito-urinary history, etc.).  We strongly suggest that all text clinical reports be broken down into such separate analyzable entities and that these individual entities be transmitted as separate OBX segments.  Because many attributes of a set of observations taken at one time will be identical, one OBR segment serves as a header for the report and carries the information that applies to all of the individual observations in the set.  In the case of ordered observations, the OBR segment is a "turn-around document" like the manual request forms it replaces.  It carries information about the order to the producing service; a copy of the OBR with additional fields completed is returned with the observations to the requesting service.  Alternately, text documents can be encoded as a CDA document and sent within a single OBX.</w:t>
      </w:r>
    </w:p>
    <w:p w:rsidR="00DD6D98" w:rsidRPr="009901C4" w:rsidRDefault="00DD6D98" w:rsidP="00DD6D98">
      <w:pPr>
        <w:rPr>
          <w:noProof/>
        </w:rPr>
      </w:pPr>
      <w:r w:rsidRPr="009901C4">
        <w:rPr>
          <w:noProof/>
        </w:rPr>
        <w:t>Not all observations are preceded by an order.  However, all observations whether explicitly ordered or initiated without an order are reported with an OBR segment as the report header.</w:t>
      </w:r>
    </w:p>
    <w:p w:rsidR="00DD6D98" w:rsidRPr="009901C4" w:rsidRDefault="00DD6D98" w:rsidP="00DD6D98">
      <w:pPr>
        <w:rPr>
          <w:noProof/>
        </w:rPr>
      </w:pPr>
      <w:r w:rsidRPr="009901C4">
        <w:rPr>
          <w:noProof/>
        </w:rPr>
        <w:t>The major segments (OBR, OBX) defined in this chapter, their fields, and the code tables have been defined in collaboration with ASTM E31.11 with the goal of keeping HL7 observation transmission the same as ASTM E1238 in pursuit of the goals of ANSI HISPP and the Message Standards Developers Subcommittee.  (Some sections of this chapter have been taken with permission directly from the E1238</w:t>
      </w:r>
      <w:r w:rsidRPr="009901C4">
        <w:rPr>
          <w:noProof/>
        </w:rPr>
        <w:noBreakHyphen/>
        <w:t>91 document and vice versa in pursuit of those goals).</w:t>
      </w:r>
    </w:p>
    <w:p w:rsidR="00DD6D98" w:rsidRPr="009901C4" w:rsidRDefault="00DD6D98" w:rsidP="00DD6D98">
      <w:pPr>
        <w:rPr>
          <w:noProof/>
        </w:rPr>
      </w:pPr>
      <w:r w:rsidRPr="009901C4">
        <w:rPr>
          <w:noProof/>
        </w:rPr>
        <w:t xml:space="preserve">The OBR segment provides information that applies to all of the observations that follow.  It includes a field that identifies a particular battery (or panel or set) of observations (e.g., electrolytes, vital signs or Admission H&amp;P).  For simplicity we will refer to the observation set as the battery.  The battery usually corresponds to the entity that is ordered or performed as a unit.  (In the case of a query, observation sets may be a more arbitrary collection of observations.)  The OBX segment provides information about a single observation, and it includes a field that </w:t>
      </w:r>
      <w:r w:rsidRPr="009901C4">
        <w:rPr>
          <w:noProof/>
        </w:rPr>
        <w:lastRenderedPageBreak/>
        <w:t xml:space="preserve">identifies that single observation (e.g., potassium, diastolic blood pressure or admission diagnosis).  Both of these fields assume master tables that define coding systems (the universe of valid identifying codes) for batteries and observations, respectively.  These tables will usually be part of the producing and sending services application and (usually) include many other useful pieces of information about the observation or battery.  Segments for transmitting such master file information between systems that produce and systems that use clinical information are described in Chapter 8. </w:t>
      </w:r>
    </w:p>
    <w:p w:rsidR="00DD6D98" w:rsidRPr="009901C4" w:rsidRDefault="00DD6D98" w:rsidP="00DD6D98">
      <w:pPr>
        <w:rPr>
          <w:noProof/>
        </w:rPr>
      </w:pPr>
      <w:r w:rsidRPr="009901C4">
        <w:rPr>
          <w:noProof/>
        </w:rPr>
        <w:t xml:space="preserve">This Standard does not require the use of a particular coding system to identify either batteries or single observations  In the past, local institutions tended to invent their own unique code systems for identifying test and other clinical observations because standard codes were not available.  Such local code systems sufficed for transmitting information within the institutions but presented high barriers to pooling data from many sources for research or for building medical record systems. However, standard code systems such as LOINC® </w:t>
      </w:r>
      <w:r>
        <w:rPr>
          <w:noProof/>
        </w:rPr>
        <w:t xml:space="preserve">for observation IDs (OBX-3) </w:t>
      </w:r>
      <w:r w:rsidRPr="009901C4">
        <w:rPr>
          <w:noProof/>
        </w:rPr>
        <w:t xml:space="preserve">and SNOMED </w:t>
      </w:r>
      <w:r>
        <w:rPr>
          <w:noProof/>
        </w:rPr>
        <w:t xml:space="preserve">for coding categorical observations </w:t>
      </w:r>
      <w:r w:rsidRPr="009901C4">
        <w:rPr>
          <w:noProof/>
        </w:rPr>
        <w:t xml:space="preserve">now exist for many of these purposes, and we strongly encourage their use in observation reporting. These codes can be sent either as the only code or they can be sent along with the local historic code as the second code system in a CWE or CNE coded field. </w:t>
      </w:r>
    </w:p>
    <w:p w:rsidR="00DD6D98" w:rsidRPr="009901C4" w:rsidRDefault="00DD6D98" w:rsidP="00DD6D98">
      <w:pPr>
        <w:rPr>
          <w:noProof/>
        </w:rPr>
      </w:pPr>
      <w:r w:rsidRPr="001D0F2F">
        <w:rPr>
          <w:noProof/>
        </w:rPr>
        <w:t xml:space="preserve">LOINC® codes </w:t>
      </w:r>
      <w:r>
        <w:rPr>
          <w:noProof/>
        </w:rPr>
        <w:t xml:space="preserve">exist </w:t>
      </w:r>
      <w:r w:rsidRPr="001D0F2F">
        <w:rPr>
          <w:noProof/>
        </w:rPr>
        <w:t xml:space="preserve">for most laboratory tests and many common clinical variables and codes for reporting observations from the laboratory, 12-lead EKG, cardiac echoes, obstetrical ultrasounds, radiology reports, history and physical findings, tumor registries, vital signs, intake and outputs, </w:t>
      </w:r>
      <w:r>
        <w:rPr>
          <w:noProof/>
        </w:rPr>
        <w:t>UCUM units of measure references and/or answer lists depending on the data type, and descriptions for most variables.  Translations of LOINC</w:t>
      </w:r>
      <w:r w:rsidRPr="009901C4">
        <w:rPr>
          <w:noProof/>
        </w:rPr>
        <w:t>®</w:t>
      </w:r>
      <w:r>
        <w:rPr>
          <w:noProof/>
        </w:rPr>
        <w:t xml:space="preserve"> descriptions are provided for more than 14 languages</w:t>
      </w:r>
      <w:r w:rsidRPr="001D0F2F">
        <w:rPr>
          <w:noProof/>
        </w:rPr>
        <w:t xml:space="preserve">. </w:t>
      </w:r>
      <w:r>
        <w:rPr>
          <w:noProof/>
        </w:rPr>
        <w:t xml:space="preserve"> </w:t>
      </w:r>
      <w:r w:rsidRPr="009901C4">
        <w:rPr>
          <w:noProof/>
        </w:rPr>
        <w:t xml:space="preserve">The most recent version of the LOINC® database, which includes records for more than </w:t>
      </w:r>
      <w:r>
        <w:rPr>
          <w:noProof/>
        </w:rPr>
        <w:t>70</w:t>
      </w:r>
      <w:r w:rsidRPr="009901C4">
        <w:rPr>
          <w:noProof/>
        </w:rPr>
        <w:t>,000 observations and includes codes, names, synonyms and other attributes (such as the molecular weights of chemical moieties) for each observation,</w:t>
      </w:r>
      <w:r>
        <w:rPr>
          <w:noProof/>
        </w:rPr>
        <w:t xml:space="preserve"> the LOINC database and a downloadable browser and mapping tool are</w:t>
      </w:r>
      <w:r w:rsidRPr="009901C4">
        <w:rPr>
          <w:noProof/>
        </w:rPr>
        <w:t xml:space="preserve"> available </w:t>
      </w:r>
      <w:r>
        <w:rPr>
          <w:noProof/>
        </w:rPr>
        <w:t xml:space="preserve">at no cost </w:t>
      </w:r>
      <w:r w:rsidRPr="009901C4">
        <w:rPr>
          <w:noProof/>
        </w:rPr>
        <w:t xml:space="preserve">from the Regenstrief Institute at </w:t>
      </w:r>
      <w:r w:rsidRPr="009901C4">
        <w:rPr>
          <w:rStyle w:val="HyperlinkText"/>
          <w:sz w:val="24"/>
        </w:rPr>
        <w:t>http://loinc.org/</w:t>
      </w:r>
      <w:r w:rsidRPr="009901C4">
        <w:rPr>
          <w:noProof/>
        </w:rPr>
        <w:t xml:space="preserve">. </w:t>
      </w:r>
      <w:r>
        <w:rPr>
          <w:noProof/>
        </w:rPr>
        <w:t xml:space="preserve"> A web browser for LOINC is available at https://search.loinc.org.</w:t>
      </w:r>
      <w:r w:rsidRPr="009901C4">
        <w:rPr>
          <w:noProof/>
        </w:rPr>
        <w:t xml:space="preserve">  Codes for Neurophysiologic variables (EEG, EMG, Evoked potentials) are provided in Appendix X2 of ASTM E1467. Some parts of this document (the discussion and tables defining units, the discussion of the rules of mapping observations to OBX segments, and some of the examples at the end of the chapter) have been copied (with permission) from ASTM E1238. </w:t>
      </w:r>
    </w:p>
    <w:p w:rsidR="00DD6D98" w:rsidRDefault="00DD6D98" w:rsidP="00DD6D98">
      <w:pPr>
        <w:rPr>
          <w:noProof/>
        </w:rPr>
      </w:pPr>
      <w:r w:rsidRPr="009901C4">
        <w:rPr>
          <w:noProof/>
        </w:rPr>
        <w:t>As is true throughout this Standard, the emphasis should be on the abstract messages, defined without regard to the encoding rules.  The example messages, however, are based upon the HL7 encoding rules.</w:t>
      </w:r>
    </w:p>
    <w:p w:rsidR="00DD6D98" w:rsidRDefault="00DD6D98" w:rsidP="0043481A">
      <w:pPr>
        <w:pStyle w:val="Heading3"/>
        <w:rPr>
          <w:noProof/>
        </w:rPr>
      </w:pPr>
      <w:bookmarkStart w:id="23" w:name="_Toc28960162"/>
      <w:r>
        <w:rPr>
          <w:noProof/>
        </w:rPr>
        <w:t>Snapshot Mode</w:t>
      </w:r>
      <w:bookmarkEnd w:id="23"/>
    </w:p>
    <w:p w:rsidR="00DD6D98" w:rsidRDefault="00DD6D98" w:rsidP="00DD6D98">
      <w:pPr>
        <w:pStyle w:val="NormalIndented"/>
      </w:pPr>
      <w:r>
        <w:t>Chapter 2, Section 2.10.4 defines the meaning of snapshot mode updates and indicates that each chapter or related implementation guides may further refine this definition.  The following guidance applies to results messages:</w:t>
      </w:r>
    </w:p>
    <w:p w:rsidR="00DD6D98" w:rsidRPr="00C92926" w:rsidRDefault="00DD6D98" w:rsidP="00DD6D98">
      <w:pPr>
        <w:pStyle w:val="NormalListBullets"/>
        <w:numPr>
          <w:ilvl w:val="0"/>
          <w:numId w:val="29"/>
        </w:numPr>
      </w:pPr>
      <w:r w:rsidRPr="00E37EDE">
        <w:t xml:space="preserve">In some instances there are tests that have a precise relationship between the parent and child to assist the clinician in understanding to which OBX in the parent </w:t>
      </w:r>
      <w:r w:rsidRPr="00E4431B">
        <w:t>OBR</w:t>
      </w:r>
      <w:r w:rsidRPr="00E37EDE">
        <w:t xml:space="preserve"> the child is connected.  In those instances the ORDER_OBSERVATION segment groups of the </w:t>
      </w:r>
      <w:r w:rsidRPr="00E4431B">
        <w:t>parent</w:t>
      </w:r>
      <w:r w:rsidRPr="00E37EDE">
        <w:t xml:space="preserve"> and other children should be included in the snapshot rather than sending the child's ORDER_OBSERVATION segment group (including the OBR/OBX set) by itself.</w:t>
      </w:r>
      <w:r>
        <w:t xml:space="preserve">  </w:t>
      </w:r>
      <w:r w:rsidRPr="00C92926">
        <w:t>Example: OBRs of the parent OBR (example would be microbiology with culture and Sensitivity Panels (</w:t>
      </w:r>
      <w:proofErr w:type="spellStart"/>
      <w:r w:rsidRPr="00C92926">
        <w:t>Sensi</w:t>
      </w:r>
      <w:proofErr w:type="spellEnd"/>
      <w:r w:rsidRPr="00C92926">
        <w:t>-Panels)), unless advised otherwise by trading partners, would be included in the snapshot reporting. </w:t>
      </w:r>
    </w:p>
    <w:p w:rsidR="00DD6D98" w:rsidRPr="00E37EDE" w:rsidRDefault="00DD6D98" w:rsidP="00DD6D98">
      <w:pPr>
        <w:pStyle w:val="NormalIndented"/>
      </w:pPr>
    </w:p>
    <w:p w:rsidR="00DD6D98" w:rsidRPr="009901C4" w:rsidRDefault="00DD6D98" w:rsidP="0043481A">
      <w:pPr>
        <w:pStyle w:val="Heading3"/>
        <w:rPr>
          <w:noProof/>
        </w:rPr>
      </w:pPr>
      <w:bookmarkStart w:id="24" w:name="_Toc495952538"/>
      <w:bookmarkStart w:id="25" w:name="_Toc532895965"/>
      <w:bookmarkStart w:id="26" w:name="_Toc245750"/>
      <w:bookmarkStart w:id="27" w:name="_Toc861838"/>
      <w:bookmarkStart w:id="28" w:name="_Toc862842"/>
      <w:bookmarkStart w:id="29" w:name="_Toc866831"/>
      <w:bookmarkStart w:id="30" w:name="_Toc879940"/>
      <w:bookmarkStart w:id="31" w:name="_Toc138585454"/>
      <w:bookmarkStart w:id="32" w:name="_Toc234050288"/>
      <w:bookmarkStart w:id="33" w:name="_Toc28960163"/>
      <w:r w:rsidRPr="009901C4">
        <w:rPr>
          <w:noProof/>
        </w:rPr>
        <w:t>Preface (</w:t>
      </w:r>
      <w:r w:rsidRPr="0043481A">
        <w:t>organization</w:t>
      </w:r>
      <w:r w:rsidRPr="009901C4">
        <w:rPr>
          <w:noProof/>
        </w:rPr>
        <w:t xml:space="preserve"> of this chapter)</w:t>
      </w:r>
      <w:bookmarkEnd w:id="24"/>
      <w:bookmarkEnd w:id="25"/>
      <w:bookmarkEnd w:id="26"/>
      <w:bookmarkEnd w:id="27"/>
      <w:bookmarkEnd w:id="28"/>
      <w:bookmarkEnd w:id="29"/>
      <w:bookmarkEnd w:id="30"/>
      <w:bookmarkEnd w:id="31"/>
      <w:bookmarkEnd w:id="32"/>
      <w:bookmarkEnd w:id="33"/>
    </w:p>
    <w:p w:rsidR="00DD6D98" w:rsidRPr="009901C4" w:rsidRDefault="00DD6D98" w:rsidP="00DD6D98">
      <w:pPr>
        <w:pStyle w:val="NormalIndented"/>
        <w:rPr>
          <w:noProof/>
        </w:rPr>
      </w:pPr>
      <w:r w:rsidRPr="009901C4">
        <w:rPr>
          <w:noProof/>
        </w:rPr>
        <w:t xml:space="preserve">Following this Purpose and general information section, the remainder of this chapter is organized into four main subject areas; General, Clinical Trials, Product Experience and Waveform.  Sections 7.1 to 7.5 document the trigger events, message definitions, segment definitions and examples for general observation </w:t>
      </w:r>
      <w:r w:rsidRPr="009901C4">
        <w:rPr>
          <w:noProof/>
        </w:rPr>
        <w:lastRenderedPageBreak/>
        <w:t>reporting.   Sections 7.6 to 7.9 include all information related to Clinical Trials.  Sections 7.10 to 7.13 include all information related to Product Experience messaging, and sections 7.14 to 7.17 include Waveform messaging information.  Large tables can be found in section 7.18 and outstanding issues are listed in section 7.19.</w:t>
      </w:r>
    </w:p>
    <w:p w:rsidR="00DD6D98" w:rsidRPr="009901C4" w:rsidRDefault="00DD6D98" w:rsidP="0043481A">
      <w:pPr>
        <w:pStyle w:val="Heading3"/>
        <w:rPr>
          <w:noProof/>
        </w:rPr>
      </w:pPr>
      <w:bookmarkStart w:id="34" w:name="_Toc348245613"/>
      <w:bookmarkStart w:id="35" w:name="_Toc348246097"/>
      <w:bookmarkStart w:id="36" w:name="_Toc348246264"/>
      <w:bookmarkStart w:id="37" w:name="_Toc348246405"/>
      <w:bookmarkStart w:id="38" w:name="_Toc348246656"/>
      <w:bookmarkStart w:id="39" w:name="_Toc348259232"/>
      <w:bookmarkStart w:id="40" w:name="_Toc348340454"/>
      <w:bookmarkStart w:id="41" w:name="_Toc359236280"/>
      <w:bookmarkStart w:id="42" w:name="_Toc495952539"/>
      <w:bookmarkStart w:id="43" w:name="_Toc532895966"/>
      <w:bookmarkStart w:id="44" w:name="_Toc245751"/>
      <w:bookmarkStart w:id="45" w:name="_Toc861839"/>
      <w:bookmarkStart w:id="46" w:name="_Toc862843"/>
      <w:bookmarkStart w:id="47" w:name="_Toc866832"/>
      <w:bookmarkStart w:id="48" w:name="_Toc879941"/>
      <w:bookmarkStart w:id="49" w:name="_Toc138585455"/>
      <w:bookmarkStart w:id="50" w:name="_Toc234050289"/>
      <w:bookmarkStart w:id="51" w:name="_Toc28960164"/>
      <w:r w:rsidRPr="009901C4">
        <w:rPr>
          <w:noProof/>
        </w:rPr>
        <w:t>Glossary</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rsidR="00DD6D98" w:rsidRPr="00DD6D98" w:rsidRDefault="00DD6D98" w:rsidP="00DD6D98">
      <w:pPr>
        <w:pStyle w:val="Heading4"/>
      </w:pPr>
      <w:proofErr w:type="spellStart"/>
      <w:r w:rsidRPr="00DD6D98">
        <w:t>hiddentext</w:t>
      </w:r>
      <w:bookmarkStart w:id="52" w:name="_Toc532895967"/>
      <w:bookmarkStart w:id="53" w:name="_Toc536859456"/>
      <w:bookmarkStart w:id="54" w:name="_Toc245752"/>
      <w:bookmarkStart w:id="55" w:name="_Toc234054143"/>
      <w:bookmarkEnd w:id="52"/>
      <w:bookmarkEnd w:id="53"/>
      <w:bookmarkEnd w:id="54"/>
      <w:bookmarkEnd w:id="55"/>
      <w:proofErr w:type="spellEnd"/>
    </w:p>
    <w:p w:rsidR="00DD6D98" w:rsidRPr="00DD6D98" w:rsidRDefault="00DD6D98" w:rsidP="00DD6D98">
      <w:pPr>
        <w:pStyle w:val="Heading4"/>
      </w:pPr>
      <w:bookmarkStart w:id="56" w:name="_Toc532895968"/>
      <w:bookmarkStart w:id="57" w:name="_Toc245753"/>
      <w:r w:rsidRPr="00DD6D98">
        <w:t>Placer:</w:t>
      </w:r>
      <w:bookmarkEnd w:id="56"/>
      <w:bookmarkEnd w:id="57"/>
    </w:p>
    <w:p w:rsidR="00DD6D98" w:rsidRPr="009901C4" w:rsidRDefault="00DD6D98" w:rsidP="00DD6D98">
      <w:pPr>
        <w:pStyle w:val="NormalIndented"/>
        <w:rPr>
          <w:noProof/>
        </w:rPr>
      </w:pPr>
      <w:r w:rsidRPr="009901C4">
        <w:rPr>
          <w:noProof/>
        </w:rPr>
        <w:t xml:space="preserve">Person or service that requests (places order for) an observation battery, e.g., the physician, the practice, clinic, or ward service, that orders a lab test, X-ray, vital signs, etc.  The meaning is synonymous with, and used interchangeably with, requestor.  See </w:t>
      </w:r>
      <w:r w:rsidRPr="009901C4">
        <w:rPr>
          <w:rStyle w:val="ReferenceAttribute"/>
          <w:noProof/>
        </w:rPr>
        <w:t>ORC-2-placer order number</w:t>
      </w:r>
      <w:r w:rsidRPr="009901C4">
        <w:rPr>
          <w:noProof/>
        </w:rPr>
        <w:t>, Chapter 4, section 4.5.1.2, "Placer order number."</w:t>
      </w:r>
    </w:p>
    <w:p w:rsidR="00DD6D98" w:rsidRPr="009901C4" w:rsidRDefault="00DD6D98" w:rsidP="00DD6D98">
      <w:pPr>
        <w:pStyle w:val="Heading4"/>
        <w:rPr>
          <w:noProof/>
        </w:rPr>
      </w:pPr>
      <w:bookmarkStart w:id="58" w:name="_Toc532895969"/>
      <w:bookmarkStart w:id="59" w:name="_Toc245754"/>
      <w:r w:rsidRPr="009901C4">
        <w:rPr>
          <w:noProof/>
        </w:rPr>
        <w:t>Filler:</w:t>
      </w:r>
      <w:bookmarkEnd w:id="58"/>
      <w:bookmarkEnd w:id="59"/>
    </w:p>
    <w:p w:rsidR="00DD6D98" w:rsidRPr="009901C4" w:rsidRDefault="00DD6D98" w:rsidP="00DD6D98">
      <w:pPr>
        <w:pStyle w:val="NormalIndented"/>
        <w:rPr>
          <w:noProof/>
        </w:rPr>
      </w:pPr>
      <w:r w:rsidRPr="009901C4">
        <w:rPr>
          <w:noProof/>
        </w:rPr>
        <w:t xml:space="preserve">Person, or service, who produces the observations (fills the order) requested by the requestor.  The word is synonymous with "producer" and includes diagnostic services and clinical services and care providers who report observations about their patients.  The clinical laboratory is a producer of lab test results (filler of a lab order), the nursing service is the producer of vital signs observations (the filler of orders to measure vital signs), and so on.  See </w:t>
      </w:r>
      <w:r w:rsidRPr="009901C4">
        <w:rPr>
          <w:rStyle w:val="ReferenceAttribute"/>
          <w:noProof/>
        </w:rPr>
        <w:t>ORC-3-filler order number</w:t>
      </w:r>
      <w:r w:rsidRPr="009901C4">
        <w:rPr>
          <w:noProof/>
        </w:rPr>
        <w:t>, Chapter 2, section 4.5.1.3, "Filler order number."</w:t>
      </w:r>
    </w:p>
    <w:p w:rsidR="00DD6D98" w:rsidRPr="009901C4" w:rsidRDefault="00DD6D98" w:rsidP="00DD6D98">
      <w:pPr>
        <w:pStyle w:val="Heading4"/>
        <w:rPr>
          <w:noProof/>
        </w:rPr>
      </w:pPr>
      <w:bookmarkStart w:id="60" w:name="_Toc532895970"/>
      <w:bookmarkStart w:id="61" w:name="_Toc245755"/>
      <w:bookmarkStart w:id="62" w:name="_Ref175467456"/>
      <w:r w:rsidRPr="009901C4">
        <w:rPr>
          <w:noProof/>
        </w:rPr>
        <w:t>Battery:</w:t>
      </w:r>
      <w:bookmarkEnd w:id="60"/>
      <w:bookmarkEnd w:id="61"/>
      <w:bookmarkEnd w:id="62"/>
    </w:p>
    <w:p w:rsidR="00DD6D98" w:rsidRPr="009901C4" w:rsidRDefault="00DD6D98" w:rsidP="00DD6D98">
      <w:pPr>
        <w:pStyle w:val="NormalIndented"/>
        <w:rPr>
          <w:noProof/>
        </w:rPr>
      </w:pPr>
      <w:r w:rsidRPr="009901C4">
        <w:rPr>
          <w:noProof/>
        </w:rPr>
        <w:t>A set of one or more observations identified as by a single name and code number, and treated as a shorthand unit for ordering or retrieving results of the constituent observations. In keeping with the mathematical conventions about set, a battery can be a single observation.  Vital signs, electrolytes, routine admission tests, and obstetrical ultrasound are all examples. Vital signs (conventionally) consist of diastolic and systolic blood pressure, pulse, and respiratory rate.  Electrolytes usually consist of Na+, K+, Cl</w:t>
      </w:r>
      <w:r w:rsidRPr="009901C4">
        <w:rPr>
          <w:noProof/>
        </w:rPr>
        <w:noBreakHyphen/>
        <w:t>, and HCO3</w:t>
      </w:r>
      <w:r w:rsidRPr="009901C4">
        <w:rPr>
          <w:noProof/>
        </w:rPr>
        <w:noBreakHyphen/>
        <w:t>.  Routine admission tests might contain CBC, Electrolytes, SMA12, and Urinalysis.  (Note that the elements of a battery for our purposes may also be batteries.)  Obstetrical ultrasound is a battery made up of traditional component measurements and the impression, all of which would be returned as separate results when returned to the requestor. A test involving waveform recording (such as an EKG) can be represented as a battery comprised of results of many categories, including digital waveform data, labels and annotations to the data, measurements, and the impression</w:t>
      </w:r>
    </w:p>
    <w:p w:rsidR="00DD6D98" w:rsidRPr="009901C4" w:rsidRDefault="00DD6D98" w:rsidP="00DD6D98">
      <w:pPr>
        <w:pStyle w:val="NormalIndented"/>
        <w:rPr>
          <w:noProof/>
        </w:rPr>
      </w:pPr>
      <w:r w:rsidRPr="009901C4">
        <w:rPr>
          <w:noProof/>
        </w:rPr>
        <w:t xml:space="preserve">The word battery is used in this specification synonymously with the word profile or panel.  The individual observation elements within a battery may be characteristic of a physiologic system (e.g., liver function tests), or many different physiologic systems.  </w:t>
      </w:r>
    </w:p>
    <w:p w:rsidR="00DD6D98" w:rsidRPr="009901C4" w:rsidRDefault="00DD6D98" w:rsidP="00DD6D98">
      <w:pPr>
        <w:pStyle w:val="Heading4"/>
        <w:rPr>
          <w:noProof/>
        </w:rPr>
      </w:pPr>
      <w:bookmarkStart w:id="63" w:name="_Toc532895971"/>
      <w:bookmarkStart w:id="64" w:name="_Toc245756"/>
      <w:r w:rsidRPr="009901C4">
        <w:rPr>
          <w:noProof/>
        </w:rPr>
        <w:t>Observation:</w:t>
      </w:r>
      <w:bookmarkEnd w:id="63"/>
      <w:bookmarkEnd w:id="64"/>
    </w:p>
    <w:p w:rsidR="00DD6D98" w:rsidRPr="009901C4" w:rsidRDefault="00DD6D98" w:rsidP="00DD6D98">
      <w:pPr>
        <w:pStyle w:val="NormalIndented"/>
        <w:rPr>
          <w:noProof/>
        </w:rPr>
      </w:pPr>
      <w:r w:rsidRPr="009901C4">
        <w:rPr>
          <w:noProof/>
        </w:rPr>
        <w:t xml:space="preserve">A measurement of a single variable or a single value derived logically and/or algebraically from other measured or derived values.  A test result, a diastolic blood pressure, and a single chest X-ray impression are examples of observations.  In certain circumstances, tracings and images may be treated by HL7 as individual observations and sent as a single OBX. These include waveform data described in section </w:t>
      </w:r>
      <w:r>
        <w:fldChar w:fldCharType="begin"/>
      </w:r>
      <w:r>
        <w:instrText xml:space="preserve"> REF _Ref175455946 \r \h  \* MERGEFORMAT </w:instrText>
      </w:r>
      <w:r>
        <w:fldChar w:fldCharType="separate"/>
      </w:r>
      <w:r w:rsidRPr="00806194">
        <w:rPr>
          <w:rStyle w:val="HyperlinkText"/>
        </w:rPr>
        <w:t>7.15</w:t>
      </w:r>
      <w:r>
        <w:fldChar w:fldCharType="end"/>
      </w:r>
      <w:r w:rsidRPr="009901C4">
        <w:rPr>
          <w:noProof/>
        </w:rPr>
        <w:t>, "</w:t>
      </w:r>
      <w:r>
        <w:fldChar w:fldCharType="begin"/>
      </w:r>
      <w:r>
        <w:instrText xml:space="preserve"> REF _Ref175455966 \h  \* MERGEFORMAT </w:instrText>
      </w:r>
      <w:r>
        <w:fldChar w:fldCharType="separate"/>
      </w:r>
      <w:r w:rsidRPr="00806194">
        <w:rPr>
          <w:rStyle w:val="HyperlinkText"/>
        </w:rPr>
        <w:t>Waveform – Trigger Events &amp; Message Definitions</w:t>
      </w:r>
      <w:r>
        <w:fldChar w:fldCharType="end"/>
      </w:r>
      <w:r w:rsidRPr="009901C4">
        <w:rPr>
          <w:noProof/>
        </w:rPr>
        <w:t>," and encapsulated data aggregates using the ED data type described in Chapter 2A, section 2.A.24, "ED - encapsulated data,"  (which can represent actual images, audio data, etc.).</w:t>
      </w:r>
    </w:p>
    <w:p w:rsidR="00DD6D98" w:rsidRPr="009901C4" w:rsidRDefault="00DD6D98" w:rsidP="00DD6D98">
      <w:pPr>
        <w:pStyle w:val="Heading4"/>
        <w:rPr>
          <w:noProof/>
        </w:rPr>
      </w:pPr>
      <w:r w:rsidRPr="009901C4">
        <w:rPr>
          <w:noProof/>
        </w:rPr>
        <w:t>Clinical Document Architecture (CDA):</w:t>
      </w:r>
    </w:p>
    <w:p w:rsidR="00DD6D98" w:rsidRPr="009901C4" w:rsidRDefault="00DD6D98" w:rsidP="00DD6D98">
      <w:pPr>
        <w:pStyle w:val="NormalIndented"/>
        <w:rPr>
          <w:noProof/>
        </w:rPr>
      </w:pPr>
      <w:r w:rsidRPr="009901C4">
        <w:rPr>
          <w:noProof/>
        </w:rPr>
        <w:t>The Health Level 7 Specification (ANSI/HL7 CDA R1.0-2000) for encoding and encapsulating clinical documents.</w:t>
      </w:r>
    </w:p>
    <w:p w:rsidR="00DD6D98" w:rsidRPr="009901C4" w:rsidRDefault="00DD6D98" w:rsidP="0043481A">
      <w:pPr>
        <w:pStyle w:val="Heading3"/>
        <w:rPr>
          <w:noProof/>
        </w:rPr>
      </w:pPr>
      <w:bookmarkStart w:id="65" w:name="_Toc348245614"/>
      <w:bookmarkStart w:id="66" w:name="_Toc348246098"/>
      <w:bookmarkStart w:id="67" w:name="_Toc348246265"/>
      <w:bookmarkStart w:id="68" w:name="_Toc348246406"/>
      <w:bookmarkStart w:id="69" w:name="_Toc348246657"/>
      <w:bookmarkStart w:id="70" w:name="_Toc348259233"/>
      <w:bookmarkStart w:id="71" w:name="_Toc348340455"/>
      <w:bookmarkStart w:id="72" w:name="_Toc359236281"/>
      <w:bookmarkStart w:id="73" w:name="_Toc490470956"/>
      <w:bookmarkStart w:id="74" w:name="_Toc495952540"/>
      <w:bookmarkStart w:id="75" w:name="_Toc532895976"/>
      <w:bookmarkStart w:id="76" w:name="_Toc245761"/>
      <w:bookmarkStart w:id="77" w:name="_Toc861840"/>
      <w:bookmarkStart w:id="78" w:name="_Toc862844"/>
      <w:bookmarkStart w:id="79" w:name="_Toc866833"/>
      <w:bookmarkStart w:id="80" w:name="_Toc879942"/>
      <w:bookmarkStart w:id="81" w:name="_Toc138585456"/>
      <w:bookmarkStart w:id="82" w:name="_Ref175467487"/>
      <w:bookmarkStart w:id="83" w:name="_Toc234050290"/>
      <w:bookmarkStart w:id="84" w:name="_Toc28960165"/>
      <w:r w:rsidRPr="009901C4">
        <w:rPr>
          <w:noProof/>
        </w:rPr>
        <w:t>Narrative Reports as Batteries with Many OBX</w: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sidRPr="009901C4">
        <w:rPr>
          <w:noProof/>
        </w:rPr>
        <w:t xml:space="preserve"> </w:t>
      </w:r>
      <w:r w:rsidRPr="009901C4">
        <w:rPr>
          <w:noProof/>
        </w:rPr>
        <w:fldChar w:fldCharType="begin"/>
      </w:r>
      <w:r w:rsidRPr="009901C4">
        <w:rPr>
          <w:noProof/>
        </w:rPr>
        <w:instrText>xe "Narrative reports"</w:instrText>
      </w:r>
      <w:r w:rsidRPr="009901C4">
        <w:rPr>
          <w:noProof/>
        </w:rPr>
        <w:fldChar w:fldCharType="end"/>
      </w:r>
    </w:p>
    <w:p w:rsidR="00DD6D98" w:rsidRPr="009901C4" w:rsidRDefault="00DD6D98" w:rsidP="00DD6D98">
      <w:pPr>
        <w:pStyle w:val="NormalIndented"/>
        <w:rPr>
          <w:noProof/>
        </w:rPr>
      </w:pPr>
      <w:r w:rsidRPr="009901C4">
        <w:rPr>
          <w:noProof/>
        </w:rPr>
        <w:t xml:space="preserve">Narrative reports from services such as Radiology usually consist of a number of subcomponents (e.g., a chest X-ray report may consist of a description, an impression, and a recommendation).  Other studies, such as echocardiograms, contain analogous components, as well as numeric observations (e.g., left ventricular </w:t>
      </w:r>
      <w:r w:rsidRPr="009901C4">
        <w:rPr>
          <w:noProof/>
        </w:rPr>
        <w:lastRenderedPageBreak/>
        <w:t xml:space="preserve">and diastolic diameter).  Surgical pathology reports may contain information about multiple specimens and reports: the anatomic source, the gross description, the microscopic description, and a diagnostic impression for each specimen. </w:t>
      </w:r>
    </w:p>
    <w:p w:rsidR="00DD6D98" w:rsidRPr="009901C4" w:rsidRDefault="00DD6D98" w:rsidP="00DD6D98">
      <w:pPr>
        <w:pStyle w:val="NormalIndented"/>
        <w:rPr>
          <w:noProof/>
        </w:rPr>
      </w:pPr>
      <w:r w:rsidRPr="009901C4">
        <w:rPr>
          <w:noProof/>
        </w:rPr>
        <w:t>The current Standard treats each component of a narrative report as a separate "test" or observation.  Just as a CHEM12 is transmitted as an order segment (OBR) plus 12 OBX segments, a chest X-ray would be transmitted as an order (OBR) segment plus three OBX segments, one for the description, one for the impression, and one for the recommendations.  Similarly, an EKG report would be transmitted as an order segment (OBR), two OBX segments for the impression and recommendation, and additional OBX segments for each EKG measurement, e.g., the PR interval, QR interval, QRS axis, and so on.</w:t>
      </w:r>
    </w:p>
    <w:p w:rsidR="00DD6D98" w:rsidRPr="009901C4" w:rsidRDefault="00DD6D98" w:rsidP="0043481A">
      <w:pPr>
        <w:pStyle w:val="Heading3"/>
        <w:rPr>
          <w:noProof/>
        </w:rPr>
      </w:pPr>
      <w:bookmarkStart w:id="85" w:name="_Toc234050291"/>
      <w:bookmarkStart w:id="86" w:name="_Ref234059249"/>
      <w:bookmarkStart w:id="87" w:name="_Toc28960166"/>
      <w:r w:rsidRPr="009901C4">
        <w:rPr>
          <w:noProof/>
        </w:rPr>
        <w:t xml:space="preserve">Suffixes for Defining </w:t>
      </w:r>
      <w:r w:rsidRPr="0043481A">
        <w:t>Observation</w:t>
      </w:r>
      <w:r w:rsidRPr="009901C4">
        <w:rPr>
          <w:noProof/>
        </w:rPr>
        <w:t xml:space="preserve"> IDs for Common Components of Narrative Reports</w:t>
      </w:r>
      <w:bookmarkEnd w:id="85"/>
      <w:bookmarkEnd w:id="86"/>
      <w:bookmarkEnd w:id="87"/>
      <w:r w:rsidRPr="009901C4">
        <w:rPr>
          <w:noProof/>
        </w:rPr>
        <w:fldChar w:fldCharType="begin"/>
      </w:r>
      <w:r w:rsidRPr="009901C4">
        <w:rPr>
          <w:noProof/>
        </w:rPr>
        <w:instrText>xe "Suffixes for defining observation ids"</w:instrText>
      </w:r>
      <w:r w:rsidRPr="009901C4">
        <w:rPr>
          <w:noProof/>
        </w:rPr>
        <w:fldChar w:fldCharType="end"/>
      </w:r>
    </w:p>
    <w:p w:rsidR="00DD6D98" w:rsidRPr="009901C4" w:rsidRDefault="00DD6D98" w:rsidP="00DD6D98">
      <w:pPr>
        <w:pStyle w:val="NormalIndented"/>
        <w:rPr>
          <w:b/>
          <w:noProof/>
        </w:rPr>
      </w:pPr>
      <w:r w:rsidRPr="009901C4">
        <w:rPr>
          <w:b/>
          <w:noProof/>
        </w:rPr>
        <w:t xml:space="preserve">Retained for backwards compatability only </w:t>
      </w:r>
      <w:r>
        <w:rPr>
          <w:b/>
          <w:noProof/>
        </w:rPr>
        <w:t>as of</w:t>
      </w:r>
      <w:r w:rsidRPr="009901C4">
        <w:rPr>
          <w:b/>
          <w:noProof/>
        </w:rPr>
        <w:t xml:space="preserve"> V2.7 and </w:t>
      </w:r>
      <w:r>
        <w:rPr>
          <w:b/>
          <w:noProof/>
        </w:rPr>
        <w:t>withdrawn as of v2.9</w:t>
      </w:r>
      <w:r w:rsidRPr="009901C4">
        <w:rPr>
          <w:b/>
          <w:noProof/>
        </w:rPr>
        <w:t xml:space="preserve">, in favor of </w:t>
      </w:r>
      <w:r w:rsidRPr="009901C4">
        <w:rPr>
          <w:b/>
        </w:rPr>
        <w:t>using LOINC codes that pre-coordinate the appropriate identifiers with the suffices.</w:t>
      </w:r>
      <w:r>
        <w:rPr>
          <w:b/>
        </w:rPr>
        <w:t xml:space="preserve">  </w:t>
      </w:r>
      <w:r w:rsidRPr="00F12494">
        <w:rPr>
          <w:b/>
        </w:rPr>
        <w:t>See Chapter 2.8.4.c</w:t>
      </w:r>
      <w:r>
        <w:rPr>
          <w:b/>
        </w:rPr>
        <w:t>.</w:t>
      </w:r>
    </w:p>
    <w:p w:rsidR="00DD6D98" w:rsidRPr="009901C4" w:rsidRDefault="00DD6D98" w:rsidP="0043481A">
      <w:pPr>
        <w:pStyle w:val="Heading2"/>
        <w:rPr>
          <w:noProof/>
        </w:rPr>
      </w:pPr>
      <w:bookmarkStart w:id="88" w:name="_Toc11774134"/>
      <w:bookmarkStart w:id="89" w:name="_Toc11774135"/>
      <w:bookmarkStart w:id="90" w:name="_Toc11774136"/>
      <w:bookmarkStart w:id="91" w:name="_Toc11774137"/>
      <w:bookmarkStart w:id="92" w:name="_Toc11774138"/>
      <w:bookmarkStart w:id="93" w:name="_Toc11774171"/>
      <w:bookmarkStart w:id="94" w:name="_Toc11774195"/>
      <w:bookmarkStart w:id="95" w:name="_Toc11774263"/>
      <w:bookmarkStart w:id="96" w:name="_Toc11774264"/>
      <w:bookmarkStart w:id="97" w:name="_Toc532895978"/>
      <w:bookmarkStart w:id="98" w:name="_Toc536859467"/>
      <w:bookmarkStart w:id="99" w:name="_Toc245763"/>
      <w:bookmarkStart w:id="100" w:name="_Toc234054151"/>
      <w:bookmarkStart w:id="101" w:name="_Toc11774265"/>
      <w:bookmarkStart w:id="102" w:name="_Toc11774266"/>
      <w:bookmarkStart w:id="103" w:name="_Toc11774267"/>
      <w:bookmarkStart w:id="104" w:name="_Toc11774268"/>
      <w:bookmarkStart w:id="105" w:name="_Toc11774269"/>
      <w:bookmarkStart w:id="106" w:name="_Toc11774270"/>
      <w:bookmarkStart w:id="107" w:name="_Toc11774271"/>
      <w:bookmarkStart w:id="108" w:name="_Toc11774272"/>
      <w:bookmarkStart w:id="109" w:name="_Toc11774273"/>
      <w:bookmarkStart w:id="110" w:name="_Toc11774274"/>
      <w:bookmarkStart w:id="111" w:name="_Toc11774275"/>
      <w:bookmarkStart w:id="112" w:name="_Toc11774276"/>
      <w:bookmarkStart w:id="113" w:name="_Toc11774277"/>
      <w:bookmarkStart w:id="114" w:name="_Toc11774278"/>
      <w:bookmarkStart w:id="115" w:name="_Toc11774279"/>
      <w:bookmarkStart w:id="116" w:name="_Toc11774280"/>
      <w:bookmarkStart w:id="117" w:name="_Toc11774281"/>
      <w:bookmarkStart w:id="118" w:name="_Toc11774282"/>
      <w:bookmarkStart w:id="119" w:name="_Toc11774283"/>
      <w:bookmarkStart w:id="120" w:name="_Toc11774284"/>
      <w:bookmarkStart w:id="121" w:name="_Toc11774285"/>
      <w:bookmarkStart w:id="122" w:name="_Toc11774286"/>
      <w:bookmarkStart w:id="123" w:name="_Toc11774287"/>
      <w:bookmarkStart w:id="124" w:name="_Toc11774288"/>
      <w:bookmarkStart w:id="125" w:name="_Toc11774289"/>
      <w:bookmarkStart w:id="126" w:name="_Toc11774290"/>
      <w:bookmarkStart w:id="127" w:name="_Toc11774291"/>
      <w:bookmarkStart w:id="128" w:name="_Toc11774292"/>
      <w:bookmarkStart w:id="129" w:name="_Toc11774293"/>
      <w:bookmarkStart w:id="130" w:name="_Toc11774294"/>
      <w:bookmarkStart w:id="131" w:name="_Toc11774295"/>
      <w:bookmarkStart w:id="132" w:name="_Toc11774296"/>
      <w:bookmarkStart w:id="133" w:name="_Toc11774297"/>
      <w:bookmarkStart w:id="134" w:name="_Toc11774298"/>
      <w:bookmarkStart w:id="135" w:name="_Toc11774299"/>
      <w:bookmarkStart w:id="136" w:name="_Toc11774300"/>
      <w:bookmarkStart w:id="137" w:name="_Toc11774301"/>
      <w:bookmarkStart w:id="138" w:name="_Toc11774302"/>
      <w:bookmarkStart w:id="139" w:name="_Toc11774303"/>
      <w:bookmarkStart w:id="140" w:name="_Toc11774304"/>
      <w:bookmarkStart w:id="141" w:name="_Toc11774305"/>
      <w:bookmarkStart w:id="142" w:name="_Toc11774306"/>
      <w:bookmarkStart w:id="143" w:name="_Toc11774307"/>
      <w:bookmarkStart w:id="144" w:name="_Toc11774308"/>
      <w:bookmarkStart w:id="145" w:name="_Toc11774309"/>
      <w:bookmarkStart w:id="146" w:name="_Toc11774310"/>
      <w:bookmarkStart w:id="147" w:name="_Toc11774311"/>
      <w:bookmarkStart w:id="148" w:name="_Toc11774312"/>
      <w:bookmarkStart w:id="149" w:name="_Toc11774313"/>
      <w:bookmarkStart w:id="150" w:name="_Toc11774314"/>
      <w:bookmarkStart w:id="151" w:name="_Toc11774315"/>
      <w:bookmarkStart w:id="152" w:name="_Toc11774316"/>
      <w:bookmarkStart w:id="153" w:name="_Toc11774317"/>
      <w:bookmarkStart w:id="154" w:name="_Toc11774318"/>
      <w:bookmarkStart w:id="155" w:name="_Toc11774319"/>
      <w:bookmarkStart w:id="156" w:name="_Toc11774320"/>
      <w:bookmarkStart w:id="157" w:name="_Toc11774321"/>
      <w:bookmarkStart w:id="158" w:name="_Toc11774322"/>
      <w:bookmarkStart w:id="159" w:name="_Toc11774323"/>
      <w:bookmarkStart w:id="160" w:name="_Toc495952543"/>
      <w:bookmarkStart w:id="161" w:name="_Toc532896007"/>
      <w:bookmarkStart w:id="162" w:name="_Toc245792"/>
      <w:bookmarkStart w:id="163" w:name="_Toc861843"/>
      <w:bookmarkStart w:id="164" w:name="_Toc862847"/>
      <w:bookmarkStart w:id="165" w:name="_Toc866836"/>
      <w:bookmarkStart w:id="166" w:name="_Toc879945"/>
      <w:bookmarkStart w:id="167" w:name="_Toc138585458"/>
      <w:bookmarkStart w:id="168" w:name="_Ref175455111"/>
      <w:bookmarkStart w:id="169" w:name="_Ref175455138"/>
      <w:bookmarkStart w:id="170" w:name="_Ref175455153"/>
      <w:bookmarkStart w:id="171" w:name="_Toc234050292"/>
      <w:bookmarkStart w:id="172" w:name="_Toc2896016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9901C4">
        <w:rPr>
          <w:noProof/>
        </w:rPr>
        <w:t>General Trigger Events &amp; Message Definitions</w:t>
      </w:r>
      <w:bookmarkEnd w:id="160"/>
      <w:bookmarkEnd w:id="161"/>
      <w:bookmarkEnd w:id="162"/>
      <w:bookmarkEnd w:id="163"/>
      <w:bookmarkEnd w:id="164"/>
      <w:bookmarkEnd w:id="165"/>
      <w:bookmarkEnd w:id="166"/>
      <w:bookmarkEnd w:id="167"/>
      <w:bookmarkEnd w:id="168"/>
      <w:bookmarkEnd w:id="169"/>
      <w:bookmarkEnd w:id="170"/>
      <w:bookmarkEnd w:id="171"/>
      <w:bookmarkEnd w:id="172"/>
      <w:r w:rsidRPr="009901C4">
        <w:rPr>
          <w:noProof/>
        </w:rPr>
        <w:fldChar w:fldCharType="begin"/>
      </w:r>
      <w:r w:rsidRPr="009901C4">
        <w:rPr>
          <w:noProof/>
        </w:rPr>
        <w:instrText>xe "General trigger events &amp; message definitions"</w:instrText>
      </w:r>
      <w:r w:rsidRPr="009901C4">
        <w:rPr>
          <w:noProof/>
        </w:rPr>
        <w:fldChar w:fldCharType="end"/>
      </w:r>
    </w:p>
    <w:p w:rsidR="00DD6D98" w:rsidRPr="009901C4" w:rsidRDefault="00DD6D98" w:rsidP="00DD6D98">
      <w:pPr>
        <w:rPr>
          <w:noProof/>
        </w:rPr>
      </w:pPr>
      <w:r w:rsidRPr="009901C4">
        <w:rPr>
          <w:noProof/>
        </w:rPr>
        <w:t>The triggering events that follow are all served by the ORU (</w:t>
      </w:r>
      <w:r>
        <w:rPr>
          <w:noProof/>
        </w:rPr>
        <w:t xml:space="preserve">Unsolicited </w:t>
      </w:r>
      <w:r w:rsidRPr="009901C4">
        <w:rPr>
          <w:noProof/>
        </w:rPr>
        <w:t>Observation</w:t>
      </w:r>
      <w:r>
        <w:rPr>
          <w:noProof/>
        </w:rPr>
        <w:t xml:space="preserve"> Message, </w:t>
      </w:r>
      <w:r w:rsidRPr="00BD2F23">
        <w:rPr>
          <w:noProof/>
        </w:rPr>
        <w:t>Unsolicited Point-of-Care Observation Message, Unsolicited Alert Observation Message</w:t>
      </w:r>
      <w:r w:rsidRPr="009901C4">
        <w:rPr>
          <w:noProof/>
        </w:rPr>
        <w:t>)</w:t>
      </w:r>
      <w:r w:rsidRPr="007D01F7">
        <w:rPr>
          <w:noProof/>
        </w:rPr>
        <w:t>, the OUL (Observational Report – Automated Lab),</w:t>
      </w:r>
      <w:r w:rsidRPr="009901C4">
        <w:rPr>
          <w:noProof/>
        </w:rPr>
        <w:t xml:space="preserve"> or the </w:t>
      </w:r>
      <w:r>
        <w:rPr>
          <w:noProof/>
        </w:rPr>
        <w:t>OPU</w:t>
      </w:r>
      <w:r w:rsidRPr="009901C4">
        <w:rPr>
          <w:noProof/>
        </w:rPr>
        <w:t xml:space="preserve"> (Observational Report</w:t>
      </w:r>
      <w:r>
        <w:rPr>
          <w:noProof/>
        </w:rPr>
        <w:t xml:space="preserve"> - Population</w:t>
      </w:r>
      <w:r w:rsidRPr="009901C4">
        <w:rPr>
          <w:noProof/>
        </w:rPr>
        <w:t xml:space="preserve">) messages in combination with ACK and </w:t>
      </w:r>
      <w:r>
        <w:rPr>
          <w:noProof/>
        </w:rPr>
        <w:t xml:space="preserve">ORA </w:t>
      </w:r>
      <w:r w:rsidRPr="007D01F7">
        <w:rPr>
          <w:noProof/>
        </w:rPr>
        <w:t>(Observational Report - Application Acknowledgement)</w:t>
      </w:r>
      <w:r w:rsidRPr="009901C4">
        <w:rPr>
          <w:noProof/>
        </w:rPr>
        <w:t>.  Each triggering event is listed below, along with the messages exchanged, and the segments that comprise the messages.  The notation used to describe the sequence, optionality, and repeating of segments is described in Chapter 2, "Format for defining abstract messages."</w:t>
      </w:r>
    </w:p>
    <w:p w:rsidR="00DD6D98" w:rsidRPr="002A61AC" w:rsidRDefault="00DD6D98" w:rsidP="0043481A">
      <w:pPr>
        <w:pStyle w:val="Heading3"/>
        <w:rPr>
          <w:noProof/>
          <w:lang w:val="fr-FR"/>
        </w:rPr>
      </w:pPr>
      <w:bookmarkStart w:id="173" w:name="_Toc348245618"/>
      <w:bookmarkStart w:id="174" w:name="_Toc348246102"/>
      <w:bookmarkStart w:id="175" w:name="_Toc348246269"/>
      <w:bookmarkStart w:id="176" w:name="_Toc348246410"/>
      <w:bookmarkStart w:id="177" w:name="_Toc348246661"/>
      <w:bookmarkStart w:id="178" w:name="_Toc348259237"/>
      <w:bookmarkStart w:id="179" w:name="_Toc348340459"/>
      <w:bookmarkStart w:id="180" w:name="ORUR01"/>
      <w:bookmarkStart w:id="181" w:name="_Toc359236286"/>
      <w:bookmarkStart w:id="182" w:name="_Toc495952544"/>
      <w:bookmarkStart w:id="183" w:name="_Toc532896008"/>
      <w:bookmarkStart w:id="184" w:name="_Toc245793"/>
      <w:bookmarkStart w:id="185" w:name="_Toc861844"/>
      <w:bookmarkStart w:id="186" w:name="_Toc862848"/>
      <w:bookmarkStart w:id="187" w:name="_Toc866837"/>
      <w:bookmarkStart w:id="188" w:name="_Toc879946"/>
      <w:bookmarkStart w:id="189" w:name="_Toc138585459"/>
      <w:bookmarkStart w:id="190" w:name="_Toc234050293"/>
      <w:bookmarkStart w:id="191" w:name="_Toc28960168"/>
      <w:r w:rsidRPr="002A61AC">
        <w:rPr>
          <w:noProof/>
          <w:lang w:val="fr-FR"/>
        </w:rPr>
        <w:t>ORU – Unsolicited Observatio</w:t>
      </w:r>
      <w:bookmarkEnd w:id="173"/>
      <w:bookmarkEnd w:id="174"/>
      <w:bookmarkEnd w:id="175"/>
      <w:bookmarkEnd w:id="176"/>
      <w:bookmarkEnd w:id="177"/>
      <w:bookmarkEnd w:id="178"/>
      <w:bookmarkEnd w:id="179"/>
      <w:r w:rsidRPr="002A61AC">
        <w:rPr>
          <w:noProof/>
          <w:lang w:val="fr-FR"/>
        </w:rPr>
        <w:t xml:space="preserve">n </w:t>
      </w:r>
      <w:r w:rsidRPr="0043481A">
        <w:t>Message</w:t>
      </w:r>
      <w:r w:rsidRPr="002A61AC">
        <w:rPr>
          <w:noProof/>
          <w:lang w:val="fr-FR"/>
        </w:rPr>
        <w:t xml:space="preserve"> (Event R01</w:t>
      </w:r>
      <w:bookmarkEnd w:id="180"/>
      <w:r w:rsidRPr="002A61AC">
        <w:rPr>
          <w:noProof/>
          <w:lang w:val="fr-FR"/>
        </w:rPr>
        <w:fldChar w:fldCharType="begin"/>
      </w:r>
      <w:r w:rsidRPr="002A61AC">
        <w:rPr>
          <w:noProof/>
          <w:lang w:val="fr-FR"/>
        </w:rPr>
        <w:instrText xml:space="preserve"> XE "R01" </w:instrText>
      </w:r>
      <w:r w:rsidRPr="002A61AC">
        <w:rPr>
          <w:noProof/>
          <w:lang w:val="fr-FR"/>
        </w:rPr>
        <w:fldChar w:fldCharType="end"/>
      </w:r>
      <w:r w:rsidRPr="002A61AC">
        <w:rPr>
          <w:noProof/>
          <w:lang w:val="fr-FR"/>
        </w:rPr>
        <w:t>)</w:t>
      </w:r>
      <w:bookmarkEnd w:id="181"/>
      <w:bookmarkEnd w:id="182"/>
      <w:bookmarkEnd w:id="183"/>
      <w:bookmarkEnd w:id="184"/>
      <w:bookmarkEnd w:id="185"/>
      <w:bookmarkEnd w:id="186"/>
      <w:bookmarkEnd w:id="187"/>
      <w:bookmarkEnd w:id="188"/>
      <w:bookmarkEnd w:id="189"/>
      <w:bookmarkEnd w:id="190"/>
      <w:bookmarkEnd w:id="191"/>
      <w:r w:rsidRPr="002A61AC">
        <w:rPr>
          <w:b w:val="0"/>
          <w:noProof/>
          <w:lang w:val="fr-FR"/>
        </w:rPr>
        <w:fldChar w:fldCharType="begin"/>
      </w:r>
      <w:r w:rsidRPr="002A61AC">
        <w:rPr>
          <w:b w:val="0"/>
          <w:noProof/>
          <w:lang w:val="fr-FR"/>
        </w:rPr>
        <w:instrText>xe "ORU"</w:instrText>
      </w:r>
      <w:r w:rsidRPr="002A61AC">
        <w:rPr>
          <w:b w:val="0"/>
          <w:noProof/>
          <w:lang w:val="fr-FR"/>
        </w:rPr>
        <w:fldChar w:fldCharType="end"/>
      </w:r>
      <w:r w:rsidRPr="002A61AC">
        <w:rPr>
          <w:b w:val="0"/>
          <w:noProof/>
          <w:lang w:val="fr-FR"/>
        </w:rPr>
        <w:fldChar w:fldCharType="begin"/>
      </w:r>
      <w:r w:rsidRPr="002A61AC">
        <w:rPr>
          <w:b w:val="0"/>
          <w:noProof/>
          <w:lang w:val="fr-FR"/>
        </w:rPr>
        <w:instrText>xe "Message Types: ORU"</w:instrText>
      </w:r>
      <w:r w:rsidRPr="002A61AC">
        <w:rPr>
          <w:b w:val="0"/>
          <w:noProof/>
          <w:lang w:val="fr-FR"/>
        </w:rPr>
        <w:fldChar w:fldCharType="end"/>
      </w:r>
      <w:r w:rsidRPr="002A61AC">
        <w:rPr>
          <w:b w:val="0"/>
          <w:noProof/>
          <w:lang w:val="fr-FR"/>
        </w:rPr>
        <w:t xml:space="preserve"> </w:t>
      </w:r>
      <w:r w:rsidRPr="002A61AC">
        <w:rPr>
          <w:noProof/>
          <w:lang w:val="fr-FR"/>
        </w:rPr>
        <w:fldChar w:fldCharType="begin"/>
      </w:r>
      <w:r w:rsidRPr="002A61AC">
        <w:rPr>
          <w:noProof/>
          <w:lang w:val="fr-FR"/>
        </w:rPr>
        <w:instrText xml:space="preserve"> XE "Events: R01" </w:instrText>
      </w:r>
      <w:r w:rsidRPr="002A61AC">
        <w:rPr>
          <w:noProof/>
          <w:lang w:val="fr-FR"/>
        </w:rPr>
        <w:fldChar w:fldCharType="end"/>
      </w:r>
      <w:r w:rsidRPr="002A61AC">
        <w:rPr>
          <w:noProof/>
          <w:lang w:val="fr-FR"/>
        </w:rPr>
        <w:fldChar w:fldCharType="begin"/>
      </w:r>
      <w:r w:rsidRPr="002A61AC">
        <w:rPr>
          <w:noProof/>
          <w:lang w:val="fr-FR"/>
        </w:rPr>
        <w:instrText xml:space="preserve"> XE " ORU - Unsolicited observation (R01)" </w:instrText>
      </w:r>
      <w:r w:rsidRPr="002A61AC">
        <w:rPr>
          <w:noProof/>
          <w:lang w:val="fr-FR"/>
        </w:rPr>
        <w:fldChar w:fldCharType="end"/>
      </w:r>
    </w:p>
    <w:p w:rsidR="00DD6D98" w:rsidRPr="009901C4" w:rsidRDefault="00DD6D98" w:rsidP="00DD6D98">
      <w:pPr>
        <w:pStyle w:val="NormalIndented"/>
        <w:rPr>
          <w:noProof/>
        </w:rPr>
      </w:pPr>
      <w:r w:rsidRPr="009901C4">
        <w:rPr>
          <w:noProof/>
        </w:rPr>
        <w:t xml:space="preserve">The ORU message is for transmitting </w:t>
      </w:r>
      <w:r w:rsidRPr="00347117">
        <w:rPr>
          <w:noProof/>
        </w:rPr>
        <w:t>observational results, including lab, clinical or other observations, to other systems.</w:t>
      </w:r>
      <w:r w:rsidRPr="009901C4">
        <w:rPr>
          <w:noProof/>
        </w:rPr>
        <w:t xml:space="preserve">.  The OUL message is designed to accommodate the laboratory processes of laboratory automation systems.  </w:t>
      </w:r>
    </w:p>
    <w:p w:rsidR="00DD6D98" w:rsidRPr="009901C4" w:rsidRDefault="00DD6D98" w:rsidP="00DD6D98">
      <w:pPr>
        <w:pStyle w:val="NormalIndented"/>
        <w:rPr>
          <w:noProof/>
        </w:rPr>
      </w:pPr>
      <w:r w:rsidRPr="009901C4">
        <w:rPr>
          <w:noProof/>
        </w:rPr>
        <w:t>With the segment (OBX) defined in this chapter, and the OBR defined in Chapter 4, one can construct almost any clinical report as a multi-level hierarchy, with the PID segment defined in Chapter 3 at the upper level, an order record (OBR) at the next level with one or more observation records (OBX), followed by the specimen information (SPM) and one or more observations (OBX) directly associated with the specimen.</w:t>
      </w:r>
    </w:p>
    <w:p w:rsidR="00DD6D98" w:rsidRPr="009901C4" w:rsidRDefault="00DD6D98" w:rsidP="00DD6D98">
      <w:pPr>
        <w:pStyle w:val="NormalIndented"/>
        <w:rPr>
          <w:noProof/>
        </w:rPr>
      </w:pPr>
      <w:r w:rsidRPr="009901C4">
        <w:rPr>
          <w:noProof/>
        </w:rPr>
        <w:t xml:space="preserve">One result segment (OBX) is transmitted for each component of a diagnostic report, such as an EKG or obstetrical ultrasound or electrolyte battery. </w:t>
      </w:r>
    </w:p>
    <w:p w:rsidR="00DD6D98" w:rsidRDefault="00DD6D98" w:rsidP="00DD6D98">
      <w:pPr>
        <w:pStyle w:val="NormalIndented"/>
        <w:rPr>
          <w:noProof/>
        </w:rPr>
      </w:pPr>
      <w:r w:rsidRPr="009901C4">
        <w:rPr>
          <w:noProof/>
        </w:rPr>
        <w:t>The CTD segment in this trigger is used to transmit temporary patient contact details specific to this order.</w:t>
      </w:r>
    </w:p>
    <w:p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rsidR="00DD6D98" w:rsidRPr="006767F8" w:rsidRDefault="00DD6D98" w:rsidP="00DD6D98">
      <w:pPr>
        <w:pStyle w:val="MsgTableCaption"/>
        <w:rPr>
          <w:noProof/>
          <w:lang w:val="de-DE"/>
        </w:rPr>
      </w:pPr>
      <w:r w:rsidRPr="006767F8">
        <w:rPr>
          <w:noProof/>
          <w:lang w:val="de-DE"/>
        </w:rPr>
        <w:t>ORU^R01^ORU_R01: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rsidTr="00B07676">
        <w:trPr>
          <w:tblHeader/>
          <w:jc w:val="center"/>
        </w:trPr>
        <w:tc>
          <w:tcPr>
            <w:tcW w:w="2880" w:type="dxa"/>
            <w:tcBorders>
              <w:top w:val="single" w:sz="2" w:space="0" w:color="auto"/>
              <w:left w:val="nil"/>
              <w:bottom w:val="single" w:sz="4" w:space="0" w:color="auto"/>
              <w:right w:val="nil"/>
            </w:tcBorders>
            <w:shd w:val="clear" w:color="auto" w:fill="FFFFFF"/>
          </w:tcPr>
          <w:p w:rsidR="00DD6D98" w:rsidRPr="00BA5A73" w:rsidRDefault="00DD6D98" w:rsidP="00DD6D98">
            <w:pPr>
              <w:pStyle w:val="MsgTableHeader"/>
            </w:pPr>
            <w:r w:rsidRPr="00BA5A73">
              <w:t>Segments</w:t>
            </w:r>
          </w:p>
        </w:tc>
        <w:tc>
          <w:tcPr>
            <w:tcW w:w="4320" w:type="dxa"/>
            <w:tcBorders>
              <w:top w:val="single" w:sz="2" w:space="0" w:color="auto"/>
              <w:left w:val="nil"/>
              <w:bottom w:val="single" w:sz="4" w:space="0" w:color="auto"/>
              <w:right w:val="nil"/>
            </w:tcBorders>
            <w:shd w:val="clear" w:color="auto" w:fill="FFFFFF"/>
          </w:tcPr>
          <w:p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rsidR="00DD6D98" w:rsidRPr="00BA5A73" w:rsidRDefault="00DD6D98" w:rsidP="00E645CE">
            <w:pPr>
              <w:pStyle w:val="MsgTableHeader"/>
              <w:jc w:val="center"/>
            </w:pPr>
            <w:r w:rsidRPr="00BA5A73">
              <w:t>Status</w:t>
            </w:r>
          </w:p>
        </w:tc>
        <w:tc>
          <w:tcPr>
            <w:tcW w:w="1008" w:type="dxa"/>
            <w:tcBorders>
              <w:top w:val="single" w:sz="2" w:space="0" w:color="auto"/>
              <w:left w:val="nil"/>
              <w:bottom w:val="single" w:sz="4" w:space="0" w:color="auto"/>
              <w:right w:val="nil"/>
            </w:tcBorders>
            <w:shd w:val="clear" w:color="auto" w:fill="FFFFFF"/>
          </w:tcPr>
          <w:p w:rsidR="00DD6D98" w:rsidRPr="00BA5A73" w:rsidRDefault="00DD6D98" w:rsidP="00E645CE">
            <w:pPr>
              <w:pStyle w:val="MsgTableHeader"/>
              <w:jc w:val="center"/>
            </w:pPr>
            <w:r w:rsidRPr="00BA5A73">
              <w:t>Chapter</w:t>
            </w:r>
          </w:p>
        </w:tc>
      </w:tr>
      <w:tr w:rsidR="00DD6D98" w:rsidRPr="00D00BBD" w:rsidTr="00B07676">
        <w:trPr>
          <w:jc w:val="center"/>
        </w:trPr>
        <w:tc>
          <w:tcPr>
            <w:tcW w:w="288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ARV}]</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[UAC]</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PATIENT_RESULT begin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PATIENT begin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PID</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[PD1]</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_PRT_–_Participatio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7</w:t>
            </w:r>
          </w:p>
        </w:tc>
      </w:tr>
      <w:tr w:rsidR="00DD6D98"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2</w:t>
            </w:r>
          </w:p>
        </w:tc>
      </w:tr>
      <w:tr w:rsidR="00DD6D98"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hideMark/>
          </w:tcPr>
          <w:p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hideMark/>
          </w:tcPr>
          <w:p w:rsidR="00DD6D98" w:rsidRPr="00C95480" w:rsidRDefault="00DD6D98" w:rsidP="00DD6D98">
            <w:pPr>
              <w:pStyle w:val="MsgTableBody"/>
              <w:rPr>
                <w:noProof/>
              </w:rPr>
            </w:pPr>
            <w:r w:rsidRPr="00C95480">
              <w:rPr>
                <w:noProof/>
              </w:rPr>
              <w:t>--- NEXT_OF_KIN begin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rsidR="00DD6D98" w:rsidRPr="00C95480"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NK1</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Next of Kin/Associated Parties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r>
              <w:rPr>
                <w:noProof/>
              </w:rPr>
              <w:t xml:space="preserve"> </w:t>
            </w: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NEXT_OF_KIN end</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[{ARV}]</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B</w:t>
            </w: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6</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6</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6</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w:t>
            </w:r>
            <w:r>
              <w:rPr>
                <w:noProof/>
              </w:rPr>
              <w:t xml:space="preserve">  </w:t>
            </w: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9</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w:t>
              </w:r>
              <w:bookmarkStart w:id="192" w:name="_Hlt479045379"/>
              <w:r w:rsidRPr="009901C4">
                <w:rPr>
                  <w:rStyle w:val="Hyperlink"/>
                  <w:noProof/>
                </w:rPr>
                <w:t>B</w:t>
              </w:r>
              <w:bookmarkEnd w:id="192"/>
              <w:r w:rsidRPr="009901C4">
                <w:rPr>
                  <w:rStyle w:val="Hyperlink"/>
                  <w:noProof/>
                </w:rPr>
                <w:t>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Pr>
                <w:noProof/>
              </w:rPr>
              <w:t>{</w:t>
            </w:r>
            <w:r w:rsidRPr="009901C4">
              <w:rPr>
                <w:noProof/>
              </w:rPr>
              <w:t>NTE</w:t>
            </w:r>
            <w:r>
              <w:rPr>
                <w:noProof/>
              </w:rPr>
              <w:t>}</w:t>
            </w: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[CTD]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11</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[{FT1}]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6</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E645CE"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E645CE" w:rsidRPr="009901C4" w:rsidRDefault="00E645CE" w:rsidP="00DD6D98">
            <w:pPr>
              <w:pStyle w:val="MsgTableBody"/>
              <w:rPr>
                <w:noProof/>
              </w:rPr>
            </w:pPr>
            <w:r>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rsidR="00E645CE" w:rsidRPr="009901C4" w:rsidRDefault="00E645CE"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E645CE" w:rsidRPr="009901C4" w:rsidRDefault="00E645CE" w:rsidP="00DD6D98">
            <w:pPr>
              <w:pStyle w:val="MsgTableBody"/>
              <w:jc w:val="center"/>
              <w:rPr>
                <w:noProof/>
              </w:rPr>
            </w:pPr>
          </w:p>
        </w:tc>
      </w:tr>
      <w:tr w:rsidR="00E645CE"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E645CE" w:rsidRDefault="00E645CE"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E645CE" w:rsidRDefault="00E645CE"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E645CE" w:rsidRPr="009901C4" w:rsidRDefault="00E645CE" w:rsidP="00DD6D98">
            <w:pPr>
              <w:pStyle w:val="MsgTableBody"/>
              <w:jc w:val="center"/>
              <w:rPr>
                <w:noProof/>
              </w:rPr>
            </w:pPr>
            <w:r>
              <w:rPr>
                <w:noProof/>
              </w:rPr>
              <w:t>17</w:t>
            </w:r>
          </w:p>
        </w:tc>
      </w:tr>
      <w:tr w:rsidR="00E645CE"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E645CE" w:rsidRDefault="00E645CE"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E645CE" w:rsidRDefault="00E645CE"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E645CE" w:rsidRDefault="00E645CE" w:rsidP="00DD6D98">
            <w:pPr>
              <w:pStyle w:val="MsgTableBody"/>
              <w:jc w:val="center"/>
              <w:rPr>
                <w:noProof/>
              </w:rPr>
            </w:pPr>
            <w:r>
              <w:rPr>
                <w:noProof/>
              </w:rPr>
              <w:t>7</w:t>
            </w:r>
          </w:p>
        </w:tc>
      </w:tr>
      <w:tr w:rsidR="00E645CE"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E645CE"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E645CE" w:rsidRPr="00061451" w:rsidRDefault="00E645CE" w:rsidP="00DD6D98">
            <w:pPr>
              <w:pStyle w:val="MsgTableBody"/>
            </w:pPr>
            <w:r>
              <w:rPr>
                <w:noProof/>
              </w:rPr>
              <w:t xml:space="preserve">--- </w:t>
            </w:r>
            <w:r w:rsidRPr="00061451">
              <w:t>DEVICE</w:t>
            </w:r>
            <w:r>
              <w:rPr>
                <w:noProof/>
              </w:rPr>
              <w:t xml:space="preserve"> end</w:t>
            </w:r>
          </w:p>
        </w:tc>
        <w:tc>
          <w:tcPr>
            <w:tcW w:w="864" w:type="dxa"/>
            <w:tcBorders>
              <w:top w:val="dotted" w:sz="4" w:space="0" w:color="auto"/>
              <w:left w:val="nil"/>
              <w:bottom w:val="dotted" w:sz="4" w:space="0" w:color="auto"/>
              <w:right w:val="nil"/>
            </w:tcBorders>
            <w:shd w:val="clear" w:color="auto" w:fill="FFFFFF"/>
          </w:tcPr>
          <w:p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E645CE" w:rsidRDefault="00E645CE" w:rsidP="00DD6D98">
            <w:pPr>
              <w:pStyle w:val="MsgTableBody"/>
              <w:jc w:val="center"/>
              <w:rPr>
                <w:noProof/>
              </w:rPr>
            </w:pPr>
          </w:p>
        </w:tc>
      </w:tr>
      <w:tr w:rsidR="00E645CE"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E645CE" w:rsidRDefault="00E645CE"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E645CE" w:rsidRDefault="00E645CE"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E645CE" w:rsidRDefault="00E645CE"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bl>
    <w:p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6767F8">
              <w:rPr>
                <w:noProof/>
                <w:lang w:val="de-DE"/>
              </w:rPr>
              <w:t>ORU^R01^ORU_R01</w:t>
            </w:r>
          </w:p>
        </w:tc>
      </w:tr>
      <w:tr w:rsidR="00DD6D98" w:rsidRPr="009928E9" w:rsidTr="00DD6D98">
        <w:tc>
          <w:tcPr>
            <w:tcW w:w="1832"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250"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1070"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1070"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1070"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r w:rsidR="00DD6D98" w:rsidRPr="009928E9" w:rsidTr="00DD6D98">
        <w:tc>
          <w:tcPr>
            <w:tcW w:w="1832"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^R01^</w:t>
            </w:r>
            <w:r w:rsidRPr="003C4436">
              <w:rPr>
                <w:szCs w:val="16"/>
              </w:rPr>
              <w:t>ACK</w:t>
            </w:r>
          </w:p>
        </w:tc>
        <w:tc>
          <w:tcPr>
            <w:tcW w:w="1070"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bl>
    <w:p w:rsidR="00DD6D98" w:rsidRDefault="00DD6D98" w:rsidP="00DD6D98">
      <w:pPr>
        <w:rPr>
          <w:noProof/>
        </w:rPr>
      </w:pPr>
    </w:p>
    <w:p w:rsidR="00DD6D98" w:rsidRPr="009901C4" w:rsidRDefault="00DD6D98" w:rsidP="00DD6D98">
      <w:pPr>
        <w:pStyle w:val="Note"/>
        <w:rPr>
          <w:noProof/>
        </w:rPr>
      </w:pPr>
      <w:r w:rsidRPr="009901C4">
        <w:rPr>
          <w:rStyle w:val="Strong"/>
          <w:noProof/>
        </w:rPr>
        <w:t>Note:</w:t>
      </w:r>
      <w:r w:rsidRPr="009901C4">
        <w:rPr>
          <w:noProof/>
        </w:rPr>
        <w:t xml:space="preserve">  The ORC is permitted but not required in this message.  Any information that could be included in either the ORC or the OBR must be included in the OBR on reporting.  Notice also that the ORU (and the QRY) messages accommodate reports about many patients.  </w:t>
      </w:r>
    </w:p>
    <w:p w:rsidR="00DD6D98" w:rsidRPr="009901C4" w:rsidRDefault="00DD6D98" w:rsidP="00DD6D98">
      <w:pPr>
        <w:pStyle w:val="NormalIndented"/>
        <w:rPr>
          <w:noProof/>
        </w:rPr>
      </w:pPr>
      <w:r w:rsidRPr="009901C4">
        <w:rPr>
          <w:noProof/>
        </w:rPr>
        <w:t xml:space="preserve">Many report headers (OBR) may be sent beneath each patient segment, with many separate observation segments (OBX) related to the order / observation request beneath each OBR.  OBX segments that are related to specimens immediately follow the SPM segments.  Note segments (NTE) may be inserted at different locations in the message.  The note segment applies to the entity that immediately precedes it, i.e., the patient if it follows the PID segment, the observation request if it follows the OBR segment, and the individual result if it follows the OBX segment. </w:t>
      </w:r>
    </w:p>
    <w:p w:rsidR="00DD6D98" w:rsidRPr="009901C4" w:rsidRDefault="00DD6D98" w:rsidP="00DD6D98">
      <w:pPr>
        <w:pStyle w:val="MsgTableCaption"/>
        <w:rPr>
          <w:noProof/>
        </w:rPr>
      </w:pPr>
      <w:r w:rsidRPr="009901C4">
        <w:rPr>
          <w:noProof/>
        </w:rPr>
        <w:t>ACK^R01^ACK: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rsidTr="00B07676">
        <w:trPr>
          <w:tblHeader/>
          <w:jc w:val="center"/>
        </w:trPr>
        <w:tc>
          <w:tcPr>
            <w:tcW w:w="288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jc w:val="center"/>
        </w:trPr>
        <w:tc>
          <w:tcPr>
            <w:tcW w:w="288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bookmarkStart w:id="193" w:name="_Hlt76700"/>
            <w:r w:rsidRPr="009901C4">
              <w:rPr>
                <w:noProof/>
              </w:rPr>
              <w:t>SFT</w:t>
            </w:r>
            <w:bookmarkEnd w:id="193"/>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E</w:t>
            </w:r>
            <w:bookmarkStart w:id="194" w:name="_Hlt76388"/>
            <w:r w:rsidRPr="009901C4">
              <w:rPr>
                <w:noProof/>
              </w:rPr>
              <w:t>R</w:t>
            </w:r>
            <w:bookmarkStart w:id="195" w:name="_Hlt76418"/>
            <w:bookmarkEnd w:id="194"/>
            <w:r w:rsidRPr="009901C4">
              <w:rPr>
                <w:noProof/>
              </w:rPr>
              <w:t>R</w:t>
            </w:r>
            <w:bookmarkEnd w:id="195"/>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bl>
    <w:p w:rsidR="00DD6D98" w:rsidRDefault="00DD6D98" w:rsidP="00DD6D98">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32"/>
        <w:gridCol w:w="992"/>
        <w:gridCol w:w="2126"/>
      </w:tblGrid>
      <w:tr w:rsidR="00DD6D98" w:rsidRPr="003C4436" w:rsidTr="00DD6D98">
        <w:trPr>
          <w:jc w:val="center"/>
        </w:trPr>
        <w:tc>
          <w:tcPr>
            <w:tcW w:w="7644" w:type="dxa"/>
            <w:gridSpan w:val="4"/>
          </w:tcPr>
          <w:p w:rsidR="00DD6D98" w:rsidRPr="003C4436" w:rsidRDefault="00DD6D98" w:rsidP="00DD6D98">
            <w:pPr>
              <w:pStyle w:val="ACK-ChoreographyHeader"/>
            </w:pPr>
            <w:r>
              <w:t>Acknowledgement Choreography</w:t>
            </w:r>
          </w:p>
        </w:tc>
      </w:tr>
      <w:tr w:rsidR="00DD6D98" w:rsidRPr="003C4436" w:rsidTr="00DD6D98">
        <w:trPr>
          <w:jc w:val="center"/>
        </w:trPr>
        <w:tc>
          <w:tcPr>
            <w:tcW w:w="7644" w:type="dxa"/>
            <w:gridSpan w:val="4"/>
          </w:tcPr>
          <w:p w:rsidR="00DD6D98" w:rsidRDefault="00DD6D98" w:rsidP="00DD6D98">
            <w:pPr>
              <w:pStyle w:val="ACK-ChoreographyHeader"/>
            </w:pPr>
            <w:r w:rsidRPr="009901C4">
              <w:rPr>
                <w:noProof/>
              </w:rPr>
              <w:t>ACK^R01^ACK</w:t>
            </w:r>
          </w:p>
        </w:tc>
      </w:tr>
      <w:tr w:rsidR="00DD6D98" w:rsidRPr="003C4436" w:rsidTr="00DD6D98">
        <w:trPr>
          <w:jc w:val="center"/>
        </w:trPr>
        <w:tc>
          <w:tcPr>
            <w:tcW w:w="1794" w:type="dxa"/>
          </w:tcPr>
          <w:p w:rsidR="00DD6D98" w:rsidRPr="003C4436" w:rsidRDefault="00DD6D98" w:rsidP="00DD6D98">
            <w:pPr>
              <w:pStyle w:val="ACK-ChoreographyBody"/>
            </w:pPr>
            <w:r w:rsidRPr="003C4436">
              <w:t>Field name</w:t>
            </w:r>
          </w:p>
        </w:tc>
        <w:tc>
          <w:tcPr>
            <w:tcW w:w="2732" w:type="dxa"/>
          </w:tcPr>
          <w:p w:rsidR="00DD6D98" w:rsidRPr="003C4436" w:rsidRDefault="00DD6D98" w:rsidP="00DD6D98">
            <w:pPr>
              <w:pStyle w:val="ACK-ChoreographyBody"/>
            </w:pPr>
            <w:r w:rsidRPr="003C4436">
              <w:t>Field Value: Original mode</w:t>
            </w:r>
          </w:p>
        </w:tc>
        <w:tc>
          <w:tcPr>
            <w:tcW w:w="3118" w:type="dxa"/>
            <w:gridSpan w:val="2"/>
          </w:tcPr>
          <w:p w:rsidR="00DD6D98" w:rsidRPr="003C4436" w:rsidRDefault="00DD6D98" w:rsidP="00DD6D98">
            <w:pPr>
              <w:pStyle w:val="ACK-ChoreographyBody"/>
            </w:pPr>
            <w:r w:rsidRPr="003C4436">
              <w:t>Field Value: Enhanced Mode</w:t>
            </w:r>
          </w:p>
        </w:tc>
      </w:tr>
      <w:tr w:rsidR="00DD6D98" w:rsidRPr="003C4436" w:rsidTr="00DD6D98">
        <w:trPr>
          <w:jc w:val="center"/>
        </w:trPr>
        <w:tc>
          <w:tcPr>
            <w:tcW w:w="1794" w:type="dxa"/>
          </w:tcPr>
          <w:p w:rsidR="00DD6D98" w:rsidRPr="003C4436" w:rsidRDefault="00DD6D98" w:rsidP="00DD6D98">
            <w:pPr>
              <w:pStyle w:val="ACK-ChoreographyBody"/>
            </w:pPr>
            <w:r w:rsidRPr="003C4436">
              <w:t>MSH</w:t>
            </w:r>
            <w:r>
              <w:t>-</w:t>
            </w:r>
            <w:r w:rsidRPr="003C4436">
              <w:t>15</w:t>
            </w:r>
          </w:p>
        </w:tc>
        <w:tc>
          <w:tcPr>
            <w:tcW w:w="2732" w:type="dxa"/>
          </w:tcPr>
          <w:p w:rsidR="00DD6D98" w:rsidRPr="003C4436" w:rsidRDefault="00DD6D98" w:rsidP="00DD6D98">
            <w:pPr>
              <w:pStyle w:val="ACK-ChoreographyBody"/>
            </w:pPr>
            <w:r w:rsidRPr="003C4436">
              <w:t>Blank</w:t>
            </w:r>
          </w:p>
        </w:tc>
        <w:tc>
          <w:tcPr>
            <w:tcW w:w="992" w:type="dxa"/>
          </w:tcPr>
          <w:p w:rsidR="00DD6D98" w:rsidRPr="003C4436" w:rsidRDefault="00DD6D98" w:rsidP="00DD6D98">
            <w:pPr>
              <w:pStyle w:val="ACK-ChoreographyBody"/>
            </w:pPr>
            <w:r w:rsidRPr="003C4436">
              <w:t>NE</w:t>
            </w:r>
          </w:p>
        </w:tc>
        <w:tc>
          <w:tcPr>
            <w:tcW w:w="2126" w:type="dxa"/>
          </w:tcPr>
          <w:p w:rsidR="00DD6D98" w:rsidRPr="003C4436" w:rsidRDefault="00DD6D98" w:rsidP="00DD6D98">
            <w:pPr>
              <w:pStyle w:val="ACK-ChoreographyBody"/>
            </w:pPr>
            <w:r w:rsidRPr="003C4436">
              <w:t>AL, ER, SU</w:t>
            </w:r>
          </w:p>
        </w:tc>
      </w:tr>
      <w:tr w:rsidR="00DD6D98" w:rsidRPr="003C4436" w:rsidTr="00DD6D98">
        <w:trPr>
          <w:jc w:val="center"/>
        </w:trPr>
        <w:tc>
          <w:tcPr>
            <w:tcW w:w="1794" w:type="dxa"/>
          </w:tcPr>
          <w:p w:rsidR="00DD6D98" w:rsidRPr="003C4436" w:rsidRDefault="00DD6D98" w:rsidP="00DD6D98">
            <w:pPr>
              <w:pStyle w:val="ACK-ChoreographyBody"/>
            </w:pPr>
            <w:r w:rsidRPr="003C4436">
              <w:lastRenderedPageBreak/>
              <w:t>MSH</w:t>
            </w:r>
            <w:r>
              <w:t>-</w:t>
            </w:r>
            <w:r w:rsidRPr="003C4436">
              <w:t>16</w:t>
            </w:r>
          </w:p>
        </w:tc>
        <w:tc>
          <w:tcPr>
            <w:tcW w:w="2732" w:type="dxa"/>
          </w:tcPr>
          <w:p w:rsidR="00DD6D98" w:rsidRPr="003C4436" w:rsidRDefault="00DD6D98" w:rsidP="00DD6D98">
            <w:pPr>
              <w:pStyle w:val="ACK-ChoreographyBody"/>
            </w:pPr>
            <w:r w:rsidRPr="003C4436">
              <w:t>Blank</w:t>
            </w:r>
          </w:p>
        </w:tc>
        <w:tc>
          <w:tcPr>
            <w:tcW w:w="992" w:type="dxa"/>
          </w:tcPr>
          <w:p w:rsidR="00DD6D98" w:rsidRPr="003C4436" w:rsidRDefault="00DD6D98" w:rsidP="00DD6D98">
            <w:pPr>
              <w:pStyle w:val="ACK-ChoreographyBody"/>
            </w:pPr>
            <w:r w:rsidRPr="003C4436">
              <w:t>NE</w:t>
            </w:r>
          </w:p>
        </w:tc>
        <w:tc>
          <w:tcPr>
            <w:tcW w:w="2126" w:type="dxa"/>
          </w:tcPr>
          <w:p w:rsidR="00DD6D98" w:rsidRPr="003C4436" w:rsidRDefault="00DD6D98" w:rsidP="00DD6D98">
            <w:pPr>
              <w:pStyle w:val="ACK-ChoreographyBody"/>
            </w:pPr>
            <w:r w:rsidRPr="003C4436">
              <w:t>NE</w:t>
            </w:r>
          </w:p>
        </w:tc>
      </w:tr>
      <w:tr w:rsidR="00DD6D98" w:rsidRPr="003C4436" w:rsidTr="00DD6D98">
        <w:trPr>
          <w:jc w:val="center"/>
        </w:trPr>
        <w:tc>
          <w:tcPr>
            <w:tcW w:w="1794" w:type="dxa"/>
          </w:tcPr>
          <w:p w:rsidR="00DD6D98" w:rsidRPr="003C4436" w:rsidRDefault="00DD6D98" w:rsidP="00DD6D98">
            <w:pPr>
              <w:pStyle w:val="ACK-ChoreographyBody"/>
            </w:pPr>
            <w:r w:rsidRPr="003C4436">
              <w:t>Immediate Ack</w:t>
            </w:r>
          </w:p>
        </w:tc>
        <w:tc>
          <w:tcPr>
            <w:tcW w:w="2732" w:type="dxa"/>
          </w:tcPr>
          <w:p w:rsidR="00DD6D98" w:rsidRPr="003C4436" w:rsidRDefault="00DD6D98" w:rsidP="00DD6D98">
            <w:pPr>
              <w:pStyle w:val="ACK-ChoreographyBody"/>
            </w:pPr>
            <w:r>
              <w:t>-</w:t>
            </w:r>
          </w:p>
        </w:tc>
        <w:tc>
          <w:tcPr>
            <w:tcW w:w="992" w:type="dxa"/>
          </w:tcPr>
          <w:p w:rsidR="00DD6D98" w:rsidRPr="003C4436" w:rsidRDefault="00DD6D98" w:rsidP="00DD6D98">
            <w:pPr>
              <w:pStyle w:val="ACK-ChoreographyBody"/>
            </w:pPr>
            <w:r w:rsidRPr="003C4436">
              <w:t>-</w:t>
            </w:r>
          </w:p>
        </w:tc>
        <w:tc>
          <w:tcPr>
            <w:tcW w:w="2126" w:type="dxa"/>
          </w:tcPr>
          <w:p w:rsidR="00DD6D98" w:rsidRPr="003C4436" w:rsidRDefault="00DD6D98" w:rsidP="00DD6D98">
            <w:pPr>
              <w:pStyle w:val="ACK-ChoreographyBody"/>
            </w:pPr>
            <w:r>
              <w:t>ACK^R01</w:t>
            </w:r>
            <w:r w:rsidRPr="003C4436">
              <w:t>^ACK</w:t>
            </w:r>
          </w:p>
        </w:tc>
      </w:tr>
      <w:tr w:rsidR="00DD6D98" w:rsidRPr="003C4436" w:rsidTr="00DD6D98">
        <w:trPr>
          <w:jc w:val="center"/>
        </w:trPr>
        <w:tc>
          <w:tcPr>
            <w:tcW w:w="1794" w:type="dxa"/>
          </w:tcPr>
          <w:p w:rsidR="00DD6D98" w:rsidRPr="003C4436" w:rsidRDefault="00DD6D98" w:rsidP="00DD6D98">
            <w:pPr>
              <w:pStyle w:val="ACK-ChoreographyBody"/>
            </w:pPr>
            <w:r w:rsidRPr="003C4436">
              <w:t>Application Ack</w:t>
            </w:r>
          </w:p>
        </w:tc>
        <w:tc>
          <w:tcPr>
            <w:tcW w:w="2732" w:type="dxa"/>
          </w:tcPr>
          <w:p w:rsidR="00DD6D98" w:rsidRPr="003C4436" w:rsidRDefault="00DD6D98" w:rsidP="00DD6D98">
            <w:pPr>
              <w:pStyle w:val="ACK-ChoreographyBody"/>
            </w:pPr>
            <w:r w:rsidRPr="003C4436">
              <w:t>-</w:t>
            </w:r>
          </w:p>
        </w:tc>
        <w:tc>
          <w:tcPr>
            <w:tcW w:w="992" w:type="dxa"/>
          </w:tcPr>
          <w:p w:rsidR="00DD6D98" w:rsidRPr="003C4436" w:rsidRDefault="00DD6D98" w:rsidP="00DD6D98">
            <w:pPr>
              <w:pStyle w:val="ACK-ChoreographyBody"/>
            </w:pPr>
            <w:r w:rsidRPr="003C4436">
              <w:t>-</w:t>
            </w:r>
          </w:p>
        </w:tc>
        <w:tc>
          <w:tcPr>
            <w:tcW w:w="2126" w:type="dxa"/>
          </w:tcPr>
          <w:p w:rsidR="00DD6D98" w:rsidRPr="003C4436" w:rsidRDefault="00DD6D98" w:rsidP="00DD6D98">
            <w:pPr>
              <w:pStyle w:val="ACK-ChoreographyBody"/>
            </w:pPr>
            <w:r w:rsidRPr="003C4436">
              <w:t>-</w:t>
            </w:r>
          </w:p>
        </w:tc>
      </w:tr>
    </w:tbl>
    <w:p w:rsidR="00DD6D98" w:rsidRPr="0083614A" w:rsidRDefault="00DD6D98" w:rsidP="00DD6D98">
      <w:pPr>
        <w:pStyle w:val="NormalIndented"/>
        <w:rPr>
          <w:lang w:eastAsia="de-DE"/>
        </w:rPr>
      </w:pPr>
    </w:p>
    <w:p w:rsidR="00DD6D98" w:rsidRPr="009901C4" w:rsidRDefault="00DD6D98" w:rsidP="00DD6D98">
      <w:pPr>
        <w:pStyle w:val="NormalIndented"/>
        <w:rPr>
          <w:noProof/>
        </w:rPr>
      </w:pPr>
      <w:r>
        <w:rPr>
          <w:lang w:eastAsia="de-DE"/>
        </w:rPr>
        <w:t>There is not supposed to be an Application Level acknowledgement to an Application Level Acknowledgement message. In Enhanced Mode, MSH-16 SHALL always be set to NE (Never).</w:t>
      </w:r>
    </w:p>
    <w:p w:rsidR="00DD6D98" w:rsidRPr="009901C4" w:rsidRDefault="00DD6D98" w:rsidP="0043481A">
      <w:pPr>
        <w:pStyle w:val="Heading3"/>
        <w:rPr>
          <w:noProof/>
        </w:rPr>
      </w:pPr>
      <w:bookmarkStart w:id="196" w:name="_Toc495952545"/>
      <w:bookmarkStart w:id="197" w:name="_Toc532896009"/>
      <w:bookmarkStart w:id="198" w:name="_Toc245794"/>
      <w:bookmarkStart w:id="199" w:name="_Toc861845"/>
      <w:bookmarkStart w:id="200" w:name="_Toc862849"/>
      <w:bookmarkStart w:id="201" w:name="_Toc866838"/>
      <w:bookmarkStart w:id="202" w:name="_Toc879947"/>
      <w:bookmarkStart w:id="203" w:name="_Toc138585460"/>
      <w:bookmarkStart w:id="204" w:name="OULR21"/>
      <w:bookmarkStart w:id="205" w:name="_Toc234050294"/>
      <w:bookmarkStart w:id="206" w:name="_Toc28960169"/>
      <w:r w:rsidRPr="009901C4">
        <w:rPr>
          <w:noProof/>
        </w:rPr>
        <w:t xml:space="preserve">OUL – Unsolicited Laboratory </w:t>
      </w:r>
      <w:r w:rsidRPr="0043481A">
        <w:t>Observation</w:t>
      </w:r>
      <w:r w:rsidRPr="009901C4">
        <w:rPr>
          <w:noProof/>
        </w:rPr>
        <w:t xml:space="preserve"> Message (Event R21)</w:t>
      </w:r>
      <w:bookmarkEnd w:id="196"/>
      <w:bookmarkEnd w:id="197"/>
      <w:bookmarkEnd w:id="198"/>
      <w:bookmarkEnd w:id="199"/>
      <w:bookmarkEnd w:id="200"/>
      <w:bookmarkEnd w:id="201"/>
      <w:bookmarkEnd w:id="202"/>
      <w:bookmarkEnd w:id="203"/>
      <w:bookmarkEnd w:id="204"/>
      <w:bookmarkEnd w:id="205"/>
      <w:bookmarkEnd w:id="206"/>
      <w:r w:rsidRPr="009901C4">
        <w:rPr>
          <w:noProof/>
        </w:rPr>
        <w:t xml:space="preserve">  </w:t>
      </w:r>
      <w:r w:rsidRPr="009901C4">
        <w:rPr>
          <w:noProof/>
        </w:rPr>
        <w:fldChar w:fldCharType="begin"/>
      </w:r>
      <w:r w:rsidRPr="009901C4">
        <w:rPr>
          <w:noProof/>
        </w:rPr>
        <w:instrText xml:space="preserve"> XE "R21" </w:instrText>
      </w:r>
      <w:r w:rsidRPr="009901C4">
        <w:rPr>
          <w:noProof/>
        </w:rPr>
        <w:fldChar w:fldCharType="end"/>
      </w:r>
      <w:r w:rsidRPr="009901C4">
        <w:rPr>
          <w:noProof/>
        </w:rPr>
        <w:fldChar w:fldCharType="begin"/>
      </w:r>
      <w:r w:rsidRPr="009901C4">
        <w:rPr>
          <w:noProof/>
        </w:rPr>
        <w:instrText xml:space="preserve"> XE "OUL" </w:instrText>
      </w:r>
      <w:r w:rsidRPr="009901C4">
        <w:rPr>
          <w:noProof/>
        </w:rPr>
        <w:fldChar w:fldCharType="end"/>
      </w:r>
      <w:r w:rsidRPr="009901C4">
        <w:rPr>
          <w:noProof/>
        </w:rPr>
        <w:fldChar w:fldCharType="begin"/>
      </w:r>
      <w:r w:rsidRPr="009901C4">
        <w:rPr>
          <w:noProof/>
        </w:rPr>
        <w:instrText xml:space="preserve"> XE "Message Types:OUL" </w:instrText>
      </w:r>
      <w:r w:rsidRPr="009901C4">
        <w:rPr>
          <w:noProof/>
        </w:rPr>
        <w:fldChar w:fldCharType="end"/>
      </w:r>
      <w:r w:rsidRPr="009901C4">
        <w:rPr>
          <w:noProof/>
        </w:rPr>
        <w:t xml:space="preserve"> </w:t>
      </w:r>
      <w:r w:rsidRPr="009901C4">
        <w:rPr>
          <w:noProof/>
        </w:rPr>
        <w:fldChar w:fldCharType="begin"/>
      </w:r>
      <w:r w:rsidRPr="009901C4">
        <w:rPr>
          <w:noProof/>
        </w:rPr>
        <w:instrText xml:space="preserve"> XE "Events: R21" </w:instrText>
      </w:r>
      <w:r w:rsidRPr="009901C4">
        <w:rPr>
          <w:noProof/>
        </w:rPr>
        <w:fldChar w:fldCharType="end"/>
      </w:r>
      <w:r w:rsidRPr="009901C4">
        <w:rPr>
          <w:noProof/>
        </w:rPr>
        <w:fldChar w:fldCharType="begin"/>
      </w:r>
      <w:r w:rsidRPr="009901C4">
        <w:rPr>
          <w:noProof/>
        </w:rPr>
        <w:instrText xml:space="preserve"> XE "ORU- Unsolicited laboratory observation (R21)" </w:instrText>
      </w:r>
      <w:r w:rsidRPr="009901C4">
        <w:rPr>
          <w:noProof/>
        </w:rPr>
        <w:fldChar w:fldCharType="end"/>
      </w:r>
    </w:p>
    <w:p w:rsidR="00DD6D98" w:rsidRPr="009901C4" w:rsidRDefault="00DD6D98" w:rsidP="00DD6D98">
      <w:pPr>
        <w:pStyle w:val="NormalIndented"/>
        <w:rPr>
          <w:noProof/>
        </w:rPr>
      </w:pPr>
      <w:r>
        <w:rPr>
          <w:b/>
          <w:bCs/>
          <w:iCs/>
        </w:rPr>
        <w:t xml:space="preserve">Attention: </w:t>
      </w:r>
      <w:r w:rsidRPr="009901C4">
        <w:rPr>
          <w:b/>
          <w:bCs/>
          <w:i/>
          <w:iCs/>
        </w:rPr>
        <w:t>Retained for backward</w:t>
      </w:r>
      <w:r>
        <w:rPr>
          <w:b/>
          <w:bCs/>
          <w:i/>
          <w:iCs/>
        </w:rPr>
        <w:t xml:space="preserve">s compatibility only as of v 2.5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rsidR="00DD6D98" w:rsidRPr="009901C4" w:rsidRDefault="00DD6D98" w:rsidP="0043481A">
      <w:pPr>
        <w:pStyle w:val="Heading3"/>
        <w:rPr>
          <w:noProof/>
        </w:rPr>
      </w:pPr>
      <w:bookmarkStart w:id="207" w:name="_Toc348245619"/>
      <w:bookmarkStart w:id="208" w:name="_Toc348246103"/>
      <w:bookmarkStart w:id="209" w:name="_Toc348246270"/>
      <w:bookmarkStart w:id="210" w:name="_Toc348246411"/>
      <w:bookmarkStart w:id="211" w:name="_Toc348246662"/>
      <w:bookmarkStart w:id="212" w:name="_Toc348259238"/>
      <w:bookmarkStart w:id="213" w:name="_Toc348340460"/>
      <w:bookmarkStart w:id="214" w:name="_Toc359236287"/>
      <w:bookmarkStart w:id="215" w:name="_Toc495952546"/>
      <w:bookmarkStart w:id="216" w:name="_Toc532896010"/>
      <w:bookmarkStart w:id="217" w:name="_Toc245795"/>
      <w:bookmarkStart w:id="218" w:name="_Toc861846"/>
      <w:bookmarkStart w:id="219" w:name="_Toc862850"/>
      <w:bookmarkStart w:id="220" w:name="_Toc866839"/>
      <w:bookmarkStart w:id="221" w:name="_Toc879948"/>
      <w:bookmarkStart w:id="222" w:name="_Toc138585461"/>
      <w:bookmarkStart w:id="223" w:name="_Toc234050295"/>
      <w:bookmarkStart w:id="224" w:name="_Toc28960170"/>
      <w:r w:rsidRPr="009901C4">
        <w:rPr>
          <w:noProof/>
        </w:rPr>
        <w:t>QRY/ORF - Query for Results of Observation</w:t>
      </w:r>
      <w:bookmarkEnd w:id="207"/>
      <w:bookmarkEnd w:id="208"/>
      <w:bookmarkEnd w:id="209"/>
      <w:bookmarkEnd w:id="210"/>
      <w:bookmarkEnd w:id="211"/>
      <w:bookmarkEnd w:id="212"/>
      <w:bookmarkEnd w:id="213"/>
      <w:r w:rsidRPr="009901C4">
        <w:rPr>
          <w:noProof/>
        </w:rPr>
        <w:t xml:space="preserve"> (Events R02, R04</w:t>
      </w:r>
      <w:r w:rsidRPr="009901C4">
        <w:rPr>
          <w:noProof/>
        </w:rPr>
        <w:fldChar w:fldCharType="begin"/>
      </w:r>
      <w:r w:rsidRPr="009901C4">
        <w:rPr>
          <w:noProof/>
        </w:rPr>
        <w:instrText xml:space="preserve"> XE "R02, R04" </w:instrText>
      </w:r>
      <w:r w:rsidRPr="009901C4">
        <w:rPr>
          <w:noProof/>
        </w:rPr>
        <w:fldChar w:fldCharType="end"/>
      </w:r>
      <w:r w:rsidRPr="009901C4">
        <w:rPr>
          <w:noProof/>
        </w:rPr>
        <w:t>)</w:t>
      </w:r>
      <w:bookmarkEnd w:id="214"/>
      <w:bookmarkEnd w:id="215"/>
      <w:bookmarkEnd w:id="216"/>
      <w:bookmarkEnd w:id="217"/>
      <w:bookmarkEnd w:id="218"/>
      <w:bookmarkEnd w:id="219"/>
      <w:bookmarkEnd w:id="220"/>
      <w:bookmarkEnd w:id="221"/>
      <w:bookmarkEnd w:id="222"/>
      <w:bookmarkEnd w:id="223"/>
      <w:bookmarkEnd w:id="224"/>
      <w:r w:rsidRPr="009901C4">
        <w:rPr>
          <w:noProof/>
        </w:rPr>
        <w:t xml:space="preserve">  </w:t>
      </w:r>
      <w:r w:rsidRPr="009901C4">
        <w:rPr>
          <w:noProof/>
        </w:rPr>
        <w:fldChar w:fldCharType="begin"/>
      </w:r>
      <w:r w:rsidRPr="009901C4">
        <w:rPr>
          <w:noProof/>
        </w:rPr>
        <w:instrText xml:space="preserve"> XE "ORF" </w:instrText>
      </w:r>
      <w:r w:rsidRPr="009901C4">
        <w:rPr>
          <w:noProof/>
        </w:rPr>
        <w:fldChar w:fldCharType="end"/>
      </w:r>
      <w:r w:rsidRPr="009901C4">
        <w:rPr>
          <w:noProof/>
        </w:rPr>
        <w:fldChar w:fldCharType="begin"/>
      </w:r>
      <w:r w:rsidRPr="009901C4">
        <w:rPr>
          <w:noProof/>
        </w:rPr>
        <w:instrText xml:space="preserve"> XE "Messages:ORF" </w:instrText>
      </w:r>
      <w:r w:rsidRPr="009901C4">
        <w:rPr>
          <w:noProof/>
        </w:rPr>
        <w:fldChar w:fldCharType="end"/>
      </w:r>
      <w:r w:rsidRPr="009901C4">
        <w:rPr>
          <w:noProof/>
        </w:rPr>
        <w:fldChar w:fldCharType="begin"/>
      </w:r>
      <w:r w:rsidRPr="009901C4">
        <w:rPr>
          <w:noProof/>
        </w:rPr>
        <w:instrText xml:space="preserve"> XE "Messages:QRY" </w:instrText>
      </w:r>
      <w:r w:rsidRPr="009901C4">
        <w:rPr>
          <w:noProof/>
        </w:rPr>
        <w:fldChar w:fldCharType="end"/>
      </w:r>
    </w:p>
    <w:p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 </w:t>
      </w:r>
      <w:r w:rsidRPr="009901C4">
        <w:rPr>
          <w:b/>
          <w:bCs/>
          <w:i/>
          <w:iCs/>
        </w:rPr>
        <w:t>.and withdrawn as of v</w:t>
      </w:r>
      <w:r>
        <w:rPr>
          <w:b/>
          <w:bCs/>
          <w:i/>
          <w:iCs/>
        </w:rPr>
        <w:t xml:space="preserve"> </w:t>
      </w:r>
      <w:r w:rsidRPr="009901C4">
        <w:rPr>
          <w:b/>
          <w:bCs/>
          <w:i/>
          <w:iCs/>
        </w:rPr>
        <w:t xml:space="preserve">2.7. </w:t>
      </w:r>
    </w:p>
    <w:p w:rsidR="00DD6D98" w:rsidRPr="009901C4" w:rsidRDefault="00DD6D98" w:rsidP="0043481A">
      <w:pPr>
        <w:pStyle w:val="Heading3"/>
        <w:rPr>
          <w:noProof/>
        </w:rPr>
      </w:pPr>
      <w:bookmarkStart w:id="225" w:name="_Toc202194661"/>
      <w:bookmarkStart w:id="226" w:name="_Toc202544067"/>
      <w:bookmarkStart w:id="227" w:name="_Toc202194693"/>
      <w:bookmarkStart w:id="228" w:name="_Toc202544099"/>
      <w:bookmarkStart w:id="229" w:name="_Toc245796"/>
      <w:bookmarkStart w:id="230" w:name="_Toc861847"/>
      <w:bookmarkStart w:id="231" w:name="_Toc862851"/>
      <w:bookmarkStart w:id="232" w:name="_Toc866840"/>
      <w:bookmarkStart w:id="233" w:name="_Toc879949"/>
      <w:bookmarkStart w:id="234" w:name="_Toc138585462"/>
      <w:bookmarkStart w:id="235" w:name="_Toc234050296"/>
      <w:bookmarkStart w:id="236" w:name="_Toc28960171"/>
      <w:bookmarkStart w:id="237" w:name="ORUR30"/>
      <w:bookmarkEnd w:id="225"/>
      <w:bookmarkEnd w:id="226"/>
      <w:bookmarkEnd w:id="227"/>
      <w:bookmarkEnd w:id="228"/>
      <w:r w:rsidRPr="009901C4">
        <w:rPr>
          <w:noProof/>
        </w:rPr>
        <w:t>ORU – Unsolicited Point-Of-</w:t>
      </w:r>
      <w:r w:rsidRPr="0043481A">
        <w:t>Care</w:t>
      </w:r>
      <w:r w:rsidRPr="009901C4">
        <w:rPr>
          <w:noProof/>
        </w:rPr>
        <w:t xml:space="preserve"> Observation Message without Existing Order – Place an Order (Event R30)</w:t>
      </w:r>
      <w:bookmarkEnd w:id="229"/>
      <w:bookmarkEnd w:id="230"/>
      <w:bookmarkEnd w:id="231"/>
      <w:bookmarkEnd w:id="232"/>
      <w:bookmarkEnd w:id="233"/>
      <w:bookmarkEnd w:id="234"/>
      <w:bookmarkEnd w:id="235"/>
      <w:bookmarkEnd w:id="236"/>
      <w:r w:rsidRPr="009901C4">
        <w:rPr>
          <w:noProof/>
        </w:rPr>
        <w:t xml:space="preserve"> </w:t>
      </w:r>
      <w:bookmarkEnd w:id="237"/>
      <w:r w:rsidRPr="009901C4">
        <w:rPr>
          <w:noProof/>
        </w:rPr>
        <w:fldChar w:fldCharType="begin"/>
      </w:r>
      <w:r w:rsidRPr="009901C4">
        <w:rPr>
          <w:noProof/>
        </w:rPr>
        <w:instrText xml:space="preserve"> XE "ORU </w:instrText>
      </w:r>
      <w:r>
        <w:rPr>
          <w:noProof/>
        </w:rPr>
        <w:instrText>–</w:instrText>
      </w:r>
      <w:r w:rsidRPr="009901C4">
        <w:rPr>
          <w:noProof/>
        </w:rPr>
        <w:instrText xml:space="preserve">Point of Care Observation without existing order (R30)" </w:instrText>
      </w:r>
      <w:r w:rsidRPr="009901C4">
        <w:rPr>
          <w:noProof/>
        </w:rPr>
        <w:fldChar w:fldCharType="end"/>
      </w:r>
      <w:r w:rsidRPr="009901C4">
        <w:rPr>
          <w:noProof/>
        </w:rPr>
        <w:fldChar w:fldCharType="begin"/>
      </w:r>
      <w:r w:rsidRPr="009901C4">
        <w:rPr>
          <w:noProof/>
        </w:rPr>
        <w:instrText xml:space="preserve"> XE "Events: R30" </w:instrText>
      </w:r>
      <w:r w:rsidRPr="009901C4">
        <w:rPr>
          <w:noProof/>
        </w:rPr>
        <w:fldChar w:fldCharType="end"/>
      </w:r>
      <w:r w:rsidRPr="009901C4">
        <w:rPr>
          <w:noProof/>
        </w:rPr>
        <w:fldChar w:fldCharType="begin"/>
      </w:r>
      <w:r w:rsidRPr="009901C4">
        <w:rPr>
          <w:noProof/>
        </w:rPr>
        <w:instrText>xe "ORU"</w:instrText>
      </w:r>
      <w:r w:rsidRPr="009901C4">
        <w:rPr>
          <w:noProof/>
        </w:rPr>
        <w:fldChar w:fldCharType="end"/>
      </w:r>
      <w:r w:rsidRPr="009901C4">
        <w:rPr>
          <w:noProof/>
        </w:rPr>
        <w:fldChar w:fldCharType="begin"/>
      </w:r>
      <w:r w:rsidRPr="009901C4">
        <w:rPr>
          <w:noProof/>
        </w:rPr>
        <w:instrText>xe "Message Types: ORU"</w:instrText>
      </w:r>
      <w:r w:rsidRPr="009901C4">
        <w:rPr>
          <w:noProof/>
        </w:rPr>
        <w:fldChar w:fldCharType="end"/>
      </w:r>
    </w:p>
    <w:p w:rsidR="00DD6D98" w:rsidRPr="009901C4" w:rsidRDefault="00DD6D98" w:rsidP="00DD6D98">
      <w:pPr>
        <w:pStyle w:val="NormalIndented"/>
        <w:rPr>
          <w:noProof/>
        </w:rPr>
      </w:pPr>
      <w:r w:rsidRPr="009901C4">
        <w:rPr>
          <w:noProof/>
        </w:rPr>
        <w:t>This event trigger instructs the receiving system to create a new order for the observation(s) contained in the message.</w:t>
      </w:r>
    </w:p>
    <w:p w:rsidR="00DD6D98" w:rsidRPr="009901C4" w:rsidRDefault="00DD6D98" w:rsidP="00DD6D98">
      <w:pPr>
        <w:pStyle w:val="NormalIndented"/>
        <w:rPr>
          <w:noProof/>
        </w:rPr>
      </w:pPr>
      <w:r w:rsidRPr="009901C4">
        <w:rPr>
          <w:noProof/>
        </w:rPr>
        <w:t>One example of this trigger</w:t>
      </w:r>
      <w:r>
        <w:rPr>
          <w:noProof/>
        </w:rPr>
        <w:t>'</w:t>
      </w:r>
      <w:r w:rsidRPr="009901C4">
        <w:rPr>
          <w:noProof/>
        </w:rPr>
        <w:t>s use case occurs when a Doctor verbally instructs a nurse to perform a test. Looking at this use case from an information management perspective, one might expect that, the nurse would enter an order into laboratory information or ordering system before performing the test. However, there usually isn't time for order entry in these use cases. In fact, it is highly desirable for the POC measurement process to become automated so that the only action a user needs to take is to make a measurement on the POC Device, with all other processes for generating an order and tying it in to the observation handled by the "machines."</w:t>
      </w:r>
    </w:p>
    <w:p w:rsidR="00DD6D98" w:rsidRPr="009901C4" w:rsidRDefault="00DD6D98" w:rsidP="00DD6D98">
      <w:pPr>
        <w:pStyle w:val="NormalIndented"/>
        <w:rPr>
          <w:noProof/>
        </w:rPr>
      </w:pPr>
      <w:r w:rsidRPr="009901C4">
        <w:rPr>
          <w:noProof/>
        </w:rPr>
        <w:t>In order to allow for the passing of specific information relating to the Patient, responsible Doctor, placing doctor, patient location, etc., there is a requirement for the inclusion of a PV1 and PD1 segment in the ORU message type. One example of this trigger</w:t>
      </w:r>
      <w:r>
        <w:rPr>
          <w:noProof/>
        </w:rPr>
        <w:t>'</w:t>
      </w:r>
      <w:r w:rsidRPr="009901C4">
        <w:rPr>
          <w:noProof/>
        </w:rPr>
        <w:t xml:space="preserve">s use case occurs when a Doctor at a remote site without a shared Patient index instructs a nurse to perform a test. The testing is carried out without prior entry of a request into the LIS. Once performed, the results, along with the patient information are transmitted to the LIS. In some circumstances, the LIS may add clinical interpretation to this and report it back to the placing system and/or another system. In order to allow for this to take place, the requester, location, etc., information is required. </w:t>
      </w:r>
    </w:p>
    <w:p w:rsidR="00DD6D98" w:rsidRPr="009901C4" w:rsidRDefault="00DD6D98" w:rsidP="00DD6D98">
      <w:pPr>
        <w:pStyle w:val="NormalIndented"/>
        <w:rPr>
          <w:noProof/>
        </w:rPr>
      </w:pPr>
      <w:r w:rsidRPr="009901C4">
        <w:rPr>
          <w:noProof/>
        </w:rPr>
        <w:t>To allow the sending system to correlate every result with its associated order, the receiving system will return the placer order number in the ORC segment of the ORA^R33 message.   If the receiving system cannot place an order it must returning an application level error description in the Application Acknowledgement Message MSA Text Message field.</w:t>
      </w:r>
    </w:p>
    <w:p w:rsidR="00DD6D98" w:rsidRDefault="00DD6D98" w:rsidP="00DD6D98">
      <w:pPr>
        <w:pStyle w:val="NormalIndented"/>
        <w:rPr>
          <w:color w:val="000000"/>
        </w:rPr>
      </w:pPr>
      <w:r w:rsidRPr="009901C4">
        <w:rPr>
          <w:color w:val="000000"/>
        </w:rPr>
        <w:t>The sending system must return a commit-level acknowledgement in response to the ORA^R33 message.</w:t>
      </w:r>
    </w:p>
    <w:p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rsidR="00DD6D98" w:rsidRPr="006767F8" w:rsidRDefault="00DD6D98" w:rsidP="00DD6D98">
      <w:pPr>
        <w:pStyle w:val="MsgTableCaption"/>
        <w:rPr>
          <w:noProof/>
          <w:lang w:val="de-DE"/>
        </w:rPr>
      </w:pPr>
      <w:r w:rsidRPr="006767F8">
        <w:rPr>
          <w:noProof/>
          <w:lang w:val="de-DE"/>
        </w:rPr>
        <w:t xml:space="preserve">ORU^R30^ORU_R30: Observation Message: </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2"/>
        <w:gridCol w:w="4320"/>
        <w:gridCol w:w="864"/>
        <w:gridCol w:w="1008"/>
      </w:tblGrid>
      <w:tr w:rsidR="00DD6D98" w:rsidRPr="00D00BBD" w:rsidTr="00B07676">
        <w:trPr>
          <w:tblHeader/>
          <w:jc w:val="center"/>
        </w:trPr>
        <w:tc>
          <w:tcPr>
            <w:tcW w:w="2882"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jc w:val="center"/>
        </w:trPr>
        <w:tc>
          <w:tcPr>
            <w:tcW w:w="2882"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155A9B" w:rsidP="00DD6D98">
            <w:pPr>
              <w:pStyle w:val="MsgTableBody"/>
              <w:rPr>
                <w:noProof/>
              </w:rPr>
            </w:pPr>
            <w:hyperlink w:anchor="_OBX_-_Observation/Result" w:history="1">
              <w:r w:rsidR="00DD6D98"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ORC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155A9B" w:rsidP="00DD6D98">
            <w:pPr>
              <w:pStyle w:val="MsgTableBody"/>
              <w:rPr>
                <w:noProof/>
              </w:rPr>
            </w:pPr>
            <w:hyperlink w:anchor="_OBR_–_Observation" w:history="1">
              <w:r w:rsidR="00DD6D98"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[{TQ2}]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single" w:sz="2" w:space="0" w:color="auto"/>
              <w:right w:val="nil"/>
            </w:tcBorders>
            <w:shd w:val="clear" w:color="auto" w:fill="FFFFFF"/>
          </w:tcPr>
          <w:p w:rsidR="00DD6D98"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rsidR="00DD6D98"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Default="00DD6D98" w:rsidP="00DD6D98">
            <w:pPr>
              <w:pStyle w:val="MsgTableBody"/>
              <w:jc w:val="center"/>
              <w:rPr>
                <w:noProof/>
              </w:rPr>
            </w:pPr>
          </w:p>
        </w:tc>
      </w:tr>
    </w:tbl>
    <w:p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268"/>
        <w:gridCol w:w="928"/>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6767F8">
              <w:rPr>
                <w:noProof/>
                <w:lang w:val="de-DE"/>
              </w:rPr>
              <w:t>ORU^R30^ORU_R30</w:t>
            </w:r>
          </w:p>
        </w:tc>
      </w:tr>
      <w:tr w:rsidR="00DD6D98" w:rsidRPr="009928E9" w:rsidTr="00DD6D98">
        <w:tc>
          <w:tcPr>
            <w:tcW w:w="1974"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108"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974"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928"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974"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928"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974"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928"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^R30</w:t>
            </w:r>
            <w:r w:rsidRPr="003C4436">
              <w:rPr>
                <w:szCs w:val="16"/>
              </w:rPr>
              <w:t>^ACK</w:t>
            </w:r>
          </w:p>
        </w:tc>
      </w:tr>
      <w:tr w:rsidR="00DD6D98" w:rsidRPr="009928E9" w:rsidTr="00DD6D98">
        <w:tc>
          <w:tcPr>
            <w:tcW w:w="1974"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Pr>
                <w:szCs w:val="16"/>
              </w:rPr>
              <w:t>ACK^R33</w:t>
            </w:r>
            <w:r w:rsidRPr="003C4436">
              <w:rPr>
                <w:szCs w:val="16"/>
              </w:rPr>
              <w:t>^ACK</w:t>
            </w:r>
            <w:r>
              <w:rPr>
                <w:szCs w:val="16"/>
              </w:rPr>
              <w:t xml:space="preserve"> or </w:t>
            </w:r>
            <w:r w:rsidRPr="009901C4">
              <w:rPr>
                <w:noProof/>
              </w:rPr>
              <w:t>ORA^R33^ORA_R33</w:t>
            </w:r>
          </w:p>
        </w:tc>
        <w:tc>
          <w:tcPr>
            <w:tcW w:w="928"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c>
          <w:tcPr>
            <w:tcW w:w="2090" w:type="dxa"/>
          </w:tcPr>
          <w:p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r>
    </w:tbl>
    <w:p w:rsidR="00DD6D98" w:rsidRPr="009901C4" w:rsidRDefault="00DD6D98" w:rsidP="00DD6D98">
      <w:pPr>
        <w:pStyle w:val="NormalIndented"/>
        <w:rPr>
          <w:noProof/>
        </w:rPr>
      </w:pPr>
    </w:p>
    <w:p w:rsidR="00DD6D98" w:rsidRPr="009901C4" w:rsidRDefault="00DD6D98" w:rsidP="00DD6D98">
      <w:pPr>
        <w:pStyle w:val="MsgTableCaption"/>
        <w:rPr>
          <w:noProof/>
        </w:rPr>
      </w:pPr>
      <w:r w:rsidRPr="009901C4">
        <w:rPr>
          <w:noProof/>
        </w:rPr>
        <w:t>ACK^R30^ACK: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rsidTr="00B07676">
        <w:trPr>
          <w:tblHeader/>
          <w:jc w:val="center"/>
        </w:trPr>
        <w:tc>
          <w:tcPr>
            <w:tcW w:w="288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tblHeader/>
          <w:jc w:val="center"/>
        </w:trPr>
        <w:tc>
          <w:tcPr>
            <w:tcW w:w="288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keepNext/>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bl>
    <w:p w:rsidR="00DD6D98" w:rsidRDefault="00DD6D98" w:rsidP="00DD6D98">
      <w:bookmarkStart w:id="238" w:name="ORUR31"/>
      <w:bookmarkStart w:id="239" w:name="_Toc245797"/>
      <w:bookmarkStart w:id="240" w:name="_Toc861848"/>
      <w:bookmarkStart w:id="241" w:name="_Toc862852"/>
      <w:bookmarkStart w:id="242" w:name="_Toc866841"/>
      <w:bookmarkStart w:id="243" w:name="_Toc879950"/>
      <w:bookmarkStart w:id="244" w:name="_Toc138585463"/>
      <w:bookmarkStart w:id="245" w:name="_Toc234050297"/>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7"/>
        <w:gridCol w:w="2364"/>
        <w:gridCol w:w="851"/>
        <w:gridCol w:w="1984"/>
      </w:tblGrid>
      <w:tr w:rsidR="00DD6D98" w:rsidRPr="003C4436" w:rsidTr="00DD6D98">
        <w:trPr>
          <w:jc w:val="center"/>
        </w:trPr>
        <w:tc>
          <w:tcPr>
            <w:tcW w:w="7366" w:type="dxa"/>
            <w:gridSpan w:val="4"/>
          </w:tcPr>
          <w:p w:rsidR="00DD6D98" w:rsidRPr="003C4436" w:rsidRDefault="00DD6D98" w:rsidP="00DD6D98">
            <w:pPr>
              <w:pStyle w:val="ACK-ChoreographyHeader"/>
            </w:pPr>
            <w:r>
              <w:t>Acknowledgement Choreography</w:t>
            </w:r>
          </w:p>
        </w:tc>
      </w:tr>
      <w:tr w:rsidR="00DD6D98" w:rsidRPr="003C4436" w:rsidTr="00DD6D98">
        <w:trPr>
          <w:jc w:val="center"/>
        </w:trPr>
        <w:tc>
          <w:tcPr>
            <w:tcW w:w="7366" w:type="dxa"/>
            <w:gridSpan w:val="4"/>
          </w:tcPr>
          <w:p w:rsidR="00DD6D98" w:rsidRPr="003C4436" w:rsidRDefault="00DD6D98" w:rsidP="00DD6D98">
            <w:pPr>
              <w:pStyle w:val="ACK-ChoreographyHeader"/>
            </w:pPr>
            <w:r w:rsidRPr="009901C4">
              <w:rPr>
                <w:noProof/>
              </w:rPr>
              <w:t>ACK^R30^ACK</w:t>
            </w:r>
          </w:p>
        </w:tc>
      </w:tr>
      <w:tr w:rsidR="00DD6D98" w:rsidRPr="003C4436" w:rsidTr="00DD6D98">
        <w:trPr>
          <w:jc w:val="center"/>
        </w:trPr>
        <w:tc>
          <w:tcPr>
            <w:tcW w:w="2167" w:type="dxa"/>
          </w:tcPr>
          <w:p w:rsidR="00DD6D98" w:rsidRPr="003C4436" w:rsidRDefault="00DD6D98" w:rsidP="00DD6D98">
            <w:pPr>
              <w:pStyle w:val="ACK-ChoreographyBody"/>
            </w:pPr>
            <w:r w:rsidRPr="003C4436">
              <w:t>Field name</w:t>
            </w:r>
          </w:p>
        </w:tc>
        <w:tc>
          <w:tcPr>
            <w:tcW w:w="2364" w:type="dxa"/>
          </w:tcPr>
          <w:p w:rsidR="00DD6D98" w:rsidRPr="003C4436" w:rsidRDefault="00DD6D98" w:rsidP="00DD6D98">
            <w:pPr>
              <w:pStyle w:val="ACK-ChoreographyBody"/>
            </w:pPr>
            <w:r w:rsidRPr="003C4436">
              <w:t>Field Value: Original mode</w:t>
            </w:r>
          </w:p>
        </w:tc>
        <w:tc>
          <w:tcPr>
            <w:tcW w:w="2835" w:type="dxa"/>
            <w:gridSpan w:val="2"/>
          </w:tcPr>
          <w:p w:rsidR="00DD6D98" w:rsidRPr="003C4436" w:rsidRDefault="00DD6D98" w:rsidP="00DD6D98">
            <w:pPr>
              <w:pStyle w:val="ACK-ChoreographyBody"/>
            </w:pPr>
            <w:r w:rsidRPr="003C4436">
              <w:t>Field Value: Enhanced Mode</w:t>
            </w:r>
          </w:p>
        </w:tc>
      </w:tr>
      <w:tr w:rsidR="00DD6D98" w:rsidRPr="003C4436" w:rsidTr="00DD6D98">
        <w:trPr>
          <w:jc w:val="center"/>
        </w:trPr>
        <w:tc>
          <w:tcPr>
            <w:tcW w:w="2167" w:type="dxa"/>
          </w:tcPr>
          <w:p w:rsidR="00DD6D98" w:rsidRPr="003C4436" w:rsidRDefault="00DD6D98" w:rsidP="00DD6D98">
            <w:pPr>
              <w:pStyle w:val="ACK-ChoreographyBody"/>
            </w:pPr>
            <w:r w:rsidRPr="003C4436">
              <w:t>MSH</w:t>
            </w:r>
            <w:r>
              <w:t>-</w:t>
            </w:r>
            <w:r w:rsidRPr="003C4436">
              <w:t>15</w:t>
            </w:r>
          </w:p>
        </w:tc>
        <w:tc>
          <w:tcPr>
            <w:tcW w:w="2364" w:type="dxa"/>
          </w:tcPr>
          <w:p w:rsidR="00DD6D98" w:rsidRPr="003C4436" w:rsidRDefault="00DD6D98" w:rsidP="00DD6D98">
            <w:pPr>
              <w:pStyle w:val="ACK-ChoreographyBody"/>
            </w:pPr>
            <w:r w:rsidRPr="003C4436">
              <w:t>Blank</w:t>
            </w:r>
          </w:p>
        </w:tc>
        <w:tc>
          <w:tcPr>
            <w:tcW w:w="851" w:type="dxa"/>
          </w:tcPr>
          <w:p w:rsidR="00DD6D98" w:rsidRPr="003C4436" w:rsidRDefault="00DD6D98" w:rsidP="00DD6D98">
            <w:pPr>
              <w:pStyle w:val="ACK-ChoreographyBody"/>
            </w:pPr>
            <w:r w:rsidRPr="003C4436">
              <w:t>NE</w:t>
            </w:r>
          </w:p>
        </w:tc>
        <w:tc>
          <w:tcPr>
            <w:tcW w:w="1984" w:type="dxa"/>
          </w:tcPr>
          <w:p w:rsidR="00DD6D98" w:rsidRPr="003C4436" w:rsidRDefault="00DD6D98" w:rsidP="00DD6D98">
            <w:pPr>
              <w:pStyle w:val="ACK-ChoreographyBody"/>
            </w:pPr>
            <w:r w:rsidRPr="003C4436">
              <w:t>AL, ER, SU</w:t>
            </w:r>
          </w:p>
        </w:tc>
      </w:tr>
      <w:tr w:rsidR="00DD6D98" w:rsidRPr="003C4436" w:rsidTr="00DD6D98">
        <w:trPr>
          <w:jc w:val="center"/>
        </w:trPr>
        <w:tc>
          <w:tcPr>
            <w:tcW w:w="2167" w:type="dxa"/>
          </w:tcPr>
          <w:p w:rsidR="00DD6D98" w:rsidRPr="003C4436" w:rsidRDefault="00DD6D98" w:rsidP="00DD6D98">
            <w:pPr>
              <w:pStyle w:val="ACK-ChoreographyBody"/>
            </w:pPr>
            <w:r w:rsidRPr="003C4436">
              <w:t>MSH</w:t>
            </w:r>
            <w:r>
              <w:t>-</w:t>
            </w:r>
            <w:r w:rsidRPr="003C4436">
              <w:t>16</w:t>
            </w:r>
          </w:p>
        </w:tc>
        <w:tc>
          <w:tcPr>
            <w:tcW w:w="2364" w:type="dxa"/>
          </w:tcPr>
          <w:p w:rsidR="00DD6D98" w:rsidRPr="003C4436" w:rsidRDefault="00DD6D98" w:rsidP="00DD6D98">
            <w:pPr>
              <w:pStyle w:val="ACK-ChoreographyBody"/>
            </w:pPr>
            <w:r w:rsidRPr="003C4436">
              <w:t>Blank</w:t>
            </w:r>
          </w:p>
        </w:tc>
        <w:tc>
          <w:tcPr>
            <w:tcW w:w="851" w:type="dxa"/>
          </w:tcPr>
          <w:p w:rsidR="00DD6D98" w:rsidRPr="003C4436" w:rsidRDefault="00DD6D98" w:rsidP="00DD6D98">
            <w:pPr>
              <w:pStyle w:val="ACK-ChoreographyBody"/>
            </w:pPr>
            <w:r w:rsidRPr="003C4436">
              <w:t>NE</w:t>
            </w:r>
          </w:p>
        </w:tc>
        <w:tc>
          <w:tcPr>
            <w:tcW w:w="1984" w:type="dxa"/>
          </w:tcPr>
          <w:p w:rsidR="00DD6D98" w:rsidRPr="003C4436" w:rsidRDefault="00DD6D98" w:rsidP="00DD6D98">
            <w:pPr>
              <w:pStyle w:val="ACK-ChoreographyBody"/>
            </w:pPr>
            <w:r w:rsidRPr="003C4436">
              <w:t>NE</w:t>
            </w:r>
          </w:p>
        </w:tc>
      </w:tr>
      <w:tr w:rsidR="00DD6D98" w:rsidRPr="003C4436" w:rsidTr="00DD6D98">
        <w:trPr>
          <w:jc w:val="center"/>
        </w:trPr>
        <w:tc>
          <w:tcPr>
            <w:tcW w:w="2167" w:type="dxa"/>
          </w:tcPr>
          <w:p w:rsidR="00DD6D98" w:rsidRPr="003C4436" w:rsidRDefault="00DD6D98" w:rsidP="00DD6D98">
            <w:pPr>
              <w:pStyle w:val="ACK-ChoreographyBody"/>
            </w:pPr>
            <w:r w:rsidRPr="003C4436">
              <w:t>Immediate Ack</w:t>
            </w:r>
          </w:p>
        </w:tc>
        <w:tc>
          <w:tcPr>
            <w:tcW w:w="2364" w:type="dxa"/>
          </w:tcPr>
          <w:p w:rsidR="00DD6D98" w:rsidRPr="003C4436" w:rsidRDefault="00DD6D98" w:rsidP="00DD6D98">
            <w:pPr>
              <w:pStyle w:val="ACK-ChoreographyBody"/>
            </w:pPr>
            <w:r>
              <w:t>-</w:t>
            </w:r>
          </w:p>
        </w:tc>
        <w:tc>
          <w:tcPr>
            <w:tcW w:w="851" w:type="dxa"/>
          </w:tcPr>
          <w:p w:rsidR="00DD6D98" w:rsidRPr="003C4436" w:rsidRDefault="00DD6D98" w:rsidP="00DD6D98">
            <w:pPr>
              <w:pStyle w:val="ACK-ChoreographyBody"/>
            </w:pPr>
            <w:r w:rsidRPr="003C4436">
              <w:t>-</w:t>
            </w:r>
          </w:p>
        </w:tc>
        <w:tc>
          <w:tcPr>
            <w:tcW w:w="1984" w:type="dxa"/>
          </w:tcPr>
          <w:p w:rsidR="00DD6D98" w:rsidRPr="003C4436" w:rsidRDefault="00DD6D98" w:rsidP="00DD6D98">
            <w:pPr>
              <w:pStyle w:val="ACK-ChoreographyBody"/>
            </w:pPr>
            <w:r>
              <w:t>ACK^R30</w:t>
            </w:r>
            <w:r w:rsidRPr="003C4436">
              <w:t>^ACK</w:t>
            </w:r>
          </w:p>
        </w:tc>
      </w:tr>
      <w:tr w:rsidR="00DD6D98" w:rsidRPr="003C4436" w:rsidTr="00DD6D98">
        <w:trPr>
          <w:jc w:val="center"/>
        </w:trPr>
        <w:tc>
          <w:tcPr>
            <w:tcW w:w="2167" w:type="dxa"/>
          </w:tcPr>
          <w:p w:rsidR="00DD6D98" w:rsidRPr="003C4436" w:rsidRDefault="00DD6D98" w:rsidP="00DD6D98">
            <w:pPr>
              <w:pStyle w:val="ACK-ChoreographyBody"/>
            </w:pPr>
            <w:r w:rsidRPr="003C4436">
              <w:t>Application Ack</w:t>
            </w:r>
          </w:p>
        </w:tc>
        <w:tc>
          <w:tcPr>
            <w:tcW w:w="2364" w:type="dxa"/>
          </w:tcPr>
          <w:p w:rsidR="00DD6D98" w:rsidRPr="003C4436" w:rsidRDefault="00DD6D98" w:rsidP="00DD6D98">
            <w:pPr>
              <w:pStyle w:val="ACK-ChoreographyBody"/>
            </w:pPr>
            <w:r w:rsidRPr="003C4436">
              <w:t>-</w:t>
            </w:r>
          </w:p>
        </w:tc>
        <w:tc>
          <w:tcPr>
            <w:tcW w:w="851" w:type="dxa"/>
          </w:tcPr>
          <w:p w:rsidR="00DD6D98" w:rsidRPr="003C4436" w:rsidRDefault="00DD6D98" w:rsidP="00DD6D98">
            <w:pPr>
              <w:pStyle w:val="ACK-ChoreographyBody"/>
            </w:pPr>
            <w:r w:rsidRPr="003C4436">
              <w:t>-</w:t>
            </w:r>
          </w:p>
        </w:tc>
        <w:tc>
          <w:tcPr>
            <w:tcW w:w="1984" w:type="dxa"/>
          </w:tcPr>
          <w:p w:rsidR="00DD6D98" w:rsidRPr="003C4436" w:rsidRDefault="00DD6D98" w:rsidP="00DD6D98">
            <w:pPr>
              <w:pStyle w:val="ACK-ChoreographyBody"/>
            </w:pPr>
            <w:r w:rsidRPr="003C4436">
              <w:t>-</w:t>
            </w:r>
          </w:p>
        </w:tc>
      </w:tr>
    </w:tbl>
    <w:p w:rsidR="00DD6D98" w:rsidRPr="0083614A" w:rsidRDefault="00DD6D98" w:rsidP="00DD6D98">
      <w:pPr>
        <w:pStyle w:val="NormalIndented"/>
        <w:rPr>
          <w:lang w:eastAsia="de-DE"/>
        </w:rPr>
      </w:pPr>
    </w:p>
    <w:p w:rsidR="00DD6D98" w:rsidRPr="007449D3" w:rsidRDefault="00DD6D98" w:rsidP="00DD6D98">
      <w:pPr>
        <w:pStyle w:val="NormalIndented"/>
        <w:rPr>
          <w:noProof/>
        </w:rPr>
      </w:pPr>
      <w:r>
        <w:rPr>
          <w:lang w:eastAsia="de-DE"/>
        </w:rPr>
        <w:t xml:space="preserve">There is not supposed </w:t>
      </w:r>
      <w:r w:rsidRPr="006E0304">
        <w:t>to</w:t>
      </w:r>
      <w:r>
        <w:rPr>
          <w:lang w:eastAsia="de-DE"/>
        </w:rPr>
        <w:t xml:space="preserve"> be an </w:t>
      </w:r>
      <w:r w:rsidRPr="006E0304">
        <w:rPr>
          <w:rStyle w:val="NormalIndentedChar"/>
        </w:rPr>
        <w:t>Application</w:t>
      </w:r>
      <w:r>
        <w:rPr>
          <w:lang w:eastAsia="de-DE"/>
        </w:rPr>
        <w:t xml:space="preserve"> Level acknowledgement to an Application Level Acknowledgement message. In Enhanced Mode, MSH-16 SHALL always be set to NE (Never). </w:t>
      </w:r>
      <w:r w:rsidRPr="006E0304">
        <w:rPr>
          <w:noProof/>
        </w:rPr>
        <w:t xml:space="preserve">  </w:t>
      </w:r>
    </w:p>
    <w:p w:rsidR="00DD6D98" w:rsidRPr="009901C4" w:rsidRDefault="00DD6D98" w:rsidP="0043481A">
      <w:pPr>
        <w:pStyle w:val="Heading3"/>
        <w:rPr>
          <w:noProof/>
        </w:rPr>
      </w:pPr>
      <w:bookmarkStart w:id="246" w:name="_Toc28960172"/>
      <w:r w:rsidRPr="009901C4">
        <w:rPr>
          <w:noProof/>
        </w:rPr>
        <w:lastRenderedPageBreak/>
        <w:t xml:space="preserve">ORU – Unsolicited New Point-Of-Care </w:t>
      </w:r>
      <w:r w:rsidRPr="0043481A">
        <w:t>Observation</w:t>
      </w:r>
      <w:r w:rsidRPr="009901C4">
        <w:rPr>
          <w:noProof/>
        </w:rPr>
        <w:t xml:space="preserve"> Message – Search for an Order (Event R31</w:t>
      </w:r>
      <w:bookmarkEnd w:id="238"/>
      <w:r w:rsidRPr="009901C4">
        <w:rPr>
          <w:noProof/>
        </w:rPr>
        <w:t>)</w:t>
      </w:r>
      <w:bookmarkEnd w:id="239"/>
      <w:bookmarkEnd w:id="240"/>
      <w:bookmarkEnd w:id="241"/>
      <w:bookmarkEnd w:id="242"/>
      <w:bookmarkEnd w:id="243"/>
      <w:bookmarkEnd w:id="244"/>
      <w:bookmarkEnd w:id="245"/>
      <w:bookmarkEnd w:id="246"/>
      <w:r w:rsidRPr="009901C4">
        <w:rPr>
          <w:noProof/>
        </w:rPr>
        <w:fldChar w:fldCharType="begin"/>
      </w:r>
      <w:r w:rsidRPr="009901C4">
        <w:rPr>
          <w:noProof/>
        </w:rPr>
        <w:instrText xml:space="preserve"> XE "Events: R31" </w:instrText>
      </w:r>
      <w:r w:rsidRPr="009901C4">
        <w:rPr>
          <w:noProof/>
        </w:rPr>
        <w:fldChar w:fldCharType="end"/>
      </w:r>
      <w:r w:rsidRPr="009901C4">
        <w:rPr>
          <w:noProof/>
        </w:rPr>
        <w:fldChar w:fldCharType="begin"/>
      </w:r>
      <w:r w:rsidRPr="009901C4">
        <w:rPr>
          <w:noProof/>
        </w:rPr>
        <w:instrText xml:space="preserve"> XE "ORU - New point of care result with search for an order (R31)" </w:instrText>
      </w:r>
      <w:r w:rsidRPr="009901C4">
        <w:rPr>
          <w:noProof/>
        </w:rPr>
        <w:fldChar w:fldCharType="end"/>
      </w:r>
      <w:r w:rsidRPr="009901C4">
        <w:rPr>
          <w:noProof/>
        </w:rPr>
        <w:fldChar w:fldCharType="begin"/>
      </w:r>
      <w:r w:rsidRPr="009901C4">
        <w:rPr>
          <w:noProof/>
        </w:rPr>
        <w:instrText>xe "ORU"</w:instrText>
      </w:r>
      <w:r w:rsidRPr="009901C4">
        <w:rPr>
          <w:noProof/>
        </w:rPr>
        <w:fldChar w:fldCharType="end"/>
      </w:r>
      <w:r w:rsidRPr="009901C4">
        <w:rPr>
          <w:noProof/>
        </w:rPr>
        <w:fldChar w:fldCharType="begin"/>
      </w:r>
      <w:r w:rsidRPr="009901C4">
        <w:rPr>
          <w:noProof/>
        </w:rPr>
        <w:instrText>xe "Message Types: ORU"</w:instrText>
      </w:r>
      <w:r w:rsidRPr="009901C4">
        <w:rPr>
          <w:noProof/>
        </w:rPr>
        <w:fldChar w:fldCharType="end"/>
      </w:r>
    </w:p>
    <w:p w:rsidR="00DD6D98" w:rsidRPr="009901C4" w:rsidRDefault="00DD6D98" w:rsidP="00DD6D98">
      <w:pPr>
        <w:pStyle w:val="NormalIndented"/>
        <w:rPr>
          <w:noProof/>
        </w:rPr>
      </w:pPr>
      <w:r w:rsidRPr="009901C4">
        <w:rPr>
          <w:noProof/>
        </w:rPr>
        <w:t>This event trigger instructs the receiving system to search for an existing order for the observation(s) contained in the message.</w:t>
      </w:r>
    </w:p>
    <w:p w:rsidR="00DD6D98" w:rsidRPr="009901C4" w:rsidRDefault="00DD6D98" w:rsidP="00DD6D98">
      <w:pPr>
        <w:pStyle w:val="NormalIndented"/>
        <w:rPr>
          <w:noProof/>
        </w:rPr>
      </w:pPr>
      <w:r w:rsidRPr="009901C4">
        <w:rPr>
          <w:noProof/>
        </w:rPr>
        <w:t>In this case, the sending system does not know if an order has been placed. This transaction instructs the receiving system to search for an existing order for the associated results. If the receiver finds an existing order, it should return the Placer ID to the sender in the ORC segment of an OML^O21 message. This information allows the Observation Reviewer to correlate every result with its associated order.</w:t>
      </w:r>
    </w:p>
    <w:p w:rsidR="00DD6D98" w:rsidRPr="009901C4" w:rsidRDefault="00DD6D98" w:rsidP="00DD6D98">
      <w:pPr>
        <w:pStyle w:val="NormalIndented"/>
        <w:rPr>
          <w:noProof/>
        </w:rPr>
      </w:pPr>
      <w:r w:rsidRPr="009901C4">
        <w:rPr>
          <w:noProof/>
        </w:rPr>
        <w:t>The institution</w:t>
      </w:r>
      <w:r>
        <w:rPr>
          <w:noProof/>
        </w:rPr>
        <w:t>'</w:t>
      </w:r>
      <w:r w:rsidRPr="009901C4">
        <w:rPr>
          <w:noProof/>
        </w:rPr>
        <w:t>s business rules will determine what the receiving system does if it can</w:t>
      </w:r>
      <w:r>
        <w:rPr>
          <w:noProof/>
        </w:rPr>
        <w:t>'</w:t>
      </w:r>
      <w:r w:rsidRPr="009901C4">
        <w:rPr>
          <w:noProof/>
        </w:rPr>
        <w:t xml:space="preserve">t find a matching order. Possibilities include automatically placing an order (as in trigger event R30), </w:t>
      </w:r>
      <w:r w:rsidRPr="009901C4">
        <w:rPr>
          <w:color w:val="000000"/>
        </w:rPr>
        <w:t>or returning an application level error description in the Application Acknowledgement MSA Text Message field.</w:t>
      </w:r>
      <w:r w:rsidRPr="009901C4">
        <w:rPr>
          <w:noProof/>
        </w:rPr>
        <w:t xml:space="preserve">. </w:t>
      </w:r>
    </w:p>
    <w:p w:rsidR="00DD6D98" w:rsidRDefault="00DD6D98" w:rsidP="00DD6D98">
      <w:pPr>
        <w:pStyle w:val="NormalIndented"/>
        <w:rPr>
          <w:noProof/>
        </w:rPr>
      </w:pPr>
      <w:r w:rsidRPr="009901C4">
        <w:rPr>
          <w:noProof/>
        </w:rPr>
        <w:t>If it is necessary to pass specific information related to the Patient, responsible Doctor, placing doctor, patient location etc, there is a requirement for the inclusion of a PV1 and PD1 segment in the ORU message type (see also ORU^R30 for description).</w:t>
      </w:r>
    </w:p>
    <w:p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rsidR="00DD6D98" w:rsidRPr="006767F8" w:rsidRDefault="00DD6D98" w:rsidP="00DD6D98">
      <w:pPr>
        <w:pStyle w:val="MsgTableCaption"/>
        <w:rPr>
          <w:noProof/>
          <w:lang w:val="de-DE"/>
        </w:rPr>
      </w:pPr>
      <w:r w:rsidRPr="006767F8">
        <w:rPr>
          <w:noProof/>
          <w:lang w:val="de-DE"/>
        </w:rPr>
        <w:t>ORU^R31^ORU_R30: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2"/>
        <w:gridCol w:w="4320"/>
        <w:gridCol w:w="864"/>
        <w:gridCol w:w="1008"/>
      </w:tblGrid>
      <w:tr w:rsidR="00DD6D98" w:rsidRPr="00D00BBD" w:rsidTr="00B07676">
        <w:trPr>
          <w:tblHeader/>
          <w:jc w:val="center"/>
        </w:trPr>
        <w:tc>
          <w:tcPr>
            <w:tcW w:w="2882"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jc w:val="center"/>
        </w:trPr>
        <w:tc>
          <w:tcPr>
            <w:tcW w:w="2882"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155A9B" w:rsidP="00DD6D98">
            <w:pPr>
              <w:pStyle w:val="MsgTableBody"/>
              <w:rPr>
                <w:noProof/>
              </w:rPr>
            </w:pPr>
            <w:hyperlink w:anchor="_OBX_-_Observation/Result" w:history="1">
              <w:r w:rsidR="00DD6D98"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ORC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155A9B" w:rsidP="00DD6D98">
            <w:pPr>
              <w:pStyle w:val="MsgTableBody"/>
              <w:rPr>
                <w:noProof/>
              </w:rPr>
            </w:pPr>
            <w:hyperlink w:anchor="OBR" w:history="1">
              <w:r w:rsidR="00DD6D98"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single" w:sz="2" w:space="0" w:color="auto"/>
              <w:right w:val="nil"/>
            </w:tcBorders>
            <w:shd w:val="clear" w:color="auto" w:fill="FFFFFF"/>
          </w:tcPr>
          <w:p w:rsidR="00DD6D98"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rsidR="00DD6D98"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Default="00DD6D98" w:rsidP="00DD6D98">
            <w:pPr>
              <w:pStyle w:val="MsgTableBody"/>
              <w:jc w:val="center"/>
              <w:rPr>
                <w:noProof/>
              </w:rPr>
            </w:pP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552"/>
        <w:gridCol w:w="644"/>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6767F8">
              <w:rPr>
                <w:noProof/>
                <w:lang w:val="de-DE"/>
              </w:rPr>
              <w:t>ORU^R31^ORU_R30</w:t>
            </w:r>
          </w:p>
        </w:tc>
      </w:tr>
      <w:tr w:rsidR="00DD6D98" w:rsidRPr="009928E9" w:rsidTr="00DD6D98">
        <w:tc>
          <w:tcPr>
            <w:tcW w:w="1974" w:type="dxa"/>
          </w:tcPr>
          <w:p w:rsidR="00DD6D98" w:rsidRPr="0083614A" w:rsidRDefault="00DD6D98" w:rsidP="00DD6D98">
            <w:pPr>
              <w:pStyle w:val="ACK-ChoreographyBody"/>
            </w:pPr>
            <w:r w:rsidRPr="0083614A">
              <w:t>Field name</w:t>
            </w:r>
          </w:p>
        </w:tc>
        <w:tc>
          <w:tcPr>
            <w:tcW w:w="2552" w:type="dxa"/>
          </w:tcPr>
          <w:p w:rsidR="00DD6D98" w:rsidRPr="0083614A" w:rsidRDefault="00DD6D98" w:rsidP="00DD6D98">
            <w:pPr>
              <w:pStyle w:val="ACK-ChoreographyBody"/>
            </w:pPr>
            <w:r w:rsidRPr="0083614A">
              <w:t>Field Value: Original mode</w:t>
            </w:r>
          </w:p>
        </w:tc>
        <w:tc>
          <w:tcPr>
            <w:tcW w:w="4824"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974" w:type="dxa"/>
          </w:tcPr>
          <w:p w:rsidR="00DD6D98" w:rsidRPr="0083614A" w:rsidRDefault="00DD6D98" w:rsidP="00DD6D98">
            <w:pPr>
              <w:pStyle w:val="ACK-ChoreographyBody"/>
            </w:pPr>
            <w:r w:rsidRPr="0083614A">
              <w:t>MSH</w:t>
            </w:r>
            <w:r>
              <w:t>-</w:t>
            </w:r>
            <w:r w:rsidRPr="0083614A">
              <w:t>15</w:t>
            </w:r>
          </w:p>
        </w:tc>
        <w:tc>
          <w:tcPr>
            <w:tcW w:w="2552" w:type="dxa"/>
          </w:tcPr>
          <w:p w:rsidR="00DD6D98" w:rsidRPr="0083614A" w:rsidRDefault="00DD6D98" w:rsidP="00DD6D98">
            <w:pPr>
              <w:pStyle w:val="ACK-ChoreographyBody"/>
            </w:pPr>
            <w:r w:rsidRPr="0083614A">
              <w:t>Blank</w:t>
            </w:r>
          </w:p>
        </w:tc>
        <w:tc>
          <w:tcPr>
            <w:tcW w:w="644"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974" w:type="dxa"/>
          </w:tcPr>
          <w:p w:rsidR="00DD6D98" w:rsidRPr="0083614A" w:rsidRDefault="00DD6D98" w:rsidP="00DD6D98">
            <w:pPr>
              <w:pStyle w:val="ACK-ChoreographyBody"/>
            </w:pPr>
            <w:r w:rsidRPr="0083614A">
              <w:t>MSH</w:t>
            </w:r>
            <w:r>
              <w:t>-</w:t>
            </w:r>
            <w:r w:rsidRPr="0083614A">
              <w:t>16</w:t>
            </w:r>
          </w:p>
        </w:tc>
        <w:tc>
          <w:tcPr>
            <w:tcW w:w="2552" w:type="dxa"/>
          </w:tcPr>
          <w:p w:rsidR="00DD6D98" w:rsidRPr="0083614A" w:rsidRDefault="00DD6D98" w:rsidP="00DD6D98">
            <w:pPr>
              <w:pStyle w:val="ACK-ChoreographyBody"/>
            </w:pPr>
            <w:r w:rsidRPr="0083614A">
              <w:t>Blank</w:t>
            </w:r>
          </w:p>
        </w:tc>
        <w:tc>
          <w:tcPr>
            <w:tcW w:w="644"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974" w:type="dxa"/>
          </w:tcPr>
          <w:p w:rsidR="00DD6D98" w:rsidRPr="0083614A" w:rsidRDefault="00DD6D98" w:rsidP="00DD6D98">
            <w:pPr>
              <w:pStyle w:val="ACK-ChoreographyBody"/>
            </w:pPr>
            <w:r w:rsidRPr="0083614A">
              <w:t>Immediate Ack</w:t>
            </w:r>
          </w:p>
        </w:tc>
        <w:tc>
          <w:tcPr>
            <w:tcW w:w="2552" w:type="dxa"/>
          </w:tcPr>
          <w:p w:rsidR="00DD6D98" w:rsidRPr="0083614A" w:rsidRDefault="00DD6D98" w:rsidP="00DD6D98">
            <w:pPr>
              <w:pStyle w:val="ACK-ChoreographyBody"/>
            </w:pPr>
            <w:r w:rsidRPr="0083614A">
              <w:t>-</w:t>
            </w:r>
          </w:p>
        </w:tc>
        <w:tc>
          <w:tcPr>
            <w:tcW w:w="644"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r w:rsidR="00DD6D98" w:rsidRPr="009928E9" w:rsidTr="00DD6D98">
        <w:tc>
          <w:tcPr>
            <w:tcW w:w="1974" w:type="dxa"/>
          </w:tcPr>
          <w:p w:rsidR="00DD6D98" w:rsidRPr="0083614A" w:rsidRDefault="00DD6D98" w:rsidP="00DD6D98">
            <w:pPr>
              <w:pStyle w:val="ACK-ChoreographyBody"/>
            </w:pPr>
            <w:r w:rsidRPr="0083614A">
              <w:t>Application Ack</w:t>
            </w:r>
          </w:p>
        </w:tc>
        <w:tc>
          <w:tcPr>
            <w:tcW w:w="2552" w:type="dxa"/>
          </w:tcPr>
          <w:p w:rsidR="00DD6D98" w:rsidRPr="0083614A" w:rsidRDefault="00DD6D98" w:rsidP="00DD6D98">
            <w:pPr>
              <w:pStyle w:val="ACK-ChoreographyBody"/>
            </w:pPr>
            <w:r w:rsidRPr="003C4436">
              <w:rPr>
                <w:szCs w:val="16"/>
              </w:rPr>
              <w:t>ACK^</w:t>
            </w:r>
            <w:r>
              <w:rPr>
                <w:szCs w:val="16"/>
              </w:rPr>
              <w:t>R31</w:t>
            </w:r>
            <w:r w:rsidRPr="003C4436">
              <w:rPr>
                <w:szCs w:val="16"/>
              </w:rPr>
              <w:t>^ACK</w:t>
            </w:r>
          </w:p>
        </w:tc>
        <w:tc>
          <w:tcPr>
            <w:tcW w:w="644"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bl>
    <w:p w:rsidR="00DD6D98" w:rsidRPr="009901C4" w:rsidRDefault="00DD6D98" w:rsidP="00DD6D98">
      <w:pPr>
        <w:rPr>
          <w:noProof/>
        </w:rPr>
      </w:pPr>
    </w:p>
    <w:p w:rsidR="00DD6D98" w:rsidRPr="009901C4" w:rsidRDefault="00DD6D98" w:rsidP="00DD6D98">
      <w:pPr>
        <w:pStyle w:val="MsgTableCaption"/>
        <w:rPr>
          <w:noProof/>
        </w:rPr>
      </w:pPr>
      <w:r w:rsidRPr="009901C4">
        <w:rPr>
          <w:noProof/>
        </w:rPr>
        <w:lastRenderedPageBreak/>
        <w:t>ACK^R31^ACK: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rsidTr="00B07676">
        <w:trPr>
          <w:tblHeader/>
          <w:jc w:val="center"/>
        </w:trPr>
        <w:tc>
          <w:tcPr>
            <w:tcW w:w="288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tblHeader/>
          <w:jc w:val="center"/>
        </w:trPr>
        <w:tc>
          <w:tcPr>
            <w:tcW w:w="288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bl>
    <w:p w:rsidR="00DD6D98" w:rsidRDefault="00DD6D98" w:rsidP="00DD6D98">
      <w:bookmarkStart w:id="247" w:name="_Toc245798"/>
      <w:bookmarkStart w:id="248" w:name="_Toc861849"/>
      <w:bookmarkStart w:id="249" w:name="_Toc862853"/>
      <w:bookmarkStart w:id="250" w:name="_Toc866842"/>
      <w:bookmarkStart w:id="251" w:name="_Toc879951"/>
      <w:bookmarkStart w:id="252" w:name="_Toc138585464"/>
      <w:bookmarkStart w:id="253" w:name="ORUR32"/>
      <w:bookmarkStart w:id="254" w:name="_Toc2340502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843"/>
        <w:gridCol w:w="1843"/>
      </w:tblGrid>
      <w:tr w:rsidR="00DD6D98" w:rsidRPr="003C4436" w:rsidTr="00DD6D98">
        <w:trPr>
          <w:jc w:val="center"/>
        </w:trPr>
        <w:tc>
          <w:tcPr>
            <w:tcW w:w="7763" w:type="dxa"/>
            <w:gridSpan w:val="4"/>
          </w:tcPr>
          <w:p w:rsidR="00DD6D98" w:rsidRPr="003C4436" w:rsidRDefault="00DD6D98" w:rsidP="00DD6D98">
            <w:pPr>
              <w:pStyle w:val="ACK-ChoreographyHeader"/>
              <w:rPr>
                <w:sz w:val="16"/>
                <w:szCs w:val="16"/>
              </w:rPr>
            </w:pPr>
            <w:r>
              <w:t>Acknowledgement Choreography</w:t>
            </w:r>
          </w:p>
        </w:tc>
      </w:tr>
      <w:tr w:rsidR="00DD6D98" w:rsidRPr="003C4436" w:rsidTr="00DD6D98">
        <w:trPr>
          <w:jc w:val="center"/>
        </w:trPr>
        <w:tc>
          <w:tcPr>
            <w:tcW w:w="7763" w:type="dxa"/>
            <w:gridSpan w:val="4"/>
          </w:tcPr>
          <w:p w:rsidR="00DD6D98" w:rsidRDefault="00DD6D98" w:rsidP="00DD6D98">
            <w:pPr>
              <w:pStyle w:val="ACK-ChoreographyHeader"/>
            </w:pPr>
            <w:r w:rsidRPr="009901C4">
              <w:rPr>
                <w:noProof/>
              </w:rPr>
              <w:t>ACK^R31^ACK</w:t>
            </w:r>
          </w:p>
        </w:tc>
      </w:tr>
      <w:tr w:rsidR="00DD6D98" w:rsidRPr="003C4436" w:rsidTr="00DD6D98">
        <w:trPr>
          <w:jc w:val="center"/>
        </w:trPr>
        <w:tc>
          <w:tcPr>
            <w:tcW w:w="1794" w:type="dxa"/>
          </w:tcPr>
          <w:p w:rsidR="00DD6D98" w:rsidRPr="003C4436" w:rsidRDefault="00DD6D98" w:rsidP="00DD6D98">
            <w:pPr>
              <w:pStyle w:val="ACK-ChoreographyBody"/>
            </w:pPr>
            <w:r w:rsidRPr="003C4436">
              <w:t>Field name</w:t>
            </w:r>
          </w:p>
        </w:tc>
        <w:tc>
          <w:tcPr>
            <w:tcW w:w="2283" w:type="dxa"/>
          </w:tcPr>
          <w:p w:rsidR="00DD6D98" w:rsidRPr="003C4436" w:rsidRDefault="00DD6D98" w:rsidP="00DD6D98">
            <w:pPr>
              <w:pStyle w:val="ACK-ChoreographyBody"/>
              <w:rPr>
                <w:sz w:val="16"/>
                <w:szCs w:val="16"/>
              </w:rPr>
            </w:pPr>
            <w:r w:rsidRPr="003C4436">
              <w:rPr>
                <w:sz w:val="16"/>
                <w:szCs w:val="16"/>
              </w:rPr>
              <w:t>Field Value: Original mode</w:t>
            </w:r>
          </w:p>
        </w:tc>
        <w:tc>
          <w:tcPr>
            <w:tcW w:w="3686" w:type="dxa"/>
            <w:gridSpan w:val="2"/>
          </w:tcPr>
          <w:p w:rsidR="00DD6D98" w:rsidRPr="003C4436" w:rsidRDefault="00DD6D98" w:rsidP="00DD6D98">
            <w:pPr>
              <w:pStyle w:val="ACK-ChoreographyBody"/>
              <w:rPr>
                <w:sz w:val="16"/>
                <w:szCs w:val="16"/>
              </w:rPr>
            </w:pPr>
            <w:r w:rsidRPr="003C4436">
              <w:rPr>
                <w:sz w:val="16"/>
                <w:szCs w:val="16"/>
              </w:rPr>
              <w:t>Field Value: Enhanced Mode</w:t>
            </w:r>
          </w:p>
        </w:tc>
      </w:tr>
      <w:tr w:rsidR="00DD6D98" w:rsidRPr="003C4436" w:rsidTr="00DD6D98">
        <w:trPr>
          <w:jc w:val="center"/>
        </w:trPr>
        <w:tc>
          <w:tcPr>
            <w:tcW w:w="1794" w:type="dxa"/>
          </w:tcPr>
          <w:p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15</w:t>
            </w:r>
          </w:p>
        </w:tc>
        <w:tc>
          <w:tcPr>
            <w:tcW w:w="2283" w:type="dxa"/>
          </w:tcPr>
          <w:p w:rsidR="00DD6D98" w:rsidRPr="003C4436" w:rsidRDefault="00DD6D98" w:rsidP="00DD6D98">
            <w:pPr>
              <w:pStyle w:val="ACK-ChoreographyBody"/>
              <w:rPr>
                <w:sz w:val="16"/>
                <w:szCs w:val="16"/>
              </w:rPr>
            </w:pPr>
            <w:r w:rsidRPr="003C4436">
              <w:rPr>
                <w:sz w:val="16"/>
                <w:szCs w:val="16"/>
              </w:rPr>
              <w:t>Blank</w:t>
            </w:r>
          </w:p>
        </w:tc>
        <w:tc>
          <w:tcPr>
            <w:tcW w:w="1843" w:type="dxa"/>
          </w:tcPr>
          <w:p w:rsidR="00DD6D98" w:rsidRPr="003C4436" w:rsidRDefault="00DD6D98" w:rsidP="00DD6D98">
            <w:pPr>
              <w:pStyle w:val="ACK-ChoreographyBody"/>
              <w:rPr>
                <w:sz w:val="16"/>
                <w:szCs w:val="16"/>
              </w:rPr>
            </w:pPr>
            <w:r w:rsidRPr="003C4436">
              <w:rPr>
                <w:sz w:val="16"/>
                <w:szCs w:val="16"/>
              </w:rPr>
              <w:t>NE</w:t>
            </w:r>
          </w:p>
        </w:tc>
        <w:tc>
          <w:tcPr>
            <w:tcW w:w="1843" w:type="dxa"/>
          </w:tcPr>
          <w:p w:rsidR="00DD6D98" w:rsidRPr="003C4436" w:rsidRDefault="00DD6D98" w:rsidP="00DD6D98">
            <w:pPr>
              <w:pStyle w:val="ACK-ChoreographyBody"/>
              <w:rPr>
                <w:sz w:val="16"/>
                <w:szCs w:val="16"/>
              </w:rPr>
            </w:pPr>
            <w:r w:rsidRPr="003C4436">
              <w:rPr>
                <w:sz w:val="16"/>
                <w:szCs w:val="16"/>
              </w:rPr>
              <w:t>AL, ER, SU</w:t>
            </w:r>
          </w:p>
        </w:tc>
      </w:tr>
      <w:tr w:rsidR="00DD6D98" w:rsidRPr="003C4436" w:rsidTr="00DD6D98">
        <w:trPr>
          <w:jc w:val="center"/>
        </w:trPr>
        <w:tc>
          <w:tcPr>
            <w:tcW w:w="1794" w:type="dxa"/>
          </w:tcPr>
          <w:p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16</w:t>
            </w:r>
          </w:p>
        </w:tc>
        <w:tc>
          <w:tcPr>
            <w:tcW w:w="2283" w:type="dxa"/>
          </w:tcPr>
          <w:p w:rsidR="00DD6D98" w:rsidRPr="003C4436" w:rsidRDefault="00DD6D98" w:rsidP="00DD6D98">
            <w:pPr>
              <w:pStyle w:val="ACK-ChoreographyBody"/>
              <w:rPr>
                <w:sz w:val="16"/>
                <w:szCs w:val="16"/>
              </w:rPr>
            </w:pPr>
            <w:r w:rsidRPr="003C4436">
              <w:rPr>
                <w:sz w:val="16"/>
                <w:szCs w:val="16"/>
              </w:rPr>
              <w:t>Blank</w:t>
            </w:r>
          </w:p>
        </w:tc>
        <w:tc>
          <w:tcPr>
            <w:tcW w:w="1843" w:type="dxa"/>
          </w:tcPr>
          <w:p w:rsidR="00DD6D98" w:rsidRPr="003C4436" w:rsidRDefault="00DD6D98" w:rsidP="00DD6D98">
            <w:pPr>
              <w:pStyle w:val="ACK-ChoreographyBody"/>
              <w:rPr>
                <w:sz w:val="16"/>
                <w:szCs w:val="16"/>
              </w:rPr>
            </w:pPr>
            <w:r w:rsidRPr="003C4436">
              <w:rPr>
                <w:sz w:val="16"/>
                <w:szCs w:val="16"/>
              </w:rPr>
              <w:t>NE</w:t>
            </w:r>
          </w:p>
        </w:tc>
        <w:tc>
          <w:tcPr>
            <w:tcW w:w="1843" w:type="dxa"/>
          </w:tcPr>
          <w:p w:rsidR="00DD6D98" w:rsidRPr="003C4436" w:rsidRDefault="00DD6D98" w:rsidP="00DD6D98">
            <w:pPr>
              <w:pStyle w:val="ACK-ChoreographyBody"/>
              <w:rPr>
                <w:sz w:val="16"/>
                <w:szCs w:val="16"/>
              </w:rPr>
            </w:pPr>
            <w:r w:rsidRPr="003C4436">
              <w:rPr>
                <w:sz w:val="16"/>
                <w:szCs w:val="16"/>
              </w:rPr>
              <w:t>NE</w:t>
            </w:r>
          </w:p>
        </w:tc>
      </w:tr>
      <w:tr w:rsidR="00DD6D98" w:rsidRPr="003C4436" w:rsidTr="00DD6D98">
        <w:trPr>
          <w:jc w:val="center"/>
        </w:trPr>
        <w:tc>
          <w:tcPr>
            <w:tcW w:w="1794" w:type="dxa"/>
          </w:tcPr>
          <w:p w:rsidR="00DD6D98" w:rsidRPr="003C4436" w:rsidRDefault="00DD6D98" w:rsidP="00DD6D98">
            <w:pPr>
              <w:pStyle w:val="ACK-ChoreographyBody"/>
              <w:rPr>
                <w:sz w:val="16"/>
                <w:szCs w:val="16"/>
              </w:rPr>
            </w:pPr>
            <w:r w:rsidRPr="003C4436">
              <w:rPr>
                <w:sz w:val="16"/>
                <w:szCs w:val="16"/>
              </w:rPr>
              <w:t>Immediate Ack</w:t>
            </w:r>
          </w:p>
        </w:tc>
        <w:tc>
          <w:tcPr>
            <w:tcW w:w="2283" w:type="dxa"/>
          </w:tcPr>
          <w:p w:rsidR="00DD6D98" w:rsidRPr="003C4436" w:rsidRDefault="00DD6D98" w:rsidP="00DD6D98">
            <w:pPr>
              <w:pStyle w:val="ACK-ChoreographyBody"/>
              <w:rPr>
                <w:sz w:val="16"/>
                <w:szCs w:val="16"/>
              </w:rPr>
            </w:pPr>
            <w:r>
              <w:rPr>
                <w:sz w:val="16"/>
                <w:szCs w:val="16"/>
              </w:rPr>
              <w:t>-</w:t>
            </w:r>
          </w:p>
        </w:tc>
        <w:tc>
          <w:tcPr>
            <w:tcW w:w="1843" w:type="dxa"/>
          </w:tcPr>
          <w:p w:rsidR="00DD6D98" w:rsidRPr="003C4436" w:rsidRDefault="00DD6D98" w:rsidP="00DD6D98">
            <w:pPr>
              <w:pStyle w:val="ACK-ChoreographyBody"/>
              <w:rPr>
                <w:sz w:val="16"/>
                <w:szCs w:val="16"/>
              </w:rPr>
            </w:pPr>
            <w:r w:rsidRPr="003C4436">
              <w:rPr>
                <w:sz w:val="16"/>
                <w:szCs w:val="16"/>
              </w:rPr>
              <w:t>-</w:t>
            </w:r>
          </w:p>
        </w:tc>
        <w:tc>
          <w:tcPr>
            <w:tcW w:w="1843" w:type="dxa"/>
          </w:tcPr>
          <w:p w:rsidR="00DD6D98" w:rsidRPr="003C4436" w:rsidRDefault="00DD6D98" w:rsidP="00DD6D98">
            <w:pPr>
              <w:pStyle w:val="ACK-ChoreographyBody"/>
              <w:rPr>
                <w:sz w:val="16"/>
                <w:szCs w:val="16"/>
              </w:rPr>
            </w:pPr>
            <w:r w:rsidRPr="003C4436">
              <w:rPr>
                <w:sz w:val="16"/>
                <w:szCs w:val="16"/>
              </w:rPr>
              <w:t>ACK^</w:t>
            </w:r>
            <w:r>
              <w:rPr>
                <w:sz w:val="16"/>
                <w:szCs w:val="16"/>
              </w:rPr>
              <w:t>R31</w:t>
            </w:r>
            <w:r w:rsidRPr="003C4436">
              <w:rPr>
                <w:sz w:val="16"/>
                <w:szCs w:val="16"/>
              </w:rPr>
              <w:t>^ACK</w:t>
            </w:r>
          </w:p>
        </w:tc>
      </w:tr>
      <w:tr w:rsidR="00DD6D98" w:rsidRPr="003C4436" w:rsidTr="00DD6D98">
        <w:trPr>
          <w:jc w:val="center"/>
        </w:trPr>
        <w:tc>
          <w:tcPr>
            <w:tcW w:w="1794" w:type="dxa"/>
          </w:tcPr>
          <w:p w:rsidR="00DD6D98" w:rsidRPr="003C4436" w:rsidRDefault="00DD6D98" w:rsidP="00DD6D98">
            <w:pPr>
              <w:pStyle w:val="ACK-ChoreographyBody"/>
              <w:rPr>
                <w:sz w:val="16"/>
                <w:szCs w:val="16"/>
              </w:rPr>
            </w:pPr>
            <w:r w:rsidRPr="003C4436">
              <w:rPr>
                <w:sz w:val="16"/>
                <w:szCs w:val="16"/>
              </w:rPr>
              <w:t>Application Ack</w:t>
            </w:r>
          </w:p>
        </w:tc>
        <w:tc>
          <w:tcPr>
            <w:tcW w:w="2283" w:type="dxa"/>
          </w:tcPr>
          <w:p w:rsidR="00DD6D98" w:rsidRPr="003C4436" w:rsidRDefault="00DD6D98" w:rsidP="00DD6D98">
            <w:pPr>
              <w:pStyle w:val="ACK-ChoreographyBody"/>
              <w:rPr>
                <w:sz w:val="16"/>
                <w:szCs w:val="16"/>
              </w:rPr>
            </w:pPr>
            <w:r w:rsidRPr="003C4436">
              <w:rPr>
                <w:sz w:val="16"/>
                <w:szCs w:val="16"/>
              </w:rPr>
              <w:t>-</w:t>
            </w:r>
          </w:p>
        </w:tc>
        <w:tc>
          <w:tcPr>
            <w:tcW w:w="1843" w:type="dxa"/>
          </w:tcPr>
          <w:p w:rsidR="00DD6D98" w:rsidRPr="003C4436" w:rsidRDefault="00DD6D98" w:rsidP="00DD6D98">
            <w:pPr>
              <w:pStyle w:val="ACK-ChoreographyBody"/>
              <w:rPr>
                <w:sz w:val="16"/>
                <w:szCs w:val="16"/>
              </w:rPr>
            </w:pPr>
            <w:r w:rsidRPr="003C4436">
              <w:rPr>
                <w:sz w:val="16"/>
                <w:szCs w:val="16"/>
              </w:rPr>
              <w:t>-</w:t>
            </w:r>
          </w:p>
        </w:tc>
        <w:tc>
          <w:tcPr>
            <w:tcW w:w="1843" w:type="dxa"/>
          </w:tcPr>
          <w:p w:rsidR="00DD6D98" w:rsidRPr="003C4436" w:rsidRDefault="00DD6D98" w:rsidP="00DD6D98">
            <w:pPr>
              <w:pStyle w:val="ACK-ChoreographyBody"/>
              <w:rPr>
                <w:sz w:val="16"/>
                <w:szCs w:val="16"/>
              </w:rPr>
            </w:pPr>
            <w:r w:rsidRPr="003C4436">
              <w:rPr>
                <w:sz w:val="16"/>
                <w:szCs w:val="16"/>
              </w:rPr>
              <w:t>-</w:t>
            </w:r>
          </w:p>
        </w:tc>
      </w:tr>
    </w:tbl>
    <w:p w:rsidR="00DD6D98" w:rsidRDefault="00DD6D98" w:rsidP="00DD6D98">
      <w:pPr>
        <w:rPr>
          <w:lang w:eastAsia="de-DE"/>
        </w:rPr>
      </w:pPr>
    </w:p>
    <w:p w:rsidR="00DD6D98" w:rsidRDefault="00DD6D98" w:rsidP="00DD6D98">
      <w:pPr>
        <w:ind w:left="720"/>
        <w:rPr>
          <w:noProof/>
        </w:rPr>
      </w:pPr>
      <w:r>
        <w:rPr>
          <w:lang w:eastAsia="de-DE"/>
        </w:rPr>
        <w:t xml:space="preserve">There is not supposed to be an Application Level acknowledgement to an Application </w:t>
      </w:r>
      <w:proofErr w:type="spellStart"/>
      <w:r>
        <w:rPr>
          <w:lang w:eastAsia="de-DE"/>
        </w:rPr>
        <w:t>LevelAcknowledgement</w:t>
      </w:r>
      <w:proofErr w:type="spellEnd"/>
      <w:r>
        <w:rPr>
          <w:lang w:eastAsia="de-DE"/>
        </w:rPr>
        <w:t xml:space="preserve"> message. In Enhanced Mode, MSH-16 SHALL always be set to NE (Never).</w:t>
      </w:r>
    </w:p>
    <w:p w:rsidR="00DD6D98" w:rsidRPr="009901C4" w:rsidRDefault="00DD6D98" w:rsidP="0043481A">
      <w:pPr>
        <w:pStyle w:val="Heading3"/>
        <w:rPr>
          <w:noProof/>
        </w:rPr>
      </w:pPr>
      <w:bookmarkStart w:id="255" w:name="_Toc28960173"/>
      <w:r w:rsidRPr="009901C4">
        <w:rPr>
          <w:noProof/>
        </w:rPr>
        <w:t>ORU – Unsolicited Pre-Ordered Point-Of-Care Observation (Event R32)</w:t>
      </w:r>
      <w:bookmarkStart w:id="256" w:name="OLE_LINK1"/>
      <w:bookmarkStart w:id="257" w:name="OLE_LINK2"/>
      <w:bookmarkEnd w:id="247"/>
      <w:bookmarkEnd w:id="248"/>
      <w:bookmarkEnd w:id="249"/>
      <w:bookmarkEnd w:id="250"/>
      <w:bookmarkEnd w:id="251"/>
      <w:bookmarkEnd w:id="252"/>
      <w:bookmarkEnd w:id="253"/>
      <w:bookmarkEnd w:id="254"/>
      <w:bookmarkEnd w:id="255"/>
      <w:r w:rsidRPr="009901C4">
        <w:rPr>
          <w:noProof/>
        </w:rPr>
        <w:fldChar w:fldCharType="begin"/>
      </w:r>
      <w:r w:rsidRPr="009901C4">
        <w:rPr>
          <w:noProof/>
        </w:rPr>
        <w:instrText xml:space="preserve"> XE "Events: R32" </w:instrText>
      </w:r>
      <w:r w:rsidRPr="009901C4">
        <w:rPr>
          <w:noProof/>
        </w:rPr>
        <w:fldChar w:fldCharType="end"/>
      </w:r>
      <w:r w:rsidRPr="009901C4">
        <w:rPr>
          <w:noProof/>
        </w:rPr>
        <w:fldChar w:fldCharType="begin"/>
      </w:r>
      <w:r w:rsidRPr="009901C4">
        <w:rPr>
          <w:noProof/>
        </w:rPr>
        <w:instrText xml:space="preserve"> XE "ORU - Pre-ordered point of care observation (R32)" </w:instrText>
      </w:r>
      <w:r w:rsidRPr="009901C4">
        <w:rPr>
          <w:noProof/>
        </w:rPr>
        <w:fldChar w:fldCharType="end"/>
      </w:r>
      <w:r w:rsidRPr="009901C4">
        <w:rPr>
          <w:b w:val="0"/>
          <w:noProof/>
        </w:rPr>
        <w:fldChar w:fldCharType="begin"/>
      </w:r>
      <w:r w:rsidRPr="009901C4">
        <w:rPr>
          <w:b w:val="0"/>
          <w:noProof/>
        </w:rPr>
        <w:instrText>xe "ORU"</w:instrText>
      </w:r>
      <w:r w:rsidRPr="009901C4">
        <w:rPr>
          <w:b w:val="0"/>
          <w:noProof/>
        </w:rPr>
        <w:fldChar w:fldCharType="end"/>
      </w:r>
      <w:r w:rsidRPr="009901C4">
        <w:rPr>
          <w:b w:val="0"/>
          <w:noProof/>
        </w:rPr>
        <w:fldChar w:fldCharType="begin"/>
      </w:r>
      <w:r w:rsidRPr="009901C4">
        <w:rPr>
          <w:b w:val="0"/>
          <w:noProof/>
        </w:rPr>
        <w:instrText>xe "Message Types: ORU"</w:instrText>
      </w:r>
      <w:r w:rsidRPr="009901C4">
        <w:rPr>
          <w:b w:val="0"/>
          <w:noProof/>
        </w:rPr>
        <w:fldChar w:fldCharType="end"/>
      </w:r>
      <w:bookmarkEnd w:id="256"/>
      <w:bookmarkEnd w:id="257"/>
    </w:p>
    <w:p w:rsidR="00DD6D98" w:rsidRPr="009901C4" w:rsidRDefault="00DD6D98" w:rsidP="00DD6D98">
      <w:pPr>
        <w:pStyle w:val="NormalIndented"/>
        <w:rPr>
          <w:noProof/>
        </w:rPr>
      </w:pPr>
      <w:r w:rsidRPr="009901C4">
        <w:rPr>
          <w:noProof/>
        </w:rPr>
        <w:t>This event trigger instructs the receiver to place the result with the order information included in the message.</w:t>
      </w:r>
    </w:p>
    <w:p w:rsidR="00DD6D98" w:rsidRPr="009901C4" w:rsidRDefault="00DD6D98" w:rsidP="00DD6D98">
      <w:pPr>
        <w:pStyle w:val="NormalIndented"/>
        <w:rPr>
          <w:noProof/>
        </w:rPr>
      </w:pPr>
      <w:r w:rsidRPr="009901C4">
        <w:rPr>
          <w:noProof/>
        </w:rPr>
        <w:t>From a traditional clinical laboratory perspective, this event trigger</w:t>
      </w:r>
      <w:r>
        <w:rPr>
          <w:noProof/>
        </w:rPr>
        <w:t>'</w:t>
      </w:r>
      <w:r w:rsidRPr="009901C4">
        <w:rPr>
          <w:noProof/>
        </w:rPr>
        <w:t>s use case is probably the predominant (if not exclusive) one. However, in the POC environment, it is actually uncommon to have an order already generated when a test is performed. It does happen sometimes, though.  If it is necessary to pass specific information related to the Patient, responsible Doctor, placing doctor, patient location, etc., there is a requirement for the inclusion of a PV1 and PD1 segment in the ORU message type (see also ORU^R30 for description).</w:t>
      </w:r>
    </w:p>
    <w:p w:rsidR="00DD6D98" w:rsidRPr="009901C4" w:rsidRDefault="00DD6D98" w:rsidP="00DD6D98">
      <w:pPr>
        <w:pStyle w:val="NormalIndented"/>
        <w:rPr>
          <w:noProof/>
        </w:rPr>
      </w:pPr>
      <w:r w:rsidRPr="009901C4">
        <w:rPr>
          <w:noProof/>
        </w:rPr>
        <w:t>If the receiving system accepts both the order and the result, it will return an ORA^R33 Application Acknowledgement message with the acknowledgement code of AA. A comment may be included in the Acknowledgement Message MSA Text Message field.</w:t>
      </w:r>
    </w:p>
    <w:p w:rsidR="00DD6D98" w:rsidRPr="009901C4" w:rsidRDefault="00DD6D98" w:rsidP="00DD6D98">
      <w:pPr>
        <w:pStyle w:val="NormalIndented"/>
        <w:rPr>
          <w:noProof/>
        </w:rPr>
      </w:pPr>
      <w:r w:rsidRPr="009901C4">
        <w:rPr>
          <w:noProof/>
        </w:rPr>
        <w:t>If the receiving system is unable to accept both the order and the result, no order or result should be placed and an ACK^33 Application Acknowledgement message must be returned to the sender with the error identified in the MSA Text Message field.</w:t>
      </w:r>
    </w:p>
    <w:p w:rsidR="00DD6D98" w:rsidRDefault="00DD6D98" w:rsidP="00DD6D98">
      <w:pPr>
        <w:pStyle w:val="NormalIndented"/>
        <w:rPr>
          <w:noProof/>
        </w:rPr>
      </w:pPr>
      <w:r w:rsidRPr="009901C4">
        <w:rPr>
          <w:noProof/>
        </w:rPr>
        <w:t>The sending system must return a commit-level acknowledgement in response to the ORA^R33 message.</w:t>
      </w:r>
    </w:p>
    <w:p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rsidR="00DD6D98" w:rsidRPr="006767F8" w:rsidRDefault="00DD6D98" w:rsidP="00DD6D98">
      <w:pPr>
        <w:pStyle w:val="MsgTableCaption"/>
        <w:rPr>
          <w:noProof/>
          <w:lang w:val="de-DE"/>
        </w:rPr>
      </w:pPr>
      <w:r w:rsidRPr="006767F8">
        <w:rPr>
          <w:noProof/>
          <w:lang w:val="de-DE"/>
        </w:rPr>
        <w:t>ORU^R32^ORU_R30: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2"/>
        <w:gridCol w:w="4320"/>
        <w:gridCol w:w="864"/>
        <w:gridCol w:w="1008"/>
      </w:tblGrid>
      <w:tr w:rsidR="00DD6D98" w:rsidRPr="00D00BBD" w:rsidTr="00B07676">
        <w:trPr>
          <w:tblHeader/>
          <w:jc w:val="center"/>
        </w:trPr>
        <w:tc>
          <w:tcPr>
            <w:tcW w:w="2882"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jc w:val="center"/>
        </w:trPr>
        <w:tc>
          <w:tcPr>
            <w:tcW w:w="2882"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lastRenderedPageBreak/>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[UAC]</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PID</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[PD1]</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7</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[{ARV}]</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B</w:t>
            </w: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PATIENT_OBSERVATION begin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155A9B" w:rsidP="00DD6D98">
            <w:pPr>
              <w:pStyle w:val="MsgTableBody"/>
              <w:rPr>
                <w:noProof/>
              </w:rPr>
            </w:pPr>
            <w:hyperlink w:anchor="_OBX_-_Observation/Result" w:history="1">
              <w:r w:rsidR="00DD6D98" w:rsidRPr="00C95480">
                <w:rPr>
                  <w:rStyle w:val="Hyperlink"/>
                  <w:noProof/>
                  <w:color w:val="auto"/>
                </w:rPr>
                <w:t>OBX</w:t>
              </w:r>
            </w:hyperlink>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PATIENT_OBSERVATION end</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VISIT begin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Patient Visit – Additional</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VISIT end</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ORC</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Common Order information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Participation (for common order)</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155A9B" w:rsidP="00DD6D98">
            <w:pPr>
              <w:pStyle w:val="MsgTableBody"/>
              <w:rPr>
                <w:noProof/>
              </w:rPr>
            </w:pPr>
            <w:hyperlink w:anchor="OBR" w:history="1">
              <w:r w:rsidR="00DD6D98" w:rsidRPr="00C95480">
                <w:rPr>
                  <w:rStyle w:val="Hyperlink"/>
                  <w:noProof/>
                  <w:color w:val="auto"/>
                </w:rPr>
                <w:t>OBR</w:t>
              </w:r>
            </w:hyperlink>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Observation Request</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{[NTE]}</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TQ1</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OBSERVATION begin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BX" w:history="1">
              <w:r w:rsidRPr="00C95480">
                <w:rPr>
                  <w:rStyle w:val="Hyperlink"/>
                  <w:noProof/>
                  <w:color w:val="auto"/>
                </w:rPr>
                <w:t>OBX</w:t>
              </w:r>
            </w:hyperlink>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lastRenderedPageBreak/>
              <w:t xml:space="preserve">  {[NTE]}</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OBSERVATION end</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DEVICE begin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Device (for Participation)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17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Observation/Result</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7</w:t>
            </w:r>
          </w:p>
        </w:tc>
      </w:tr>
      <w:tr w:rsidR="00DD6D98" w:rsidRPr="00D00BBD" w:rsidTr="00B07676">
        <w:trPr>
          <w:jc w:val="center"/>
        </w:trPr>
        <w:tc>
          <w:tcPr>
            <w:tcW w:w="2882" w:type="dxa"/>
            <w:tcBorders>
              <w:top w:val="dotted" w:sz="4" w:space="0" w:color="auto"/>
              <w:left w:val="nil"/>
              <w:bottom w:val="single" w:sz="2" w:space="0" w:color="auto"/>
              <w:right w:val="nil"/>
            </w:tcBorders>
            <w:shd w:val="clear" w:color="auto" w:fill="FFFFFF"/>
          </w:tcPr>
          <w:p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single" w:sz="2" w:space="0" w:color="auto"/>
              <w:right w:val="nil"/>
            </w:tcBorders>
            <w:shd w:val="clear" w:color="auto" w:fill="FFFFFF"/>
          </w:tcPr>
          <w:p w:rsidR="00DD6D98" w:rsidRPr="00C95480"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C95480" w:rsidRDefault="00DD6D98" w:rsidP="00DD6D98">
            <w:pPr>
              <w:pStyle w:val="MsgTableBody"/>
              <w:jc w:val="center"/>
              <w:rPr>
                <w:noProof/>
              </w:rPr>
            </w:pP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694"/>
        <w:gridCol w:w="992"/>
        <w:gridCol w:w="1742"/>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6767F8">
              <w:rPr>
                <w:noProof/>
                <w:lang w:val="de-DE"/>
              </w:rPr>
              <w:t>ORU^R32^ORU_R30</w:t>
            </w:r>
          </w:p>
        </w:tc>
      </w:tr>
      <w:tr w:rsidR="00DD6D98" w:rsidRPr="009928E9" w:rsidTr="00DD6D98">
        <w:tc>
          <w:tcPr>
            <w:tcW w:w="1832" w:type="dxa"/>
          </w:tcPr>
          <w:p w:rsidR="00DD6D98" w:rsidRPr="0083614A" w:rsidRDefault="00DD6D98" w:rsidP="00DD6D98">
            <w:pPr>
              <w:pStyle w:val="ACK-ChoreographyBody"/>
            </w:pPr>
            <w:r w:rsidRPr="0083614A">
              <w:t>Field name</w:t>
            </w:r>
          </w:p>
        </w:tc>
        <w:tc>
          <w:tcPr>
            <w:tcW w:w="2694" w:type="dxa"/>
          </w:tcPr>
          <w:p w:rsidR="00DD6D98" w:rsidRPr="0083614A" w:rsidRDefault="00DD6D98" w:rsidP="00DD6D98">
            <w:pPr>
              <w:pStyle w:val="ACK-ChoreographyBody"/>
            </w:pPr>
            <w:r w:rsidRPr="0083614A">
              <w:t>Field Value: Original mode</w:t>
            </w:r>
          </w:p>
        </w:tc>
        <w:tc>
          <w:tcPr>
            <w:tcW w:w="4824"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15</w:t>
            </w:r>
          </w:p>
        </w:tc>
        <w:tc>
          <w:tcPr>
            <w:tcW w:w="2694" w:type="dxa"/>
          </w:tcPr>
          <w:p w:rsidR="00DD6D98" w:rsidRPr="0083614A" w:rsidRDefault="00DD6D98" w:rsidP="00DD6D98">
            <w:pPr>
              <w:pStyle w:val="ACK-ChoreographyBody"/>
            </w:pPr>
            <w:r w:rsidRPr="0083614A">
              <w:t>Blank</w:t>
            </w:r>
          </w:p>
        </w:tc>
        <w:tc>
          <w:tcPr>
            <w:tcW w:w="992" w:type="dxa"/>
          </w:tcPr>
          <w:p w:rsidR="00DD6D98" w:rsidRPr="0083614A" w:rsidRDefault="00DD6D98" w:rsidP="00DD6D98">
            <w:pPr>
              <w:pStyle w:val="ACK-ChoreographyBody"/>
            </w:pPr>
            <w:r w:rsidRPr="0083614A">
              <w:t>NE</w:t>
            </w:r>
          </w:p>
        </w:tc>
        <w:tc>
          <w:tcPr>
            <w:tcW w:w="1742"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16</w:t>
            </w:r>
          </w:p>
        </w:tc>
        <w:tc>
          <w:tcPr>
            <w:tcW w:w="2694" w:type="dxa"/>
          </w:tcPr>
          <w:p w:rsidR="00DD6D98" w:rsidRPr="0083614A" w:rsidRDefault="00DD6D98" w:rsidP="00DD6D98">
            <w:pPr>
              <w:pStyle w:val="ACK-ChoreographyBody"/>
            </w:pPr>
            <w:r w:rsidRPr="0083614A">
              <w:t>Blank</w:t>
            </w:r>
          </w:p>
        </w:tc>
        <w:tc>
          <w:tcPr>
            <w:tcW w:w="992" w:type="dxa"/>
          </w:tcPr>
          <w:p w:rsidR="00DD6D98" w:rsidRPr="0083614A" w:rsidRDefault="00DD6D98" w:rsidP="00DD6D98">
            <w:pPr>
              <w:pStyle w:val="ACK-ChoreographyBody"/>
            </w:pPr>
            <w:r w:rsidRPr="0083614A">
              <w:t>NE</w:t>
            </w:r>
          </w:p>
        </w:tc>
        <w:tc>
          <w:tcPr>
            <w:tcW w:w="1742"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Immediate Ack</w:t>
            </w:r>
          </w:p>
        </w:tc>
        <w:tc>
          <w:tcPr>
            <w:tcW w:w="2694" w:type="dxa"/>
          </w:tcPr>
          <w:p w:rsidR="00DD6D98" w:rsidRPr="0083614A" w:rsidRDefault="00DD6D98" w:rsidP="00DD6D98">
            <w:pPr>
              <w:pStyle w:val="ACK-ChoreographyBody"/>
            </w:pPr>
            <w:r w:rsidRPr="0083614A">
              <w:t>-</w:t>
            </w:r>
          </w:p>
        </w:tc>
        <w:tc>
          <w:tcPr>
            <w:tcW w:w="992" w:type="dxa"/>
          </w:tcPr>
          <w:p w:rsidR="00DD6D98" w:rsidRPr="0083614A" w:rsidRDefault="00DD6D98" w:rsidP="00DD6D98">
            <w:pPr>
              <w:pStyle w:val="ACK-ChoreographyBody"/>
            </w:pPr>
            <w:r w:rsidRPr="0083614A">
              <w:t>-</w:t>
            </w:r>
          </w:p>
        </w:tc>
        <w:tc>
          <w:tcPr>
            <w:tcW w:w="1742"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r w:rsidR="00DD6D98" w:rsidRPr="009928E9" w:rsidTr="00DD6D98">
        <w:tc>
          <w:tcPr>
            <w:tcW w:w="1832" w:type="dxa"/>
          </w:tcPr>
          <w:p w:rsidR="00DD6D98" w:rsidRPr="0083614A" w:rsidRDefault="00DD6D98" w:rsidP="00DD6D98">
            <w:pPr>
              <w:pStyle w:val="ACK-ChoreographyBody"/>
            </w:pPr>
            <w:r w:rsidRPr="0083614A">
              <w:t>Application Ack</w:t>
            </w:r>
          </w:p>
        </w:tc>
        <w:tc>
          <w:tcPr>
            <w:tcW w:w="2694" w:type="dxa"/>
          </w:tcPr>
          <w:p w:rsidR="00DD6D98" w:rsidRPr="0083614A" w:rsidRDefault="00DD6D98" w:rsidP="00DD6D98">
            <w:pPr>
              <w:pStyle w:val="ACK-ChoreographyBody"/>
            </w:pPr>
            <w:r w:rsidRPr="003C4436">
              <w:rPr>
                <w:szCs w:val="16"/>
              </w:rPr>
              <w:t>ACK</w:t>
            </w:r>
            <w:r>
              <w:rPr>
                <w:szCs w:val="16"/>
              </w:rPr>
              <w:t>^R32</w:t>
            </w:r>
            <w:r w:rsidRPr="003C4436">
              <w:rPr>
                <w:szCs w:val="16"/>
              </w:rPr>
              <w:t>^ACK</w:t>
            </w:r>
          </w:p>
        </w:tc>
        <w:tc>
          <w:tcPr>
            <w:tcW w:w="992" w:type="dxa"/>
          </w:tcPr>
          <w:p w:rsidR="00DD6D98" w:rsidRPr="0083614A" w:rsidRDefault="00DD6D98" w:rsidP="00DD6D98">
            <w:pPr>
              <w:pStyle w:val="ACK-ChoreographyBody"/>
            </w:pPr>
            <w:r w:rsidRPr="0083614A">
              <w:t>-</w:t>
            </w:r>
          </w:p>
        </w:tc>
        <w:tc>
          <w:tcPr>
            <w:tcW w:w="1742" w:type="dxa"/>
          </w:tcPr>
          <w:p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bl>
    <w:p w:rsidR="00DD6D98" w:rsidRPr="009901C4" w:rsidRDefault="00DD6D98" w:rsidP="00DD6D98">
      <w:pPr>
        <w:rPr>
          <w:noProof/>
        </w:rPr>
      </w:pPr>
    </w:p>
    <w:p w:rsidR="00DD6D98" w:rsidRPr="009901C4" w:rsidRDefault="00DD6D98" w:rsidP="00DD6D98">
      <w:pPr>
        <w:pStyle w:val="MsgTableCaption"/>
        <w:rPr>
          <w:noProof/>
        </w:rPr>
      </w:pPr>
      <w:r w:rsidRPr="009901C4">
        <w:rPr>
          <w:noProof/>
        </w:rPr>
        <w:t>ACK^R32^ACK: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rsidTr="00B07676">
        <w:trPr>
          <w:tblHeader/>
          <w:jc w:val="center"/>
        </w:trPr>
        <w:tc>
          <w:tcPr>
            <w:tcW w:w="288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tblHeader/>
          <w:jc w:val="center"/>
        </w:trPr>
        <w:tc>
          <w:tcPr>
            <w:tcW w:w="288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bl>
    <w:p w:rsidR="00DD6D98" w:rsidRDefault="00DD6D98" w:rsidP="00DD6D98">
      <w:bookmarkStart w:id="258" w:name="_Toc234050299"/>
      <w:bookmarkStart w:id="259" w:name="_Toc1385854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09"/>
        <w:gridCol w:w="1559"/>
        <w:gridCol w:w="1984"/>
      </w:tblGrid>
      <w:tr w:rsidR="00DD6D98" w:rsidRPr="003C4436" w:rsidTr="00DD6D98">
        <w:trPr>
          <w:jc w:val="center"/>
        </w:trPr>
        <w:tc>
          <w:tcPr>
            <w:tcW w:w="8046" w:type="dxa"/>
            <w:gridSpan w:val="4"/>
          </w:tcPr>
          <w:p w:rsidR="00DD6D98" w:rsidRPr="003C4436" w:rsidRDefault="00DD6D98" w:rsidP="00DD6D98">
            <w:pPr>
              <w:pStyle w:val="ACK-ChoreographyHeader"/>
            </w:pPr>
            <w:r>
              <w:t>Acknowledgement Choreography</w:t>
            </w:r>
          </w:p>
        </w:tc>
      </w:tr>
      <w:tr w:rsidR="00DD6D98" w:rsidRPr="003C4436" w:rsidTr="00DD6D98">
        <w:trPr>
          <w:jc w:val="center"/>
        </w:trPr>
        <w:tc>
          <w:tcPr>
            <w:tcW w:w="8046" w:type="dxa"/>
            <w:gridSpan w:val="4"/>
          </w:tcPr>
          <w:p w:rsidR="00DD6D98" w:rsidRDefault="00DD6D98" w:rsidP="00DD6D98">
            <w:pPr>
              <w:pStyle w:val="ACK-ChoreographyHeader"/>
            </w:pPr>
            <w:r w:rsidRPr="009901C4">
              <w:rPr>
                <w:noProof/>
              </w:rPr>
              <w:t>ACK^R32^ACK</w:t>
            </w:r>
          </w:p>
        </w:tc>
      </w:tr>
      <w:tr w:rsidR="00DD6D98" w:rsidRPr="003C4436" w:rsidTr="00DD6D98">
        <w:trPr>
          <w:jc w:val="center"/>
        </w:trPr>
        <w:tc>
          <w:tcPr>
            <w:tcW w:w="1794" w:type="dxa"/>
          </w:tcPr>
          <w:p w:rsidR="00DD6D98" w:rsidRPr="003C4436" w:rsidRDefault="00DD6D98" w:rsidP="00DD6D98">
            <w:pPr>
              <w:pStyle w:val="ACK-ChoreographyBody"/>
            </w:pPr>
            <w:r w:rsidRPr="003C4436">
              <w:t>Field name</w:t>
            </w:r>
          </w:p>
        </w:tc>
        <w:tc>
          <w:tcPr>
            <w:tcW w:w="2709" w:type="dxa"/>
          </w:tcPr>
          <w:p w:rsidR="00DD6D98" w:rsidRPr="003C4436" w:rsidRDefault="00DD6D98" w:rsidP="00DD6D98">
            <w:pPr>
              <w:pStyle w:val="ACK-ChoreographyBody"/>
            </w:pPr>
            <w:r w:rsidRPr="003C4436">
              <w:t>Field Value: Original mode</w:t>
            </w:r>
          </w:p>
        </w:tc>
        <w:tc>
          <w:tcPr>
            <w:tcW w:w="3543" w:type="dxa"/>
            <w:gridSpan w:val="2"/>
          </w:tcPr>
          <w:p w:rsidR="00DD6D98" w:rsidRPr="003C4436" w:rsidRDefault="00DD6D98" w:rsidP="00DD6D98">
            <w:pPr>
              <w:pStyle w:val="ACK-ChoreographyBody"/>
            </w:pPr>
            <w:r w:rsidRPr="003C4436">
              <w:t>Field Value: Enhanced Mode</w:t>
            </w:r>
          </w:p>
        </w:tc>
      </w:tr>
      <w:tr w:rsidR="00DD6D98" w:rsidRPr="003C4436" w:rsidTr="00DD6D98">
        <w:trPr>
          <w:jc w:val="center"/>
        </w:trPr>
        <w:tc>
          <w:tcPr>
            <w:tcW w:w="1794" w:type="dxa"/>
          </w:tcPr>
          <w:p w:rsidR="00DD6D98" w:rsidRPr="003C4436" w:rsidRDefault="00DD6D98" w:rsidP="00DD6D98">
            <w:pPr>
              <w:pStyle w:val="ACK-ChoreographyBody"/>
            </w:pPr>
            <w:r w:rsidRPr="003C4436">
              <w:t>MSH</w:t>
            </w:r>
            <w:r>
              <w:t>-</w:t>
            </w:r>
            <w:r w:rsidRPr="003C4436">
              <w:t>15</w:t>
            </w:r>
          </w:p>
        </w:tc>
        <w:tc>
          <w:tcPr>
            <w:tcW w:w="2709" w:type="dxa"/>
          </w:tcPr>
          <w:p w:rsidR="00DD6D98" w:rsidRPr="003C4436" w:rsidRDefault="00DD6D98" w:rsidP="00DD6D98">
            <w:pPr>
              <w:pStyle w:val="ACK-ChoreographyBody"/>
            </w:pPr>
            <w:r w:rsidRPr="003C4436">
              <w:t>Blank</w:t>
            </w:r>
          </w:p>
        </w:tc>
        <w:tc>
          <w:tcPr>
            <w:tcW w:w="1559" w:type="dxa"/>
          </w:tcPr>
          <w:p w:rsidR="00DD6D98" w:rsidRPr="003C4436" w:rsidRDefault="00DD6D98" w:rsidP="00DD6D98">
            <w:pPr>
              <w:pStyle w:val="ACK-ChoreographyBody"/>
            </w:pPr>
            <w:r w:rsidRPr="003C4436">
              <w:t>NE</w:t>
            </w:r>
          </w:p>
        </w:tc>
        <w:tc>
          <w:tcPr>
            <w:tcW w:w="1984" w:type="dxa"/>
          </w:tcPr>
          <w:p w:rsidR="00DD6D98" w:rsidRPr="003C4436" w:rsidRDefault="00DD6D98" w:rsidP="00DD6D98">
            <w:pPr>
              <w:pStyle w:val="ACK-ChoreographyBody"/>
            </w:pPr>
            <w:r w:rsidRPr="003C4436">
              <w:t>AL, ER, SU</w:t>
            </w:r>
          </w:p>
        </w:tc>
      </w:tr>
      <w:tr w:rsidR="00DD6D98" w:rsidRPr="003C4436" w:rsidTr="00DD6D98">
        <w:trPr>
          <w:jc w:val="center"/>
        </w:trPr>
        <w:tc>
          <w:tcPr>
            <w:tcW w:w="1794" w:type="dxa"/>
          </w:tcPr>
          <w:p w:rsidR="00DD6D98" w:rsidRPr="003C4436" w:rsidRDefault="00DD6D98" w:rsidP="00DD6D98">
            <w:pPr>
              <w:pStyle w:val="ACK-ChoreographyBody"/>
            </w:pPr>
            <w:r w:rsidRPr="003C4436">
              <w:t>MSH</w:t>
            </w:r>
            <w:r>
              <w:t>-</w:t>
            </w:r>
            <w:r w:rsidRPr="003C4436">
              <w:t>16</w:t>
            </w:r>
          </w:p>
        </w:tc>
        <w:tc>
          <w:tcPr>
            <w:tcW w:w="2709" w:type="dxa"/>
          </w:tcPr>
          <w:p w:rsidR="00DD6D98" w:rsidRPr="003C4436" w:rsidRDefault="00DD6D98" w:rsidP="00DD6D98">
            <w:pPr>
              <w:pStyle w:val="ACK-ChoreographyBody"/>
            </w:pPr>
            <w:r w:rsidRPr="003C4436">
              <w:t>Blank</w:t>
            </w:r>
          </w:p>
        </w:tc>
        <w:tc>
          <w:tcPr>
            <w:tcW w:w="1559" w:type="dxa"/>
          </w:tcPr>
          <w:p w:rsidR="00DD6D98" w:rsidRPr="003C4436" w:rsidRDefault="00DD6D98" w:rsidP="00DD6D98">
            <w:pPr>
              <w:pStyle w:val="ACK-ChoreographyBody"/>
            </w:pPr>
            <w:r w:rsidRPr="003C4436">
              <w:t>NE</w:t>
            </w:r>
          </w:p>
        </w:tc>
        <w:tc>
          <w:tcPr>
            <w:tcW w:w="1984" w:type="dxa"/>
          </w:tcPr>
          <w:p w:rsidR="00DD6D98" w:rsidRPr="003C4436" w:rsidRDefault="00DD6D98" w:rsidP="00DD6D98">
            <w:pPr>
              <w:pStyle w:val="ACK-ChoreographyBody"/>
            </w:pPr>
            <w:r w:rsidRPr="003C4436">
              <w:t>NE</w:t>
            </w:r>
          </w:p>
        </w:tc>
      </w:tr>
      <w:tr w:rsidR="00DD6D98" w:rsidRPr="003C4436" w:rsidTr="00DD6D98">
        <w:trPr>
          <w:jc w:val="center"/>
        </w:trPr>
        <w:tc>
          <w:tcPr>
            <w:tcW w:w="1794" w:type="dxa"/>
          </w:tcPr>
          <w:p w:rsidR="00DD6D98" w:rsidRPr="003C4436" w:rsidRDefault="00DD6D98" w:rsidP="00DD6D98">
            <w:pPr>
              <w:pStyle w:val="ACK-ChoreographyBody"/>
            </w:pPr>
            <w:r w:rsidRPr="003C4436">
              <w:t>Immediate Ack</w:t>
            </w:r>
          </w:p>
        </w:tc>
        <w:tc>
          <w:tcPr>
            <w:tcW w:w="2709" w:type="dxa"/>
          </w:tcPr>
          <w:p w:rsidR="00DD6D98" w:rsidRPr="003C4436" w:rsidRDefault="00DD6D98" w:rsidP="00DD6D98">
            <w:pPr>
              <w:pStyle w:val="ACK-ChoreographyBody"/>
            </w:pPr>
            <w:r>
              <w:t>-</w:t>
            </w:r>
          </w:p>
        </w:tc>
        <w:tc>
          <w:tcPr>
            <w:tcW w:w="1559" w:type="dxa"/>
          </w:tcPr>
          <w:p w:rsidR="00DD6D98" w:rsidRPr="003C4436" w:rsidRDefault="00DD6D98" w:rsidP="00DD6D98">
            <w:pPr>
              <w:pStyle w:val="ACK-ChoreographyBody"/>
            </w:pPr>
            <w:r w:rsidRPr="003C4436">
              <w:t>-</w:t>
            </w:r>
          </w:p>
        </w:tc>
        <w:tc>
          <w:tcPr>
            <w:tcW w:w="1984" w:type="dxa"/>
          </w:tcPr>
          <w:p w:rsidR="00DD6D98" w:rsidRPr="003C4436" w:rsidRDefault="00DD6D98" w:rsidP="00DD6D98">
            <w:pPr>
              <w:pStyle w:val="ACK-ChoreographyBody"/>
            </w:pPr>
            <w:r>
              <w:t>ACK^R32</w:t>
            </w:r>
            <w:r w:rsidRPr="003C4436">
              <w:t>^ACK</w:t>
            </w:r>
          </w:p>
        </w:tc>
      </w:tr>
      <w:tr w:rsidR="00DD6D98" w:rsidRPr="003C4436" w:rsidTr="00DD6D98">
        <w:trPr>
          <w:jc w:val="center"/>
        </w:trPr>
        <w:tc>
          <w:tcPr>
            <w:tcW w:w="1794" w:type="dxa"/>
          </w:tcPr>
          <w:p w:rsidR="00DD6D98" w:rsidRPr="003C4436" w:rsidRDefault="00DD6D98" w:rsidP="00DD6D98">
            <w:pPr>
              <w:pStyle w:val="ACK-ChoreographyBody"/>
            </w:pPr>
            <w:r w:rsidRPr="003C4436">
              <w:t>Application Ack</w:t>
            </w:r>
          </w:p>
        </w:tc>
        <w:tc>
          <w:tcPr>
            <w:tcW w:w="2709" w:type="dxa"/>
          </w:tcPr>
          <w:p w:rsidR="00DD6D98" w:rsidRPr="003C4436" w:rsidRDefault="00DD6D98" w:rsidP="00DD6D98">
            <w:pPr>
              <w:pStyle w:val="ACK-ChoreographyBody"/>
            </w:pPr>
            <w:r w:rsidRPr="003C4436">
              <w:t>-</w:t>
            </w:r>
          </w:p>
        </w:tc>
        <w:tc>
          <w:tcPr>
            <w:tcW w:w="1559" w:type="dxa"/>
          </w:tcPr>
          <w:p w:rsidR="00DD6D98" w:rsidRPr="003C4436" w:rsidRDefault="00DD6D98" w:rsidP="00DD6D98">
            <w:pPr>
              <w:pStyle w:val="ACK-ChoreographyBody"/>
            </w:pPr>
            <w:r w:rsidRPr="003C4436">
              <w:t>-</w:t>
            </w:r>
          </w:p>
        </w:tc>
        <w:tc>
          <w:tcPr>
            <w:tcW w:w="1984" w:type="dxa"/>
          </w:tcPr>
          <w:p w:rsidR="00DD6D98" w:rsidRPr="003C4436" w:rsidRDefault="00DD6D98" w:rsidP="00DD6D98">
            <w:pPr>
              <w:pStyle w:val="ACK-ChoreographyBody"/>
            </w:pPr>
            <w:r w:rsidRPr="003C4436">
              <w:t>-</w:t>
            </w:r>
          </w:p>
        </w:tc>
      </w:tr>
    </w:tbl>
    <w:p w:rsidR="00DD6D98" w:rsidRPr="0083614A" w:rsidRDefault="00DD6D98" w:rsidP="00DD6D98">
      <w:pPr>
        <w:pStyle w:val="NormalIndented"/>
        <w:rPr>
          <w:lang w:eastAsia="de-DE"/>
        </w:rPr>
      </w:pPr>
    </w:p>
    <w:p w:rsidR="00DD6D98" w:rsidRPr="0083614A" w:rsidRDefault="00DD6D98" w:rsidP="00DD6D98">
      <w:pPr>
        <w:pStyle w:val="NormalIndented"/>
        <w:rPr>
          <w:b/>
          <w:lang w:eastAsia="de-DE"/>
        </w:rPr>
      </w:pPr>
      <w:r>
        <w:rPr>
          <w:lang w:eastAsia="de-DE"/>
        </w:rPr>
        <w:t xml:space="preserve">There is not supposed to be an Application Level acknowledgement to an Application Level Acknowledgement message. In Enhanced Mode, MSH-16 SHALL always be set to NE (Never). </w:t>
      </w:r>
    </w:p>
    <w:p w:rsidR="00DD6D98" w:rsidRDefault="00DD6D98" w:rsidP="00DD6D98">
      <w:pPr>
        <w:ind w:left="720" w:hanging="720"/>
        <w:rPr>
          <w:noProof/>
        </w:rPr>
      </w:pPr>
    </w:p>
    <w:p w:rsidR="00DD6D98" w:rsidRPr="009901C4" w:rsidRDefault="00DD6D98" w:rsidP="0043481A">
      <w:pPr>
        <w:pStyle w:val="Heading3"/>
        <w:rPr>
          <w:noProof/>
        </w:rPr>
      </w:pPr>
      <w:bookmarkStart w:id="260" w:name="_Toc28960174"/>
      <w:r w:rsidRPr="009901C4">
        <w:rPr>
          <w:noProof/>
        </w:rPr>
        <w:lastRenderedPageBreak/>
        <w:t>ORA – Observation Report Acknowledgement (Event R33)</w:t>
      </w:r>
      <w:bookmarkEnd w:id="258"/>
      <w:bookmarkEnd w:id="260"/>
      <w:r w:rsidRPr="009901C4">
        <w:rPr>
          <w:noProof/>
        </w:rPr>
        <w:t xml:space="preserve"> </w:t>
      </w:r>
      <w:r w:rsidRPr="009901C4">
        <w:rPr>
          <w:noProof/>
        </w:rPr>
        <w:fldChar w:fldCharType="begin"/>
      </w:r>
      <w:r w:rsidRPr="009901C4">
        <w:rPr>
          <w:noProof/>
        </w:rPr>
        <w:instrText xml:space="preserve"> XE "Events: R33" </w:instrText>
      </w:r>
      <w:r w:rsidRPr="009901C4">
        <w:rPr>
          <w:noProof/>
        </w:rPr>
        <w:fldChar w:fldCharType="end"/>
      </w:r>
      <w:r w:rsidRPr="009901C4">
        <w:rPr>
          <w:noProof/>
        </w:rPr>
        <w:fldChar w:fldCharType="begin"/>
      </w:r>
      <w:r w:rsidRPr="009901C4">
        <w:rPr>
          <w:noProof/>
        </w:rPr>
        <w:instrText xml:space="preserve"> XE "ORU – Observation Report </w:instrText>
      </w:r>
      <w:r w:rsidRPr="0043481A">
        <w:instrText>Acknowledgement</w:instrText>
      </w:r>
      <w:r w:rsidRPr="009901C4">
        <w:rPr>
          <w:noProof/>
        </w:rPr>
        <w:instrText xml:space="preserve"> (R33)" </w:instrText>
      </w:r>
      <w:r w:rsidRPr="009901C4">
        <w:rPr>
          <w:noProof/>
        </w:rPr>
        <w:fldChar w:fldCharType="end"/>
      </w:r>
      <w:r w:rsidRPr="009901C4">
        <w:rPr>
          <w:b w:val="0"/>
          <w:noProof/>
        </w:rPr>
        <w:fldChar w:fldCharType="begin"/>
      </w:r>
      <w:r w:rsidRPr="009901C4">
        <w:rPr>
          <w:b w:val="0"/>
          <w:noProof/>
        </w:rPr>
        <w:instrText>xe "ORA"</w:instrText>
      </w:r>
      <w:r w:rsidRPr="009901C4">
        <w:rPr>
          <w:b w:val="0"/>
          <w:noProof/>
        </w:rPr>
        <w:fldChar w:fldCharType="end"/>
      </w:r>
      <w:r w:rsidRPr="009901C4">
        <w:rPr>
          <w:b w:val="0"/>
          <w:noProof/>
        </w:rPr>
        <w:fldChar w:fldCharType="begin"/>
      </w:r>
      <w:r w:rsidRPr="009901C4">
        <w:rPr>
          <w:b w:val="0"/>
          <w:noProof/>
        </w:rPr>
        <w:instrText>xe "Message Types: ORA"</w:instrText>
      </w:r>
      <w:r w:rsidRPr="009901C4">
        <w:rPr>
          <w:b w:val="0"/>
          <w:noProof/>
        </w:rPr>
        <w:fldChar w:fldCharType="end"/>
      </w:r>
    </w:p>
    <w:p w:rsidR="00DD6D98" w:rsidRPr="009901C4" w:rsidRDefault="00DD6D98" w:rsidP="00DD6D98">
      <w:pPr>
        <w:pStyle w:val="NormalIndented"/>
      </w:pPr>
      <w:r w:rsidRPr="009901C4">
        <w:t xml:space="preserve">This message enables a response to the ORU^R30 message to provide an application level acknowledgement that may include a placer order number. </w:t>
      </w:r>
    </w:p>
    <w:p w:rsidR="00DD6D98" w:rsidRPr="009901C4" w:rsidRDefault="00DD6D98" w:rsidP="00DD6D98">
      <w:pPr>
        <w:pStyle w:val="MsgTableCaption"/>
        <w:rPr>
          <w:noProof/>
        </w:rPr>
      </w:pPr>
      <w:r w:rsidRPr="009901C4">
        <w:rPr>
          <w:noProof/>
        </w:rPr>
        <w:t>ORA^R33^ORA_R33: Observation Report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rsidTr="00B07676">
        <w:trPr>
          <w:tblHeader/>
          <w:jc w:val="center"/>
        </w:trPr>
        <w:tc>
          <w:tcPr>
            <w:tcW w:w="288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tblHeader/>
          <w:jc w:val="center"/>
        </w:trPr>
        <w:tc>
          <w:tcPr>
            <w:tcW w:w="288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keepNext/>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r w:rsidRPr="009901C4">
              <w:rPr>
                <w:noProof/>
              </w:rPr>
              <w:t>ORC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rPr>
          <w:tblHeader/>
          <w:jc w:val="center"/>
        </w:trPr>
        <w:tc>
          <w:tcPr>
            <w:tcW w:w="288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Pr>
                <w:noProof/>
              </w:rPr>
              <w:t>--- ORDER end</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r>
    </w:tbl>
    <w:p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1559"/>
        <w:gridCol w:w="1678"/>
      </w:tblGrid>
      <w:tr w:rsidR="00DD6D98" w:rsidRPr="003C4436" w:rsidTr="00DD6D98">
        <w:trPr>
          <w:jc w:val="center"/>
        </w:trPr>
        <w:tc>
          <w:tcPr>
            <w:tcW w:w="7621" w:type="dxa"/>
            <w:gridSpan w:val="4"/>
          </w:tcPr>
          <w:p w:rsidR="00DD6D98" w:rsidRPr="003C4436" w:rsidRDefault="00DD6D98" w:rsidP="00DD6D98">
            <w:pPr>
              <w:pStyle w:val="ACK-ChoreographyHeader"/>
            </w:pPr>
            <w:r>
              <w:t>Acknowledgement Choreography</w:t>
            </w:r>
          </w:p>
        </w:tc>
      </w:tr>
      <w:tr w:rsidR="00DD6D98" w:rsidRPr="003C4436" w:rsidTr="00DD6D98">
        <w:trPr>
          <w:jc w:val="center"/>
        </w:trPr>
        <w:tc>
          <w:tcPr>
            <w:tcW w:w="7621" w:type="dxa"/>
            <w:gridSpan w:val="4"/>
          </w:tcPr>
          <w:p w:rsidR="00DD6D98" w:rsidRDefault="00DD6D98" w:rsidP="00DD6D98">
            <w:pPr>
              <w:pStyle w:val="ACK-ChoreographyHeader"/>
            </w:pPr>
            <w:r w:rsidRPr="009901C4">
              <w:rPr>
                <w:noProof/>
              </w:rPr>
              <w:t>ORA^R33^ORA_R33</w:t>
            </w:r>
          </w:p>
        </w:tc>
      </w:tr>
      <w:tr w:rsidR="00DD6D98" w:rsidRPr="003C4436" w:rsidTr="00DD6D98">
        <w:trPr>
          <w:jc w:val="center"/>
        </w:trPr>
        <w:tc>
          <w:tcPr>
            <w:tcW w:w="1794" w:type="dxa"/>
          </w:tcPr>
          <w:p w:rsidR="00DD6D98" w:rsidRPr="003C4436" w:rsidRDefault="00DD6D98" w:rsidP="00DD6D98">
            <w:pPr>
              <w:pStyle w:val="ACK-ChoreographyBody"/>
            </w:pPr>
            <w:r w:rsidRPr="003C4436">
              <w:t>Field name</w:t>
            </w:r>
          </w:p>
        </w:tc>
        <w:tc>
          <w:tcPr>
            <w:tcW w:w="2590" w:type="dxa"/>
          </w:tcPr>
          <w:p w:rsidR="00DD6D98" w:rsidRPr="003C4436" w:rsidRDefault="00DD6D98" w:rsidP="00DD6D98">
            <w:pPr>
              <w:pStyle w:val="ACK-ChoreographyBody"/>
            </w:pPr>
            <w:r w:rsidRPr="003C4436">
              <w:t>Field Value: Original mode</w:t>
            </w:r>
          </w:p>
        </w:tc>
        <w:tc>
          <w:tcPr>
            <w:tcW w:w="3237" w:type="dxa"/>
            <w:gridSpan w:val="2"/>
          </w:tcPr>
          <w:p w:rsidR="00DD6D98" w:rsidRPr="003C4436" w:rsidRDefault="00DD6D98" w:rsidP="00DD6D98">
            <w:pPr>
              <w:pStyle w:val="ACK-ChoreographyBody"/>
            </w:pPr>
            <w:r w:rsidRPr="003C4436">
              <w:t>Field Value: Enhanced Mode</w:t>
            </w:r>
          </w:p>
        </w:tc>
      </w:tr>
      <w:tr w:rsidR="00DD6D98" w:rsidRPr="003C4436" w:rsidTr="00DD6D98">
        <w:trPr>
          <w:jc w:val="center"/>
        </w:trPr>
        <w:tc>
          <w:tcPr>
            <w:tcW w:w="1794" w:type="dxa"/>
          </w:tcPr>
          <w:p w:rsidR="00DD6D98" w:rsidRPr="003C4436" w:rsidRDefault="00DD6D98" w:rsidP="00DD6D98">
            <w:pPr>
              <w:pStyle w:val="ACK-ChoreographyBody"/>
            </w:pPr>
            <w:r w:rsidRPr="003C4436">
              <w:t>MSH</w:t>
            </w:r>
            <w:r>
              <w:t>-</w:t>
            </w:r>
            <w:r w:rsidRPr="003C4436">
              <w:t>15</w:t>
            </w:r>
          </w:p>
        </w:tc>
        <w:tc>
          <w:tcPr>
            <w:tcW w:w="2590" w:type="dxa"/>
          </w:tcPr>
          <w:p w:rsidR="00DD6D98" w:rsidRPr="003C4436" w:rsidRDefault="00DD6D98" w:rsidP="00DD6D98">
            <w:pPr>
              <w:pStyle w:val="ACK-ChoreographyBody"/>
            </w:pPr>
            <w:r w:rsidRPr="003C4436">
              <w:t>Blank</w:t>
            </w:r>
          </w:p>
        </w:tc>
        <w:tc>
          <w:tcPr>
            <w:tcW w:w="1559" w:type="dxa"/>
          </w:tcPr>
          <w:p w:rsidR="00DD6D98" w:rsidRPr="003C4436" w:rsidRDefault="00DD6D98" w:rsidP="00DD6D98">
            <w:pPr>
              <w:pStyle w:val="ACK-ChoreographyBody"/>
            </w:pPr>
            <w:r w:rsidRPr="003C4436">
              <w:t>NE</w:t>
            </w:r>
          </w:p>
        </w:tc>
        <w:tc>
          <w:tcPr>
            <w:tcW w:w="1678" w:type="dxa"/>
          </w:tcPr>
          <w:p w:rsidR="00DD6D98" w:rsidRPr="003C4436" w:rsidRDefault="00DD6D98" w:rsidP="00DD6D98">
            <w:pPr>
              <w:pStyle w:val="ACK-ChoreographyBody"/>
            </w:pPr>
            <w:r w:rsidRPr="003C4436">
              <w:t>AL, ER, SU</w:t>
            </w:r>
          </w:p>
        </w:tc>
      </w:tr>
      <w:tr w:rsidR="00DD6D98" w:rsidRPr="003C4436" w:rsidTr="00DD6D98">
        <w:trPr>
          <w:jc w:val="center"/>
        </w:trPr>
        <w:tc>
          <w:tcPr>
            <w:tcW w:w="1794" w:type="dxa"/>
          </w:tcPr>
          <w:p w:rsidR="00DD6D98" w:rsidRPr="003C4436" w:rsidRDefault="00DD6D98" w:rsidP="00DD6D98">
            <w:pPr>
              <w:pStyle w:val="ACK-ChoreographyBody"/>
            </w:pPr>
            <w:r w:rsidRPr="003C4436">
              <w:t>MSH</w:t>
            </w:r>
            <w:r>
              <w:t>-</w:t>
            </w:r>
            <w:r w:rsidRPr="003C4436">
              <w:t>16</w:t>
            </w:r>
          </w:p>
        </w:tc>
        <w:tc>
          <w:tcPr>
            <w:tcW w:w="2590" w:type="dxa"/>
          </w:tcPr>
          <w:p w:rsidR="00DD6D98" w:rsidRPr="003C4436" w:rsidRDefault="00DD6D98" w:rsidP="00DD6D98">
            <w:pPr>
              <w:pStyle w:val="ACK-ChoreographyBody"/>
            </w:pPr>
            <w:r w:rsidRPr="003C4436">
              <w:t>Blank</w:t>
            </w:r>
          </w:p>
        </w:tc>
        <w:tc>
          <w:tcPr>
            <w:tcW w:w="1559" w:type="dxa"/>
          </w:tcPr>
          <w:p w:rsidR="00DD6D98" w:rsidRPr="003C4436" w:rsidRDefault="00DD6D98" w:rsidP="00DD6D98">
            <w:pPr>
              <w:pStyle w:val="ACK-ChoreographyBody"/>
            </w:pPr>
            <w:r w:rsidRPr="003C4436">
              <w:t>NE</w:t>
            </w:r>
          </w:p>
        </w:tc>
        <w:tc>
          <w:tcPr>
            <w:tcW w:w="1678" w:type="dxa"/>
          </w:tcPr>
          <w:p w:rsidR="00DD6D98" w:rsidRPr="003C4436" w:rsidRDefault="00DD6D98" w:rsidP="00DD6D98">
            <w:pPr>
              <w:pStyle w:val="ACK-ChoreographyBody"/>
            </w:pPr>
            <w:r w:rsidRPr="003C4436">
              <w:t>NE</w:t>
            </w:r>
          </w:p>
        </w:tc>
      </w:tr>
      <w:tr w:rsidR="00DD6D98" w:rsidRPr="003C4436" w:rsidTr="00DD6D98">
        <w:trPr>
          <w:jc w:val="center"/>
        </w:trPr>
        <w:tc>
          <w:tcPr>
            <w:tcW w:w="1794" w:type="dxa"/>
          </w:tcPr>
          <w:p w:rsidR="00DD6D98" w:rsidRPr="003C4436" w:rsidRDefault="00DD6D98" w:rsidP="00DD6D98">
            <w:pPr>
              <w:pStyle w:val="ACK-ChoreographyBody"/>
            </w:pPr>
            <w:r w:rsidRPr="003C4436">
              <w:t>Immediate Ack</w:t>
            </w:r>
          </w:p>
        </w:tc>
        <w:tc>
          <w:tcPr>
            <w:tcW w:w="2590" w:type="dxa"/>
          </w:tcPr>
          <w:p w:rsidR="00DD6D98" w:rsidRPr="003C4436" w:rsidRDefault="00DD6D98" w:rsidP="00DD6D98">
            <w:pPr>
              <w:pStyle w:val="ACK-ChoreographyBody"/>
            </w:pPr>
            <w:r>
              <w:t>ACK^R33</w:t>
            </w:r>
            <w:r w:rsidRPr="003C4436">
              <w:t>^ACK</w:t>
            </w:r>
          </w:p>
        </w:tc>
        <w:tc>
          <w:tcPr>
            <w:tcW w:w="1559" w:type="dxa"/>
          </w:tcPr>
          <w:p w:rsidR="00DD6D98" w:rsidRPr="003C4436" w:rsidRDefault="00DD6D98" w:rsidP="00DD6D98">
            <w:pPr>
              <w:pStyle w:val="ACK-ChoreographyBody"/>
            </w:pPr>
            <w:r w:rsidRPr="003C4436">
              <w:t>-</w:t>
            </w:r>
          </w:p>
        </w:tc>
        <w:tc>
          <w:tcPr>
            <w:tcW w:w="1678" w:type="dxa"/>
          </w:tcPr>
          <w:p w:rsidR="00DD6D98" w:rsidRPr="003C4436" w:rsidRDefault="00DD6D98" w:rsidP="00DD6D98">
            <w:pPr>
              <w:pStyle w:val="ACK-ChoreographyBody"/>
            </w:pPr>
            <w:r>
              <w:t>ACK^R33</w:t>
            </w:r>
            <w:r w:rsidRPr="003C4436">
              <w:t>^ACK</w:t>
            </w:r>
          </w:p>
        </w:tc>
      </w:tr>
      <w:tr w:rsidR="00DD6D98" w:rsidRPr="003C4436" w:rsidTr="00DD6D98">
        <w:trPr>
          <w:jc w:val="center"/>
        </w:trPr>
        <w:tc>
          <w:tcPr>
            <w:tcW w:w="1794" w:type="dxa"/>
          </w:tcPr>
          <w:p w:rsidR="00DD6D98" w:rsidRPr="003C4436" w:rsidRDefault="00DD6D98" w:rsidP="00DD6D98">
            <w:pPr>
              <w:pStyle w:val="ACK-ChoreographyBody"/>
            </w:pPr>
            <w:r w:rsidRPr="003C4436">
              <w:t>Application Ack</w:t>
            </w:r>
          </w:p>
        </w:tc>
        <w:tc>
          <w:tcPr>
            <w:tcW w:w="2590" w:type="dxa"/>
          </w:tcPr>
          <w:p w:rsidR="00DD6D98" w:rsidRPr="003C4436" w:rsidRDefault="00DD6D98" w:rsidP="00DD6D98">
            <w:pPr>
              <w:pStyle w:val="ACK-ChoreographyBody"/>
            </w:pPr>
            <w:r w:rsidRPr="003C4436">
              <w:t>-</w:t>
            </w:r>
          </w:p>
        </w:tc>
        <w:tc>
          <w:tcPr>
            <w:tcW w:w="1559" w:type="dxa"/>
          </w:tcPr>
          <w:p w:rsidR="00DD6D98" w:rsidRPr="003C4436" w:rsidRDefault="00DD6D98" w:rsidP="00DD6D98">
            <w:pPr>
              <w:pStyle w:val="ACK-ChoreographyBody"/>
            </w:pPr>
            <w:r w:rsidRPr="003C4436">
              <w:t>-</w:t>
            </w:r>
          </w:p>
        </w:tc>
        <w:tc>
          <w:tcPr>
            <w:tcW w:w="1678" w:type="dxa"/>
          </w:tcPr>
          <w:p w:rsidR="00DD6D98" w:rsidRPr="003C4436" w:rsidRDefault="00DD6D98" w:rsidP="00DD6D98">
            <w:pPr>
              <w:pStyle w:val="ACK-ChoreographyBody"/>
            </w:pPr>
            <w:r w:rsidRPr="003C4436">
              <w:t>-</w:t>
            </w:r>
          </w:p>
        </w:tc>
      </w:tr>
    </w:tbl>
    <w:p w:rsidR="00DD6D98" w:rsidRPr="0083614A" w:rsidRDefault="00DD6D98" w:rsidP="00DD6D98">
      <w:pPr>
        <w:pStyle w:val="NormalIndented"/>
        <w:rPr>
          <w:lang w:eastAsia="de-DE"/>
        </w:rPr>
      </w:pPr>
    </w:p>
    <w:p w:rsidR="00DD6D98" w:rsidRPr="009901C4" w:rsidRDefault="00DD6D98" w:rsidP="00DD6D98">
      <w:pPr>
        <w:pStyle w:val="NormalIndented"/>
      </w:pPr>
      <w:r>
        <w:rPr>
          <w:lang w:eastAsia="de-DE"/>
        </w:rPr>
        <w:t>There is not supposed to be an Application Level acknowledgement to an Application Level Acknowledgement message. In Enhanced Mode, MSH-16 SHALL always be set to NE (Never).</w:t>
      </w:r>
    </w:p>
    <w:p w:rsidR="00DD6D98" w:rsidRPr="009901C4" w:rsidRDefault="00DD6D98" w:rsidP="0043481A">
      <w:pPr>
        <w:pStyle w:val="Heading3"/>
        <w:rPr>
          <w:noProof/>
        </w:rPr>
      </w:pPr>
      <w:bookmarkStart w:id="261" w:name="_Toc234050300"/>
      <w:bookmarkStart w:id="262" w:name="_Toc28960175"/>
      <w:r w:rsidRPr="009901C4">
        <w:rPr>
          <w:noProof/>
        </w:rPr>
        <w:t>OUL – Unsolicited Specimen Oriented Observation Message (Event R22 )</w:t>
      </w:r>
      <w:bookmarkEnd w:id="259"/>
      <w:bookmarkEnd w:id="261"/>
      <w:bookmarkEnd w:id="262"/>
      <w:r w:rsidRPr="009901C4">
        <w:rPr>
          <w:noProof/>
        </w:rPr>
        <w:fldChar w:fldCharType="begin"/>
      </w:r>
      <w:r w:rsidRPr="009901C4">
        <w:rPr>
          <w:noProof/>
        </w:rPr>
        <w:instrText xml:space="preserve"> XE "Events: R22" </w:instrText>
      </w:r>
      <w:r w:rsidRPr="009901C4">
        <w:rPr>
          <w:noProof/>
        </w:rPr>
        <w:fldChar w:fldCharType="end"/>
      </w:r>
      <w:r w:rsidRPr="009901C4">
        <w:rPr>
          <w:noProof/>
        </w:rPr>
        <w:fldChar w:fldCharType="begin"/>
      </w:r>
      <w:r w:rsidRPr="009901C4">
        <w:rPr>
          <w:noProof/>
        </w:rPr>
        <w:instrText xml:space="preserve"> XE "OUL - Unsolicited specimen oriented </w:instrText>
      </w:r>
      <w:r w:rsidRPr="0043481A">
        <w:instrText>observation</w:instrText>
      </w:r>
      <w:r w:rsidRPr="009901C4">
        <w:rPr>
          <w:noProof/>
        </w:rPr>
        <w:instrText xml:space="preserve"> (R22)" </w:instrText>
      </w:r>
      <w:r w:rsidRPr="009901C4">
        <w:rPr>
          <w:noProof/>
        </w:rPr>
        <w:fldChar w:fldCharType="end"/>
      </w:r>
      <w:r w:rsidRPr="009901C4">
        <w:rPr>
          <w:noProof/>
        </w:rPr>
        <w:fldChar w:fldCharType="begin"/>
      </w:r>
      <w:r w:rsidRPr="009901C4">
        <w:rPr>
          <w:noProof/>
        </w:rPr>
        <w:instrText>xe "OUL"</w:instrText>
      </w:r>
      <w:r w:rsidRPr="009901C4">
        <w:rPr>
          <w:noProof/>
        </w:rPr>
        <w:fldChar w:fldCharType="end"/>
      </w:r>
      <w:r w:rsidRPr="009901C4">
        <w:rPr>
          <w:noProof/>
        </w:rPr>
        <w:fldChar w:fldCharType="begin"/>
      </w:r>
      <w:r w:rsidRPr="009901C4">
        <w:rPr>
          <w:noProof/>
        </w:rPr>
        <w:instrText>xe "Message Types: OUL"</w:instrText>
      </w:r>
      <w:r w:rsidRPr="009901C4">
        <w:rPr>
          <w:noProof/>
        </w:rPr>
        <w:fldChar w:fldCharType="end"/>
      </w:r>
    </w:p>
    <w:p w:rsidR="00DD6D98" w:rsidRPr="009901C4" w:rsidRDefault="00DD6D98" w:rsidP="00DD6D98">
      <w:pPr>
        <w:pStyle w:val="NormalIndented"/>
        <w:rPr>
          <w:noProof/>
        </w:rPr>
      </w:pPr>
      <w:r w:rsidRPr="009901C4">
        <w:rPr>
          <w:noProof/>
        </w:rPr>
        <w:t>This message was designed to accommodate specimen oriented testing. It should be applicable to container-less testing (e.g., elephant on a table) and laboratory automation systems requiring container.</w:t>
      </w:r>
    </w:p>
    <w:p w:rsidR="00DD6D98" w:rsidRPr="009901C4" w:rsidRDefault="00DD6D98" w:rsidP="00DD6D98">
      <w:pPr>
        <w:pStyle w:val="NormalIndented"/>
        <w:rPr>
          <w:noProof/>
        </w:rPr>
      </w:pPr>
      <w:r w:rsidRPr="009901C4">
        <w:rPr>
          <w:noProof/>
        </w:rPr>
        <w:t>Generally this construct allows transfer of multiple results related to a specimen from a patient, where this specimen has been in none, one, or multiple containers.</w:t>
      </w:r>
    </w:p>
    <w:p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 – however for this purpose the "Unsolicited Specimen Container Oriented Observation Message" (OUL^R23) is recommended due to explicit relation between the observation and the container.</w:t>
      </w:r>
    </w:p>
    <w:p w:rsidR="00DD6D98" w:rsidRPr="009901C4" w:rsidRDefault="00DD6D98" w:rsidP="00DD6D98">
      <w:pPr>
        <w:pStyle w:val="NormalListBullets"/>
        <w:numPr>
          <w:ilvl w:val="0"/>
          <w:numId w:val="29"/>
        </w:numPr>
        <w:rPr>
          <w:noProof/>
        </w:rPr>
      </w:pPr>
      <w:r w:rsidRPr="009901C4">
        <w:rPr>
          <w:noProof/>
        </w:rPr>
        <w:lastRenderedPageBreak/>
        <w:t>Basic identification data (lot, manufacturer, etc.) of the reagents and other substances involved in the generation of analysis results (TCD-SID segments).</w:t>
      </w:r>
    </w:p>
    <w:p w:rsidR="00DD6D98" w:rsidRDefault="00DD6D98" w:rsidP="00DD6D98">
      <w:pPr>
        <w:pStyle w:val="NormalIndented"/>
        <w:rPr>
          <w:noProof/>
        </w:rPr>
      </w:pPr>
      <w:r w:rsidRPr="009901C4">
        <w:rPr>
          <w:noProof/>
        </w:rPr>
        <w:t>Refer to Chapter 13 Laboratory Automation for additional examples of usage of SAC.</w:t>
      </w:r>
    </w:p>
    <w:p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rsidR="00DD6D98" w:rsidRPr="009901C4" w:rsidRDefault="00DD6D98" w:rsidP="00DD6D98">
      <w:pPr>
        <w:pStyle w:val="MsgTableCaption"/>
        <w:rPr>
          <w:noProof/>
        </w:rPr>
      </w:pPr>
      <w:r w:rsidRPr="009901C4">
        <w:rPr>
          <w:noProof/>
        </w:rPr>
        <w:t>OUL^R22^OUL_R22: Observation Message</w:t>
      </w:r>
    </w:p>
    <w:tbl>
      <w:tblPr>
        <w:tblW w:w="907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20"/>
        <w:gridCol w:w="864"/>
        <w:gridCol w:w="1008"/>
      </w:tblGrid>
      <w:tr w:rsidR="00DD6D98" w:rsidRPr="00D00BBD" w:rsidTr="00B07676">
        <w:trPr>
          <w:tblHeader/>
          <w:jc w:val="center"/>
        </w:trPr>
        <w:tc>
          <w:tcPr>
            <w:tcW w:w="2881"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jc w:val="center"/>
        </w:trPr>
        <w:tc>
          <w:tcPr>
            <w:tcW w:w="2881"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Result (for 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SAC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[INV]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9</w:t>
            </w:r>
          </w:p>
        </w:tc>
      </w:tr>
      <w:tr w:rsidR="00DD6D98" w:rsidRPr="00D00BBD"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[TCD]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{[SID]}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{[INV]}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13</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bl>
    <w:p w:rsidR="00DD6D98" w:rsidRDefault="00DD6D98" w:rsidP="00DD6D98">
      <w:bookmarkStart w:id="263" w:name="_Toc138585466"/>
      <w:bookmarkStart w:id="264" w:name="OULR23"/>
      <w:bookmarkStart w:id="265" w:name="_Toc2340503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1276"/>
        <w:gridCol w:w="1742"/>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OUL^R22^OUL_R22</w:t>
            </w:r>
          </w:p>
        </w:tc>
      </w:tr>
      <w:tr w:rsidR="00DD6D98" w:rsidRPr="009928E9" w:rsidTr="00DD6D98">
        <w:tc>
          <w:tcPr>
            <w:tcW w:w="1832" w:type="dxa"/>
          </w:tcPr>
          <w:p w:rsidR="00DD6D98" w:rsidRPr="0083614A" w:rsidRDefault="00DD6D98" w:rsidP="00DD6D98">
            <w:pPr>
              <w:pStyle w:val="ACK-ChoreographyBody"/>
            </w:pPr>
            <w:r w:rsidRPr="0083614A">
              <w:t>Field name</w:t>
            </w:r>
          </w:p>
        </w:tc>
        <w:tc>
          <w:tcPr>
            <w:tcW w:w="2410" w:type="dxa"/>
          </w:tcPr>
          <w:p w:rsidR="00DD6D98" w:rsidRPr="0083614A" w:rsidRDefault="00DD6D98" w:rsidP="00DD6D98">
            <w:pPr>
              <w:pStyle w:val="ACK-ChoreographyBody"/>
            </w:pPr>
            <w:r w:rsidRPr="0083614A">
              <w:t>Field Value: Original mode</w:t>
            </w:r>
          </w:p>
        </w:tc>
        <w:tc>
          <w:tcPr>
            <w:tcW w:w="5108"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15</w:t>
            </w:r>
          </w:p>
        </w:tc>
        <w:tc>
          <w:tcPr>
            <w:tcW w:w="2410" w:type="dxa"/>
          </w:tcPr>
          <w:p w:rsidR="00DD6D98" w:rsidRPr="0083614A" w:rsidRDefault="00DD6D98" w:rsidP="00DD6D98">
            <w:pPr>
              <w:pStyle w:val="ACK-ChoreographyBody"/>
            </w:pPr>
            <w:r w:rsidRPr="0083614A">
              <w:t>Blank</w:t>
            </w:r>
          </w:p>
        </w:tc>
        <w:tc>
          <w:tcPr>
            <w:tcW w:w="1276" w:type="dxa"/>
          </w:tcPr>
          <w:p w:rsidR="00DD6D98" w:rsidRPr="0083614A" w:rsidRDefault="00DD6D98" w:rsidP="00DD6D98">
            <w:pPr>
              <w:pStyle w:val="ACK-ChoreographyBody"/>
            </w:pPr>
            <w:r w:rsidRPr="0083614A">
              <w:t>NE</w:t>
            </w:r>
          </w:p>
        </w:tc>
        <w:tc>
          <w:tcPr>
            <w:tcW w:w="1742"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16</w:t>
            </w:r>
          </w:p>
        </w:tc>
        <w:tc>
          <w:tcPr>
            <w:tcW w:w="2410" w:type="dxa"/>
          </w:tcPr>
          <w:p w:rsidR="00DD6D98" w:rsidRPr="0083614A" w:rsidRDefault="00DD6D98" w:rsidP="00DD6D98">
            <w:pPr>
              <w:pStyle w:val="ACK-ChoreographyBody"/>
            </w:pPr>
            <w:r w:rsidRPr="0083614A">
              <w:t>Blank</w:t>
            </w:r>
          </w:p>
        </w:tc>
        <w:tc>
          <w:tcPr>
            <w:tcW w:w="1276" w:type="dxa"/>
          </w:tcPr>
          <w:p w:rsidR="00DD6D98" w:rsidRPr="0083614A" w:rsidRDefault="00DD6D98" w:rsidP="00DD6D98">
            <w:pPr>
              <w:pStyle w:val="ACK-ChoreographyBody"/>
            </w:pPr>
            <w:r w:rsidRPr="0083614A">
              <w:t>NE</w:t>
            </w:r>
          </w:p>
        </w:tc>
        <w:tc>
          <w:tcPr>
            <w:tcW w:w="1742"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Immediate Ack</w:t>
            </w:r>
          </w:p>
        </w:tc>
        <w:tc>
          <w:tcPr>
            <w:tcW w:w="2410" w:type="dxa"/>
          </w:tcPr>
          <w:p w:rsidR="00DD6D98" w:rsidRPr="0083614A" w:rsidRDefault="00DD6D98" w:rsidP="00DD6D98">
            <w:pPr>
              <w:pStyle w:val="ACK-ChoreographyBody"/>
            </w:pPr>
            <w:r w:rsidRPr="0083614A">
              <w:t>-</w:t>
            </w:r>
          </w:p>
        </w:tc>
        <w:tc>
          <w:tcPr>
            <w:tcW w:w="1276" w:type="dxa"/>
          </w:tcPr>
          <w:p w:rsidR="00DD6D98" w:rsidRPr="0083614A" w:rsidRDefault="00DD6D98" w:rsidP="00DD6D98">
            <w:pPr>
              <w:pStyle w:val="ACK-ChoreographyBody"/>
            </w:pPr>
            <w:r w:rsidRPr="0083614A">
              <w:t>-</w:t>
            </w:r>
          </w:p>
        </w:tc>
        <w:tc>
          <w:tcPr>
            <w:tcW w:w="1742"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r w:rsidR="00DD6D98" w:rsidRPr="009928E9" w:rsidTr="00DD6D98">
        <w:tc>
          <w:tcPr>
            <w:tcW w:w="1832" w:type="dxa"/>
          </w:tcPr>
          <w:p w:rsidR="00DD6D98" w:rsidRPr="0083614A" w:rsidRDefault="00DD6D98" w:rsidP="00DD6D98">
            <w:pPr>
              <w:pStyle w:val="ACK-ChoreographyBody"/>
            </w:pPr>
            <w:r w:rsidRPr="0083614A">
              <w:t>Application Ack</w:t>
            </w:r>
          </w:p>
        </w:tc>
        <w:tc>
          <w:tcPr>
            <w:tcW w:w="2410" w:type="dxa"/>
          </w:tcPr>
          <w:p w:rsidR="00DD6D98" w:rsidRPr="0083614A" w:rsidRDefault="00DD6D98" w:rsidP="00DD6D98">
            <w:pPr>
              <w:pStyle w:val="ACK-ChoreographyBody"/>
            </w:pPr>
            <w:r w:rsidRPr="003C4436">
              <w:rPr>
                <w:szCs w:val="16"/>
              </w:rPr>
              <w:t>ACK^</w:t>
            </w:r>
            <w:r>
              <w:rPr>
                <w:szCs w:val="16"/>
              </w:rPr>
              <w:t>R22</w:t>
            </w:r>
            <w:r w:rsidRPr="003C4436">
              <w:rPr>
                <w:szCs w:val="16"/>
              </w:rPr>
              <w:t>^ACK</w:t>
            </w:r>
          </w:p>
        </w:tc>
        <w:tc>
          <w:tcPr>
            <w:tcW w:w="1276" w:type="dxa"/>
          </w:tcPr>
          <w:p w:rsidR="00DD6D98" w:rsidRPr="0083614A" w:rsidRDefault="00DD6D98" w:rsidP="00DD6D98">
            <w:pPr>
              <w:pStyle w:val="ACK-ChoreographyBody"/>
            </w:pPr>
            <w:r w:rsidRPr="0083614A">
              <w:t>-</w:t>
            </w:r>
          </w:p>
        </w:tc>
        <w:tc>
          <w:tcPr>
            <w:tcW w:w="1742" w:type="dxa"/>
          </w:tcPr>
          <w:p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bl>
    <w:p w:rsidR="00DD6D98" w:rsidRPr="009901C4" w:rsidRDefault="00DD6D98" w:rsidP="0043481A">
      <w:pPr>
        <w:pStyle w:val="Heading3"/>
        <w:rPr>
          <w:noProof/>
        </w:rPr>
      </w:pPr>
      <w:bookmarkStart w:id="266" w:name="_Toc28960176"/>
      <w:r w:rsidRPr="009901C4">
        <w:rPr>
          <w:noProof/>
        </w:rPr>
        <w:t>OUL – Unsolicited Specimen Container Oriented Observation Message (Event R23)</w:t>
      </w:r>
      <w:bookmarkEnd w:id="263"/>
      <w:bookmarkEnd w:id="264"/>
      <w:bookmarkEnd w:id="265"/>
      <w:bookmarkEnd w:id="266"/>
      <w:r w:rsidRPr="009901C4">
        <w:rPr>
          <w:noProof/>
        </w:rPr>
        <w:fldChar w:fldCharType="begin"/>
      </w:r>
      <w:r w:rsidRPr="009901C4">
        <w:rPr>
          <w:noProof/>
        </w:rPr>
        <w:instrText xml:space="preserve"> XE "Events: R23" </w:instrText>
      </w:r>
      <w:r w:rsidRPr="009901C4">
        <w:rPr>
          <w:noProof/>
        </w:rPr>
        <w:fldChar w:fldCharType="end"/>
      </w:r>
      <w:r w:rsidRPr="009901C4">
        <w:rPr>
          <w:noProof/>
        </w:rPr>
        <w:fldChar w:fldCharType="begin"/>
      </w:r>
      <w:r w:rsidRPr="009901C4">
        <w:rPr>
          <w:noProof/>
        </w:rPr>
        <w:instrText xml:space="preserve"> XE "OUL - </w:instrText>
      </w:r>
      <w:r w:rsidRPr="0043481A">
        <w:instrText>Unsolicited</w:instrText>
      </w:r>
      <w:r w:rsidRPr="009901C4">
        <w:rPr>
          <w:noProof/>
        </w:rPr>
        <w:instrText xml:space="preserve"> specimen container oriented observation (R23)" </w:instrText>
      </w:r>
      <w:r w:rsidRPr="009901C4">
        <w:rPr>
          <w:noProof/>
        </w:rPr>
        <w:fldChar w:fldCharType="end"/>
      </w:r>
      <w:r w:rsidRPr="009901C4">
        <w:rPr>
          <w:noProof/>
        </w:rPr>
        <w:fldChar w:fldCharType="begin"/>
      </w:r>
      <w:r w:rsidRPr="009901C4">
        <w:rPr>
          <w:noProof/>
        </w:rPr>
        <w:instrText>xe "ORL"</w:instrText>
      </w:r>
      <w:r w:rsidRPr="009901C4">
        <w:rPr>
          <w:noProof/>
        </w:rPr>
        <w:fldChar w:fldCharType="end"/>
      </w:r>
      <w:r w:rsidRPr="009901C4">
        <w:rPr>
          <w:noProof/>
        </w:rPr>
        <w:fldChar w:fldCharType="begin"/>
      </w:r>
      <w:r w:rsidRPr="009901C4">
        <w:rPr>
          <w:noProof/>
        </w:rPr>
        <w:instrText>xe "Messages: ORL"</w:instrText>
      </w:r>
      <w:r w:rsidRPr="009901C4">
        <w:rPr>
          <w:noProof/>
        </w:rPr>
        <w:fldChar w:fldCharType="end"/>
      </w:r>
    </w:p>
    <w:p w:rsidR="00DD6D98" w:rsidRPr="009901C4" w:rsidRDefault="00DD6D98" w:rsidP="00DD6D98">
      <w:pPr>
        <w:pStyle w:val="NormalIndented"/>
        <w:rPr>
          <w:noProof/>
        </w:rPr>
      </w:pPr>
      <w:r w:rsidRPr="009901C4">
        <w:rPr>
          <w:noProof/>
        </w:rPr>
        <w:t>This message was designed to accommodate specimen oriented testing. It should be applicable to, for example, laboratory automation systems requiring container.</w:t>
      </w:r>
    </w:p>
    <w:p w:rsidR="00DD6D98" w:rsidRPr="009901C4" w:rsidRDefault="00DD6D98" w:rsidP="00DD6D98">
      <w:pPr>
        <w:pStyle w:val="NormalIndented"/>
        <w:rPr>
          <w:rStyle w:val="Strong"/>
          <w:noProof/>
        </w:rPr>
      </w:pPr>
      <w:r w:rsidRPr="009901C4">
        <w:rPr>
          <w:noProof/>
        </w:rPr>
        <w:t xml:space="preserve">Generally this construct allows </w:t>
      </w:r>
      <w:r w:rsidRPr="009901C4">
        <w:rPr>
          <w:rStyle w:val="Strong"/>
          <w:noProof/>
        </w:rPr>
        <w:t>transfer of multiple results related to one or more specific containers with one or more specimens from a patient.</w:t>
      </w:r>
    </w:p>
    <w:p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w:t>
      </w:r>
    </w:p>
    <w:p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rsidR="00DD6D98" w:rsidRPr="00F30D48" w:rsidRDefault="00DD6D98" w:rsidP="00DD6D98">
      <w:pPr>
        <w:pStyle w:val="NormalIndented"/>
        <w:rPr>
          <w:noProof/>
          <w:color w:val="000000" w:themeColor="text1"/>
        </w:rPr>
      </w:pPr>
      <w:r w:rsidRPr="009901C4">
        <w:rPr>
          <w:noProof/>
        </w:rPr>
        <w:t>Refer to Chapter 13 Laboratory Automation for additional examples of usag</w:t>
      </w:r>
      <w:r w:rsidRPr="00F30D48">
        <w:rPr>
          <w:noProof/>
          <w:color w:val="000000" w:themeColor="text1"/>
        </w:rPr>
        <w:t>e of SAC.</w:t>
      </w:r>
    </w:p>
    <w:p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rsidR="00DD6D98" w:rsidRPr="009901C4" w:rsidRDefault="00DD6D98" w:rsidP="00DD6D98">
      <w:pPr>
        <w:pStyle w:val="MsgTableCaption"/>
        <w:rPr>
          <w:noProof/>
        </w:rPr>
      </w:pPr>
      <w:r w:rsidRPr="009901C4">
        <w:rPr>
          <w:noProof/>
        </w:rPr>
        <w:t>OUL^R23^OUL_R23: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2"/>
        <w:gridCol w:w="4320"/>
        <w:gridCol w:w="864"/>
        <w:gridCol w:w="1008"/>
      </w:tblGrid>
      <w:tr w:rsidR="00DD6D98" w:rsidRPr="00D00BBD" w:rsidTr="00B07676">
        <w:trPr>
          <w:tblHeader/>
          <w:jc w:val="center"/>
        </w:trPr>
        <w:tc>
          <w:tcPr>
            <w:tcW w:w="2882"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jc w:val="center"/>
        </w:trPr>
        <w:tc>
          <w:tcPr>
            <w:tcW w:w="2882"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lastRenderedPageBreak/>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For backwards compatbility ony as of V2.9</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SAC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[INV]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Detailed Substance information (e.g., id, </w:t>
            </w:r>
            <w:r w:rsidRPr="009901C4">
              <w:rPr>
                <w:noProof/>
              </w:rPr>
              <w:lastRenderedPageBreak/>
              <w:t>lot, manufacturer, ... of QC 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Pr>
                <w:noProof/>
              </w:rPr>
              <w:t xml:space="preserve">  </w:t>
            </w:r>
            <w:r w:rsidRPr="009901C4">
              <w:rPr>
                <w:noProof/>
              </w:rPr>
              <w:t>ORC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Pr>
                <w:noProof/>
              </w:rPr>
              <w:t xml:space="preserve"> </w:t>
            </w: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9</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[TCD]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[{SID}]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[{INV}]</w:t>
            </w:r>
          </w:p>
        </w:tc>
        <w:tc>
          <w:tcPr>
            <w:tcW w:w="4320" w:type="dxa"/>
            <w:tcBorders>
              <w:top w:val="dotted" w:sz="4" w:space="0" w:color="auto"/>
              <w:left w:val="nil"/>
              <w:bottom w:val="dotted" w:sz="4" w:space="0" w:color="auto"/>
              <w:right w:val="nil"/>
            </w:tcBorders>
            <w:shd w:val="clear" w:color="auto" w:fill="FFFFFF"/>
          </w:tcPr>
          <w:p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rsidR="00DD6D98" w:rsidRPr="002858BE"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3A5A2B" w:rsidRDefault="00DD6D98" w:rsidP="00DD6D98">
            <w:pPr>
              <w:pStyle w:val="MsgTableBody"/>
              <w:jc w:val="center"/>
              <w:rPr>
                <w:noProof/>
              </w:rPr>
            </w:pPr>
            <w:r w:rsidRPr="0032073E">
              <w:rPr>
                <w:noProof/>
              </w:rPr>
              <w:t>13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lastRenderedPageBreak/>
              <w:t xml:space="preserve">   DEV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bl>
    <w:p w:rsidR="00DD6D98" w:rsidRDefault="00DD6D98" w:rsidP="00DD6D98">
      <w:bookmarkStart w:id="267" w:name="_Toc138585467"/>
      <w:bookmarkStart w:id="268" w:name="OULR22"/>
      <w:bookmarkStart w:id="269" w:name="_Toc2340503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45"/>
        <w:gridCol w:w="1560"/>
        <w:gridCol w:w="1623"/>
        <w:gridCol w:w="1524"/>
      </w:tblGrid>
      <w:tr w:rsidR="00DD6D98" w:rsidRPr="009928E9" w:rsidTr="00DD6D98">
        <w:trPr>
          <w:jc w:val="center"/>
        </w:trPr>
        <w:tc>
          <w:tcPr>
            <w:tcW w:w="8784" w:type="dxa"/>
            <w:gridSpan w:val="5"/>
          </w:tcPr>
          <w:p w:rsidR="00DD6D98" w:rsidRPr="0083614A" w:rsidRDefault="00DD6D98" w:rsidP="00DD6D98">
            <w:pPr>
              <w:pStyle w:val="ACK-ChoreographyHeader"/>
            </w:pPr>
            <w:r>
              <w:t>Acknowledgement Choreography</w:t>
            </w:r>
          </w:p>
        </w:tc>
      </w:tr>
      <w:tr w:rsidR="00DD6D98" w:rsidRPr="009928E9" w:rsidTr="00DD6D98">
        <w:trPr>
          <w:jc w:val="center"/>
        </w:trPr>
        <w:tc>
          <w:tcPr>
            <w:tcW w:w="8784" w:type="dxa"/>
            <w:gridSpan w:val="5"/>
          </w:tcPr>
          <w:p w:rsidR="00DD6D98" w:rsidRDefault="00DD6D98" w:rsidP="00DD6D98">
            <w:pPr>
              <w:pStyle w:val="ACK-ChoreographyHeader"/>
            </w:pPr>
            <w:r w:rsidRPr="009901C4">
              <w:rPr>
                <w:noProof/>
              </w:rPr>
              <w:t>OUL^R23^OUL_R23</w:t>
            </w:r>
          </w:p>
        </w:tc>
      </w:tr>
      <w:tr w:rsidR="00DD6D98" w:rsidRPr="009928E9" w:rsidTr="00DD6D98">
        <w:trPr>
          <w:jc w:val="center"/>
        </w:trPr>
        <w:tc>
          <w:tcPr>
            <w:tcW w:w="1832" w:type="dxa"/>
          </w:tcPr>
          <w:p w:rsidR="00DD6D98" w:rsidRPr="0083614A" w:rsidRDefault="00DD6D98" w:rsidP="00DD6D98">
            <w:pPr>
              <w:pStyle w:val="ACK-ChoreographyBody"/>
            </w:pPr>
            <w:r w:rsidRPr="0083614A">
              <w:t>Field name</w:t>
            </w:r>
          </w:p>
        </w:tc>
        <w:tc>
          <w:tcPr>
            <w:tcW w:w="2245" w:type="dxa"/>
          </w:tcPr>
          <w:p w:rsidR="00DD6D98" w:rsidRPr="0083614A" w:rsidRDefault="00DD6D98" w:rsidP="00DD6D98">
            <w:pPr>
              <w:pStyle w:val="ACK-ChoreographyBody"/>
            </w:pPr>
            <w:r w:rsidRPr="0083614A">
              <w:t>Field Value: Original mode</w:t>
            </w:r>
          </w:p>
        </w:tc>
        <w:tc>
          <w:tcPr>
            <w:tcW w:w="4707" w:type="dxa"/>
            <w:gridSpan w:val="3"/>
          </w:tcPr>
          <w:p w:rsidR="00DD6D98" w:rsidRPr="0083614A" w:rsidRDefault="00DD6D98" w:rsidP="00DD6D98">
            <w:pPr>
              <w:pStyle w:val="ACK-ChoreographyBody"/>
            </w:pPr>
            <w:r w:rsidRPr="0083614A">
              <w:t>Field value: Enhanced mode</w:t>
            </w:r>
          </w:p>
        </w:tc>
      </w:tr>
      <w:tr w:rsidR="00DD6D98" w:rsidRPr="009928E9" w:rsidTr="00DD6D98">
        <w:trPr>
          <w:jc w:val="center"/>
        </w:trPr>
        <w:tc>
          <w:tcPr>
            <w:tcW w:w="1832" w:type="dxa"/>
          </w:tcPr>
          <w:p w:rsidR="00DD6D98" w:rsidRPr="0083614A" w:rsidRDefault="00DD6D98" w:rsidP="00DD6D98">
            <w:pPr>
              <w:pStyle w:val="ACK-ChoreographyBody"/>
            </w:pPr>
            <w:r w:rsidRPr="0083614A">
              <w:t>MSH</w:t>
            </w:r>
            <w:r>
              <w:t>-</w:t>
            </w:r>
            <w:r w:rsidRPr="0083614A">
              <w:t>15</w:t>
            </w:r>
          </w:p>
        </w:tc>
        <w:tc>
          <w:tcPr>
            <w:tcW w:w="2245" w:type="dxa"/>
          </w:tcPr>
          <w:p w:rsidR="00DD6D98" w:rsidRPr="0083614A" w:rsidRDefault="00DD6D98" w:rsidP="00DD6D98">
            <w:pPr>
              <w:pStyle w:val="ACK-ChoreographyBody"/>
            </w:pPr>
            <w:r w:rsidRPr="0083614A">
              <w:t>Blank</w:t>
            </w:r>
          </w:p>
        </w:tc>
        <w:tc>
          <w:tcPr>
            <w:tcW w:w="1560" w:type="dxa"/>
          </w:tcPr>
          <w:p w:rsidR="00DD6D98" w:rsidRPr="0083614A" w:rsidRDefault="00DD6D98" w:rsidP="00DD6D98">
            <w:pPr>
              <w:pStyle w:val="ACK-ChoreographyBody"/>
            </w:pPr>
            <w:r w:rsidRPr="0083614A">
              <w:t>NE</w:t>
            </w:r>
          </w:p>
        </w:tc>
        <w:tc>
          <w:tcPr>
            <w:tcW w:w="1623" w:type="dxa"/>
          </w:tcPr>
          <w:p w:rsidR="00DD6D98" w:rsidRPr="003C4436" w:rsidRDefault="00DD6D98" w:rsidP="00DD6D98">
            <w:pPr>
              <w:pStyle w:val="ACK-ChoreographyBody"/>
              <w:rPr>
                <w:szCs w:val="16"/>
              </w:rPr>
            </w:pPr>
            <w:r w:rsidRPr="003C4436">
              <w:rPr>
                <w:szCs w:val="16"/>
              </w:rPr>
              <w:t>NE</w:t>
            </w:r>
          </w:p>
        </w:tc>
        <w:tc>
          <w:tcPr>
            <w:tcW w:w="1524" w:type="dxa"/>
          </w:tcPr>
          <w:p w:rsidR="00DD6D98" w:rsidRPr="003C4436" w:rsidRDefault="00DD6D98" w:rsidP="00DD6D98">
            <w:pPr>
              <w:pStyle w:val="ACK-ChoreographyBody"/>
              <w:rPr>
                <w:szCs w:val="16"/>
              </w:rPr>
            </w:pPr>
            <w:r w:rsidRPr="003C4436">
              <w:rPr>
                <w:szCs w:val="16"/>
              </w:rPr>
              <w:t>AL, SU, ER</w:t>
            </w:r>
          </w:p>
        </w:tc>
      </w:tr>
      <w:tr w:rsidR="00DD6D98" w:rsidRPr="009928E9" w:rsidTr="00DD6D98">
        <w:trPr>
          <w:jc w:val="center"/>
        </w:trPr>
        <w:tc>
          <w:tcPr>
            <w:tcW w:w="1832" w:type="dxa"/>
          </w:tcPr>
          <w:p w:rsidR="00DD6D98" w:rsidRPr="0083614A" w:rsidRDefault="00DD6D98" w:rsidP="00DD6D98">
            <w:pPr>
              <w:pStyle w:val="ACK-ChoreographyBody"/>
            </w:pPr>
            <w:r w:rsidRPr="0083614A">
              <w:t>MSH</w:t>
            </w:r>
            <w:r>
              <w:t>-</w:t>
            </w:r>
            <w:r w:rsidRPr="0083614A">
              <w:t>16</w:t>
            </w:r>
          </w:p>
        </w:tc>
        <w:tc>
          <w:tcPr>
            <w:tcW w:w="2245" w:type="dxa"/>
          </w:tcPr>
          <w:p w:rsidR="00DD6D98" w:rsidRPr="0083614A" w:rsidRDefault="00DD6D98" w:rsidP="00DD6D98">
            <w:pPr>
              <w:pStyle w:val="ACK-ChoreographyBody"/>
            </w:pPr>
            <w:r w:rsidRPr="0083614A">
              <w:t>Blank</w:t>
            </w:r>
          </w:p>
        </w:tc>
        <w:tc>
          <w:tcPr>
            <w:tcW w:w="1560" w:type="dxa"/>
          </w:tcPr>
          <w:p w:rsidR="00DD6D98" w:rsidRPr="0083614A" w:rsidRDefault="00DD6D98" w:rsidP="00DD6D98">
            <w:pPr>
              <w:pStyle w:val="ACK-ChoreographyBody"/>
            </w:pPr>
            <w:r w:rsidRPr="0083614A">
              <w:t>NE</w:t>
            </w:r>
          </w:p>
        </w:tc>
        <w:tc>
          <w:tcPr>
            <w:tcW w:w="1623" w:type="dxa"/>
          </w:tcPr>
          <w:p w:rsidR="00DD6D98" w:rsidRPr="003C4436" w:rsidRDefault="00DD6D98" w:rsidP="00DD6D98">
            <w:pPr>
              <w:pStyle w:val="ACK-ChoreographyBody"/>
              <w:rPr>
                <w:szCs w:val="16"/>
              </w:rPr>
            </w:pPr>
            <w:r w:rsidRPr="003C4436">
              <w:rPr>
                <w:szCs w:val="16"/>
              </w:rPr>
              <w:t>AL, SU, ER</w:t>
            </w:r>
          </w:p>
        </w:tc>
        <w:tc>
          <w:tcPr>
            <w:tcW w:w="1524" w:type="dxa"/>
          </w:tcPr>
          <w:p w:rsidR="00DD6D98" w:rsidRPr="003C4436" w:rsidRDefault="00DD6D98" w:rsidP="00DD6D98">
            <w:pPr>
              <w:pStyle w:val="ACK-ChoreographyBody"/>
              <w:rPr>
                <w:szCs w:val="16"/>
              </w:rPr>
            </w:pPr>
            <w:r w:rsidRPr="003C4436">
              <w:rPr>
                <w:szCs w:val="16"/>
              </w:rPr>
              <w:t>AL, SU, ER</w:t>
            </w:r>
          </w:p>
        </w:tc>
      </w:tr>
      <w:tr w:rsidR="00DD6D98" w:rsidRPr="009928E9" w:rsidTr="00DD6D98">
        <w:trPr>
          <w:jc w:val="center"/>
        </w:trPr>
        <w:tc>
          <w:tcPr>
            <w:tcW w:w="1832" w:type="dxa"/>
          </w:tcPr>
          <w:p w:rsidR="00DD6D98" w:rsidRPr="0083614A" w:rsidRDefault="00DD6D98" w:rsidP="00DD6D98">
            <w:pPr>
              <w:pStyle w:val="ACK-ChoreographyBody"/>
            </w:pPr>
            <w:r w:rsidRPr="0083614A">
              <w:t>Immediate Ack</w:t>
            </w:r>
          </w:p>
        </w:tc>
        <w:tc>
          <w:tcPr>
            <w:tcW w:w="2245" w:type="dxa"/>
          </w:tcPr>
          <w:p w:rsidR="00DD6D98" w:rsidRPr="0083614A" w:rsidRDefault="00DD6D98" w:rsidP="00DD6D98">
            <w:pPr>
              <w:pStyle w:val="ACK-ChoreographyBody"/>
            </w:pPr>
            <w:r w:rsidRPr="0083614A">
              <w:t>-</w:t>
            </w:r>
          </w:p>
        </w:tc>
        <w:tc>
          <w:tcPr>
            <w:tcW w:w="1560" w:type="dxa"/>
          </w:tcPr>
          <w:p w:rsidR="00DD6D98" w:rsidRPr="0083614A" w:rsidRDefault="00DD6D98" w:rsidP="00DD6D98">
            <w:pPr>
              <w:pStyle w:val="ACK-ChoreographyBody"/>
            </w:pPr>
            <w:r w:rsidRPr="0083614A">
              <w:t>-</w:t>
            </w:r>
          </w:p>
        </w:tc>
        <w:tc>
          <w:tcPr>
            <w:tcW w:w="1623" w:type="dxa"/>
          </w:tcPr>
          <w:p w:rsidR="00DD6D98" w:rsidRPr="003C4436" w:rsidRDefault="00DD6D98" w:rsidP="00DD6D98">
            <w:pPr>
              <w:pStyle w:val="ACK-ChoreographyBody"/>
              <w:rPr>
                <w:szCs w:val="16"/>
              </w:rPr>
            </w:pPr>
            <w:r w:rsidRPr="003C4436">
              <w:rPr>
                <w:szCs w:val="16"/>
              </w:rPr>
              <w:t>-</w:t>
            </w:r>
          </w:p>
        </w:tc>
        <w:tc>
          <w:tcPr>
            <w:tcW w:w="1524" w:type="dxa"/>
          </w:tcPr>
          <w:p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r w:rsidR="00DD6D98" w:rsidRPr="009928E9" w:rsidTr="00DD6D98">
        <w:trPr>
          <w:jc w:val="center"/>
        </w:trPr>
        <w:tc>
          <w:tcPr>
            <w:tcW w:w="1832" w:type="dxa"/>
          </w:tcPr>
          <w:p w:rsidR="00DD6D98" w:rsidRPr="0083614A" w:rsidRDefault="00DD6D98" w:rsidP="00DD6D98">
            <w:pPr>
              <w:pStyle w:val="ACK-ChoreographyBody"/>
            </w:pPr>
            <w:r w:rsidRPr="0083614A">
              <w:t>Application Ack</w:t>
            </w:r>
          </w:p>
        </w:tc>
        <w:tc>
          <w:tcPr>
            <w:tcW w:w="2245" w:type="dxa"/>
          </w:tcPr>
          <w:p w:rsidR="00DD6D98" w:rsidRPr="0083614A" w:rsidRDefault="00DD6D98" w:rsidP="00DD6D98">
            <w:pPr>
              <w:pStyle w:val="ACK-ChoreographyBody"/>
            </w:pPr>
            <w:r w:rsidRPr="003C4436">
              <w:rPr>
                <w:szCs w:val="16"/>
              </w:rPr>
              <w:t>ACK^</w:t>
            </w:r>
            <w:r>
              <w:rPr>
                <w:szCs w:val="16"/>
              </w:rPr>
              <w:t>R23</w:t>
            </w:r>
            <w:r w:rsidRPr="003C4436">
              <w:rPr>
                <w:szCs w:val="16"/>
              </w:rPr>
              <w:t>^ACK</w:t>
            </w:r>
          </w:p>
        </w:tc>
        <w:tc>
          <w:tcPr>
            <w:tcW w:w="1560" w:type="dxa"/>
          </w:tcPr>
          <w:p w:rsidR="00DD6D98" w:rsidRPr="0083614A" w:rsidRDefault="00DD6D98" w:rsidP="00DD6D98">
            <w:pPr>
              <w:pStyle w:val="ACK-ChoreographyBody"/>
            </w:pPr>
            <w:r w:rsidRPr="0083614A">
              <w:t>-</w:t>
            </w:r>
          </w:p>
        </w:tc>
        <w:tc>
          <w:tcPr>
            <w:tcW w:w="1623" w:type="dxa"/>
          </w:tcPr>
          <w:p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c>
          <w:tcPr>
            <w:tcW w:w="1524" w:type="dxa"/>
          </w:tcPr>
          <w:p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bl>
    <w:p w:rsidR="00DD6D98" w:rsidRPr="009901C4" w:rsidRDefault="00DD6D98" w:rsidP="0043481A">
      <w:pPr>
        <w:pStyle w:val="Heading3"/>
        <w:rPr>
          <w:noProof/>
        </w:rPr>
      </w:pPr>
      <w:bookmarkStart w:id="270" w:name="_Toc28960177"/>
      <w:r w:rsidRPr="009901C4">
        <w:rPr>
          <w:noProof/>
        </w:rPr>
        <w:t>OUL – Unsolicited Order Oriented Observation Message (Event R24)</w:t>
      </w:r>
      <w:bookmarkEnd w:id="267"/>
      <w:bookmarkEnd w:id="268"/>
      <w:bookmarkEnd w:id="269"/>
      <w:bookmarkEnd w:id="270"/>
      <w:r w:rsidRPr="009901C4">
        <w:rPr>
          <w:noProof/>
        </w:rPr>
        <w:fldChar w:fldCharType="begin"/>
      </w:r>
      <w:r w:rsidRPr="009901C4">
        <w:rPr>
          <w:noProof/>
        </w:rPr>
        <w:instrText xml:space="preserve"> XE "Events: R24" </w:instrText>
      </w:r>
      <w:r w:rsidRPr="009901C4">
        <w:rPr>
          <w:noProof/>
        </w:rPr>
        <w:fldChar w:fldCharType="end"/>
      </w:r>
      <w:r w:rsidRPr="009901C4">
        <w:rPr>
          <w:noProof/>
        </w:rPr>
        <w:fldChar w:fldCharType="begin"/>
      </w:r>
      <w:r w:rsidRPr="009901C4">
        <w:rPr>
          <w:noProof/>
        </w:rPr>
        <w:instrText xml:space="preserve"> XE "OUL - Unsolicted Order Oriented Observation (R24)" </w:instrText>
      </w:r>
      <w:r w:rsidRPr="009901C4">
        <w:rPr>
          <w:noProof/>
        </w:rPr>
        <w:fldChar w:fldCharType="end"/>
      </w:r>
      <w:r w:rsidRPr="009901C4">
        <w:rPr>
          <w:noProof/>
        </w:rPr>
        <w:fldChar w:fldCharType="begin"/>
      </w:r>
      <w:r w:rsidRPr="009901C4">
        <w:rPr>
          <w:noProof/>
        </w:rPr>
        <w:instrText xml:space="preserve"> XE "OUL" </w:instrText>
      </w:r>
      <w:r w:rsidRPr="009901C4">
        <w:rPr>
          <w:noProof/>
        </w:rPr>
        <w:fldChar w:fldCharType="end"/>
      </w:r>
      <w:r w:rsidRPr="009901C4">
        <w:rPr>
          <w:noProof/>
        </w:rPr>
        <w:fldChar w:fldCharType="begin"/>
      </w:r>
      <w:r w:rsidRPr="009901C4">
        <w:rPr>
          <w:noProof/>
        </w:rPr>
        <w:instrText xml:space="preserve"> XE "Message Types: OUL" </w:instrText>
      </w:r>
      <w:r w:rsidRPr="009901C4">
        <w:rPr>
          <w:noProof/>
        </w:rPr>
        <w:fldChar w:fldCharType="end"/>
      </w:r>
    </w:p>
    <w:p w:rsidR="00DD6D98" w:rsidRPr="009901C4" w:rsidRDefault="00DD6D98" w:rsidP="00DD6D98">
      <w:pPr>
        <w:pStyle w:val="NormalIndented"/>
        <w:rPr>
          <w:noProof/>
        </w:rPr>
      </w:pPr>
      <w:r w:rsidRPr="009901C4">
        <w:rPr>
          <w:noProof/>
        </w:rPr>
        <w:t>This message was designed to accommodate multi-specimen oriented testing. It should be applicable to, e.g., laboratory automation systems requiring container.</w:t>
      </w:r>
    </w:p>
    <w:p w:rsidR="00DD6D98" w:rsidRPr="009901C4" w:rsidRDefault="00DD6D98" w:rsidP="00DD6D98">
      <w:pPr>
        <w:pStyle w:val="NormalIndented"/>
        <w:rPr>
          <w:noProof/>
        </w:rPr>
      </w:pPr>
      <w:r w:rsidRPr="009901C4">
        <w:rPr>
          <w:noProof/>
        </w:rPr>
        <w:t xml:space="preserve">Generally this construct allows </w:t>
      </w:r>
      <w:r w:rsidRPr="009901C4">
        <w:rPr>
          <w:rStyle w:val="Strong"/>
          <w:noProof/>
        </w:rPr>
        <w:t xml:space="preserve">transfer of multiple results, each one related to none, one or more specific containers with one or more specimens from a patient. </w:t>
      </w:r>
      <w:r w:rsidRPr="009901C4">
        <w:rPr>
          <w:noProof/>
        </w:rPr>
        <w:t xml:space="preserve"> (Example: Creatinine Clearance result with detailed information about the urine and serum specimens and their containers.)</w:t>
      </w:r>
    </w:p>
    <w:p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w:t>
      </w:r>
    </w:p>
    <w:p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rsidR="00DD6D98" w:rsidRDefault="00DD6D98" w:rsidP="00DD6D98">
      <w:pPr>
        <w:pStyle w:val="NormalIndented"/>
        <w:rPr>
          <w:noProof/>
        </w:rPr>
      </w:pPr>
      <w:r w:rsidRPr="009901C4">
        <w:rPr>
          <w:noProof/>
        </w:rPr>
        <w:t>Refer to Chapter 13 Laboratory Automation for additional examples of usage of SAC.</w:t>
      </w:r>
    </w:p>
    <w:p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rsidR="00DD6D98" w:rsidRPr="009901C4" w:rsidRDefault="00DD6D98" w:rsidP="00DD6D98">
      <w:pPr>
        <w:pStyle w:val="MsgTableCaption"/>
        <w:rPr>
          <w:noProof/>
        </w:rPr>
      </w:pPr>
      <w:r w:rsidRPr="009901C4">
        <w:rPr>
          <w:noProof/>
        </w:rPr>
        <w:t>OUL^R24^OUL_R24: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2"/>
        <w:gridCol w:w="4320"/>
        <w:gridCol w:w="864"/>
        <w:gridCol w:w="1008"/>
      </w:tblGrid>
      <w:tr w:rsidR="00DD6D98" w:rsidRPr="00D00BBD" w:rsidTr="00B07676">
        <w:trPr>
          <w:tblHeader/>
          <w:jc w:val="center"/>
        </w:trPr>
        <w:tc>
          <w:tcPr>
            <w:tcW w:w="2882"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jc w:val="center"/>
        </w:trPr>
        <w:tc>
          <w:tcPr>
            <w:tcW w:w="2882"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Participation (for </w:t>
            </w:r>
            <w:r>
              <w:rPr>
                <w:noProof/>
              </w:rPr>
              <w:t>observation</w:t>
            </w:r>
            <w:r w:rsidRPr="009901C4">
              <w:rPr>
                <w:noProof/>
              </w:rPr>
              <w: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9</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SAC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[INV]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[TCD]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Pr>
                <w:noProof/>
              </w:rPr>
              <w:t>{</w:t>
            </w:r>
            <w:r w:rsidRPr="009901C4">
              <w:rPr>
                <w:noProof/>
              </w:rPr>
              <w:t>SID</w:t>
            </w:r>
            <w:r>
              <w:rPr>
                <w:noProof/>
              </w:rPr>
              <w:t>}</w:t>
            </w: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[{INV}]</w:t>
            </w:r>
          </w:p>
        </w:tc>
        <w:tc>
          <w:tcPr>
            <w:tcW w:w="4320" w:type="dxa"/>
            <w:tcBorders>
              <w:top w:val="dotted" w:sz="4" w:space="0" w:color="auto"/>
              <w:left w:val="nil"/>
              <w:bottom w:val="dotted" w:sz="4" w:space="0" w:color="auto"/>
              <w:right w:val="nil"/>
            </w:tcBorders>
            <w:shd w:val="clear" w:color="auto" w:fill="FFFFFF"/>
          </w:tcPr>
          <w:p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rsidR="00DD6D98" w:rsidRPr="002858BE"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3A5A2B" w:rsidRDefault="00DD6D98" w:rsidP="00DD6D98">
            <w:pPr>
              <w:pStyle w:val="MsgTableBody"/>
              <w:jc w:val="center"/>
              <w:rPr>
                <w:noProof/>
              </w:rPr>
            </w:pPr>
            <w:r w:rsidRPr="0032073E">
              <w:rPr>
                <w:noProof/>
              </w:rPr>
              <w:t>13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[DSC]</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1418"/>
        <w:gridCol w:w="1623"/>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OUL^R24^OUL_R24</w:t>
            </w:r>
          </w:p>
        </w:tc>
      </w:tr>
      <w:tr w:rsidR="00DD6D98" w:rsidRPr="009928E9" w:rsidTr="00DD6D98">
        <w:tc>
          <w:tcPr>
            <w:tcW w:w="1809" w:type="dxa"/>
          </w:tcPr>
          <w:p w:rsidR="00DD6D98" w:rsidRPr="0083614A" w:rsidRDefault="00DD6D98" w:rsidP="00DD6D98">
            <w:pPr>
              <w:pStyle w:val="ACK-ChoreographyBody"/>
            </w:pPr>
            <w:r w:rsidRPr="0083614A">
              <w:t>Field name</w:t>
            </w:r>
          </w:p>
        </w:tc>
        <w:tc>
          <w:tcPr>
            <w:tcW w:w="2410" w:type="dxa"/>
          </w:tcPr>
          <w:p w:rsidR="00DD6D98" w:rsidRPr="0083614A" w:rsidRDefault="00DD6D98" w:rsidP="00DD6D98">
            <w:pPr>
              <w:pStyle w:val="ACK-ChoreographyBody"/>
            </w:pPr>
            <w:r w:rsidRPr="0083614A">
              <w:t>Field Value: Original mode</w:t>
            </w:r>
          </w:p>
        </w:tc>
        <w:tc>
          <w:tcPr>
            <w:tcW w:w="5131"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09" w:type="dxa"/>
          </w:tcPr>
          <w:p w:rsidR="00DD6D98" w:rsidRPr="0083614A" w:rsidRDefault="00DD6D98" w:rsidP="00DD6D98">
            <w:pPr>
              <w:pStyle w:val="ACK-ChoreographyBody"/>
            </w:pPr>
            <w:r w:rsidRPr="0083614A">
              <w:t>MSH</w:t>
            </w:r>
            <w:r>
              <w:t>-</w:t>
            </w:r>
            <w:r w:rsidRPr="0083614A">
              <w:t>15</w:t>
            </w:r>
          </w:p>
        </w:tc>
        <w:tc>
          <w:tcPr>
            <w:tcW w:w="2410" w:type="dxa"/>
          </w:tcPr>
          <w:p w:rsidR="00DD6D98" w:rsidRPr="0083614A" w:rsidRDefault="00DD6D98" w:rsidP="00DD6D98">
            <w:pPr>
              <w:pStyle w:val="ACK-ChoreographyBody"/>
            </w:pPr>
            <w:r w:rsidRPr="0083614A">
              <w:t>Blank</w:t>
            </w:r>
          </w:p>
        </w:tc>
        <w:tc>
          <w:tcPr>
            <w:tcW w:w="1418" w:type="dxa"/>
          </w:tcPr>
          <w:p w:rsidR="00DD6D98" w:rsidRPr="0083614A" w:rsidRDefault="00DD6D98" w:rsidP="00DD6D98">
            <w:pPr>
              <w:pStyle w:val="ACK-ChoreographyBody"/>
            </w:pPr>
            <w:r w:rsidRPr="0083614A">
              <w:t>NE</w:t>
            </w:r>
          </w:p>
        </w:tc>
        <w:tc>
          <w:tcPr>
            <w:tcW w:w="1623"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09" w:type="dxa"/>
          </w:tcPr>
          <w:p w:rsidR="00DD6D98" w:rsidRPr="0083614A" w:rsidRDefault="00DD6D98" w:rsidP="00DD6D98">
            <w:pPr>
              <w:pStyle w:val="ACK-ChoreographyBody"/>
            </w:pPr>
            <w:r w:rsidRPr="0083614A">
              <w:t>MSH</w:t>
            </w:r>
            <w:r>
              <w:t>-</w:t>
            </w:r>
            <w:r w:rsidRPr="0083614A">
              <w:t>16</w:t>
            </w:r>
          </w:p>
        </w:tc>
        <w:tc>
          <w:tcPr>
            <w:tcW w:w="2410" w:type="dxa"/>
          </w:tcPr>
          <w:p w:rsidR="00DD6D98" w:rsidRPr="0083614A" w:rsidRDefault="00DD6D98" w:rsidP="00DD6D98">
            <w:pPr>
              <w:pStyle w:val="ACK-ChoreographyBody"/>
            </w:pPr>
            <w:r w:rsidRPr="0083614A">
              <w:t>Blank</w:t>
            </w:r>
          </w:p>
        </w:tc>
        <w:tc>
          <w:tcPr>
            <w:tcW w:w="1418" w:type="dxa"/>
          </w:tcPr>
          <w:p w:rsidR="00DD6D98" w:rsidRPr="0083614A" w:rsidRDefault="00DD6D98" w:rsidP="00DD6D98">
            <w:pPr>
              <w:pStyle w:val="ACK-ChoreographyBody"/>
            </w:pPr>
            <w:r w:rsidRPr="0083614A">
              <w:t>NE</w:t>
            </w:r>
          </w:p>
        </w:tc>
        <w:tc>
          <w:tcPr>
            <w:tcW w:w="1623"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09" w:type="dxa"/>
          </w:tcPr>
          <w:p w:rsidR="00DD6D98" w:rsidRPr="0083614A" w:rsidRDefault="00DD6D98" w:rsidP="00DD6D98">
            <w:pPr>
              <w:pStyle w:val="ACK-ChoreographyBody"/>
            </w:pPr>
            <w:r w:rsidRPr="0083614A">
              <w:t>Immediate Ack</w:t>
            </w:r>
          </w:p>
        </w:tc>
        <w:tc>
          <w:tcPr>
            <w:tcW w:w="2410" w:type="dxa"/>
          </w:tcPr>
          <w:p w:rsidR="00DD6D98" w:rsidRPr="0083614A" w:rsidRDefault="00DD6D98" w:rsidP="00DD6D98">
            <w:pPr>
              <w:pStyle w:val="ACK-ChoreographyBody"/>
            </w:pPr>
            <w:r w:rsidRPr="0083614A">
              <w:t>-</w:t>
            </w:r>
          </w:p>
        </w:tc>
        <w:tc>
          <w:tcPr>
            <w:tcW w:w="1418" w:type="dxa"/>
          </w:tcPr>
          <w:p w:rsidR="00DD6D98" w:rsidRPr="0083614A" w:rsidRDefault="00DD6D98" w:rsidP="00DD6D98">
            <w:pPr>
              <w:pStyle w:val="ACK-ChoreographyBody"/>
            </w:pPr>
            <w:r w:rsidRPr="0083614A">
              <w:t>-</w:t>
            </w:r>
          </w:p>
        </w:tc>
        <w:tc>
          <w:tcPr>
            <w:tcW w:w="1623"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r w:rsidR="00DD6D98" w:rsidRPr="009928E9" w:rsidTr="00DD6D98">
        <w:tc>
          <w:tcPr>
            <w:tcW w:w="1809" w:type="dxa"/>
          </w:tcPr>
          <w:p w:rsidR="00DD6D98" w:rsidRPr="0083614A" w:rsidRDefault="00DD6D98" w:rsidP="00DD6D98">
            <w:pPr>
              <w:pStyle w:val="ACK-ChoreographyBody"/>
            </w:pPr>
            <w:r w:rsidRPr="0083614A">
              <w:t>Application Ack</w:t>
            </w:r>
          </w:p>
        </w:tc>
        <w:tc>
          <w:tcPr>
            <w:tcW w:w="2410" w:type="dxa"/>
          </w:tcPr>
          <w:p w:rsidR="00DD6D98" w:rsidRPr="0083614A" w:rsidRDefault="00DD6D98" w:rsidP="00DD6D98">
            <w:pPr>
              <w:pStyle w:val="ACK-ChoreographyBody"/>
            </w:pPr>
            <w:r w:rsidRPr="003C4436">
              <w:rPr>
                <w:szCs w:val="16"/>
              </w:rPr>
              <w:t>ACK</w:t>
            </w:r>
            <w:r>
              <w:rPr>
                <w:szCs w:val="16"/>
              </w:rPr>
              <w:t>^R24^</w:t>
            </w:r>
            <w:r w:rsidRPr="003C4436">
              <w:rPr>
                <w:szCs w:val="16"/>
              </w:rPr>
              <w:t>ACK</w:t>
            </w:r>
          </w:p>
        </w:tc>
        <w:tc>
          <w:tcPr>
            <w:tcW w:w="1418" w:type="dxa"/>
          </w:tcPr>
          <w:p w:rsidR="00DD6D98" w:rsidRPr="0083614A" w:rsidRDefault="00DD6D98" w:rsidP="00DD6D98">
            <w:pPr>
              <w:pStyle w:val="ACK-ChoreographyBody"/>
            </w:pPr>
            <w:r w:rsidRPr="0083614A">
              <w:t>-</w:t>
            </w:r>
          </w:p>
        </w:tc>
        <w:tc>
          <w:tcPr>
            <w:tcW w:w="1623" w:type="dxa"/>
          </w:tcPr>
          <w:p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bl>
    <w:p w:rsidR="00DD6D98" w:rsidRPr="009901C4" w:rsidRDefault="00DD6D98" w:rsidP="00DD6D98">
      <w:pPr>
        <w:rPr>
          <w:noProof/>
        </w:rPr>
      </w:pPr>
    </w:p>
    <w:p w:rsidR="00DD6D98" w:rsidRPr="009901C4" w:rsidRDefault="00DD6D98" w:rsidP="0043481A">
      <w:pPr>
        <w:pStyle w:val="Heading3"/>
        <w:rPr>
          <w:noProof/>
        </w:rPr>
      </w:pPr>
      <w:bookmarkStart w:id="271" w:name="_Toc138585468"/>
      <w:bookmarkStart w:id="272" w:name="OPUR25"/>
      <w:bookmarkStart w:id="273" w:name="_Toc234050303"/>
      <w:bookmarkStart w:id="274" w:name="_Toc28960178"/>
      <w:r w:rsidRPr="009901C4">
        <w:rPr>
          <w:noProof/>
        </w:rPr>
        <w:t>OPU – Unsolicited Population/Location-Based Laboratory Observation Message (Event R25)</w:t>
      </w:r>
      <w:bookmarkEnd w:id="271"/>
      <w:bookmarkEnd w:id="272"/>
      <w:bookmarkEnd w:id="273"/>
      <w:bookmarkEnd w:id="274"/>
      <w:r w:rsidRPr="009901C4">
        <w:rPr>
          <w:noProof/>
        </w:rPr>
        <w:fldChar w:fldCharType="begin"/>
      </w:r>
      <w:r w:rsidRPr="009901C4">
        <w:rPr>
          <w:noProof/>
        </w:rPr>
        <w:instrText xml:space="preserve"> XE "Events: R25" </w:instrText>
      </w:r>
      <w:r w:rsidRPr="009901C4">
        <w:rPr>
          <w:noProof/>
        </w:rPr>
        <w:fldChar w:fldCharType="end"/>
      </w:r>
      <w:r w:rsidRPr="009901C4">
        <w:rPr>
          <w:noProof/>
        </w:rPr>
        <w:fldChar w:fldCharType="begin"/>
      </w:r>
      <w:r w:rsidRPr="009901C4">
        <w:rPr>
          <w:noProof/>
        </w:rPr>
        <w:instrText xml:space="preserve"> </w:instrText>
      </w:r>
      <w:r w:rsidRPr="0043481A">
        <w:instrText>XE</w:instrText>
      </w:r>
      <w:r w:rsidRPr="009901C4">
        <w:rPr>
          <w:noProof/>
        </w:rPr>
        <w:instrText xml:space="preserve"> "Message Types: OPU" </w:instrText>
      </w:r>
      <w:r w:rsidRPr="009901C4">
        <w:rPr>
          <w:noProof/>
        </w:rPr>
        <w:fldChar w:fldCharType="end"/>
      </w:r>
      <w:r w:rsidRPr="009901C4">
        <w:rPr>
          <w:noProof/>
        </w:rPr>
        <w:fldChar w:fldCharType="begin"/>
      </w:r>
      <w:r w:rsidRPr="009901C4">
        <w:rPr>
          <w:noProof/>
        </w:rPr>
        <w:instrText xml:space="preserve"> XE "OPU - Unsolicted population/location based laboratory observation (R25)" </w:instrText>
      </w:r>
      <w:r w:rsidRPr="009901C4">
        <w:rPr>
          <w:noProof/>
        </w:rPr>
        <w:fldChar w:fldCharType="end"/>
      </w:r>
    </w:p>
    <w:p w:rsidR="00DD6D98" w:rsidRPr="009901C4" w:rsidRDefault="00DD6D98" w:rsidP="00DD6D98">
      <w:pPr>
        <w:pStyle w:val="NormalIndented"/>
        <w:rPr>
          <w:noProof/>
        </w:rPr>
      </w:pPr>
      <w:r w:rsidRPr="009901C4">
        <w:rPr>
          <w:noProof/>
        </w:rPr>
        <w:t xml:space="preserve">This message supports unsolicited population or location-based surveillance reporting to a central repository where the accession / visit may contain references to multiple patients, multiple specimens, non-patient specimens, and multiple orders per specimen.   </w:t>
      </w:r>
    </w:p>
    <w:p w:rsidR="00DD6D98" w:rsidRPr="009901C4" w:rsidRDefault="00DD6D98" w:rsidP="00DD6D98">
      <w:pPr>
        <w:pStyle w:val="NormalIndented"/>
        <w:rPr>
          <w:noProof/>
        </w:rPr>
      </w:pPr>
      <w:r w:rsidRPr="009901C4">
        <w:rPr>
          <w:noProof/>
        </w:rPr>
        <w:t xml:space="preserve">This message structure represents the way most submissions to veterinary laboratories occur.   There is a multi-tier hierarchy in which a single individual (for example, a veterinarian or an owner of a production facility) submits one or more specimen samples from one or more animals or non-living entity, such as environmental specimens or feed.   This grouped submission of specimens from multiple animal 'patients' is usually referred to as an 'accession' which can be considered analogous to a 'visit' in the veterinary laboratory context.   This is what accounts for the unusual structure where the PV1 segment precedes a repeatable ACCESSION_DETAIL group.   </w:t>
      </w:r>
    </w:p>
    <w:p w:rsidR="00DD6D98" w:rsidRPr="009901C4" w:rsidRDefault="00DD6D98" w:rsidP="00DD6D98">
      <w:pPr>
        <w:pStyle w:val="NormalIndented"/>
        <w:rPr>
          <w:noProof/>
        </w:rPr>
      </w:pPr>
      <w:r w:rsidRPr="009901C4">
        <w:rPr>
          <w:noProof/>
        </w:rPr>
        <w:t xml:space="preserve">Since specimens can originate from non-patients the PATIENT group is optional.  This allows for specimens that are both associated with patients as well as those associated with non-patients to be included under the same accession (visit).  Each specimen may have one or more orders assigned, each of which may have one or more individual results.   </w:t>
      </w:r>
    </w:p>
    <w:p w:rsidR="00DD6D98" w:rsidRPr="009901C4" w:rsidRDefault="00DD6D98" w:rsidP="00DD6D98">
      <w:pPr>
        <w:pStyle w:val="NormalIndented"/>
        <w:rPr>
          <w:noProof/>
        </w:rPr>
      </w:pPr>
      <w:r w:rsidRPr="009901C4">
        <w:rPr>
          <w:noProof/>
        </w:rPr>
        <w:t xml:space="preserve">The OBX segment at the visit level provides the reason for submission.  The repeatable PRT segment at the visit level represents the person(s) or organization submitting the request and other interested parties and locations who (that) play a role in the disposition of the accession/visit. </w:t>
      </w:r>
    </w:p>
    <w:p w:rsidR="00DD6D98" w:rsidRDefault="00DD6D98" w:rsidP="00DD6D98">
      <w:pPr>
        <w:pStyle w:val="NormalIndented"/>
        <w:rPr>
          <w:noProof/>
        </w:rPr>
      </w:pPr>
      <w:r w:rsidRPr="009901C4">
        <w:rPr>
          <w:noProof/>
        </w:rPr>
        <w:t>The NK1 segment contains owner and/or responsible party information for the patient and/or specimen.</w:t>
      </w:r>
    </w:p>
    <w:p w:rsidR="00DD6D98" w:rsidRPr="002A61AC" w:rsidRDefault="00DD6D98" w:rsidP="00DD6D98">
      <w:pPr>
        <w:pStyle w:val="MsgTableCaption"/>
        <w:rPr>
          <w:noProof/>
          <w:lang w:val="fr-FR"/>
        </w:rPr>
      </w:pPr>
      <w:r w:rsidRPr="002A61AC">
        <w:rPr>
          <w:noProof/>
          <w:lang w:val="fr-FR"/>
        </w:rPr>
        <w:t>OPU^R25^OPU_R25: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2"/>
        <w:gridCol w:w="4320"/>
        <w:gridCol w:w="864"/>
        <w:gridCol w:w="1008"/>
      </w:tblGrid>
      <w:tr w:rsidR="00DD6D98" w:rsidRPr="00D00BBD" w:rsidTr="00B07676">
        <w:trPr>
          <w:tblHeader/>
          <w:jc w:val="center"/>
        </w:trPr>
        <w:tc>
          <w:tcPr>
            <w:tcW w:w="2882"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jc w:val="center"/>
        </w:trPr>
        <w:tc>
          <w:tcPr>
            <w:tcW w:w="2882"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on the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 on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ACCESSION_DETAIL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Observations on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 on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 for Observation on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SPM</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on 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 for Observation on 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SAC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[INV]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Depracted</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ACCESSION_DETAIL end</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91"/>
        <w:gridCol w:w="1560"/>
        <w:gridCol w:w="160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2A61AC">
              <w:rPr>
                <w:noProof/>
                <w:lang w:val="fr-FR"/>
              </w:rPr>
              <w:t>OPU^R25^OPU_R25</w:t>
            </w:r>
          </w:p>
        </w:tc>
      </w:tr>
      <w:tr w:rsidR="00DD6D98" w:rsidRPr="009928E9" w:rsidTr="00DD6D98">
        <w:tc>
          <w:tcPr>
            <w:tcW w:w="1809" w:type="dxa"/>
          </w:tcPr>
          <w:p w:rsidR="00DD6D98" w:rsidRPr="0083614A" w:rsidRDefault="00DD6D98" w:rsidP="00DD6D98">
            <w:pPr>
              <w:pStyle w:val="ACK-ChoreographyBody"/>
            </w:pPr>
            <w:r w:rsidRPr="0083614A">
              <w:t>Field name</w:t>
            </w:r>
          </w:p>
        </w:tc>
        <w:tc>
          <w:tcPr>
            <w:tcW w:w="2291" w:type="dxa"/>
          </w:tcPr>
          <w:p w:rsidR="00DD6D98" w:rsidRPr="0083614A" w:rsidRDefault="00DD6D98" w:rsidP="00DD6D98">
            <w:pPr>
              <w:pStyle w:val="ACK-ChoreographyBody"/>
            </w:pPr>
            <w:r w:rsidRPr="0083614A">
              <w:t>Field Value: Original mode</w:t>
            </w:r>
          </w:p>
        </w:tc>
        <w:tc>
          <w:tcPr>
            <w:tcW w:w="5250"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09" w:type="dxa"/>
          </w:tcPr>
          <w:p w:rsidR="00DD6D98" w:rsidRPr="0083614A" w:rsidRDefault="00DD6D98" w:rsidP="00DD6D98">
            <w:pPr>
              <w:pStyle w:val="ACK-ChoreographyBody"/>
            </w:pPr>
            <w:r w:rsidRPr="0083614A">
              <w:t>MSH</w:t>
            </w:r>
            <w:r>
              <w:t>-</w:t>
            </w:r>
            <w:r w:rsidRPr="0083614A">
              <w:t>15</w:t>
            </w:r>
          </w:p>
        </w:tc>
        <w:tc>
          <w:tcPr>
            <w:tcW w:w="2291" w:type="dxa"/>
          </w:tcPr>
          <w:p w:rsidR="00DD6D98" w:rsidRPr="0083614A" w:rsidRDefault="00DD6D98" w:rsidP="00DD6D98">
            <w:pPr>
              <w:pStyle w:val="ACK-ChoreographyBody"/>
            </w:pPr>
            <w:r w:rsidRPr="0083614A">
              <w:t>Blank</w:t>
            </w:r>
          </w:p>
        </w:tc>
        <w:tc>
          <w:tcPr>
            <w:tcW w:w="1560" w:type="dxa"/>
          </w:tcPr>
          <w:p w:rsidR="00DD6D98" w:rsidRPr="0083614A" w:rsidRDefault="00DD6D98" w:rsidP="00DD6D98">
            <w:pPr>
              <w:pStyle w:val="ACK-ChoreographyBody"/>
            </w:pPr>
            <w:r w:rsidRPr="0083614A">
              <w:t>NE</w:t>
            </w:r>
          </w:p>
        </w:tc>
        <w:tc>
          <w:tcPr>
            <w:tcW w:w="160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09" w:type="dxa"/>
          </w:tcPr>
          <w:p w:rsidR="00DD6D98" w:rsidRPr="0083614A" w:rsidRDefault="00DD6D98" w:rsidP="00DD6D98">
            <w:pPr>
              <w:pStyle w:val="ACK-ChoreographyBody"/>
            </w:pPr>
            <w:r w:rsidRPr="0083614A">
              <w:t>MSH</w:t>
            </w:r>
            <w:r>
              <w:t>-</w:t>
            </w:r>
            <w:r w:rsidRPr="0083614A">
              <w:t>16</w:t>
            </w:r>
          </w:p>
        </w:tc>
        <w:tc>
          <w:tcPr>
            <w:tcW w:w="2291" w:type="dxa"/>
          </w:tcPr>
          <w:p w:rsidR="00DD6D98" w:rsidRPr="0083614A" w:rsidRDefault="00DD6D98" w:rsidP="00DD6D98">
            <w:pPr>
              <w:pStyle w:val="ACK-ChoreographyBody"/>
            </w:pPr>
            <w:r w:rsidRPr="0083614A">
              <w:t>Blank</w:t>
            </w:r>
          </w:p>
        </w:tc>
        <w:tc>
          <w:tcPr>
            <w:tcW w:w="1560" w:type="dxa"/>
          </w:tcPr>
          <w:p w:rsidR="00DD6D98" w:rsidRPr="0083614A" w:rsidRDefault="00DD6D98" w:rsidP="00DD6D98">
            <w:pPr>
              <w:pStyle w:val="ACK-ChoreographyBody"/>
            </w:pPr>
            <w:r w:rsidRPr="0083614A">
              <w:t>NE</w:t>
            </w:r>
          </w:p>
        </w:tc>
        <w:tc>
          <w:tcPr>
            <w:tcW w:w="160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09" w:type="dxa"/>
          </w:tcPr>
          <w:p w:rsidR="00DD6D98" w:rsidRPr="0083614A" w:rsidRDefault="00DD6D98" w:rsidP="00DD6D98">
            <w:pPr>
              <w:pStyle w:val="ACK-ChoreographyBody"/>
            </w:pPr>
            <w:r w:rsidRPr="0083614A">
              <w:t>Immediate Ack</w:t>
            </w:r>
          </w:p>
        </w:tc>
        <w:tc>
          <w:tcPr>
            <w:tcW w:w="2291" w:type="dxa"/>
          </w:tcPr>
          <w:p w:rsidR="00DD6D98" w:rsidRPr="0083614A" w:rsidRDefault="00DD6D98" w:rsidP="00DD6D98">
            <w:pPr>
              <w:pStyle w:val="ACK-ChoreographyBody"/>
            </w:pPr>
            <w:r w:rsidRPr="0083614A">
              <w:t>-</w:t>
            </w:r>
          </w:p>
        </w:tc>
        <w:tc>
          <w:tcPr>
            <w:tcW w:w="1560" w:type="dxa"/>
          </w:tcPr>
          <w:p w:rsidR="00DD6D98" w:rsidRPr="0083614A" w:rsidRDefault="00DD6D98" w:rsidP="00DD6D98">
            <w:pPr>
              <w:pStyle w:val="ACK-ChoreographyBody"/>
            </w:pPr>
            <w:r w:rsidRPr="0083614A">
              <w:t>-</w:t>
            </w:r>
          </w:p>
        </w:tc>
        <w:tc>
          <w:tcPr>
            <w:tcW w:w="160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r w:rsidR="00DD6D98" w:rsidRPr="009928E9" w:rsidTr="00DD6D98">
        <w:tc>
          <w:tcPr>
            <w:tcW w:w="1809" w:type="dxa"/>
          </w:tcPr>
          <w:p w:rsidR="00DD6D98" w:rsidRPr="0083614A" w:rsidRDefault="00DD6D98" w:rsidP="00DD6D98">
            <w:pPr>
              <w:pStyle w:val="ACK-ChoreographyBody"/>
            </w:pPr>
            <w:r w:rsidRPr="0083614A">
              <w:t>Application Ack</w:t>
            </w:r>
          </w:p>
        </w:tc>
        <w:tc>
          <w:tcPr>
            <w:tcW w:w="2291" w:type="dxa"/>
          </w:tcPr>
          <w:p w:rsidR="00DD6D98" w:rsidRPr="0083614A" w:rsidRDefault="00DD6D98" w:rsidP="00DD6D98">
            <w:pPr>
              <w:pStyle w:val="ACK-ChoreographyBody"/>
            </w:pPr>
            <w:r w:rsidRPr="003C4436">
              <w:rPr>
                <w:szCs w:val="16"/>
              </w:rPr>
              <w:t>ACK^</w:t>
            </w:r>
            <w:r>
              <w:rPr>
                <w:szCs w:val="16"/>
              </w:rPr>
              <w:t>R25</w:t>
            </w:r>
            <w:r w:rsidRPr="003C4436">
              <w:rPr>
                <w:szCs w:val="16"/>
              </w:rPr>
              <w:t>^ACK</w:t>
            </w:r>
          </w:p>
        </w:tc>
        <w:tc>
          <w:tcPr>
            <w:tcW w:w="1560" w:type="dxa"/>
          </w:tcPr>
          <w:p w:rsidR="00DD6D98" w:rsidRPr="0083614A" w:rsidRDefault="00DD6D98" w:rsidP="00DD6D98">
            <w:pPr>
              <w:pStyle w:val="ACK-ChoreographyBody"/>
            </w:pPr>
            <w:r w:rsidRPr="0083614A">
              <w:t>-</w:t>
            </w:r>
          </w:p>
        </w:tc>
        <w:tc>
          <w:tcPr>
            <w:tcW w:w="1600" w:type="dxa"/>
          </w:tcPr>
          <w:p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bl>
    <w:p w:rsidR="00DD6D98" w:rsidRDefault="00DD6D98" w:rsidP="00DD6D98">
      <w:pPr>
        <w:rPr>
          <w:noProof/>
        </w:rPr>
      </w:pPr>
    </w:p>
    <w:p w:rsidR="00DD6D98" w:rsidRPr="00F23F7D" w:rsidRDefault="00DD6D98" w:rsidP="0043481A">
      <w:pPr>
        <w:pStyle w:val="Heading3"/>
      </w:pPr>
      <w:bookmarkStart w:id="275" w:name="_Toc202543882"/>
      <w:bookmarkStart w:id="276" w:name="_Toc28960179"/>
      <w:r w:rsidRPr="00F23F7D">
        <w:lastRenderedPageBreak/>
        <w:t>ORU – Unsolicited Alert Observation Message (Event R40</w:t>
      </w:r>
      <w:r w:rsidRPr="00F23F7D">
        <w:fldChar w:fldCharType="begin"/>
      </w:r>
      <w:r w:rsidRPr="00F23F7D">
        <w:instrText xml:space="preserve"> XE "R01" </w:instrText>
      </w:r>
      <w:r w:rsidRPr="00F23F7D">
        <w:fldChar w:fldCharType="end"/>
      </w:r>
      <w:r w:rsidRPr="00F23F7D">
        <w:t>)</w:t>
      </w:r>
      <w:bookmarkEnd w:id="275"/>
      <w:bookmarkEnd w:id="276"/>
      <w:r w:rsidRPr="00F23F7D">
        <w:fldChar w:fldCharType="begin"/>
      </w:r>
      <w:r w:rsidRPr="00F23F7D">
        <w:instrText>xe "ORU"</w:instrText>
      </w:r>
      <w:r w:rsidRPr="00F23F7D">
        <w:fldChar w:fldCharType="end"/>
      </w:r>
      <w:r w:rsidRPr="00F23F7D">
        <w:fldChar w:fldCharType="begin"/>
      </w:r>
      <w:r w:rsidRPr="00F23F7D">
        <w:instrText>xe "Message Types: ORU"</w:instrText>
      </w:r>
      <w:r w:rsidRPr="00F23F7D">
        <w:fldChar w:fldCharType="end"/>
      </w:r>
      <w:r w:rsidRPr="00F23F7D">
        <w:t xml:space="preserve"> </w:t>
      </w:r>
      <w:r w:rsidRPr="00F23F7D">
        <w:fldChar w:fldCharType="begin"/>
      </w:r>
      <w:r w:rsidRPr="00F23F7D">
        <w:instrText xml:space="preserve"> XE "Events: </w:instrText>
      </w:r>
      <w:r w:rsidRPr="0043481A">
        <w:instrText>R01</w:instrText>
      </w:r>
      <w:r w:rsidRPr="00F23F7D">
        <w:instrText xml:space="preserve">" </w:instrText>
      </w:r>
      <w:r w:rsidRPr="00F23F7D">
        <w:fldChar w:fldCharType="end"/>
      </w:r>
      <w:r w:rsidRPr="00F23F7D">
        <w:fldChar w:fldCharType="begin"/>
      </w:r>
      <w:r w:rsidRPr="00F23F7D">
        <w:instrText xml:space="preserve"> XE " ORU - Unsolicited </w:instrText>
      </w:r>
      <w:r>
        <w:instrText xml:space="preserve">alert </w:instrText>
      </w:r>
      <w:r w:rsidRPr="00F23F7D">
        <w:instrText xml:space="preserve">observation (R01)" </w:instrText>
      </w:r>
      <w:r w:rsidRPr="00F23F7D">
        <w:fldChar w:fldCharType="end"/>
      </w:r>
    </w:p>
    <w:p w:rsidR="00DD6D98" w:rsidRPr="007D01F7" w:rsidRDefault="00DD6D98" w:rsidP="00DD6D98">
      <w:pPr>
        <w:pStyle w:val="NormalIndented"/>
        <w:rPr>
          <w:noProof/>
        </w:rPr>
      </w:pPr>
      <w:r w:rsidRPr="007D01F7">
        <w:rPr>
          <w:noProof/>
        </w:rPr>
        <w:t xml:space="preserve">The R40 trigger event is used for observation reports that include an alertable condition, i.e., </w:t>
      </w:r>
      <w:r>
        <w:rPr>
          <w:noProof/>
        </w:rPr>
        <w:t>for which</w:t>
      </w:r>
      <w:r w:rsidRPr="007D01F7">
        <w:rPr>
          <w:noProof/>
        </w:rPr>
        <w:t xml:space="preserve"> some timely human or application intervention in patient care may be indicated by the findings. </w:t>
      </w:r>
      <w:r>
        <w:rPr>
          <w:noProof/>
        </w:rPr>
        <w:t xml:space="preserve"> The</w:t>
      </w:r>
      <w:r w:rsidRPr="007D01F7">
        <w:rPr>
          <w:noProof/>
        </w:rPr>
        <w:t xml:space="preserve"> ORA</w:t>
      </w:r>
      <w:r>
        <w:rPr>
          <w:noProof/>
        </w:rPr>
        <w:t>^R41 provides the</w:t>
      </w:r>
      <w:r w:rsidRPr="007D01F7">
        <w:rPr>
          <w:noProof/>
        </w:rPr>
        <w:t xml:space="preserve"> application level response to the ORU^R40.</w:t>
      </w:r>
    </w:p>
    <w:p w:rsidR="00DD6D98" w:rsidRDefault="00DD6D98" w:rsidP="00DD6D98">
      <w:pPr>
        <w:pStyle w:val="NormalIndented"/>
        <w:rPr>
          <w:noProof/>
        </w:rPr>
      </w:pPr>
      <w:r>
        <w:rPr>
          <w:noProof/>
        </w:rPr>
        <w:t>The</w:t>
      </w:r>
      <w:r w:rsidRPr="007D01F7">
        <w:rPr>
          <w:noProof/>
        </w:rPr>
        <w:t xml:space="preserve"> ORU^R40</w:t>
      </w:r>
      <w:r>
        <w:rPr>
          <w:noProof/>
        </w:rPr>
        <w:t xml:space="preserve"> message is outside of the order-fulfilling cycle of the ORU and OUL messages with other trigger events, and is supplemental to those order-fulfilling observations.  As such, the results conveyed in the ORU^R40 do not replace, edit, or override the results of messages with other trigger events.</w:t>
      </w:r>
      <w:r w:rsidRPr="007D01F7">
        <w:rPr>
          <w:noProof/>
        </w:rPr>
        <w:t xml:space="preserve"> </w:t>
      </w:r>
      <w:r>
        <w:rPr>
          <w:noProof/>
        </w:rPr>
        <w:t xml:space="preserve">  </w:t>
      </w:r>
    </w:p>
    <w:p w:rsidR="00DD6D98" w:rsidRDefault="00DD6D98" w:rsidP="00DD6D98">
      <w:pPr>
        <w:pStyle w:val="NormalIndented"/>
        <w:rPr>
          <w:noProof/>
        </w:rPr>
      </w:pPr>
      <w:r>
        <w:rPr>
          <w:noProof/>
        </w:rPr>
        <w:t xml:space="preserve">The </w:t>
      </w:r>
      <w:r w:rsidRPr="007D01F7">
        <w:rPr>
          <w:noProof/>
        </w:rPr>
        <w:t>ORU^R40</w:t>
      </w:r>
      <w:r>
        <w:rPr>
          <w:noProof/>
        </w:rPr>
        <w:t xml:space="preserve"> message represents a unitary alert, which is to be acknowledged as a whole by an ORA message.  Multiple alerts requiring separate </w:t>
      </w:r>
      <w:r w:rsidRPr="00545E72">
        <w:rPr>
          <w:noProof/>
        </w:rPr>
        <w:t>acknowledgement</w:t>
      </w:r>
      <w:r>
        <w:rPr>
          <w:noProof/>
        </w:rPr>
        <w:t xml:space="preserve"> must be sent as individual messages.</w:t>
      </w:r>
    </w:p>
    <w:p w:rsidR="00DD6D98" w:rsidRDefault="00DD6D98" w:rsidP="00DD6D98">
      <w:pPr>
        <w:pStyle w:val="NormalIndented"/>
        <w:rPr>
          <w:noProof/>
        </w:rPr>
      </w:pPr>
      <w:r>
        <w:rPr>
          <w:noProof/>
        </w:rPr>
        <w:t xml:space="preserve">The </w:t>
      </w:r>
      <w:r w:rsidRPr="00E34CBF">
        <w:rPr>
          <w:noProof/>
        </w:rPr>
        <w:t>ORDER_OBSERVATION</w:t>
      </w:r>
      <w:r>
        <w:rPr>
          <w:noProof/>
        </w:rPr>
        <w:t xml:space="preserve"> Segment Group which has OBR-49 value A (Alert provider when abnormal) conveys the alert observation(s). One or more OBX segments in this Segment Group will typically have OBX-</w:t>
      </w:r>
      <w:r w:rsidRPr="00A25703">
        <w:rPr>
          <w:noProof/>
        </w:rPr>
        <w:t xml:space="preserve">8 </w:t>
      </w:r>
      <w:r>
        <w:rPr>
          <w:noProof/>
        </w:rPr>
        <w:t xml:space="preserve">Interpretation Codes value of LL. HH, or AA.  At least one OBR segment shall have OBR-49 value A.  Other </w:t>
      </w:r>
      <w:r w:rsidRPr="00E34CBF">
        <w:rPr>
          <w:noProof/>
        </w:rPr>
        <w:t>ORDER_OBSERVATION</w:t>
      </w:r>
      <w:r>
        <w:rPr>
          <w:noProof/>
        </w:rPr>
        <w:t xml:space="preserve"> Segment Groups within the message shall be considered supporting information for the alert observation(s).</w:t>
      </w:r>
    </w:p>
    <w:p w:rsidR="00DD6D98" w:rsidRDefault="00DD6D98" w:rsidP="00DD6D98">
      <w:pPr>
        <w:pStyle w:val="NormalIndented"/>
        <w:rPr>
          <w:noProof/>
        </w:rPr>
      </w:pPr>
      <w:r>
        <w:rPr>
          <w:noProof/>
        </w:rPr>
        <w:t>An alert observation</w:t>
      </w:r>
      <w:r w:rsidRPr="00F01A50">
        <w:rPr>
          <w:noProof/>
        </w:rPr>
        <w:t xml:space="preserve"> </w:t>
      </w:r>
      <w:r>
        <w:rPr>
          <w:noProof/>
        </w:rPr>
        <w:t>report may simply replicate observations conveyed in another observation</w:t>
      </w:r>
      <w:r w:rsidRPr="00F01A50">
        <w:rPr>
          <w:noProof/>
        </w:rPr>
        <w:t xml:space="preserve"> </w:t>
      </w:r>
      <w:r>
        <w:rPr>
          <w:noProof/>
        </w:rPr>
        <w:t xml:space="preserve">message, e.g., sent in an ORU^R01 (the source observation). In such an instance the </w:t>
      </w:r>
      <w:r w:rsidRPr="00E34CBF">
        <w:rPr>
          <w:noProof/>
        </w:rPr>
        <w:t>ORDER_OBSERVATION</w:t>
      </w:r>
      <w:r>
        <w:rPr>
          <w:noProof/>
        </w:rPr>
        <w:t xml:space="preserve"> Segment Group shall replicate the OBR (and ORC, if present) of the source observation.  </w:t>
      </w:r>
    </w:p>
    <w:p w:rsidR="00DD6D98" w:rsidRPr="00E34CBF" w:rsidRDefault="00DD6D98" w:rsidP="00DD6D98">
      <w:pPr>
        <w:pStyle w:val="NormalIndented"/>
        <w:rPr>
          <w:noProof/>
        </w:rPr>
      </w:pPr>
      <w:r>
        <w:rPr>
          <w:noProof/>
        </w:rPr>
        <w:t>An alert observation</w:t>
      </w:r>
      <w:r w:rsidRPr="00F01A50">
        <w:rPr>
          <w:noProof/>
        </w:rPr>
        <w:t xml:space="preserve"> </w:t>
      </w:r>
      <w:r>
        <w:rPr>
          <w:noProof/>
        </w:rPr>
        <w:t xml:space="preserve">reporting application may also derive a new alertable observation, e.g., from a combination of other observations from multiple orders, processed by a clinical decision support rule set. In this case, the </w:t>
      </w:r>
      <w:r w:rsidRPr="00E34CBF">
        <w:rPr>
          <w:noProof/>
        </w:rPr>
        <w:t>ORDER_OBSERVATION</w:t>
      </w:r>
      <w:r>
        <w:rPr>
          <w:noProof/>
        </w:rPr>
        <w:t xml:space="preserve"> Segment Group with the alertable observation may use an OBR representing the "order" for clinical decision support, with this instance uniquely identified in the </w:t>
      </w:r>
      <w:r w:rsidRPr="00636517">
        <w:rPr>
          <w:noProof/>
        </w:rPr>
        <w:t>OBR-51 Observation Group ID</w:t>
      </w:r>
      <w:r>
        <w:rPr>
          <w:noProof/>
        </w:rPr>
        <w:t xml:space="preserve">.  Supporting source observations may be conveyed in subsequent </w:t>
      </w:r>
      <w:r w:rsidRPr="00E34CBF">
        <w:rPr>
          <w:noProof/>
        </w:rPr>
        <w:t>ORDER_OBSERVATION</w:t>
      </w:r>
      <w:r>
        <w:rPr>
          <w:noProof/>
        </w:rPr>
        <w:t xml:space="preserve"> Segment Groups in the message using their original OBR information.</w:t>
      </w:r>
    </w:p>
    <w:p w:rsidR="00DD6D98" w:rsidRDefault="00DD6D98" w:rsidP="00DD6D98">
      <w:pPr>
        <w:pStyle w:val="NormalIndented"/>
        <w:rPr>
          <w:noProof/>
        </w:rPr>
      </w:pPr>
      <w:r>
        <w:rPr>
          <w:noProof/>
        </w:rPr>
        <w:t xml:space="preserve">If the reporting application can identify a preferred recipient for the alert, that may be conveyed in the PRT segment related to the OBR or OBX (with PRT-4 value </w:t>
      </w:r>
      <w:r w:rsidRPr="00A044A8">
        <w:rPr>
          <w:noProof/>
        </w:rPr>
        <w:t>RCT</w:t>
      </w:r>
      <w:r>
        <w:rPr>
          <w:noProof/>
        </w:rPr>
        <w:t xml:space="preserve"> "</w:t>
      </w:r>
      <w:r w:rsidRPr="00A044A8">
        <w:rPr>
          <w:noProof/>
        </w:rPr>
        <w:t>Results Copies To</w:t>
      </w:r>
      <w:r>
        <w:rPr>
          <w:noProof/>
        </w:rPr>
        <w:t xml:space="preserve">"). This recipient may not be the same as the recipient(s) identified in a source observation.  There is no expectation that the reporting application will </w:t>
      </w:r>
      <w:r>
        <w:rPr>
          <w:i/>
          <w:iCs/>
          <w:noProof/>
        </w:rPr>
        <w:t xml:space="preserve">a priori </w:t>
      </w:r>
      <w:r>
        <w:rPr>
          <w:noProof/>
        </w:rPr>
        <w:t xml:space="preserve">know a preferred recipient, nor that the receiving application will deliver the alert to the identified recipient (e.g., it may be delivered to an "on-call" clinician in lieu of the identified recipient).  </w:t>
      </w:r>
    </w:p>
    <w:p w:rsidR="00DD6D98" w:rsidRDefault="00DD6D98" w:rsidP="00DD6D98">
      <w:pPr>
        <w:pStyle w:val="MsgTableCaption"/>
        <w:rPr>
          <w:noProof/>
          <w:lang w:val="fr-FR"/>
        </w:rPr>
      </w:pPr>
      <w:r>
        <w:rPr>
          <w:noProof/>
          <w:lang w:val="fr-FR"/>
        </w:rPr>
        <w:t>ORU^R40^ORU_R01: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2"/>
        <w:gridCol w:w="4320"/>
        <w:gridCol w:w="864"/>
        <w:gridCol w:w="1008"/>
      </w:tblGrid>
      <w:tr w:rsidR="00DD6D98" w:rsidRPr="00D00BBD" w:rsidTr="00B07676">
        <w:trPr>
          <w:tblHeader/>
          <w:jc w:val="center"/>
        </w:trPr>
        <w:tc>
          <w:tcPr>
            <w:tcW w:w="2882" w:type="dxa"/>
            <w:tcBorders>
              <w:top w:val="single" w:sz="2" w:space="0" w:color="auto"/>
              <w:left w:val="nil"/>
              <w:bottom w:val="single" w:sz="4" w:space="0" w:color="auto"/>
              <w:right w:val="nil"/>
            </w:tcBorders>
            <w:shd w:val="clear" w:color="auto" w:fill="FFFFFF"/>
          </w:tcPr>
          <w:p w:rsidR="00DD6D98" w:rsidRPr="00BA5A73" w:rsidRDefault="00DD6D98" w:rsidP="00DD6D98">
            <w:pPr>
              <w:pStyle w:val="MsgTableHeader"/>
            </w:pPr>
            <w:r w:rsidRPr="00BA5A73">
              <w:t>Segments</w:t>
            </w:r>
          </w:p>
        </w:tc>
        <w:tc>
          <w:tcPr>
            <w:tcW w:w="4320" w:type="dxa"/>
            <w:tcBorders>
              <w:top w:val="single" w:sz="2" w:space="0" w:color="auto"/>
              <w:left w:val="nil"/>
              <w:bottom w:val="single" w:sz="4" w:space="0" w:color="auto"/>
              <w:right w:val="nil"/>
            </w:tcBorders>
            <w:shd w:val="clear" w:color="auto" w:fill="FFFFFF"/>
          </w:tcPr>
          <w:p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rsidR="00DD6D98" w:rsidRPr="00BA5A73" w:rsidRDefault="00DD6D98" w:rsidP="00E645CE">
            <w:pPr>
              <w:pStyle w:val="MsgTableHeader"/>
              <w:jc w:val="center"/>
            </w:pPr>
            <w:r w:rsidRPr="00BA5A73">
              <w:t>Status</w:t>
            </w:r>
          </w:p>
        </w:tc>
        <w:tc>
          <w:tcPr>
            <w:tcW w:w="1008" w:type="dxa"/>
            <w:tcBorders>
              <w:top w:val="single" w:sz="2" w:space="0" w:color="auto"/>
              <w:left w:val="nil"/>
              <w:bottom w:val="single" w:sz="4" w:space="0" w:color="auto"/>
              <w:right w:val="nil"/>
            </w:tcBorders>
            <w:shd w:val="clear" w:color="auto" w:fill="FFFFFF"/>
          </w:tcPr>
          <w:p w:rsidR="00DD6D98" w:rsidRPr="00BA5A73" w:rsidRDefault="00DD6D98" w:rsidP="00E645CE">
            <w:pPr>
              <w:pStyle w:val="MsgTableHeader"/>
              <w:jc w:val="center"/>
            </w:pPr>
            <w:r w:rsidRPr="00BA5A73">
              <w:t>Chapter</w:t>
            </w:r>
          </w:p>
        </w:tc>
      </w:tr>
      <w:tr w:rsidR="00DD6D98" w:rsidRPr="00D00BBD" w:rsidTr="00B07676">
        <w:trPr>
          <w:jc w:val="center"/>
        </w:trPr>
        <w:tc>
          <w:tcPr>
            <w:tcW w:w="2882" w:type="dxa"/>
            <w:tcBorders>
              <w:top w:val="single"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PATIENT_RESULT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PID</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r>
              <w:rPr>
                <w:noProof/>
                <w:lang w:val="fr-FR"/>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lang w:val="fr-FR"/>
              </w:rPr>
              <w:t xml:space="preserve">     [PD1]</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lastRenderedPageBreak/>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NK1</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[{OH2}]</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[OH3]</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PATIENT_OBSERVATION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PATIENT_OBSERVATION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6</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6</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Order common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r>
              <w:rPr>
                <w:noProof/>
                <w:lang w:val="fr-FR"/>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9</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lang w:val="fr-FR"/>
              </w:rPr>
              <w:lastRenderedPageBreak/>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lang w:val="fr-FR"/>
              </w:rPr>
              <w:t>--- COMMON_ORDER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lang w:val="fr-FR"/>
              </w:rPr>
              <w:t xml:space="preserve">      </w:t>
            </w:r>
            <w:hyperlink w:anchor="OBR" w:history="1">
              <w:r>
                <w:rPr>
                  <w:rStyle w:val="Hyperlink"/>
                  <w:noProof/>
                  <w:lang w:val="fr-FR"/>
                </w:rPr>
                <w:t>OBR</w:t>
              </w:r>
            </w:hyperlink>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lang w:val="fr-FR"/>
              </w:rPr>
              <w:t>Observations Request</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17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it-IT"/>
              </w:rPr>
            </w:pPr>
            <w:r>
              <w:rPr>
                <w:noProof/>
              </w:rPr>
              <w:t xml:space="preserve">         </w:t>
            </w:r>
            <w:r>
              <w:rPr>
                <w:noProof/>
                <w:lang w:val="it-IT"/>
              </w:rPr>
              <w:t>TQ1</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it-IT"/>
              </w:rPr>
            </w:pPr>
            <w:r>
              <w:rPr>
                <w:noProof/>
                <w:lang w:val="it-IT"/>
              </w:rPr>
              <w:t>Timing/Quantity</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[CTD]</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11</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hyperlink w:anchor="OBX" w:history="1">
              <w:r>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 related to OBR</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r>
              <w:rPr>
                <w:noProof/>
                <w:lang w:val="fr-FR"/>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lang w:val="fr-FR"/>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[{FT1}]</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lang w:val="fr-FR"/>
              </w:rPr>
              <w:t>Financial Transaction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r>
              <w:rPr>
                <w:noProof/>
                <w:lang w:val="fr-FR"/>
              </w:rPr>
              <w:t>6</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lang w:val="fr-FR"/>
              </w:rPr>
              <w:t xml:space="preserve">      {[</w:t>
            </w:r>
            <w:hyperlink w:anchor="CTI" w:history="1">
              <w:r>
                <w:rPr>
                  <w:rStyle w:val="Hyperlink"/>
                  <w:noProof/>
                  <w:lang w:val="fr-FR"/>
                </w:rPr>
                <w:t>CTI</w:t>
              </w:r>
            </w:hyperlink>
            <w:r>
              <w:rPr>
                <w:noProof/>
                <w:lang w:val="fr-FR"/>
              </w:rPr>
              <w: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Clinical Trial Identification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SPECIMEN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hyperlink w:anchor="SPM" w:history="1">
              <w:r>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Specimen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SPECIMEN_OBSERVATION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hyperlink w:anchor="OBX" w:history="1">
              <w:r>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r>
              <w:rPr>
                <w:noProof/>
                <w:lang w:val="fr-FR"/>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lang w:val="fr-FR"/>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SPECIMEN_OBSERVATION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SPECIMEN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17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PATIENT_RESULT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single" w:sz="2" w:space="0" w:color="auto"/>
              <w:right w:val="nil"/>
            </w:tcBorders>
            <w:shd w:val="clear" w:color="auto" w:fill="FFFFFF"/>
          </w:tcPr>
          <w:p w:rsidR="00DD6D98" w:rsidRDefault="00DD6D98" w:rsidP="00DD6D98">
            <w:pPr>
              <w:pStyle w:val="MsgTableBody"/>
              <w:rPr>
                <w:noProof/>
                <w:lang w:val="fr-FR"/>
              </w:rPr>
            </w:pPr>
            <w:r>
              <w:rPr>
                <w:noProof/>
                <w:lang w:val="fr-FR"/>
              </w:rPr>
              <w:t>[DSC]</w:t>
            </w:r>
          </w:p>
        </w:tc>
        <w:tc>
          <w:tcPr>
            <w:tcW w:w="4320" w:type="dxa"/>
            <w:tcBorders>
              <w:top w:val="dotted" w:sz="4" w:space="0" w:color="auto"/>
              <w:left w:val="nil"/>
              <w:bottom w:val="single" w:sz="2" w:space="0" w:color="auto"/>
              <w:right w:val="nil"/>
            </w:tcBorders>
            <w:shd w:val="clear" w:color="auto" w:fill="FFFFFF"/>
          </w:tcPr>
          <w:p w:rsidR="00DD6D98" w:rsidRDefault="00DD6D98" w:rsidP="00DD6D98">
            <w:pPr>
              <w:pStyle w:val="MsgTableBody"/>
              <w:rPr>
                <w:noProof/>
                <w:lang w:val="fr-FR"/>
              </w:rPr>
            </w:pPr>
            <w:r>
              <w:rPr>
                <w:noProof/>
                <w:lang w:val="fr-FR"/>
              </w:rPr>
              <w:t xml:space="preserve">Continuation Pointer </w:t>
            </w:r>
          </w:p>
        </w:tc>
        <w:tc>
          <w:tcPr>
            <w:tcW w:w="864" w:type="dxa"/>
            <w:tcBorders>
              <w:top w:val="dotted" w:sz="4" w:space="0" w:color="auto"/>
              <w:left w:val="nil"/>
              <w:bottom w:val="single" w:sz="2"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single" w:sz="2" w:space="0" w:color="auto"/>
              <w:right w:val="nil"/>
            </w:tcBorders>
            <w:shd w:val="clear" w:color="auto" w:fill="FFFFFF"/>
          </w:tcPr>
          <w:p w:rsidR="00DD6D98" w:rsidRDefault="00DD6D98" w:rsidP="00DD6D98">
            <w:pPr>
              <w:pStyle w:val="MsgTableBody"/>
              <w:jc w:val="center"/>
              <w:rPr>
                <w:noProof/>
              </w:rPr>
            </w:pPr>
            <w:r>
              <w:rPr>
                <w:noProof/>
              </w:rPr>
              <w:t>2</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696"/>
        <w:gridCol w:w="1276"/>
        <w:gridCol w:w="1884"/>
        <w:gridCol w:w="2090"/>
      </w:tblGrid>
      <w:tr w:rsidR="00DD6D98" w:rsidRPr="009928E9" w:rsidTr="00DD6D98">
        <w:tc>
          <w:tcPr>
            <w:tcW w:w="9350" w:type="dxa"/>
            <w:gridSpan w:val="5"/>
          </w:tcPr>
          <w:p w:rsidR="00DD6D98" w:rsidRPr="0083614A" w:rsidRDefault="00DD6D98" w:rsidP="00DD6D98">
            <w:pPr>
              <w:pStyle w:val="ACK-ChoreographyHeader"/>
            </w:pPr>
            <w:r>
              <w:lastRenderedPageBreak/>
              <w:t>Acknowledgement Choreography</w:t>
            </w:r>
          </w:p>
        </w:tc>
      </w:tr>
      <w:tr w:rsidR="00DD6D98" w:rsidRPr="009928E9" w:rsidTr="00DD6D98">
        <w:tc>
          <w:tcPr>
            <w:tcW w:w="9350" w:type="dxa"/>
            <w:gridSpan w:val="5"/>
          </w:tcPr>
          <w:p w:rsidR="00DD6D98" w:rsidRDefault="00DD6D98" w:rsidP="00DD6D98">
            <w:pPr>
              <w:pStyle w:val="ACK-ChoreographyHeader"/>
            </w:pPr>
            <w:r>
              <w:rPr>
                <w:noProof/>
                <w:lang w:val="fr-FR"/>
              </w:rPr>
              <w:t>ORU^R40^ORU_R01</w:t>
            </w:r>
          </w:p>
        </w:tc>
      </w:tr>
      <w:tr w:rsidR="00DD6D98" w:rsidRPr="009928E9" w:rsidTr="00DD6D98">
        <w:tc>
          <w:tcPr>
            <w:tcW w:w="1404" w:type="dxa"/>
          </w:tcPr>
          <w:p w:rsidR="00DD6D98" w:rsidRPr="0083614A" w:rsidRDefault="00DD6D98" w:rsidP="00DD6D98">
            <w:pPr>
              <w:pStyle w:val="ACK-ChoreographyBody"/>
            </w:pPr>
            <w:r w:rsidRPr="0083614A">
              <w:t>Field name</w:t>
            </w:r>
          </w:p>
        </w:tc>
        <w:tc>
          <w:tcPr>
            <w:tcW w:w="2696" w:type="dxa"/>
          </w:tcPr>
          <w:p w:rsidR="00DD6D98" w:rsidRPr="0083614A" w:rsidRDefault="00DD6D98" w:rsidP="00DD6D98">
            <w:pPr>
              <w:pStyle w:val="ACK-ChoreographyBody"/>
            </w:pPr>
            <w:r w:rsidRPr="0083614A">
              <w:t>Field Value: Original mode</w:t>
            </w:r>
          </w:p>
        </w:tc>
        <w:tc>
          <w:tcPr>
            <w:tcW w:w="5250"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404" w:type="dxa"/>
          </w:tcPr>
          <w:p w:rsidR="00DD6D98" w:rsidRPr="0083614A" w:rsidRDefault="00DD6D98" w:rsidP="00DD6D98">
            <w:pPr>
              <w:pStyle w:val="ACK-ChoreographyBody"/>
            </w:pPr>
            <w:r w:rsidRPr="0083614A">
              <w:t>MSH</w:t>
            </w:r>
            <w:r>
              <w:t>-</w:t>
            </w:r>
            <w:r w:rsidRPr="0083614A">
              <w:t>15</w:t>
            </w:r>
          </w:p>
        </w:tc>
        <w:tc>
          <w:tcPr>
            <w:tcW w:w="2696" w:type="dxa"/>
          </w:tcPr>
          <w:p w:rsidR="00DD6D98" w:rsidRPr="0083614A" w:rsidRDefault="00DD6D98" w:rsidP="00DD6D98">
            <w:pPr>
              <w:pStyle w:val="ACK-ChoreographyBody"/>
            </w:pPr>
            <w:r w:rsidRPr="0083614A">
              <w:t>Blank</w:t>
            </w:r>
          </w:p>
        </w:tc>
        <w:tc>
          <w:tcPr>
            <w:tcW w:w="1276" w:type="dxa"/>
          </w:tcPr>
          <w:p w:rsidR="00DD6D98" w:rsidRPr="0083614A" w:rsidRDefault="00DD6D98" w:rsidP="00DD6D98">
            <w:pPr>
              <w:pStyle w:val="ACK-ChoreographyBody"/>
            </w:pPr>
            <w:r w:rsidRPr="0083614A">
              <w:t>NE</w:t>
            </w:r>
          </w:p>
        </w:tc>
        <w:tc>
          <w:tcPr>
            <w:tcW w:w="1884"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404" w:type="dxa"/>
          </w:tcPr>
          <w:p w:rsidR="00DD6D98" w:rsidRPr="0083614A" w:rsidRDefault="00DD6D98" w:rsidP="00DD6D98">
            <w:pPr>
              <w:pStyle w:val="ACK-ChoreographyBody"/>
            </w:pPr>
            <w:r w:rsidRPr="0083614A">
              <w:t>MSH</w:t>
            </w:r>
            <w:r>
              <w:t>-</w:t>
            </w:r>
            <w:r w:rsidRPr="0083614A">
              <w:t>16</w:t>
            </w:r>
          </w:p>
        </w:tc>
        <w:tc>
          <w:tcPr>
            <w:tcW w:w="2696" w:type="dxa"/>
          </w:tcPr>
          <w:p w:rsidR="00DD6D98" w:rsidRPr="0083614A" w:rsidRDefault="00DD6D98" w:rsidP="00DD6D98">
            <w:pPr>
              <w:pStyle w:val="ACK-ChoreographyBody"/>
            </w:pPr>
            <w:r w:rsidRPr="0083614A">
              <w:t>Blank</w:t>
            </w:r>
          </w:p>
        </w:tc>
        <w:tc>
          <w:tcPr>
            <w:tcW w:w="1276" w:type="dxa"/>
          </w:tcPr>
          <w:p w:rsidR="00DD6D98" w:rsidRPr="0083614A" w:rsidRDefault="00DD6D98" w:rsidP="00DD6D98">
            <w:pPr>
              <w:pStyle w:val="ACK-ChoreographyBody"/>
            </w:pPr>
            <w:r w:rsidRPr="0083614A">
              <w:t>NE</w:t>
            </w:r>
          </w:p>
        </w:tc>
        <w:tc>
          <w:tcPr>
            <w:tcW w:w="1884"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404" w:type="dxa"/>
          </w:tcPr>
          <w:p w:rsidR="00DD6D98" w:rsidRPr="0083614A" w:rsidRDefault="00DD6D98" w:rsidP="00DD6D98">
            <w:pPr>
              <w:pStyle w:val="ACK-ChoreographyBody"/>
            </w:pPr>
            <w:r w:rsidRPr="0083614A">
              <w:t>Immediate Ack</w:t>
            </w:r>
          </w:p>
        </w:tc>
        <w:tc>
          <w:tcPr>
            <w:tcW w:w="2696" w:type="dxa"/>
          </w:tcPr>
          <w:p w:rsidR="00DD6D98" w:rsidRPr="0083614A" w:rsidRDefault="00DD6D98" w:rsidP="00DD6D98">
            <w:pPr>
              <w:pStyle w:val="ACK-ChoreographyBody"/>
            </w:pPr>
            <w:r w:rsidRPr="0083614A">
              <w:t>-</w:t>
            </w:r>
          </w:p>
        </w:tc>
        <w:tc>
          <w:tcPr>
            <w:tcW w:w="1276" w:type="dxa"/>
          </w:tcPr>
          <w:p w:rsidR="00DD6D98" w:rsidRPr="0083614A" w:rsidRDefault="00DD6D98" w:rsidP="00DD6D98">
            <w:pPr>
              <w:pStyle w:val="ACK-ChoreographyBody"/>
            </w:pPr>
            <w:r w:rsidRPr="0083614A">
              <w:t>-</w:t>
            </w:r>
          </w:p>
        </w:tc>
        <w:tc>
          <w:tcPr>
            <w:tcW w:w="1884"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^R40</w:t>
            </w:r>
            <w:r w:rsidRPr="003C4436">
              <w:rPr>
                <w:szCs w:val="16"/>
              </w:rPr>
              <w:t>^ACK</w:t>
            </w:r>
          </w:p>
        </w:tc>
      </w:tr>
      <w:tr w:rsidR="00DD6D98" w:rsidRPr="009928E9" w:rsidTr="00DD6D98">
        <w:tc>
          <w:tcPr>
            <w:tcW w:w="1404" w:type="dxa"/>
          </w:tcPr>
          <w:p w:rsidR="00DD6D98" w:rsidRPr="0083614A" w:rsidRDefault="00DD6D98" w:rsidP="00DD6D98">
            <w:pPr>
              <w:pStyle w:val="ACK-ChoreographyBody"/>
            </w:pPr>
            <w:r w:rsidRPr="0083614A">
              <w:t>Application Ack</w:t>
            </w:r>
          </w:p>
        </w:tc>
        <w:tc>
          <w:tcPr>
            <w:tcW w:w="2696" w:type="dxa"/>
          </w:tcPr>
          <w:p w:rsidR="00DD6D98" w:rsidRPr="0083614A" w:rsidRDefault="00DD6D98" w:rsidP="00DD6D98">
            <w:pPr>
              <w:pStyle w:val="ACK-ChoreographyBody"/>
            </w:pPr>
            <w:r w:rsidRPr="0032073E">
              <w:rPr>
                <w:szCs w:val="16"/>
              </w:rPr>
              <w:t>ORA^R41^ORA_R41</w:t>
            </w:r>
          </w:p>
        </w:tc>
        <w:tc>
          <w:tcPr>
            <w:tcW w:w="1276" w:type="dxa"/>
          </w:tcPr>
          <w:p w:rsidR="00DD6D98" w:rsidRPr="0083614A" w:rsidRDefault="00DD6D98" w:rsidP="00DD6D98">
            <w:pPr>
              <w:pStyle w:val="ACK-ChoreographyBody"/>
            </w:pPr>
            <w:r w:rsidRPr="0083614A">
              <w:t>-</w:t>
            </w:r>
          </w:p>
        </w:tc>
        <w:tc>
          <w:tcPr>
            <w:tcW w:w="1884" w:type="dxa"/>
          </w:tcPr>
          <w:p w:rsidR="00DD6D98" w:rsidRPr="003C4436" w:rsidRDefault="00DD6D98" w:rsidP="00DD6D98">
            <w:pPr>
              <w:pStyle w:val="ACK-ChoreographyBody"/>
              <w:rPr>
                <w:szCs w:val="16"/>
              </w:rPr>
            </w:pPr>
            <w:r w:rsidRPr="0083614A">
              <w:rPr>
                <w:szCs w:val="16"/>
              </w:rPr>
              <w:t>ORA^R41^ORA_R41</w:t>
            </w:r>
          </w:p>
        </w:tc>
        <w:tc>
          <w:tcPr>
            <w:tcW w:w="2090" w:type="dxa"/>
          </w:tcPr>
          <w:p w:rsidR="00DD6D98" w:rsidRPr="003C4436" w:rsidRDefault="00DD6D98" w:rsidP="00DD6D98">
            <w:pPr>
              <w:pStyle w:val="ACK-ChoreographyBody"/>
              <w:rPr>
                <w:szCs w:val="16"/>
              </w:rPr>
            </w:pPr>
            <w:r w:rsidRPr="0083614A">
              <w:rPr>
                <w:szCs w:val="16"/>
              </w:rPr>
              <w:t>ORA^R41^ORA_R41</w:t>
            </w:r>
          </w:p>
        </w:tc>
      </w:tr>
    </w:tbl>
    <w:p w:rsidR="00DD6D98" w:rsidRDefault="00DD6D98" w:rsidP="00DD6D98">
      <w:pPr>
        <w:rPr>
          <w:noProof/>
        </w:rPr>
      </w:pPr>
    </w:p>
    <w:p w:rsidR="00DD6D98" w:rsidRPr="008F70CF" w:rsidRDefault="00DD6D98" w:rsidP="0043481A">
      <w:pPr>
        <w:pStyle w:val="Heading3"/>
      </w:pPr>
      <w:bookmarkStart w:id="277" w:name="_Toc202544268"/>
      <w:bookmarkStart w:id="278" w:name="_Toc28960180"/>
      <w:r w:rsidRPr="008F70CF">
        <w:t>ORA – Observation Report Alert Acknowledgement (Event R41)</w:t>
      </w:r>
      <w:bookmarkEnd w:id="277"/>
      <w:bookmarkEnd w:id="278"/>
      <w:r w:rsidRPr="008F70CF">
        <w:rPr>
          <w:noProof/>
        </w:rPr>
        <w:t xml:space="preserve"> </w:t>
      </w:r>
      <w:r w:rsidRPr="009901C4">
        <w:rPr>
          <w:noProof/>
        </w:rPr>
        <w:fldChar w:fldCharType="begin"/>
      </w:r>
      <w:r w:rsidRPr="009901C4">
        <w:rPr>
          <w:noProof/>
        </w:rPr>
        <w:instrText xml:space="preserve"> XE "Events: R</w:instrText>
      </w:r>
      <w:r>
        <w:rPr>
          <w:noProof/>
        </w:rPr>
        <w:instrText>41</w:instrText>
      </w:r>
      <w:r w:rsidRPr="009901C4">
        <w:rPr>
          <w:noProof/>
        </w:rPr>
        <w:instrText xml:space="preserve">" </w:instrText>
      </w:r>
      <w:r w:rsidRPr="009901C4">
        <w:rPr>
          <w:noProof/>
        </w:rPr>
        <w:fldChar w:fldCharType="end"/>
      </w:r>
      <w:r w:rsidRPr="009901C4">
        <w:rPr>
          <w:noProof/>
        </w:rPr>
        <w:fldChar w:fldCharType="begin"/>
      </w:r>
      <w:r w:rsidRPr="009901C4">
        <w:rPr>
          <w:noProof/>
        </w:rPr>
        <w:instrText xml:space="preserve"> XE "Message Types: O</w:instrText>
      </w:r>
      <w:r>
        <w:rPr>
          <w:noProof/>
        </w:rPr>
        <w:instrText>RA</w:instrText>
      </w:r>
      <w:r w:rsidRPr="009901C4">
        <w:rPr>
          <w:noProof/>
        </w:rPr>
        <w:instrText xml:space="preserve">" </w:instrText>
      </w:r>
      <w:r w:rsidRPr="009901C4">
        <w:rPr>
          <w:noProof/>
        </w:rPr>
        <w:fldChar w:fldCharType="end"/>
      </w:r>
      <w:r w:rsidRPr="009901C4">
        <w:rPr>
          <w:noProof/>
        </w:rPr>
        <w:fldChar w:fldCharType="begin"/>
      </w:r>
      <w:r w:rsidRPr="009901C4">
        <w:rPr>
          <w:noProof/>
        </w:rPr>
        <w:instrText xml:space="preserve"> XE "O</w:instrText>
      </w:r>
      <w:r>
        <w:rPr>
          <w:noProof/>
        </w:rPr>
        <w:instrText>RA</w:instrText>
      </w:r>
      <w:r w:rsidRPr="009901C4">
        <w:rPr>
          <w:noProof/>
        </w:rPr>
        <w:instrText xml:space="preserve"> </w:instrText>
      </w:r>
      <w:r>
        <w:rPr>
          <w:noProof/>
        </w:rPr>
        <w:instrText>–</w:instrText>
      </w:r>
      <w:r w:rsidRPr="009901C4">
        <w:rPr>
          <w:noProof/>
        </w:rPr>
        <w:instrText xml:space="preserve"> observation </w:instrText>
      </w:r>
      <w:r>
        <w:rPr>
          <w:noProof/>
        </w:rPr>
        <w:instrText xml:space="preserve">report alert acknowledgement </w:instrText>
      </w:r>
      <w:r w:rsidRPr="009901C4">
        <w:rPr>
          <w:noProof/>
        </w:rPr>
        <w:instrText>(R</w:instrText>
      </w:r>
      <w:r>
        <w:rPr>
          <w:noProof/>
        </w:rPr>
        <w:instrText>41</w:instrText>
      </w:r>
      <w:r w:rsidRPr="009901C4">
        <w:rPr>
          <w:noProof/>
        </w:rPr>
        <w:instrText xml:space="preserve">)" </w:instrText>
      </w:r>
      <w:r w:rsidRPr="009901C4">
        <w:rPr>
          <w:noProof/>
        </w:rPr>
        <w:fldChar w:fldCharType="end"/>
      </w:r>
    </w:p>
    <w:p w:rsidR="00DD6D98" w:rsidRPr="007D01F7" w:rsidRDefault="00DD6D98" w:rsidP="00DD6D98">
      <w:pPr>
        <w:pStyle w:val="NormalIndented"/>
        <w:rPr>
          <w:noProof/>
        </w:rPr>
      </w:pPr>
      <w:r w:rsidRPr="007D01F7">
        <w:rPr>
          <w:noProof/>
        </w:rPr>
        <w:t>This message enables application level acknowledgement</w:t>
      </w:r>
      <w:r>
        <w:rPr>
          <w:noProof/>
        </w:rPr>
        <w:t>s</w:t>
      </w:r>
      <w:r w:rsidRPr="007D01F7">
        <w:rPr>
          <w:noProof/>
        </w:rPr>
        <w:t xml:space="preserve"> in response to the ORU^R40 alert observation message. </w:t>
      </w:r>
    </w:p>
    <w:p w:rsidR="00DD6D98" w:rsidRDefault="00DD6D98" w:rsidP="00DD6D98">
      <w:pPr>
        <w:pStyle w:val="NormalIndented"/>
        <w:rPr>
          <w:noProof/>
        </w:rPr>
      </w:pPr>
      <w:r w:rsidRPr="007D01F7">
        <w:rPr>
          <w:noProof/>
        </w:rPr>
        <w:t>The R41 trigger event is used to indicate that the alert observation has been delivered to, and acknowledged by, a clinical user.</w:t>
      </w:r>
      <w:r>
        <w:rPr>
          <w:noProof/>
        </w:rPr>
        <w:t xml:space="preserve">  If the </w:t>
      </w:r>
      <w:r w:rsidRPr="007D01F7">
        <w:rPr>
          <w:noProof/>
        </w:rPr>
        <w:t>clinical user</w:t>
      </w:r>
      <w:r>
        <w:rPr>
          <w:noProof/>
        </w:rPr>
        <w:t xml:space="preserve"> can be identified, that identity can be conveyed in the PRT segment (with </w:t>
      </w:r>
      <w:r w:rsidRPr="00CD7F46">
        <w:rPr>
          <w:noProof/>
        </w:rPr>
        <w:t>PRT-4 value</w:t>
      </w:r>
      <w:r>
        <w:rPr>
          <w:noProof/>
        </w:rPr>
        <w:t xml:space="preserve"> AAP </w:t>
      </w:r>
      <w:r w:rsidRPr="001B78E3">
        <w:rPr>
          <w:noProof/>
        </w:rPr>
        <w:t>Alert Acknowledging Provider</w:t>
      </w:r>
      <w:r>
        <w:rPr>
          <w:noProof/>
        </w:rPr>
        <w:t>).</w:t>
      </w:r>
    </w:p>
    <w:p w:rsidR="00DD6D98" w:rsidRPr="007D01F7" w:rsidRDefault="00DD6D98" w:rsidP="00DD6D98">
      <w:pPr>
        <w:pStyle w:val="NormalIndented"/>
        <w:rPr>
          <w:noProof/>
        </w:rPr>
      </w:pPr>
      <w:r>
        <w:rPr>
          <w:noProof/>
        </w:rPr>
        <w:t xml:space="preserve">Considering that the alerts may be received by multiple providers, multiple acknowledgements may be returned.  The behavior associated with the user acknowledgement may be specified in a local implementation agreement or implementation guide and may be indicated in MSH-21 </w:t>
      </w:r>
      <w:r w:rsidRPr="00E43C52">
        <w:rPr>
          <w:noProof/>
        </w:rPr>
        <w:t>Message Profile Identifier</w:t>
      </w:r>
      <w:r>
        <w:rPr>
          <w:noProof/>
        </w:rPr>
        <w:t>.</w:t>
      </w:r>
    </w:p>
    <w:p w:rsidR="00DD6D98" w:rsidRPr="007D01F7" w:rsidRDefault="00DD6D98" w:rsidP="00DD6D98">
      <w:pPr>
        <w:pStyle w:val="MsgTableCaption"/>
        <w:rPr>
          <w:noProof/>
        </w:rPr>
      </w:pPr>
      <w:r w:rsidRPr="007D01F7">
        <w:rPr>
          <w:noProof/>
        </w:rPr>
        <w:t xml:space="preserve">ORA^R41^ORA_R41: Observation Report </w:t>
      </w:r>
      <w:r>
        <w:rPr>
          <w:noProof/>
        </w:rPr>
        <w:t xml:space="preserve">Alert </w:t>
      </w:r>
      <w:r w:rsidRPr="007D01F7">
        <w:rPr>
          <w:noProof/>
        </w:rPr>
        <w:t>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rsidTr="00B07676">
        <w:trPr>
          <w:tblHeader/>
          <w:jc w:val="center"/>
        </w:trPr>
        <w:tc>
          <w:tcPr>
            <w:tcW w:w="2880" w:type="dxa"/>
            <w:tcBorders>
              <w:top w:val="single" w:sz="2" w:space="0" w:color="auto"/>
              <w:left w:val="nil"/>
              <w:bottom w:val="single" w:sz="4" w:space="0" w:color="auto"/>
              <w:right w:val="nil"/>
            </w:tcBorders>
            <w:shd w:val="clear" w:color="auto" w:fill="FFFFFF"/>
          </w:tcPr>
          <w:p w:rsidR="00DD6D98" w:rsidRPr="007D01F7" w:rsidRDefault="00DD6D98" w:rsidP="00DD6D98">
            <w:pPr>
              <w:pStyle w:val="MsgTableHeader"/>
              <w:rPr>
                <w:noProof/>
              </w:rPr>
            </w:pPr>
            <w:r w:rsidRPr="007D01F7">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7D01F7" w:rsidRDefault="00DD6D98" w:rsidP="00DD6D98">
            <w:pPr>
              <w:pStyle w:val="MsgTableHeader"/>
              <w:rPr>
                <w:noProof/>
              </w:rPr>
            </w:pPr>
            <w:r w:rsidRPr="007D01F7">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7D01F7" w:rsidRDefault="00DD6D98" w:rsidP="00E645CE">
            <w:pPr>
              <w:pStyle w:val="MsgTableHeader"/>
              <w:jc w:val="center"/>
              <w:rPr>
                <w:noProof/>
              </w:rPr>
            </w:pPr>
            <w:r w:rsidRPr="007D01F7">
              <w:rPr>
                <w:noProof/>
              </w:rPr>
              <w:t>Status</w:t>
            </w:r>
          </w:p>
        </w:tc>
        <w:tc>
          <w:tcPr>
            <w:tcW w:w="1008" w:type="dxa"/>
            <w:tcBorders>
              <w:top w:val="single" w:sz="2" w:space="0" w:color="auto"/>
              <w:left w:val="nil"/>
              <w:bottom w:val="single" w:sz="4" w:space="0" w:color="auto"/>
              <w:right w:val="nil"/>
            </w:tcBorders>
            <w:shd w:val="clear" w:color="auto" w:fill="FFFFFF"/>
          </w:tcPr>
          <w:p w:rsidR="00DD6D98" w:rsidRPr="007D01F7" w:rsidRDefault="00DD6D98" w:rsidP="00E645CE">
            <w:pPr>
              <w:pStyle w:val="MsgTableHeader"/>
              <w:jc w:val="center"/>
              <w:rPr>
                <w:noProof/>
              </w:rPr>
            </w:pPr>
            <w:r w:rsidRPr="007D01F7">
              <w:rPr>
                <w:noProof/>
              </w:rPr>
              <w:t>Chapter</w:t>
            </w:r>
          </w:p>
        </w:tc>
      </w:tr>
      <w:tr w:rsidR="00DD6D98" w:rsidRPr="00D00BBD" w:rsidTr="00B07676">
        <w:trPr>
          <w:tblHeader/>
          <w:jc w:val="center"/>
        </w:trPr>
        <w:tc>
          <w:tcPr>
            <w:tcW w:w="2880" w:type="dxa"/>
            <w:tcBorders>
              <w:top w:val="single" w:sz="4" w:space="0" w:color="auto"/>
              <w:left w:val="nil"/>
              <w:bottom w:val="dotted" w:sz="4" w:space="0" w:color="auto"/>
              <w:right w:val="nil"/>
            </w:tcBorders>
            <w:shd w:val="clear" w:color="auto" w:fill="FFFFFF"/>
          </w:tcPr>
          <w:p w:rsidR="00DD6D98" w:rsidRPr="007D01F7" w:rsidRDefault="00DD6D98" w:rsidP="00DD6D98">
            <w:pPr>
              <w:pStyle w:val="MsgTableBody"/>
              <w:rPr>
                <w:noProof/>
              </w:rPr>
            </w:pPr>
            <w:r w:rsidRPr="007D01F7">
              <w:rPr>
                <w:noProof/>
              </w:rPr>
              <w:t>MSH</w:t>
            </w:r>
          </w:p>
        </w:tc>
        <w:tc>
          <w:tcPr>
            <w:tcW w:w="4320" w:type="dxa"/>
            <w:tcBorders>
              <w:top w:val="single" w:sz="4" w:space="0" w:color="auto"/>
              <w:left w:val="nil"/>
              <w:bottom w:val="dotted" w:sz="4" w:space="0" w:color="auto"/>
              <w:right w:val="nil"/>
            </w:tcBorders>
            <w:shd w:val="clear" w:color="auto" w:fill="FFFFFF"/>
          </w:tcPr>
          <w:p w:rsidR="00DD6D98" w:rsidRPr="007D01F7" w:rsidRDefault="00DD6D98" w:rsidP="00DD6D98">
            <w:pPr>
              <w:pStyle w:val="MsgTableBody"/>
              <w:rPr>
                <w:noProof/>
              </w:rPr>
            </w:pPr>
            <w:r w:rsidRPr="007D01F7">
              <w:rPr>
                <w:noProof/>
              </w:rPr>
              <w:t>Message Acknowledgment</w:t>
            </w:r>
          </w:p>
        </w:tc>
        <w:tc>
          <w:tcPr>
            <w:tcW w:w="864" w:type="dxa"/>
            <w:tcBorders>
              <w:top w:val="single" w:sz="4" w:space="0" w:color="auto"/>
              <w:left w:val="nil"/>
              <w:bottom w:val="dotted" w:sz="4" w:space="0" w:color="auto"/>
              <w:right w:val="nil"/>
            </w:tcBorders>
            <w:shd w:val="clear" w:color="auto" w:fill="FFFFFF"/>
          </w:tcPr>
          <w:p w:rsidR="00DD6D98" w:rsidRPr="007D01F7" w:rsidRDefault="00DD6D98" w:rsidP="00E645C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7D01F7" w:rsidRDefault="00DD6D98" w:rsidP="00E645CE">
            <w:pPr>
              <w:pStyle w:val="MsgTableBody"/>
              <w:jc w:val="center"/>
              <w:rPr>
                <w:noProof/>
              </w:rPr>
            </w:pPr>
            <w:r w:rsidRPr="007D01F7">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7D01F7" w:rsidRDefault="00DD6D98" w:rsidP="00DD6D98">
            <w:pPr>
              <w:pStyle w:val="MsgTableBody"/>
              <w:rPr>
                <w:noProof/>
              </w:rPr>
            </w:pPr>
            <w:r w:rsidRPr="007D01F7">
              <w:rPr>
                <w:noProof/>
              </w:rPr>
              <w:t>[{ SFT }]</w:t>
            </w:r>
          </w:p>
        </w:tc>
        <w:tc>
          <w:tcPr>
            <w:tcW w:w="4320" w:type="dxa"/>
            <w:tcBorders>
              <w:top w:val="dotted" w:sz="4" w:space="0" w:color="auto"/>
              <w:left w:val="nil"/>
              <w:bottom w:val="dotted" w:sz="4" w:space="0" w:color="auto"/>
              <w:right w:val="nil"/>
            </w:tcBorders>
            <w:shd w:val="clear" w:color="auto" w:fill="FFFFFF"/>
          </w:tcPr>
          <w:p w:rsidR="00DD6D98" w:rsidRPr="007D01F7" w:rsidRDefault="00DD6D98" w:rsidP="00DD6D98">
            <w:pPr>
              <w:pStyle w:val="MsgTableBody"/>
              <w:rPr>
                <w:noProof/>
              </w:rPr>
            </w:pPr>
            <w:r w:rsidRPr="007D01F7">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7D01F7" w:rsidRDefault="00DD6D98" w:rsidP="00E645CE">
            <w:pPr>
              <w:pStyle w:val="MsgTableBody"/>
              <w:jc w:val="center"/>
              <w:rPr>
                <w:noProof/>
              </w:rPr>
            </w:pPr>
            <w:r w:rsidRPr="007D01F7">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7D01F7" w:rsidRDefault="00DD6D98" w:rsidP="00DD6D98">
            <w:pPr>
              <w:pStyle w:val="MsgTableBody"/>
              <w:rPr>
                <w:noProof/>
              </w:rPr>
            </w:pPr>
            <w:r w:rsidRPr="007D01F7">
              <w:rPr>
                <w:noProof/>
              </w:rPr>
              <w:t>[UAC]</w:t>
            </w:r>
          </w:p>
        </w:tc>
        <w:tc>
          <w:tcPr>
            <w:tcW w:w="4320" w:type="dxa"/>
            <w:tcBorders>
              <w:top w:val="dotted" w:sz="4" w:space="0" w:color="auto"/>
              <w:left w:val="nil"/>
              <w:bottom w:val="dotted" w:sz="4" w:space="0" w:color="auto"/>
              <w:right w:val="nil"/>
            </w:tcBorders>
            <w:shd w:val="clear" w:color="auto" w:fill="FFFFFF"/>
          </w:tcPr>
          <w:p w:rsidR="00DD6D98" w:rsidRPr="007D01F7" w:rsidRDefault="00DD6D98" w:rsidP="00DD6D98">
            <w:pPr>
              <w:pStyle w:val="MsgTableBody"/>
              <w:rPr>
                <w:noProof/>
              </w:rPr>
            </w:pPr>
            <w:r w:rsidRPr="007D01F7">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7D01F7" w:rsidRDefault="00DD6D98" w:rsidP="00E645CE">
            <w:pPr>
              <w:pStyle w:val="MsgTableBody"/>
              <w:jc w:val="center"/>
              <w:rPr>
                <w:noProof/>
              </w:rPr>
            </w:pPr>
            <w:r w:rsidRPr="007D01F7">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7D01F7" w:rsidRDefault="00DD6D98" w:rsidP="00DD6D98">
            <w:pPr>
              <w:pStyle w:val="MsgTableBody"/>
              <w:rPr>
                <w:noProof/>
              </w:rPr>
            </w:pPr>
            <w:r w:rsidRPr="007D01F7">
              <w:rPr>
                <w:noProof/>
              </w:rPr>
              <w:t>MSA</w:t>
            </w:r>
          </w:p>
        </w:tc>
        <w:tc>
          <w:tcPr>
            <w:tcW w:w="4320" w:type="dxa"/>
            <w:tcBorders>
              <w:top w:val="dotted" w:sz="4" w:space="0" w:color="auto"/>
              <w:left w:val="nil"/>
              <w:bottom w:val="dotted" w:sz="4" w:space="0" w:color="auto"/>
              <w:right w:val="nil"/>
            </w:tcBorders>
            <w:shd w:val="clear" w:color="auto" w:fill="FFFFFF"/>
          </w:tcPr>
          <w:p w:rsidR="00DD6D98" w:rsidRPr="007D01F7" w:rsidRDefault="00DD6D98" w:rsidP="00DD6D98">
            <w:pPr>
              <w:pStyle w:val="MsgTableBody"/>
              <w:rPr>
                <w:noProof/>
              </w:rPr>
            </w:pPr>
            <w:r w:rsidRPr="007D01F7">
              <w:rPr>
                <w:noProof/>
              </w:rPr>
              <w:t>Message Acknowledgment</w:t>
            </w:r>
          </w:p>
        </w:tc>
        <w:tc>
          <w:tcPr>
            <w:tcW w:w="864" w:type="dxa"/>
            <w:tcBorders>
              <w:top w:val="dotted" w:sz="4" w:space="0" w:color="auto"/>
              <w:left w:val="nil"/>
              <w:bottom w:val="dotted" w:sz="4" w:space="0" w:color="auto"/>
              <w:right w:val="nil"/>
            </w:tcBorders>
            <w:shd w:val="clear" w:color="auto" w:fill="FFFFFF"/>
          </w:tcPr>
          <w:p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7D01F7" w:rsidRDefault="00DD6D98" w:rsidP="00E645CE">
            <w:pPr>
              <w:pStyle w:val="MsgTableBody"/>
              <w:jc w:val="center"/>
              <w:rPr>
                <w:noProof/>
              </w:rPr>
            </w:pPr>
            <w:r w:rsidRPr="007D01F7">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7D01F7" w:rsidRDefault="00DD6D98" w:rsidP="00DD6D98">
            <w:pPr>
              <w:pStyle w:val="MsgTableBody"/>
              <w:rPr>
                <w:noProof/>
              </w:rPr>
            </w:pPr>
            <w:r w:rsidRPr="007D01F7">
              <w:rPr>
                <w:noProof/>
              </w:rPr>
              <w:t>[{ ERR }]</w:t>
            </w:r>
          </w:p>
        </w:tc>
        <w:tc>
          <w:tcPr>
            <w:tcW w:w="4320" w:type="dxa"/>
            <w:tcBorders>
              <w:top w:val="dotted" w:sz="4" w:space="0" w:color="auto"/>
              <w:left w:val="nil"/>
              <w:bottom w:val="dotted" w:sz="4" w:space="0" w:color="auto"/>
              <w:right w:val="nil"/>
            </w:tcBorders>
            <w:shd w:val="clear" w:color="auto" w:fill="FFFFFF"/>
          </w:tcPr>
          <w:p w:rsidR="00DD6D98" w:rsidRPr="007D01F7" w:rsidRDefault="00DD6D98" w:rsidP="00DD6D98">
            <w:pPr>
              <w:pStyle w:val="MsgTableBody"/>
              <w:rPr>
                <w:noProof/>
              </w:rPr>
            </w:pPr>
            <w:r w:rsidRPr="007D01F7">
              <w:rPr>
                <w:noProof/>
              </w:rPr>
              <w:t>Error</w:t>
            </w:r>
          </w:p>
        </w:tc>
        <w:tc>
          <w:tcPr>
            <w:tcW w:w="864" w:type="dxa"/>
            <w:tcBorders>
              <w:top w:val="dotted" w:sz="4" w:space="0" w:color="auto"/>
              <w:left w:val="nil"/>
              <w:bottom w:val="dotted" w:sz="4" w:space="0" w:color="auto"/>
              <w:right w:val="nil"/>
            </w:tcBorders>
            <w:shd w:val="clear" w:color="auto" w:fill="FFFFFF"/>
          </w:tcPr>
          <w:p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7D01F7" w:rsidRDefault="00DD6D98" w:rsidP="00E645CE">
            <w:pPr>
              <w:pStyle w:val="MsgTableBody"/>
              <w:jc w:val="center"/>
              <w:rPr>
                <w:noProof/>
              </w:rPr>
            </w:pPr>
            <w:r w:rsidRPr="007D01F7">
              <w:rPr>
                <w:noProof/>
              </w:rPr>
              <w:t>2</w:t>
            </w:r>
          </w:p>
        </w:tc>
      </w:tr>
      <w:tr w:rsidR="00DD6D98" w:rsidRPr="00D00BBD" w:rsidTr="00B07676">
        <w:trPr>
          <w:tblHeader/>
          <w:jc w:val="center"/>
        </w:trPr>
        <w:tc>
          <w:tcPr>
            <w:tcW w:w="2880" w:type="dxa"/>
            <w:tcBorders>
              <w:top w:val="dotted" w:sz="4" w:space="0" w:color="auto"/>
              <w:left w:val="nil"/>
              <w:bottom w:val="single" w:sz="2" w:space="0" w:color="auto"/>
              <w:right w:val="nil"/>
            </w:tcBorders>
            <w:shd w:val="clear" w:color="auto" w:fill="FFFFFF"/>
          </w:tcPr>
          <w:p w:rsidR="00DD6D98" w:rsidRPr="007D01F7" w:rsidRDefault="00DD6D98" w:rsidP="00DD6D98">
            <w:pPr>
              <w:pStyle w:val="MsgTableBody"/>
              <w:rPr>
                <w:noProof/>
              </w:rPr>
            </w:pPr>
            <w:r w:rsidRPr="007D01F7">
              <w:rPr>
                <w:noProof/>
              </w:rPr>
              <w:t xml:space="preserve">[{ </w:t>
            </w:r>
            <w:r>
              <w:rPr>
                <w:noProof/>
              </w:rPr>
              <w:t>PRT</w:t>
            </w:r>
            <w:r w:rsidRPr="007D01F7">
              <w:rPr>
                <w:noProof/>
              </w:rPr>
              <w:t xml:space="preserve"> }]</w:t>
            </w:r>
          </w:p>
        </w:tc>
        <w:tc>
          <w:tcPr>
            <w:tcW w:w="4320" w:type="dxa"/>
            <w:tcBorders>
              <w:top w:val="dotted" w:sz="4" w:space="0" w:color="auto"/>
              <w:left w:val="nil"/>
              <w:bottom w:val="single" w:sz="2" w:space="0" w:color="auto"/>
              <w:right w:val="nil"/>
            </w:tcBorders>
            <w:shd w:val="clear" w:color="auto" w:fill="FFFFFF"/>
          </w:tcPr>
          <w:p w:rsidR="00DD6D98" w:rsidRPr="007D01F7" w:rsidRDefault="00DD6D98" w:rsidP="00DD6D98">
            <w:pPr>
              <w:pStyle w:val="MsgTableBody"/>
              <w:rPr>
                <w:noProof/>
              </w:rPr>
            </w:pPr>
            <w:r>
              <w:rPr>
                <w:noProof/>
              </w:rPr>
              <w:t>Participation (Acknowledging User)</w:t>
            </w:r>
          </w:p>
        </w:tc>
        <w:tc>
          <w:tcPr>
            <w:tcW w:w="864" w:type="dxa"/>
            <w:tcBorders>
              <w:top w:val="dotted" w:sz="4" w:space="0" w:color="auto"/>
              <w:left w:val="nil"/>
              <w:bottom w:val="single" w:sz="2" w:space="0" w:color="auto"/>
              <w:right w:val="nil"/>
            </w:tcBorders>
            <w:shd w:val="clear" w:color="auto" w:fill="FFFFFF"/>
          </w:tcPr>
          <w:p w:rsidR="00DD6D98" w:rsidRPr="007D01F7" w:rsidRDefault="00DD6D98" w:rsidP="00E645C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7D01F7" w:rsidRDefault="00DD6D98" w:rsidP="00E645CE">
            <w:pPr>
              <w:pStyle w:val="MsgTableBody"/>
              <w:jc w:val="center"/>
              <w:rPr>
                <w:noProof/>
              </w:rPr>
            </w:pPr>
            <w:r>
              <w:rPr>
                <w:noProof/>
              </w:rPr>
              <w:t>7</w:t>
            </w:r>
          </w:p>
        </w:tc>
      </w:tr>
    </w:tbl>
    <w:p w:rsidR="00DD6D98" w:rsidRDefault="00DD6D98" w:rsidP="00DD6D9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DD6D98"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DD6D98" w:rsidRDefault="00DD6D98" w:rsidP="00DD6D98">
            <w:pPr>
              <w:pStyle w:val="ACK-ChoreographyHeader"/>
            </w:pPr>
            <w:r>
              <w:t>Acknowledgement Choreography</w:t>
            </w:r>
          </w:p>
        </w:tc>
      </w:tr>
      <w:tr w:rsidR="00DD6D98"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DD6D98" w:rsidRDefault="00DD6D98" w:rsidP="00DD6D98">
            <w:pPr>
              <w:pStyle w:val="ACK-ChoreographyHeader"/>
            </w:pPr>
            <w:r w:rsidRPr="007D01F7">
              <w:rPr>
                <w:noProof/>
              </w:rPr>
              <w:t>ORA^R41^ORA_R41</w:t>
            </w:r>
          </w:p>
        </w:tc>
      </w:tr>
      <w:tr w:rsidR="00DD6D98"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Field value: Enhanced mode</w:t>
            </w:r>
          </w:p>
        </w:tc>
      </w:tr>
      <w:tr w:rsidR="00DD6D98"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AL, SU, ER</w:t>
            </w:r>
          </w:p>
        </w:tc>
      </w:tr>
      <w:tr w:rsidR="00DD6D98"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NE</w:t>
            </w:r>
          </w:p>
        </w:tc>
      </w:tr>
      <w:tr w:rsidR="00DD6D98"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rPr>
                <w:szCs w:val="16"/>
              </w:rPr>
              <w:t>ACK^R41^ACK</w:t>
            </w:r>
          </w:p>
        </w:tc>
      </w:tr>
      <w:tr w:rsidR="00DD6D98"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rPr>
                <w:szCs w:val="16"/>
              </w:rPr>
              <w:t>ACK^R41^ACK</w:t>
            </w:r>
          </w:p>
        </w:tc>
        <w:tc>
          <w:tcPr>
            <w:tcW w:w="1843" w:type="dxa"/>
            <w:tcBorders>
              <w:top w:val="single" w:sz="4" w:space="0" w:color="auto"/>
              <w:left w:val="single" w:sz="4" w:space="0" w:color="auto"/>
              <w:bottom w:val="single" w:sz="4" w:space="0" w:color="auto"/>
              <w:right w:val="single" w:sz="4" w:space="0" w:color="auto"/>
            </w:tcBorders>
          </w:tcPr>
          <w:p w:rsidR="00DD6D98" w:rsidRDefault="00150AC6" w:rsidP="00DD6D9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tcPr>
          <w:p w:rsidR="00DD6D98" w:rsidRDefault="00150AC6" w:rsidP="00DD6D98">
            <w:pPr>
              <w:pStyle w:val="ACK-ChoreographyBody"/>
            </w:pPr>
            <w:r>
              <w:t>-</w:t>
            </w:r>
          </w:p>
        </w:tc>
      </w:tr>
    </w:tbl>
    <w:p w:rsidR="00DD6D98" w:rsidRDefault="00DD6D98" w:rsidP="00DD6D98">
      <w:pPr>
        <w:rPr>
          <w:noProof/>
        </w:rPr>
      </w:pPr>
    </w:p>
    <w:p w:rsidR="00DD6D98" w:rsidRPr="00631CDC" w:rsidRDefault="00DD6D98" w:rsidP="0043481A">
      <w:pPr>
        <w:pStyle w:val="Heading3"/>
        <w:rPr>
          <w:noProof/>
        </w:rPr>
      </w:pPr>
      <w:bookmarkStart w:id="279" w:name="_Toc28960181"/>
      <w:r w:rsidRPr="00631CDC">
        <w:rPr>
          <w:noProof/>
        </w:rPr>
        <w:lastRenderedPageBreak/>
        <w:t xml:space="preserve">ORU – Unsolicited </w:t>
      </w:r>
      <w:r>
        <w:rPr>
          <w:noProof/>
        </w:rPr>
        <w:t xml:space="preserve">Device </w:t>
      </w:r>
      <w:r w:rsidRPr="0032073E">
        <w:t>Event</w:t>
      </w:r>
      <w:r w:rsidRPr="00631CDC">
        <w:rPr>
          <w:noProof/>
        </w:rPr>
        <w:t xml:space="preserve"> Observation Message (Event R4</w:t>
      </w:r>
      <w:r>
        <w:rPr>
          <w:noProof/>
        </w:rPr>
        <w:t>2</w:t>
      </w:r>
      <w:r w:rsidRPr="00631CDC">
        <w:rPr>
          <w:noProof/>
        </w:rPr>
        <w:fldChar w:fldCharType="begin"/>
      </w:r>
      <w:r w:rsidRPr="00631CDC">
        <w:rPr>
          <w:noProof/>
        </w:rPr>
        <w:instrText xml:space="preserve"> XE "R01" </w:instrText>
      </w:r>
      <w:r w:rsidRPr="00631CDC">
        <w:rPr>
          <w:noProof/>
        </w:rPr>
        <w:fldChar w:fldCharType="end"/>
      </w:r>
      <w:r w:rsidRPr="00631CDC">
        <w:rPr>
          <w:noProof/>
        </w:rPr>
        <w:t>)</w:t>
      </w:r>
      <w:bookmarkEnd w:id="279"/>
      <w:r w:rsidRPr="00631CDC">
        <w:rPr>
          <w:noProof/>
        </w:rPr>
        <w:fldChar w:fldCharType="begin"/>
      </w:r>
      <w:r w:rsidRPr="00631CDC">
        <w:rPr>
          <w:noProof/>
        </w:rPr>
        <w:instrText>xe "ORU"</w:instrText>
      </w:r>
      <w:r w:rsidRPr="00631CDC">
        <w:rPr>
          <w:noProof/>
        </w:rPr>
        <w:fldChar w:fldCharType="end"/>
      </w:r>
      <w:r w:rsidRPr="00631CDC">
        <w:rPr>
          <w:noProof/>
        </w:rPr>
        <w:fldChar w:fldCharType="begin"/>
      </w:r>
      <w:r w:rsidRPr="00631CDC">
        <w:rPr>
          <w:noProof/>
        </w:rPr>
        <w:instrText xml:space="preserve">xe "Message Types: </w:instrText>
      </w:r>
      <w:r w:rsidRPr="0043481A">
        <w:instrText>ORU</w:instrText>
      </w:r>
      <w:r w:rsidRPr="00631CDC">
        <w:rPr>
          <w:noProof/>
        </w:rPr>
        <w:instrText>"</w:instrText>
      </w:r>
      <w:r w:rsidRPr="00631CDC">
        <w:rPr>
          <w:noProof/>
        </w:rPr>
        <w:fldChar w:fldCharType="end"/>
      </w:r>
      <w:r w:rsidRPr="00631CDC">
        <w:rPr>
          <w:noProof/>
        </w:rPr>
        <w:t xml:space="preserve"> </w:t>
      </w:r>
      <w:r w:rsidRPr="00631CDC">
        <w:rPr>
          <w:noProof/>
        </w:rPr>
        <w:fldChar w:fldCharType="begin"/>
      </w:r>
      <w:r w:rsidRPr="00631CDC">
        <w:rPr>
          <w:noProof/>
        </w:rPr>
        <w:instrText xml:space="preserve"> XE "Events: R01" </w:instrText>
      </w:r>
      <w:r w:rsidRPr="00631CDC">
        <w:rPr>
          <w:noProof/>
        </w:rPr>
        <w:fldChar w:fldCharType="end"/>
      </w:r>
      <w:r w:rsidRPr="00631CDC">
        <w:rPr>
          <w:noProof/>
        </w:rPr>
        <w:fldChar w:fldCharType="begin"/>
      </w:r>
      <w:r w:rsidRPr="00631CDC">
        <w:rPr>
          <w:noProof/>
        </w:rPr>
        <w:instrText xml:space="preserve"> XE " ORU </w:instrText>
      </w:r>
      <w:r>
        <w:rPr>
          <w:noProof/>
        </w:rPr>
        <w:instrText>–</w:instrText>
      </w:r>
      <w:r w:rsidRPr="00631CDC">
        <w:rPr>
          <w:noProof/>
        </w:rPr>
        <w:instrText xml:space="preserve"> Unsolicited observation (R01)" </w:instrText>
      </w:r>
      <w:r w:rsidRPr="00631CDC">
        <w:rPr>
          <w:noProof/>
        </w:rPr>
        <w:fldChar w:fldCharType="end"/>
      </w:r>
    </w:p>
    <w:p w:rsidR="00DD6D98" w:rsidRDefault="00DD6D98" w:rsidP="00DD6D98">
      <w:pPr>
        <w:pStyle w:val="NormalIndented"/>
        <w:rPr>
          <w:noProof/>
        </w:rPr>
      </w:pPr>
      <w:r>
        <w:rPr>
          <w:noProof/>
        </w:rPr>
        <w:t>The R42 trigger event is used for observation reports that identify a device-sourced event (e.g., transition on an infusion pump between primary and secondary modes of operation) that is relevant to clinical workflow but that does not require a response from a clinician or clinical management system (in which case, an R40 alert message should be used).  These events are episodic (vs. periodic), require low latency and appropriate prioritized handling (i.e., should be communicated immediately after the event is signaled), and typically require low transmission bandwidth.  R42 messages do not need to provide for an application level response, as does the ORU^R40 message (via the ORA^R41 message).</w:t>
      </w:r>
    </w:p>
    <w:p w:rsidR="00DD6D98" w:rsidRDefault="00DD6D98" w:rsidP="00DD6D98">
      <w:pPr>
        <w:pStyle w:val="NormalIndented"/>
        <w:rPr>
          <w:noProof/>
        </w:rPr>
      </w:pPr>
      <w:r>
        <w:rPr>
          <w:noProof/>
        </w:rPr>
        <w:t>Use examples of this message include:</w:t>
      </w:r>
    </w:p>
    <w:p w:rsidR="00DD6D98" w:rsidRDefault="00DD6D98" w:rsidP="00DD6D98">
      <w:pPr>
        <w:numPr>
          <w:ilvl w:val="0"/>
          <w:numId w:val="28"/>
        </w:numPr>
        <w:suppressAutoHyphens/>
        <w:spacing w:after="0" w:line="240" w:lineRule="auto"/>
        <w:rPr>
          <w:noProof/>
        </w:rPr>
      </w:pPr>
      <w:r>
        <w:rPr>
          <w:noProof/>
        </w:rPr>
        <w:t>Electronic medication administration record (eMAR) systems that record the pre-programmed transition event of an infusion pump between primary and secondary operational modes, or when it is manually paused and then restarted;</w:t>
      </w:r>
    </w:p>
    <w:p w:rsidR="00DD6D98" w:rsidRDefault="00DD6D98" w:rsidP="00DD6D98">
      <w:pPr>
        <w:numPr>
          <w:ilvl w:val="0"/>
          <w:numId w:val="28"/>
        </w:numPr>
        <w:suppressAutoHyphens/>
        <w:spacing w:after="0" w:line="240" w:lineRule="auto"/>
        <w:rPr>
          <w:noProof/>
        </w:rPr>
      </w:pPr>
      <w:r>
        <w:rPr>
          <w:noProof/>
        </w:rPr>
        <w:t>Clinical decision support systems (CDSS) that track a patient’s progress by monitoring, among other events, ventilator transitions from the primary operational mode to a backup mode (e.g., patient triggered to fully mechanical breaths);</w:t>
      </w:r>
    </w:p>
    <w:p w:rsidR="00DD6D98" w:rsidRDefault="00DD6D98" w:rsidP="00DD6D98">
      <w:pPr>
        <w:numPr>
          <w:ilvl w:val="0"/>
          <w:numId w:val="28"/>
        </w:numPr>
        <w:suppressAutoHyphens/>
        <w:spacing w:after="0" w:line="240" w:lineRule="auto"/>
        <w:rPr>
          <w:noProof/>
        </w:rPr>
      </w:pPr>
      <w:r>
        <w:rPr>
          <w:noProof/>
        </w:rPr>
        <w:t>Clinical information systems that note an event when a patient’s physiological monitor is placed into Standby Mode;</w:t>
      </w:r>
    </w:p>
    <w:p w:rsidR="00DD6D98" w:rsidRDefault="00DD6D98" w:rsidP="00DD6D98">
      <w:pPr>
        <w:numPr>
          <w:ilvl w:val="0"/>
          <w:numId w:val="28"/>
        </w:numPr>
        <w:suppressAutoHyphens/>
        <w:spacing w:after="0" w:line="240" w:lineRule="auto"/>
        <w:rPr>
          <w:noProof/>
        </w:rPr>
      </w:pPr>
      <w:r>
        <w:rPr>
          <w:noProof/>
        </w:rPr>
        <w:t>Computerized Maintenance Management Systems (CMMS) records usage events and technical (non-alert) maintenance events to determine when a piece of equipment should be evaluated for proper operation.</w:t>
      </w:r>
    </w:p>
    <w:p w:rsidR="00DD6D98" w:rsidRDefault="00DD6D98" w:rsidP="00DD6D98">
      <w:pPr>
        <w:suppressAutoHyphens/>
        <w:spacing w:after="0" w:line="240" w:lineRule="auto"/>
        <w:ind w:left="1080"/>
        <w:rPr>
          <w:noProof/>
        </w:rPr>
      </w:pPr>
    </w:p>
    <w:p w:rsidR="00DD6D98" w:rsidRDefault="00DD6D98" w:rsidP="00DD6D98">
      <w:pPr>
        <w:pStyle w:val="NormalIndented"/>
        <w:rPr>
          <w:noProof/>
        </w:rPr>
      </w:pPr>
      <w:r>
        <w:rPr>
          <w:noProof/>
        </w:rPr>
        <w:t>In contrast to ORU^R42, the ORU^R01 message is typically used to periodically report “bulk” or full-disclosure device data that may include event information, albeit not reported in a timely manner and in a way that requires more processing to identify.  As mentioned, the ORU^R40 message supports a class of episodic events, but focuses on those alerts and alarms that require some level of clinical response to resolve.  The ORU^R42 message explicitly does not require clinical action to be taken in response to receipt of the message.</w:t>
      </w:r>
    </w:p>
    <w:p w:rsidR="00DD6D98" w:rsidRDefault="00DD6D98" w:rsidP="00DD6D98">
      <w:pPr>
        <w:pStyle w:val="NormalIndented"/>
        <w:rPr>
          <w:noProof/>
        </w:rPr>
      </w:pPr>
      <w:r w:rsidRPr="00441AE6">
        <w:rPr>
          <w:noProof/>
        </w:rPr>
        <w:t>The OBX-8 field for these messages should be left blank or set to “N” for normal.  Any abnormal or other non-normal indications should result in usage of the ORU^R40 message.</w:t>
      </w:r>
    </w:p>
    <w:p w:rsidR="00DD6D98" w:rsidRDefault="00DD6D98" w:rsidP="00DD6D98">
      <w:pPr>
        <w:pStyle w:val="NormalIndented"/>
        <w:rPr>
          <w:noProof/>
        </w:rPr>
      </w:pPr>
      <w:r w:rsidRPr="006A2103">
        <w:rPr>
          <w:noProof/>
        </w:rPr>
        <w:t xml:space="preserve">The ORU^R40 message is outside of the order-fulfilling cycle of the ORU and OUL messages with other trigger events, and is supplemental to those order-fulfilling observations.  As such, the results conveyed in the ORU^R40 </w:t>
      </w:r>
      <w:r>
        <w:rPr>
          <w:noProof/>
        </w:rPr>
        <w:t xml:space="preserve">message </w:t>
      </w:r>
      <w:r w:rsidRPr="006A2103">
        <w:rPr>
          <w:noProof/>
        </w:rPr>
        <w:t xml:space="preserve">do not replace, edit, or override the results of messages </w:t>
      </w:r>
      <w:r>
        <w:rPr>
          <w:noProof/>
        </w:rPr>
        <w:t xml:space="preserve">with other trigger events.  </w:t>
      </w:r>
    </w:p>
    <w:p w:rsidR="00DD6D98" w:rsidRPr="006767F8" w:rsidRDefault="00DD6D98" w:rsidP="00DD6D98">
      <w:pPr>
        <w:pStyle w:val="MsgTableCaption"/>
        <w:rPr>
          <w:noProof/>
          <w:lang w:val="de-DE"/>
        </w:rPr>
      </w:pPr>
      <w:r w:rsidRPr="006767F8">
        <w:rPr>
          <w:noProof/>
          <w:lang w:val="de-DE"/>
        </w:rPr>
        <w:t>ORU^R42^ORU_R01: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2"/>
        <w:gridCol w:w="4320"/>
        <w:gridCol w:w="864"/>
        <w:gridCol w:w="1008"/>
      </w:tblGrid>
      <w:tr w:rsidR="00DD6D98" w:rsidRPr="009901C4" w:rsidTr="00B07676">
        <w:trPr>
          <w:tblHeader/>
          <w:jc w:val="center"/>
        </w:trPr>
        <w:tc>
          <w:tcPr>
            <w:tcW w:w="2882"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rsidTr="00B07676">
        <w:trPr>
          <w:jc w:val="center"/>
        </w:trPr>
        <w:tc>
          <w:tcPr>
            <w:tcW w:w="2882"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lastRenderedPageBreak/>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Pr>
                <w:noProof/>
              </w:rPr>
              <w:t xml:space="preserve">  </w:t>
            </w:r>
            <w:r w:rsidRPr="009901C4">
              <w:rPr>
                <w:noProof/>
              </w:rPr>
              <w:t>NK1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[{OH2}]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Past or Prsent Job</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[OH3]</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6</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6</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6</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lastRenderedPageBreak/>
              <w:t xml:space="preserve">         TXA</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9</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[CTD]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11</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[{FT1}]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6</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CTI" w:history="1">
              <w:r w:rsidRPr="009901C4">
                <w:rPr>
                  <w:rStyle w:val="Hyperlink"/>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SPM" w:history="1">
              <w:r w:rsidRPr="009901C4">
                <w:rPr>
                  <w:rStyle w:val="Hyperlink"/>
                </w:rPr>
                <w:t>SPM</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[DSC]</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418"/>
        <w:gridCol w:w="1765"/>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6767F8">
              <w:rPr>
                <w:noProof/>
                <w:lang w:val="de-DE"/>
              </w:rPr>
              <w:t>ORU^R42^ORU_R01</w:t>
            </w:r>
          </w:p>
        </w:tc>
      </w:tr>
      <w:tr w:rsidR="00DD6D98" w:rsidRPr="009928E9" w:rsidTr="00DD6D98">
        <w:tc>
          <w:tcPr>
            <w:tcW w:w="1809"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273"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09"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1418" w:type="dxa"/>
          </w:tcPr>
          <w:p w:rsidR="00DD6D98" w:rsidRPr="0083614A" w:rsidRDefault="00DD6D98" w:rsidP="00DD6D98">
            <w:pPr>
              <w:pStyle w:val="ACK-ChoreographyBody"/>
            </w:pPr>
            <w:r w:rsidRPr="0083614A">
              <w:t>NE</w:t>
            </w:r>
          </w:p>
        </w:tc>
        <w:tc>
          <w:tcPr>
            <w:tcW w:w="1765"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09"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1418" w:type="dxa"/>
          </w:tcPr>
          <w:p w:rsidR="00DD6D98" w:rsidRPr="0083614A" w:rsidRDefault="00DD6D98" w:rsidP="00DD6D98">
            <w:pPr>
              <w:pStyle w:val="ACK-ChoreographyBody"/>
            </w:pPr>
            <w:r w:rsidRPr="0083614A">
              <w:t>NE</w:t>
            </w:r>
          </w:p>
        </w:tc>
        <w:tc>
          <w:tcPr>
            <w:tcW w:w="1765"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09"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1418" w:type="dxa"/>
          </w:tcPr>
          <w:p w:rsidR="00DD6D98" w:rsidRPr="0083614A" w:rsidRDefault="00DD6D98" w:rsidP="00DD6D98">
            <w:pPr>
              <w:pStyle w:val="ACK-ChoreographyBody"/>
            </w:pPr>
            <w:r w:rsidRPr="0083614A">
              <w:t>-</w:t>
            </w:r>
          </w:p>
        </w:tc>
        <w:tc>
          <w:tcPr>
            <w:tcW w:w="1765"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r w:rsidR="00DD6D98" w:rsidRPr="009928E9" w:rsidTr="00DD6D98">
        <w:tc>
          <w:tcPr>
            <w:tcW w:w="1809"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R42</w:t>
            </w:r>
            <w:r w:rsidRPr="003C4436">
              <w:rPr>
                <w:szCs w:val="16"/>
              </w:rPr>
              <w:t>^ACK</w:t>
            </w:r>
          </w:p>
        </w:tc>
        <w:tc>
          <w:tcPr>
            <w:tcW w:w="1418" w:type="dxa"/>
          </w:tcPr>
          <w:p w:rsidR="00DD6D98" w:rsidRPr="0083614A" w:rsidRDefault="00DD6D98" w:rsidP="00DD6D98">
            <w:pPr>
              <w:pStyle w:val="ACK-ChoreographyBody"/>
            </w:pPr>
            <w:r w:rsidRPr="0083614A">
              <w:t>-</w:t>
            </w:r>
          </w:p>
        </w:tc>
        <w:tc>
          <w:tcPr>
            <w:tcW w:w="1765" w:type="dxa"/>
          </w:tcPr>
          <w:p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bl>
    <w:p w:rsidR="00DD6D98" w:rsidRPr="009901C4" w:rsidRDefault="00DD6D98" w:rsidP="00DD6D98">
      <w:pPr>
        <w:rPr>
          <w:noProof/>
        </w:rPr>
      </w:pPr>
    </w:p>
    <w:p w:rsidR="00DD6D98" w:rsidRPr="00E51542" w:rsidRDefault="00DD6D98" w:rsidP="0043481A">
      <w:pPr>
        <w:pStyle w:val="Heading3"/>
        <w:rPr>
          <w:noProof/>
          <w:lang w:val="fr-FR"/>
        </w:rPr>
      </w:pPr>
      <w:bookmarkStart w:id="280" w:name="_Toc28960182"/>
      <w:r w:rsidRPr="00E51542">
        <w:rPr>
          <w:noProof/>
          <w:lang w:val="fr-FR"/>
        </w:rPr>
        <w:t xml:space="preserve">ORU – Unsolicited Patient-Device Association </w:t>
      </w:r>
      <w:r w:rsidRPr="0043481A">
        <w:t>Observation</w:t>
      </w:r>
      <w:r w:rsidRPr="00E51542">
        <w:rPr>
          <w:noProof/>
          <w:lang w:val="fr-FR"/>
        </w:rPr>
        <w:t xml:space="preserve"> Message (Event R43)</w:t>
      </w:r>
      <w:bookmarkEnd w:id="280"/>
    </w:p>
    <w:p w:rsidR="00DD6D98" w:rsidRDefault="00DD6D98" w:rsidP="00DD6D98">
      <w:pPr>
        <w:pStyle w:val="NormalIndented"/>
        <w:rPr>
          <w:noProof/>
        </w:rPr>
      </w:pPr>
      <w:r>
        <w:rPr>
          <w:noProof/>
        </w:rPr>
        <w:t xml:space="preserve">The R43 trigger event is used for observation reports that indicate the association of one patient to one or more health care devices.  This includes both patient-device association as well as disassociation when a device is removed from active use with a patient.  Other messages may be utilized for this purpose (e.g., ADT); however,  this message was chosen given the general use of ORU-style messages to communicate device data, including unique device identifiers (e.g., PRT-10 and UDI components), and the possible need to include additional device data such as hardware / software configuration.  The R43 trigger provides indication of the specialized usage of this message.  </w:t>
      </w:r>
      <w:r w:rsidRPr="00273E8B">
        <w:t>Note that OBX-3 Observation Identifier, PRT-4 Participation, and OBX-11 Observation Result Status represent the purpose of the association of the device and the status of that association as further defined through the appropriate implementation guides and/or profiles.</w:t>
      </w:r>
    </w:p>
    <w:p w:rsidR="00DD6D98" w:rsidRDefault="00DD6D98" w:rsidP="00DD6D98">
      <w:pPr>
        <w:pStyle w:val="NormalIndented"/>
        <w:rPr>
          <w:noProof/>
        </w:rPr>
      </w:pPr>
      <w:r>
        <w:rPr>
          <w:noProof/>
        </w:rPr>
        <w:t>Use cases that this message supports include:</w:t>
      </w:r>
    </w:p>
    <w:p w:rsidR="00DD6D98" w:rsidRDefault="00DD6D98" w:rsidP="00DD6D98">
      <w:pPr>
        <w:numPr>
          <w:ilvl w:val="0"/>
          <w:numId w:val="28"/>
        </w:numPr>
        <w:suppressAutoHyphens/>
        <w:spacing w:after="0" w:line="240" w:lineRule="auto"/>
        <w:rPr>
          <w:noProof/>
        </w:rPr>
      </w:pPr>
      <w:r>
        <w:rPr>
          <w:noProof/>
        </w:rPr>
        <w:t>Simple patient-device association where a system that integrates a bar code or RFID reader is used to capture patient and device identifiers at the point of care and then communicate those to other devices and systems that process device data associated with the same patient.</w:t>
      </w:r>
    </w:p>
    <w:p w:rsidR="00DD6D98" w:rsidRDefault="00DD6D98" w:rsidP="00DD6D98">
      <w:pPr>
        <w:numPr>
          <w:ilvl w:val="0"/>
          <w:numId w:val="28"/>
        </w:numPr>
        <w:suppressAutoHyphens/>
        <w:spacing w:after="0" w:line="240" w:lineRule="auto"/>
        <w:rPr>
          <w:noProof/>
        </w:rPr>
      </w:pPr>
      <w:r>
        <w:rPr>
          <w:noProof/>
        </w:rPr>
        <w:t>When one or more devices are no longer associated with a patient, this message can be used to communicate this change of status</w:t>
      </w:r>
    </w:p>
    <w:p w:rsidR="00DD6D98" w:rsidRDefault="00DD6D98" w:rsidP="00DD6D98">
      <w:pPr>
        <w:numPr>
          <w:ilvl w:val="0"/>
          <w:numId w:val="28"/>
        </w:numPr>
        <w:suppressAutoHyphens/>
        <w:spacing w:after="0" w:line="240" w:lineRule="auto"/>
        <w:rPr>
          <w:noProof/>
        </w:rPr>
      </w:pPr>
      <w:r>
        <w:rPr>
          <w:noProof/>
        </w:rPr>
        <w:t>Systems may not only perform the identifier acquisition from patients and devices, but may also authenticate the identifiers and support cross-referencing (e.g., when there are multiple patient identifiers)</w:t>
      </w:r>
    </w:p>
    <w:p w:rsidR="00DD6D98" w:rsidRDefault="00DD6D98" w:rsidP="00DD6D98">
      <w:pPr>
        <w:pStyle w:val="NormalIndented"/>
        <w:rPr>
          <w:noProof/>
        </w:rPr>
      </w:pPr>
    </w:p>
    <w:p w:rsidR="00DD6D98" w:rsidRDefault="00DD6D98" w:rsidP="00DD6D98">
      <w:pPr>
        <w:pStyle w:val="NormalIndented"/>
        <w:rPr>
          <w:noProof/>
        </w:rPr>
      </w:pPr>
      <w:r>
        <w:rPr>
          <w:noProof/>
        </w:rPr>
        <w:t xml:space="preserve">In the latter use case, this message can be used to establish a “source of truth” for patient-device associations.  There are many systems in and supportive of the point of care that make associations between patients and health care devices, all of which need to be coordinated to ensure there are no mis-matches between information sources and the patients to which they are associated.  </w:t>
      </w:r>
    </w:p>
    <w:p w:rsidR="00DD6D98" w:rsidRDefault="00DD6D98" w:rsidP="00DD6D98">
      <w:pPr>
        <w:pStyle w:val="NormalIndented"/>
        <w:rPr>
          <w:noProof/>
        </w:rPr>
      </w:pPr>
    </w:p>
    <w:p w:rsidR="00DD6D98" w:rsidRDefault="00DD6D98" w:rsidP="00DD6D98">
      <w:pPr>
        <w:pStyle w:val="NormalIndented"/>
        <w:rPr>
          <w:noProof/>
        </w:rPr>
      </w:pPr>
      <w:r>
        <w:rPr>
          <w:noProof/>
        </w:rPr>
        <w:t>The message shall identify a patient with optional location information, and one or more device observations, each including a unique device identifier along with an indication of whether the device is being associated or disassociated with the specified patient.  In addition, a single observation can be specified to disassociate all devices for a given patient.</w:t>
      </w:r>
    </w:p>
    <w:p w:rsidR="00DD6D98" w:rsidRPr="006767F8" w:rsidRDefault="00DD6D98" w:rsidP="00DD6D98">
      <w:pPr>
        <w:pStyle w:val="MsgTableCaption"/>
        <w:rPr>
          <w:noProof/>
          <w:lang w:val="de-DE"/>
        </w:rPr>
      </w:pPr>
      <w:r w:rsidRPr="006767F8">
        <w:rPr>
          <w:noProof/>
          <w:lang w:val="de-DE"/>
        </w:rPr>
        <w:lastRenderedPageBreak/>
        <w:t>ORU^R43^ORU_R01: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2"/>
        <w:gridCol w:w="4320"/>
        <w:gridCol w:w="864"/>
        <w:gridCol w:w="1008"/>
      </w:tblGrid>
      <w:tr w:rsidR="00DD6D98" w:rsidRPr="009901C4" w:rsidTr="00B07676">
        <w:trPr>
          <w:tblHeader/>
          <w:jc w:val="center"/>
        </w:trPr>
        <w:tc>
          <w:tcPr>
            <w:tcW w:w="2882"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rsidTr="00B07676">
        <w:trPr>
          <w:jc w:val="center"/>
        </w:trPr>
        <w:tc>
          <w:tcPr>
            <w:tcW w:w="2882"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rsidR="00DD6D98" w:rsidRPr="00F92EF6" w:rsidRDefault="00DD6D98" w:rsidP="00DD6D98">
            <w:pPr>
              <w:pStyle w:val="MsgTableBody"/>
              <w:jc w:val="center"/>
              <w:rPr>
                <w:noProof/>
                <w:color w:val="FF0000"/>
              </w:rPr>
            </w:pPr>
          </w:p>
        </w:tc>
        <w:tc>
          <w:tcPr>
            <w:tcW w:w="1008" w:type="dxa"/>
            <w:tcBorders>
              <w:top w:val="dotted" w:sz="4" w:space="0" w:color="auto"/>
              <w:left w:val="nil"/>
              <w:bottom w:val="dotted" w:sz="4" w:space="0" w:color="auto"/>
              <w:right w:val="nil"/>
            </w:tcBorders>
            <w:shd w:val="clear" w:color="auto" w:fill="FFFFFF"/>
          </w:tcPr>
          <w:p w:rsidR="00DD6D98" w:rsidRPr="00F92EF6" w:rsidRDefault="00DD6D98" w:rsidP="00DD6D98">
            <w:pPr>
              <w:pStyle w:val="MsgTableBody"/>
              <w:jc w:val="center"/>
              <w:rPr>
                <w:noProof/>
                <w:color w:val="FF0000"/>
              </w:rPr>
            </w:pPr>
            <w:r w:rsidRPr="00F92EF6">
              <w:rPr>
                <w:noProof/>
                <w:color w:val="FF0000"/>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Pr="00F92EF6" w:rsidRDefault="00DD6D98" w:rsidP="00DD6D98">
            <w:pPr>
              <w:pStyle w:val="MsgTableBody"/>
              <w:jc w:val="center"/>
              <w:rPr>
                <w:noProof/>
                <w:color w:val="FF0000"/>
              </w:rPr>
            </w:pPr>
          </w:p>
        </w:tc>
        <w:tc>
          <w:tcPr>
            <w:tcW w:w="1008" w:type="dxa"/>
            <w:tcBorders>
              <w:top w:val="dotted" w:sz="4" w:space="0" w:color="auto"/>
              <w:left w:val="nil"/>
              <w:bottom w:val="dotted" w:sz="4" w:space="0" w:color="auto"/>
              <w:right w:val="nil"/>
            </w:tcBorders>
            <w:shd w:val="clear" w:color="auto" w:fill="FFFFFF"/>
          </w:tcPr>
          <w:p w:rsidR="00DD6D98" w:rsidRPr="00F92EF6" w:rsidRDefault="00DD6D98" w:rsidP="00DD6D98">
            <w:pPr>
              <w:pStyle w:val="MsgTableBody"/>
              <w:jc w:val="center"/>
              <w:rPr>
                <w:noProof/>
                <w:color w:val="FF0000"/>
              </w:rPr>
            </w:pPr>
            <w:r w:rsidRPr="00F92EF6">
              <w:rPr>
                <w:noProof/>
                <w:color w:val="FF0000"/>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937800">
              <w:rPr>
                <w:noProof/>
              </w:rPr>
              <w:t xml:space="preserve">      </w:t>
            </w:r>
            <w:r w:rsidRPr="00C95480">
              <w:rPr>
                <w:noProof/>
              </w:rPr>
              <w:t>[</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F92EF6" w:rsidRDefault="00DD6D98" w:rsidP="00DD6D98">
            <w:pPr>
              <w:pStyle w:val="MsgTableBody"/>
              <w:jc w:val="center"/>
              <w:rPr>
                <w:noProof/>
                <w:color w:val="FF0000"/>
              </w:rPr>
            </w:pPr>
          </w:p>
        </w:tc>
        <w:tc>
          <w:tcPr>
            <w:tcW w:w="1008" w:type="dxa"/>
            <w:tcBorders>
              <w:top w:val="dotted" w:sz="4" w:space="0" w:color="auto"/>
              <w:left w:val="nil"/>
              <w:bottom w:val="dotted" w:sz="4" w:space="0" w:color="auto"/>
              <w:right w:val="nil"/>
            </w:tcBorders>
            <w:shd w:val="clear" w:color="auto" w:fill="FFFFFF"/>
          </w:tcPr>
          <w:p w:rsidR="00DD6D98" w:rsidRPr="00F92EF6" w:rsidRDefault="00DD6D98" w:rsidP="00DD6D98">
            <w:pPr>
              <w:pStyle w:val="MsgTableBody"/>
              <w:jc w:val="center"/>
              <w:rPr>
                <w:noProof/>
                <w:color w:val="FF0000"/>
              </w:rPr>
            </w:pPr>
            <w:r w:rsidRPr="00F92EF6">
              <w:rPr>
                <w:noProof/>
                <w:color w:val="FF0000"/>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rsidR="00DD6D98" w:rsidRPr="00F92EF6" w:rsidRDefault="00DD6D98" w:rsidP="00DD6D98">
            <w:pPr>
              <w:pStyle w:val="MsgTableBody"/>
              <w:jc w:val="center"/>
              <w:rPr>
                <w:noProof/>
                <w:color w:val="FF0000"/>
              </w:rPr>
            </w:pPr>
          </w:p>
        </w:tc>
        <w:tc>
          <w:tcPr>
            <w:tcW w:w="1008" w:type="dxa"/>
            <w:tcBorders>
              <w:top w:val="dotted" w:sz="4" w:space="0" w:color="auto"/>
              <w:left w:val="nil"/>
              <w:bottom w:val="dotted" w:sz="4" w:space="0" w:color="auto"/>
              <w:right w:val="nil"/>
            </w:tcBorders>
            <w:shd w:val="clear" w:color="auto" w:fill="FFFFFF"/>
          </w:tcPr>
          <w:p w:rsidR="00DD6D98" w:rsidRPr="00F92EF6" w:rsidRDefault="00DD6D98" w:rsidP="00DD6D98">
            <w:pPr>
              <w:pStyle w:val="MsgTableBody"/>
              <w:jc w:val="center"/>
              <w:rPr>
                <w:noProof/>
                <w:color w:val="FF0000"/>
              </w:rPr>
            </w:pPr>
            <w:r w:rsidRPr="00F92EF6">
              <w:rPr>
                <w:noProof/>
                <w:color w:val="FF0000"/>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[{OH2}]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[OH3]</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F21240"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F21240" w:rsidRDefault="00DD6D98" w:rsidP="00DD6D98">
            <w:pPr>
              <w:pStyle w:val="MsgTableBody"/>
              <w:rPr>
                <w:noProof/>
              </w:rPr>
            </w:pPr>
            <w:r>
              <w:rPr>
                <w:noProof/>
              </w:rPr>
              <w:t xml:space="preserve">     [{</w:t>
            </w:r>
            <w:r w:rsidRPr="00F21240">
              <w:rPr>
                <w:noProof/>
              </w:rPr>
              <w:t>ARV}]</w:t>
            </w:r>
          </w:p>
        </w:tc>
        <w:tc>
          <w:tcPr>
            <w:tcW w:w="4320" w:type="dxa"/>
            <w:tcBorders>
              <w:top w:val="dotted" w:sz="4" w:space="0" w:color="auto"/>
              <w:left w:val="nil"/>
              <w:bottom w:val="dotted" w:sz="4" w:space="0" w:color="auto"/>
              <w:right w:val="nil"/>
            </w:tcBorders>
            <w:shd w:val="clear" w:color="auto" w:fill="FFFFFF"/>
          </w:tcPr>
          <w:p w:rsidR="00DD6D98" w:rsidRPr="00F21240"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Pr="00F21240"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F21240" w:rsidRDefault="00DD6D98" w:rsidP="00DD6D98">
            <w:pPr>
              <w:pStyle w:val="MsgTableBody"/>
              <w:jc w:val="center"/>
              <w:rPr>
                <w:noProof/>
              </w:rPr>
            </w:pPr>
            <w:r w:rsidRPr="00F21240">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6</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6</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lastRenderedPageBreak/>
              <w:t xml:space="preserve">       [IN3]</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6</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9</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rPr>
                <w:t>PRT</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TQ1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4</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4</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[CTD]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11</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[{FT1}]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6</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Pr>
                <w:noProof/>
              </w:rPr>
              <w:t>{</w:t>
            </w:r>
            <w:hyperlink w:anchor="CTI" w:history="1">
              <w:r w:rsidRPr="009901C4">
                <w:rPr>
                  <w:rStyle w:val="Hyperlink"/>
                </w:rPr>
                <w:t>CTI</w:t>
              </w:r>
            </w:hyperlink>
            <w:r>
              <w:rPr>
                <w:rStyle w:val="Hyperlink"/>
              </w:rPr>
              <w:t>}</w:t>
            </w: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SPM</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SPECIMEN </w:t>
            </w:r>
            <w:r>
              <w:rPr>
                <w:noProof/>
              </w:rPr>
              <w:t>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74"/>
        <w:gridCol w:w="1276"/>
        <w:gridCol w:w="1742"/>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6767F8">
              <w:rPr>
                <w:noProof/>
                <w:lang w:val="de-DE"/>
              </w:rPr>
              <w:t>ORU^R43^ORU_R01</w:t>
            </w:r>
          </w:p>
        </w:tc>
      </w:tr>
      <w:tr w:rsidR="00DD6D98" w:rsidRPr="009928E9" w:rsidTr="00DD6D98">
        <w:tc>
          <w:tcPr>
            <w:tcW w:w="1668" w:type="dxa"/>
          </w:tcPr>
          <w:p w:rsidR="00DD6D98" w:rsidRPr="0083614A" w:rsidRDefault="00DD6D98" w:rsidP="00DD6D98">
            <w:pPr>
              <w:pStyle w:val="ACK-ChoreographyBody"/>
            </w:pPr>
            <w:r w:rsidRPr="0083614A">
              <w:t>Field name</w:t>
            </w:r>
          </w:p>
        </w:tc>
        <w:tc>
          <w:tcPr>
            <w:tcW w:w="2574" w:type="dxa"/>
          </w:tcPr>
          <w:p w:rsidR="00DD6D98" w:rsidRPr="0083614A" w:rsidRDefault="00DD6D98" w:rsidP="00DD6D98">
            <w:pPr>
              <w:pStyle w:val="ACK-ChoreographyBody"/>
            </w:pPr>
            <w:r w:rsidRPr="0083614A">
              <w:t>Field Value: Original mode</w:t>
            </w:r>
          </w:p>
        </w:tc>
        <w:tc>
          <w:tcPr>
            <w:tcW w:w="5108"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668" w:type="dxa"/>
          </w:tcPr>
          <w:p w:rsidR="00DD6D98" w:rsidRPr="0083614A" w:rsidRDefault="00DD6D98" w:rsidP="00DD6D98">
            <w:pPr>
              <w:pStyle w:val="ACK-ChoreographyBody"/>
            </w:pPr>
            <w:r w:rsidRPr="0083614A">
              <w:t>MSH</w:t>
            </w:r>
            <w:r>
              <w:t>-</w:t>
            </w:r>
            <w:r w:rsidRPr="0083614A">
              <w:t>15</w:t>
            </w:r>
          </w:p>
        </w:tc>
        <w:tc>
          <w:tcPr>
            <w:tcW w:w="2574" w:type="dxa"/>
          </w:tcPr>
          <w:p w:rsidR="00DD6D98" w:rsidRPr="0083614A" w:rsidRDefault="00DD6D98" w:rsidP="00DD6D98">
            <w:pPr>
              <w:pStyle w:val="ACK-ChoreographyBody"/>
            </w:pPr>
            <w:r w:rsidRPr="0083614A">
              <w:t>Blank</w:t>
            </w:r>
          </w:p>
        </w:tc>
        <w:tc>
          <w:tcPr>
            <w:tcW w:w="1276" w:type="dxa"/>
          </w:tcPr>
          <w:p w:rsidR="00DD6D98" w:rsidRPr="0083614A" w:rsidRDefault="00DD6D98" w:rsidP="00DD6D98">
            <w:pPr>
              <w:pStyle w:val="ACK-ChoreographyBody"/>
            </w:pPr>
            <w:r w:rsidRPr="0083614A">
              <w:t>NE</w:t>
            </w:r>
          </w:p>
        </w:tc>
        <w:tc>
          <w:tcPr>
            <w:tcW w:w="1742"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668" w:type="dxa"/>
          </w:tcPr>
          <w:p w:rsidR="00DD6D98" w:rsidRPr="0083614A" w:rsidRDefault="00DD6D98" w:rsidP="00DD6D98">
            <w:pPr>
              <w:pStyle w:val="ACK-ChoreographyBody"/>
            </w:pPr>
            <w:r w:rsidRPr="0083614A">
              <w:t>MSH</w:t>
            </w:r>
            <w:r>
              <w:t>-</w:t>
            </w:r>
            <w:r w:rsidRPr="0083614A">
              <w:t>16</w:t>
            </w:r>
          </w:p>
        </w:tc>
        <w:tc>
          <w:tcPr>
            <w:tcW w:w="2574" w:type="dxa"/>
          </w:tcPr>
          <w:p w:rsidR="00DD6D98" w:rsidRPr="0083614A" w:rsidRDefault="00DD6D98" w:rsidP="00DD6D98">
            <w:pPr>
              <w:pStyle w:val="ACK-ChoreographyBody"/>
            </w:pPr>
            <w:r w:rsidRPr="0083614A">
              <w:t>Blank</w:t>
            </w:r>
          </w:p>
        </w:tc>
        <w:tc>
          <w:tcPr>
            <w:tcW w:w="1276" w:type="dxa"/>
          </w:tcPr>
          <w:p w:rsidR="00DD6D98" w:rsidRPr="0083614A" w:rsidRDefault="00DD6D98" w:rsidP="00DD6D98">
            <w:pPr>
              <w:pStyle w:val="ACK-ChoreographyBody"/>
            </w:pPr>
            <w:r w:rsidRPr="0083614A">
              <w:t>NE</w:t>
            </w:r>
          </w:p>
        </w:tc>
        <w:tc>
          <w:tcPr>
            <w:tcW w:w="1742"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668" w:type="dxa"/>
          </w:tcPr>
          <w:p w:rsidR="00DD6D98" w:rsidRPr="0083614A" w:rsidRDefault="00DD6D98" w:rsidP="00DD6D98">
            <w:pPr>
              <w:pStyle w:val="ACK-ChoreographyBody"/>
            </w:pPr>
            <w:r w:rsidRPr="0083614A">
              <w:t>Immediate Ack</w:t>
            </w:r>
          </w:p>
        </w:tc>
        <w:tc>
          <w:tcPr>
            <w:tcW w:w="2574" w:type="dxa"/>
          </w:tcPr>
          <w:p w:rsidR="00DD6D98" w:rsidRPr="0083614A" w:rsidRDefault="00DD6D98" w:rsidP="00DD6D98">
            <w:pPr>
              <w:pStyle w:val="ACK-ChoreographyBody"/>
            </w:pPr>
            <w:r w:rsidRPr="0083614A">
              <w:t>-</w:t>
            </w:r>
          </w:p>
        </w:tc>
        <w:tc>
          <w:tcPr>
            <w:tcW w:w="1276" w:type="dxa"/>
          </w:tcPr>
          <w:p w:rsidR="00DD6D98" w:rsidRPr="0083614A" w:rsidRDefault="00DD6D98" w:rsidP="00DD6D98">
            <w:pPr>
              <w:pStyle w:val="ACK-ChoreographyBody"/>
            </w:pPr>
            <w:r w:rsidRPr="0083614A">
              <w:t>-</w:t>
            </w:r>
          </w:p>
        </w:tc>
        <w:tc>
          <w:tcPr>
            <w:tcW w:w="1742"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r w:rsidR="00DD6D98" w:rsidRPr="009928E9" w:rsidTr="00DD6D98">
        <w:tc>
          <w:tcPr>
            <w:tcW w:w="1668" w:type="dxa"/>
          </w:tcPr>
          <w:p w:rsidR="00DD6D98" w:rsidRPr="0083614A" w:rsidRDefault="00DD6D98" w:rsidP="00DD6D98">
            <w:pPr>
              <w:pStyle w:val="ACK-ChoreographyBody"/>
            </w:pPr>
            <w:r w:rsidRPr="0083614A">
              <w:t>Application Ack</w:t>
            </w:r>
          </w:p>
        </w:tc>
        <w:tc>
          <w:tcPr>
            <w:tcW w:w="2574" w:type="dxa"/>
          </w:tcPr>
          <w:p w:rsidR="00DD6D98" w:rsidRPr="0083614A" w:rsidRDefault="00DD6D98" w:rsidP="00DD6D98">
            <w:pPr>
              <w:pStyle w:val="ACK-ChoreographyBody"/>
            </w:pPr>
            <w:r w:rsidRPr="003C4436">
              <w:rPr>
                <w:szCs w:val="16"/>
              </w:rPr>
              <w:t>ACK^</w:t>
            </w:r>
            <w:r>
              <w:rPr>
                <w:szCs w:val="16"/>
              </w:rPr>
              <w:t>R43</w:t>
            </w:r>
            <w:r w:rsidRPr="003C4436">
              <w:rPr>
                <w:szCs w:val="16"/>
              </w:rPr>
              <w:t>^ACK</w:t>
            </w:r>
          </w:p>
        </w:tc>
        <w:tc>
          <w:tcPr>
            <w:tcW w:w="1276" w:type="dxa"/>
          </w:tcPr>
          <w:p w:rsidR="00DD6D98" w:rsidRPr="0083614A" w:rsidRDefault="00DD6D98" w:rsidP="00DD6D98">
            <w:pPr>
              <w:pStyle w:val="ACK-ChoreographyBody"/>
            </w:pPr>
            <w:r w:rsidRPr="0083614A">
              <w:t>-</w:t>
            </w:r>
          </w:p>
        </w:tc>
        <w:tc>
          <w:tcPr>
            <w:tcW w:w="1742" w:type="dxa"/>
          </w:tcPr>
          <w:p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bl>
    <w:p w:rsidR="00DD6D98" w:rsidRPr="009901C4" w:rsidRDefault="00DD6D98" w:rsidP="00DD6D98">
      <w:pPr>
        <w:rPr>
          <w:noProof/>
        </w:rPr>
      </w:pPr>
    </w:p>
    <w:p w:rsidR="00DD6D98" w:rsidRPr="009901C4" w:rsidRDefault="00DD6D98" w:rsidP="0043481A">
      <w:pPr>
        <w:pStyle w:val="Heading2"/>
        <w:rPr>
          <w:noProof/>
        </w:rPr>
      </w:pPr>
      <w:bookmarkStart w:id="281" w:name="_Toc245799"/>
      <w:bookmarkStart w:id="282" w:name="_Toc861850"/>
      <w:bookmarkStart w:id="283" w:name="_Toc862854"/>
      <w:bookmarkStart w:id="284" w:name="_Toc866843"/>
      <w:bookmarkStart w:id="285" w:name="_Toc879952"/>
      <w:bookmarkStart w:id="286" w:name="_Toc138585469"/>
      <w:bookmarkStart w:id="287" w:name="_Toc234050304"/>
      <w:bookmarkStart w:id="288" w:name="_Toc28960183"/>
      <w:r w:rsidRPr="009901C4">
        <w:rPr>
          <w:noProof/>
        </w:rPr>
        <w:t xml:space="preserve">General </w:t>
      </w:r>
      <w:r w:rsidRPr="0043481A">
        <w:t>Segments</w:t>
      </w:r>
      <w:bookmarkEnd w:id="281"/>
      <w:bookmarkEnd w:id="282"/>
      <w:bookmarkEnd w:id="283"/>
      <w:bookmarkEnd w:id="284"/>
      <w:bookmarkEnd w:id="285"/>
      <w:bookmarkEnd w:id="286"/>
      <w:bookmarkEnd w:id="287"/>
      <w:bookmarkEnd w:id="288"/>
      <w:r w:rsidRPr="009901C4">
        <w:rPr>
          <w:noProof/>
        </w:rPr>
        <w:fldChar w:fldCharType="begin"/>
      </w:r>
      <w:r w:rsidRPr="009901C4">
        <w:rPr>
          <w:noProof/>
        </w:rPr>
        <w:instrText>xe "General SEgments"</w:instrText>
      </w:r>
      <w:r w:rsidRPr="009901C4">
        <w:rPr>
          <w:noProof/>
        </w:rPr>
        <w:fldChar w:fldCharType="end"/>
      </w:r>
    </w:p>
    <w:p w:rsidR="00DD6D98" w:rsidRPr="009901C4" w:rsidRDefault="00DD6D98" w:rsidP="00DD6D98">
      <w:pPr>
        <w:rPr>
          <w:noProof/>
        </w:rPr>
      </w:pPr>
      <w:r w:rsidRPr="009901C4">
        <w:rPr>
          <w:noProof/>
        </w:rPr>
        <w:t xml:space="preserve">The full definitions of many segments required for reporting clinical observations are included in other chapters.  The patient identifying segment (PID) is provided in Chapter 3.  The NTE segment is in Chapter 2.  </w:t>
      </w:r>
    </w:p>
    <w:p w:rsidR="00DD6D98" w:rsidRPr="00EA3945" w:rsidRDefault="00DD6D98" w:rsidP="0043481A">
      <w:pPr>
        <w:pStyle w:val="Heading3"/>
      </w:pPr>
      <w:bookmarkStart w:id="289" w:name="_OBR_–_Observation"/>
      <w:bookmarkStart w:id="290" w:name="_Toc348245084"/>
      <w:bookmarkStart w:id="291" w:name="_Toc348258395"/>
      <w:bookmarkStart w:id="292" w:name="_Toc348263513"/>
      <w:bookmarkStart w:id="293" w:name="_Toc348336886"/>
      <w:bookmarkStart w:id="294" w:name="_Toc348773839"/>
      <w:bookmarkStart w:id="295" w:name="_Toc359236206"/>
      <w:bookmarkStart w:id="296" w:name="_Toc496068685"/>
      <w:bookmarkStart w:id="297" w:name="_Toc498131096"/>
      <w:bookmarkStart w:id="298" w:name="_Toc538360"/>
      <w:bookmarkStart w:id="299" w:name="_Toc11674688"/>
      <w:bookmarkStart w:id="300" w:name="_Toc28960184"/>
      <w:bookmarkStart w:id="301" w:name="_Toc348245621"/>
      <w:bookmarkStart w:id="302" w:name="_Toc348246105"/>
      <w:bookmarkStart w:id="303" w:name="_Toc348246272"/>
      <w:bookmarkStart w:id="304" w:name="_Toc348246413"/>
      <w:bookmarkStart w:id="305" w:name="_Toc348246664"/>
      <w:bookmarkStart w:id="306" w:name="_Toc348259240"/>
      <w:bookmarkStart w:id="307" w:name="_Toc348340462"/>
      <w:bookmarkStart w:id="308" w:name="_Toc359236289"/>
      <w:bookmarkStart w:id="309" w:name="_Toc495952548"/>
      <w:bookmarkStart w:id="310" w:name="_Toc532896012"/>
      <w:bookmarkStart w:id="311" w:name="_Toc245800"/>
      <w:bookmarkStart w:id="312" w:name="_Toc861851"/>
      <w:bookmarkStart w:id="313" w:name="_Toc862855"/>
      <w:bookmarkStart w:id="314" w:name="_Toc866844"/>
      <w:bookmarkStart w:id="315" w:name="_Toc879953"/>
      <w:bookmarkStart w:id="316" w:name="_Toc138585470"/>
      <w:bookmarkStart w:id="317" w:name="_Toc234050305"/>
      <w:bookmarkEnd w:id="289"/>
      <w:r w:rsidRPr="00EA3945">
        <w:rPr>
          <w:noProof/>
        </w:rPr>
        <w:t>OBR – Observation Request Segment</w:t>
      </w:r>
      <w:bookmarkEnd w:id="290"/>
      <w:bookmarkEnd w:id="291"/>
      <w:bookmarkEnd w:id="292"/>
      <w:bookmarkEnd w:id="293"/>
      <w:bookmarkEnd w:id="294"/>
      <w:bookmarkEnd w:id="295"/>
      <w:bookmarkEnd w:id="296"/>
      <w:bookmarkEnd w:id="297"/>
      <w:bookmarkEnd w:id="298"/>
      <w:bookmarkEnd w:id="299"/>
      <w:bookmarkEnd w:id="300"/>
      <w:r w:rsidRPr="00EA3945">
        <w:rPr>
          <w:noProof/>
        </w:rPr>
        <w:fldChar w:fldCharType="begin"/>
      </w:r>
      <w:r w:rsidRPr="00EA3945">
        <w:rPr>
          <w:noProof/>
        </w:rPr>
        <w:instrText xml:space="preserve"> XE "observation request segment" </w:instrText>
      </w:r>
      <w:r w:rsidRPr="00EA3945">
        <w:rPr>
          <w:noProof/>
        </w:rPr>
        <w:fldChar w:fldCharType="end"/>
      </w:r>
      <w:r w:rsidRPr="00EA3945">
        <w:t xml:space="preserve"> </w:t>
      </w:r>
      <w:r w:rsidRPr="00EA3945">
        <w:fldChar w:fldCharType="begin"/>
      </w:r>
      <w:r w:rsidRPr="00EA3945">
        <w:instrText>xe “OBR”</w:instrText>
      </w:r>
      <w:r w:rsidRPr="00EA3945">
        <w:fldChar w:fldCharType="end"/>
      </w:r>
      <w:r w:rsidRPr="00EA3945">
        <w:fldChar w:fldCharType="begin"/>
      </w:r>
      <w:r w:rsidRPr="00EA3945">
        <w:instrText>xe “Segments: OBR”</w:instrText>
      </w:r>
      <w:r w:rsidRPr="00EA3945">
        <w:fldChar w:fldCharType="end"/>
      </w:r>
    </w:p>
    <w:p w:rsidR="00DD6D98" w:rsidRPr="00EA3945" w:rsidRDefault="00DD6D98" w:rsidP="00DD6D98">
      <w:pPr>
        <w:pStyle w:val="NormalIndented"/>
        <w:rPr>
          <w:noProof/>
        </w:rPr>
      </w:pPr>
      <w:r w:rsidRPr="00EA3945">
        <w:rPr>
          <w:noProof/>
        </w:rPr>
        <w:t>General (taken from ASTM E1238)</w:t>
      </w:r>
    </w:p>
    <w:p w:rsidR="00DD6D98" w:rsidRPr="00EA3945" w:rsidRDefault="00DD6D98" w:rsidP="00DD6D98">
      <w:pPr>
        <w:pStyle w:val="NormalIndented"/>
        <w:rPr>
          <w:noProof/>
        </w:rPr>
      </w:pPr>
      <w:r w:rsidRPr="00EA3945">
        <w:rPr>
          <w:noProof/>
        </w:rPr>
        <w:t xml:space="preserve">The Observation Request (OBR) segment is used to transmit information specific to an order for a diagnostic study or observation, physical exam, or assessment. </w:t>
      </w:r>
    </w:p>
    <w:p w:rsidR="00DD6D98" w:rsidRPr="00EA3945" w:rsidRDefault="00DD6D98" w:rsidP="00DD6D98">
      <w:pPr>
        <w:pStyle w:val="NormalIndented"/>
        <w:rPr>
          <w:noProof/>
        </w:rPr>
      </w:pPr>
      <w:r w:rsidRPr="00EA3945">
        <w:rPr>
          <w:noProof/>
        </w:rPr>
        <w:t>The Observation Request segment defines the attributes of a particular request for diagnostic services (e.g., laboratory, EKG) or clinical observations (e.g., vital signs or physical exam).  When a placer requests a given set of observations, always include an order segment.  For lab tests, the information in the order segment usually applies to a single specimen.  However, there is not a one-to-one relationship between specimen and tests ordered.  Different test batteries will usually require their own order segments even when they can be performed on a single specimen.  In this case, the specimen information must be duplicated in each of the order segments that employ that specimen.  For other diagnostic studies, e.g., chest X-ray, a separate order segment will usually be generated for each diagnostic study.</w:t>
      </w:r>
    </w:p>
    <w:p w:rsidR="00DD6D98" w:rsidRPr="00EA3945" w:rsidRDefault="00DD6D98" w:rsidP="00DD6D98">
      <w:pPr>
        <w:pStyle w:val="NormalIndented"/>
        <w:rPr>
          <w:noProof/>
        </w:rPr>
      </w:pPr>
      <w:r w:rsidRPr="00EA3945">
        <w:rPr>
          <w:noProof/>
        </w:rPr>
        <w:lastRenderedPageBreak/>
        <w:t>Though multiple observation batteries can be ordered on a single order segment, the observation filler shall generate a separate order segment for each battery that it processes independently, e.g., electrolyte, CBC, vital signs.  When reporting the observations, the filling service shall copy the appropriate order (specimen) information from the original order segment into each of the new order segments so that a separate "order" segment is returned to the placer as a "header" for each separate battery of observations.</w:t>
      </w:r>
    </w:p>
    <w:p w:rsidR="00DD6D98" w:rsidRPr="00EA3945" w:rsidRDefault="00DD6D98" w:rsidP="00DD6D98">
      <w:pPr>
        <w:pStyle w:val="NormalIndented"/>
        <w:rPr>
          <w:noProof/>
        </w:rPr>
      </w:pPr>
      <w:r w:rsidRPr="00EA3945">
        <w:rPr>
          <w:noProof/>
        </w:rPr>
        <w:t xml:space="preserve">In the event that an ordered battery of observations cannot be performed, e.g., because of hemolysis on a blood sample, an order segment will be returned to the placer with </w:t>
      </w:r>
      <w:r w:rsidRPr="00EA3945">
        <w:rPr>
          <w:rStyle w:val="ReferenceAttribute"/>
          <w:noProof/>
        </w:rPr>
        <w:t>OBR-25-result status</w:t>
      </w:r>
      <w:r w:rsidRPr="00EA3945">
        <w:rPr>
          <w:noProof/>
        </w:rPr>
        <w:t xml:space="preserve"> equal to X (to indicate that the study was not performed).  In this case, no observation segments will be transmitted.</w:t>
      </w:r>
    </w:p>
    <w:p w:rsidR="00DD6D98" w:rsidRPr="00EA3945" w:rsidRDefault="00DD6D98" w:rsidP="00DD6D98">
      <w:pPr>
        <w:pStyle w:val="NormalIndented"/>
        <w:rPr>
          <w:noProof/>
        </w:rPr>
      </w:pPr>
      <w:r w:rsidRPr="00EA3945">
        <w:rPr>
          <w:noProof/>
        </w:rPr>
        <w:t>When observations are successfully completed, the message returned to the placer will include the order segment (OBR) followed by observation (OBX) segments for each distinct observation generated by the order (see Chapter 7).  The number of such observation segments will depend upon the number of individual measurements performed in the process.</w:t>
      </w:r>
    </w:p>
    <w:p w:rsidR="00DD6D98" w:rsidRPr="00EA3945" w:rsidRDefault="00DD6D98" w:rsidP="00DD6D98">
      <w:pPr>
        <w:pStyle w:val="NormalIndented"/>
        <w:rPr>
          <w:noProof/>
        </w:rPr>
      </w:pPr>
      <w:r w:rsidRPr="00EA3945">
        <w:rPr>
          <w:noProof/>
        </w:rPr>
        <w:t>OBX segments can be sent by the placer along with an order to provide the filling service with clinical data needed to interpret the results.  (See Chapter 7 for OBX details.)</w:t>
      </w:r>
    </w:p>
    <w:p w:rsidR="00DD6D98" w:rsidRPr="00EA3945" w:rsidRDefault="00DD6D98" w:rsidP="00DD6D98">
      <w:pPr>
        <w:pStyle w:val="AttributeTableCaption"/>
        <w:rPr>
          <w:noProof/>
        </w:rPr>
      </w:pPr>
      <w:r w:rsidRPr="00EA3945">
        <w:rPr>
          <w:noProof/>
        </w:rPr>
        <w:t xml:space="preserve">HL7 Attribute </w:t>
      </w:r>
      <w:r w:rsidRPr="00DD6D98">
        <w:t>Table</w:t>
      </w:r>
      <w:r w:rsidRPr="00EA3945">
        <w:rPr>
          <w:noProof/>
        </w:rPr>
        <w:t xml:space="preserve"> – OBR – Observation Request</w:t>
      </w:r>
      <w:r w:rsidRPr="00EA3945">
        <w:rPr>
          <w:noProof/>
        </w:rPr>
        <w:fldChar w:fldCharType="begin"/>
      </w:r>
      <w:r w:rsidRPr="00EA3945">
        <w:rPr>
          <w:noProof/>
        </w:rPr>
        <w:instrText xml:space="preserve"> XE “HL7 Attribute Table – OBR”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643D28" w:rsidTr="00B07676">
        <w:trPr>
          <w:tblHeader/>
          <w:jc w:val="center"/>
        </w:trPr>
        <w:tc>
          <w:tcPr>
            <w:tcW w:w="648" w:type="dxa"/>
            <w:tcBorders>
              <w:top w:val="single" w:sz="4" w:space="0" w:color="auto"/>
              <w:left w:val="nil"/>
              <w:bottom w:val="single" w:sz="4" w:space="0" w:color="auto"/>
              <w:right w:val="nil"/>
            </w:tcBorders>
            <w:shd w:val="clear" w:color="auto" w:fill="FFFFFF"/>
          </w:tcPr>
          <w:p w:rsidR="00DD6D98" w:rsidRPr="00EA3945" w:rsidRDefault="00DD6D98" w:rsidP="00DD6D98">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rsidR="00DD6D98" w:rsidRPr="00EA3945" w:rsidRDefault="00DD6D98" w:rsidP="00DD6D98">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rsidR="00DD6D98" w:rsidRPr="00EA3945" w:rsidRDefault="00DD6D98" w:rsidP="00DD6D98">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rsidR="00DD6D98" w:rsidRPr="00EA3945" w:rsidRDefault="00DD6D98" w:rsidP="00DD6D98">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rsidR="00DD6D98" w:rsidRPr="00EA3945" w:rsidRDefault="00DD6D98" w:rsidP="00DD6D98">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rsidR="00DD6D98" w:rsidRPr="00EA3945" w:rsidRDefault="00DD6D98" w:rsidP="00DD6D98">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rsidR="00DD6D98" w:rsidRPr="00EA3945" w:rsidRDefault="00DD6D98" w:rsidP="00DD6D98">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rsidR="00DD6D98" w:rsidRPr="00EA3945" w:rsidRDefault="00DD6D98" w:rsidP="00DD6D98">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rsidR="00DD6D98" w:rsidRPr="00EA3945" w:rsidRDefault="00DD6D98" w:rsidP="00DD6D98">
            <w:pPr>
              <w:pStyle w:val="AttributeTableHeader"/>
              <w:jc w:val="left"/>
              <w:rPr>
                <w:noProof/>
              </w:rPr>
            </w:pPr>
            <w:r w:rsidRPr="00EA3945">
              <w:rPr>
                <w:noProof/>
              </w:rPr>
              <w:t>ELEMENT NAME</w:t>
            </w:r>
          </w:p>
        </w:tc>
      </w:tr>
      <w:tr w:rsidR="00B07676" w:rsidRPr="00643D28" w:rsidTr="00B07676">
        <w:trPr>
          <w:jc w:val="center"/>
        </w:trPr>
        <w:tc>
          <w:tcPr>
            <w:tcW w:w="648" w:type="dxa"/>
            <w:tcBorders>
              <w:top w:val="single"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00237</w:t>
            </w:r>
          </w:p>
        </w:tc>
        <w:tc>
          <w:tcPr>
            <w:tcW w:w="3888" w:type="dxa"/>
            <w:tcBorders>
              <w:top w:val="single"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Set ID – OBR</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Placer Order Number</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Filler Order Number</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0612</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00238</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Universal Service Identifier</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00239</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Priority</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00240</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Requested Date/Time</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00241</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Observation Date/Time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00242</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Observation End Date/Time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Pr>
                <w:noProof/>
              </w:rPr>
              <w:t>B</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00243</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Collection Volume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XCN</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B</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00244</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Collector Identifier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155A9B" w:rsidP="00DD6D98">
            <w:pPr>
              <w:pStyle w:val="AttributeTableBody"/>
              <w:rPr>
                <w:rStyle w:val="HyperlinkTable"/>
                <w:noProof/>
                <w:szCs w:val="16"/>
              </w:rPr>
            </w:pPr>
            <w:hyperlink r:id="rId11" w:anchor="HL70065" w:history="1">
              <w:r w:rsidR="00DD6D98" w:rsidRPr="00EA3945">
                <w:rPr>
                  <w:rStyle w:val="HyperlinkTable"/>
                  <w:noProof/>
                  <w:szCs w:val="16"/>
                </w:rPr>
                <w:t>0065</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00245</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Specimen Action Code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0613</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00246</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Danger Code</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300=</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rsidR="00DD6D98" w:rsidRPr="00EA3945" w:rsidRDefault="00155A9B" w:rsidP="00DD6D98">
            <w:pPr>
              <w:pStyle w:val="AttributeTableBody"/>
              <w:rPr>
                <w:noProof/>
              </w:rPr>
            </w:pPr>
            <w:hyperlink r:id="rId12" w:anchor="HL70916" w:history="1">
              <w:r w:rsidR="00DD6D98" w:rsidRPr="001D6292">
                <w:rPr>
                  <w:rStyle w:val="Hyperlink"/>
                  <w:rFonts w:cs="Courier New"/>
                  <w:noProof/>
                  <w:szCs w:val="16"/>
                </w:rPr>
                <w:t>0916</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00247</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Relevant Clinical Information</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00248</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Specimen Received Date/Time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00249</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Specimen Source</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Ordering Provider</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00250</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Order Callback Phone Number</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00251</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Placer Field 1</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00252</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Placer Field 2</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00253</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Filler Field 1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00254</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Filler Field 2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00255</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Results Rpt/Status Chng – Date/Time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MOC</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00256</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Charge to Practice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2..3</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155A9B" w:rsidP="00DD6D98">
            <w:pPr>
              <w:pStyle w:val="AttributeTableBody"/>
              <w:rPr>
                <w:rStyle w:val="HyperlinkTable"/>
                <w:noProof/>
                <w:szCs w:val="16"/>
              </w:rPr>
            </w:pPr>
            <w:hyperlink r:id="rId13" w:anchor="HL70074" w:history="1">
              <w:r w:rsidR="00DD6D98" w:rsidRPr="00EA3945">
                <w:rPr>
                  <w:rStyle w:val="HyperlinkTable"/>
                  <w:noProof/>
                  <w:szCs w:val="16"/>
                </w:rPr>
                <w:t>00</w:t>
              </w:r>
              <w:bookmarkStart w:id="318" w:name="_Hlt489863854"/>
              <w:r w:rsidR="00DD6D98" w:rsidRPr="00EA3945">
                <w:rPr>
                  <w:rStyle w:val="HyperlinkTable"/>
                  <w:noProof/>
                  <w:szCs w:val="16"/>
                </w:rPr>
                <w:t>7</w:t>
              </w:r>
              <w:bookmarkEnd w:id="318"/>
              <w:r w:rsidR="00DD6D98" w:rsidRPr="00EA3945">
                <w:rPr>
                  <w:rStyle w:val="HyperlinkTable"/>
                  <w:noProof/>
                  <w:szCs w:val="16"/>
                </w:rPr>
                <w:t>4</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00257</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Diagnostic Serv Sect ID</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155A9B" w:rsidP="00DD6D98">
            <w:pPr>
              <w:pStyle w:val="AttributeTableBody"/>
              <w:rPr>
                <w:rStyle w:val="HyperlinkTable"/>
                <w:noProof/>
                <w:szCs w:val="16"/>
              </w:rPr>
            </w:pPr>
            <w:hyperlink r:id="rId14" w:anchor="HL70123" w:history="1">
              <w:r w:rsidR="00DD6D98" w:rsidRPr="00EA3945">
                <w:rPr>
                  <w:rStyle w:val="HyperlinkTable"/>
                  <w:noProof/>
                  <w:szCs w:val="16"/>
                </w:rPr>
                <w:t>0123</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00258</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Result Status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PRL</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00259</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Parent Result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lastRenderedPageBreak/>
              <w:t>27</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00221</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Quantity/Timing</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00260</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Result Copies To</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00261</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 xml:space="preserve">Parent  </w:t>
            </w:r>
            <w:r>
              <w:rPr>
                <w:noProof/>
              </w:rPr>
              <w:t>Results Observation Identifier</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4..4</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155A9B" w:rsidP="00DD6D98">
            <w:pPr>
              <w:pStyle w:val="AttributeTableBody"/>
              <w:rPr>
                <w:rStyle w:val="HyperlinkTable"/>
                <w:noProof/>
                <w:szCs w:val="16"/>
              </w:rPr>
            </w:pPr>
            <w:hyperlink r:id="rId15" w:anchor="HL70124" w:history="1">
              <w:r w:rsidR="00DD6D98" w:rsidRPr="00EA3945">
                <w:rPr>
                  <w:rStyle w:val="HyperlinkTable"/>
                  <w:noProof/>
                  <w:szCs w:val="16"/>
                </w:rPr>
                <w:t>0124</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00262</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Transportation Mode</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0951</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00263</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Reason for Study</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32</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00264</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Principal Result Interpreter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33</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00265</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 xml:space="preserve">Assistant Result Interpreter +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34</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00266</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Technician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35</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00267</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Transcriptionist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36</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00268</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Scheduled Date/Time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37</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01028</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Number of Sample Containers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38</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0614</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01029</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Transport Logistics of Collected Sample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39</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0619</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01030</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Collector's Comment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40</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0620</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01031</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Transport Arrangement Responsibility</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41</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155A9B" w:rsidP="00DD6D98">
            <w:pPr>
              <w:pStyle w:val="AttributeTableBody"/>
              <w:rPr>
                <w:rStyle w:val="HyperlinkTable"/>
                <w:noProof/>
                <w:szCs w:val="16"/>
              </w:rPr>
            </w:pPr>
            <w:hyperlink r:id="rId16" w:anchor="HL70224" w:history="1">
              <w:r w:rsidR="00DD6D98" w:rsidRPr="00EA3945">
                <w:rPr>
                  <w:rStyle w:val="HyperlinkTable"/>
                  <w:noProof/>
                  <w:szCs w:val="16"/>
                </w:rPr>
                <w:t>0224</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01032</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Transport Arranged</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42</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155A9B" w:rsidP="00DD6D98">
            <w:pPr>
              <w:pStyle w:val="AttributeTableBody"/>
              <w:rPr>
                <w:rStyle w:val="HyperlinkTable"/>
                <w:noProof/>
                <w:szCs w:val="16"/>
              </w:rPr>
            </w:pPr>
            <w:hyperlink r:id="rId17" w:anchor="HL70225" w:history="1">
              <w:r w:rsidR="00DD6D98" w:rsidRPr="00EA3945">
                <w:rPr>
                  <w:rStyle w:val="HyperlinkTable"/>
                  <w:noProof/>
                  <w:szCs w:val="16"/>
                </w:rPr>
                <w:t>0225</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01033</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Escort Required</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43</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0621</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01034</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Planned Patient Transport Comment</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44</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155A9B" w:rsidP="00DD6D98">
            <w:pPr>
              <w:pStyle w:val="AttributeTableBody"/>
              <w:rPr>
                <w:noProof/>
              </w:rPr>
            </w:pPr>
            <w:hyperlink r:id="rId18" w:anchor="HL70088" w:history="1">
              <w:r w:rsidR="00DD6D98" w:rsidRPr="001D6292">
                <w:rPr>
                  <w:rStyle w:val="Hyperlink"/>
                  <w:rFonts w:cs="Courier New"/>
                  <w:noProof/>
                  <w:szCs w:val="16"/>
                </w:rPr>
                <w:t>0088</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00393</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Procedure Code</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45</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rsidR="00DD6D98" w:rsidRPr="00EA3945" w:rsidRDefault="00155A9B" w:rsidP="00DD6D98">
            <w:pPr>
              <w:pStyle w:val="AttributeTableBody"/>
              <w:rPr>
                <w:noProof/>
              </w:rPr>
            </w:pPr>
            <w:hyperlink r:id="rId19" w:anchor="HL70340" w:history="1">
              <w:r w:rsidR="00DD6D98" w:rsidRPr="001D6292">
                <w:rPr>
                  <w:rStyle w:val="Hyperlink"/>
                  <w:rFonts w:cs="Courier New"/>
                  <w:noProof/>
                  <w:szCs w:val="16"/>
                </w:rPr>
                <w:t>0340</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01316</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Procedure Code Modifier</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46</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rsidR="00DD6D98" w:rsidRPr="00EA3945" w:rsidRDefault="00155A9B" w:rsidP="00DD6D98">
            <w:pPr>
              <w:pStyle w:val="AttributeTableBody"/>
              <w:rPr>
                <w:rStyle w:val="HyperlinkTable"/>
                <w:noProof/>
                <w:szCs w:val="16"/>
              </w:rPr>
            </w:pPr>
            <w:hyperlink r:id="rId20"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01474</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Placer Supplemental Service Information</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47</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rsidR="00DD6D98" w:rsidRPr="00EA3945" w:rsidRDefault="00155A9B" w:rsidP="00DD6D98">
            <w:pPr>
              <w:pStyle w:val="AttributeTableBody"/>
              <w:rPr>
                <w:rStyle w:val="HyperlinkTable"/>
                <w:noProof/>
                <w:szCs w:val="16"/>
              </w:rPr>
            </w:pPr>
            <w:hyperlink r:id="rId21"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01475</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Filler Supplemental Service Information</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48</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155A9B" w:rsidP="00DD6D98">
            <w:pPr>
              <w:pStyle w:val="AttributeTableBody"/>
              <w:rPr>
                <w:rStyle w:val="HyperlinkTable"/>
                <w:noProof/>
                <w:szCs w:val="16"/>
              </w:rPr>
            </w:pPr>
            <w:hyperlink r:id="rId22" w:anchor="HL70476" w:history="1">
              <w:r w:rsidR="00DD6D98" w:rsidRPr="00EA3945">
                <w:rPr>
                  <w:rStyle w:val="HyperlinkTable"/>
                  <w:noProof/>
                  <w:szCs w:val="16"/>
                </w:rPr>
                <w:t>0476</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01646</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Medically Necessary Duplicate Procedure Reason</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49</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155A9B" w:rsidP="00DD6D98">
            <w:pPr>
              <w:pStyle w:val="AttributeTableBody"/>
              <w:rPr>
                <w:rStyle w:val="HyperlinkTable"/>
                <w:noProof/>
                <w:szCs w:val="16"/>
              </w:rPr>
            </w:pPr>
            <w:hyperlink r:id="rId23" w:anchor="HL70507" w:history="1">
              <w:r w:rsidR="00DD6D98" w:rsidRPr="00EA3945">
                <w:rPr>
                  <w:rStyle w:val="HyperlinkTable"/>
                  <w:noProof/>
                  <w:szCs w:val="16"/>
                </w:rPr>
                <w:t>0507</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01647</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Result Handling</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50</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02286</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Parent Universal Service Identifier</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51</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02307</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pPr>
            <w:r w:rsidRPr="00EA3945">
              <w:t>Observation Group ID</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52</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02308</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pPr>
            <w:r w:rsidRPr="00EA3945">
              <w:t>Parent Observation Group ID</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pPr>
            <w:r w:rsidRPr="00EA3945">
              <w:t>53</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03303</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pPr>
            <w:r w:rsidRPr="00EA3945">
              <w:t>Alternate Placer Order Number</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EIP</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rsidR="00DD6D98" w:rsidRPr="00EA3945" w:rsidRDefault="00155A9B" w:rsidP="00DD6D98">
            <w:pPr>
              <w:pStyle w:val="AttributeTableBody"/>
              <w:rPr>
                <w:noProof/>
              </w:rPr>
            </w:pPr>
            <w:hyperlink r:id="rId24" w:anchor="HL70119" w:history="1">
              <w:r w:rsidR="00DD6D98" w:rsidRPr="00B54B6F">
                <w:rPr>
                  <w:rStyle w:val="Hyperlink"/>
                  <w:rFonts w:cs="Courier New"/>
                  <w:noProof/>
                  <w:szCs w:val="16"/>
                </w:rPr>
                <w:t>0119</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00222</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Pr>
                <w:noProof/>
              </w:rPr>
              <w:t>Parent Order</w:t>
            </w:r>
          </w:p>
        </w:tc>
      </w:tr>
      <w:tr w:rsidR="00DD6D98" w:rsidRPr="00D05DE6" w:rsidTr="00B07676">
        <w:trPr>
          <w:jc w:val="center"/>
        </w:trPr>
        <w:tc>
          <w:tcPr>
            <w:tcW w:w="648" w:type="dxa"/>
            <w:tcBorders>
              <w:top w:val="dotted" w:sz="4" w:space="0" w:color="auto"/>
              <w:left w:val="nil"/>
              <w:bottom w:val="single" w:sz="4" w:space="0" w:color="auto"/>
              <w:right w:val="nil"/>
            </w:tcBorders>
            <w:shd w:val="clear" w:color="auto" w:fill="FFFFFF"/>
          </w:tcPr>
          <w:p w:rsidR="00DD6D98" w:rsidRPr="00D3774B" w:rsidRDefault="00DD6D98" w:rsidP="00DD6D98">
            <w:pPr>
              <w:pStyle w:val="AttributeTableBody"/>
            </w:pPr>
            <w:r w:rsidRPr="00D3774B">
              <w:t>55</w:t>
            </w:r>
          </w:p>
        </w:tc>
        <w:tc>
          <w:tcPr>
            <w:tcW w:w="648" w:type="dxa"/>
            <w:tcBorders>
              <w:top w:val="dotted" w:sz="4" w:space="0" w:color="auto"/>
              <w:left w:val="nil"/>
              <w:bottom w:val="single" w:sz="4" w:space="0" w:color="auto"/>
              <w:right w:val="nil"/>
            </w:tcBorders>
            <w:shd w:val="clear" w:color="auto" w:fill="FFFFFF"/>
          </w:tcPr>
          <w:p w:rsidR="00DD6D98" w:rsidRPr="00D3774B" w:rsidRDefault="00DD6D98" w:rsidP="00DD6D98">
            <w:pPr>
              <w:pStyle w:val="AttributeTableBody"/>
              <w:rPr>
                <w:noProof/>
              </w:rPr>
            </w:pPr>
            <w:r w:rsidRPr="00D3774B">
              <w:rPr>
                <w:noProof/>
              </w:rPr>
              <w:t>2..2</w:t>
            </w:r>
          </w:p>
        </w:tc>
        <w:tc>
          <w:tcPr>
            <w:tcW w:w="720" w:type="dxa"/>
            <w:tcBorders>
              <w:top w:val="dotted" w:sz="4" w:space="0" w:color="auto"/>
              <w:left w:val="nil"/>
              <w:bottom w:val="single" w:sz="4" w:space="0" w:color="auto"/>
              <w:right w:val="nil"/>
            </w:tcBorders>
            <w:shd w:val="clear" w:color="auto" w:fill="FFFFFF"/>
          </w:tcPr>
          <w:p w:rsidR="00DD6D98" w:rsidRPr="00D3774B"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rsidR="00DD6D98" w:rsidRPr="00D3774B" w:rsidRDefault="00DD6D98" w:rsidP="00DD6D98">
            <w:pPr>
              <w:pStyle w:val="AttributeTableBody"/>
            </w:pPr>
            <w:r w:rsidRPr="00D3774B">
              <w:t>ID</w:t>
            </w:r>
          </w:p>
        </w:tc>
        <w:tc>
          <w:tcPr>
            <w:tcW w:w="648" w:type="dxa"/>
            <w:tcBorders>
              <w:top w:val="dotted" w:sz="4" w:space="0" w:color="auto"/>
              <w:left w:val="nil"/>
              <w:bottom w:val="single" w:sz="4" w:space="0" w:color="auto"/>
              <w:right w:val="nil"/>
            </w:tcBorders>
            <w:shd w:val="clear" w:color="auto" w:fill="FFFFFF"/>
          </w:tcPr>
          <w:p w:rsidR="00DD6D98" w:rsidRPr="00D3774B" w:rsidRDefault="00DD6D98" w:rsidP="00DD6D98">
            <w:pPr>
              <w:pStyle w:val="AttributeTableBody"/>
            </w:pPr>
            <w:r w:rsidRPr="00D3774B">
              <w:t>O</w:t>
            </w:r>
          </w:p>
        </w:tc>
        <w:tc>
          <w:tcPr>
            <w:tcW w:w="648" w:type="dxa"/>
            <w:tcBorders>
              <w:top w:val="dotted" w:sz="4" w:space="0" w:color="auto"/>
              <w:left w:val="nil"/>
              <w:bottom w:val="single" w:sz="4" w:space="0" w:color="auto"/>
              <w:right w:val="nil"/>
            </w:tcBorders>
            <w:shd w:val="clear" w:color="auto" w:fill="FFFFFF"/>
          </w:tcPr>
          <w:p w:rsidR="00DD6D98" w:rsidRPr="00D3774B"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D3774B" w:rsidRDefault="00155A9B" w:rsidP="00DD6D98">
            <w:pPr>
              <w:pStyle w:val="AttributeTableBody"/>
            </w:pPr>
            <w:hyperlink r:id="rId25" w:anchor="HL70206" w:history="1">
              <w:r w:rsidR="00DD6D98" w:rsidRPr="00D3774B">
                <w:rPr>
                  <w:rStyle w:val="Hyperlink"/>
                  <w:noProof/>
                </w:rPr>
                <w:t>0206</w:t>
              </w:r>
            </w:hyperlink>
          </w:p>
        </w:tc>
        <w:tc>
          <w:tcPr>
            <w:tcW w:w="720" w:type="dxa"/>
            <w:tcBorders>
              <w:top w:val="dotted" w:sz="4" w:space="0" w:color="auto"/>
              <w:left w:val="nil"/>
              <w:bottom w:val="single" w:sz="4" w:space="0" w:color="auto"/>
              <w:right w:val="nil"/>
            </w:tcBorders>
            <w:shd w:val="clear" w:color="auto" w:fill="FFFFFF"/>
          </w:tcPr>
          <w:p w:rsidR="00DD6D98" w:rsidRPr="00D3774B" w:rsidRDefault="00DD6D98" w:rsidP="00DD6D98">
            <w:pPr>
              <w:pStyle w:val="AttributeTableBody"/>
              <w:rPr>
                <w:noProof/>
              </w:rPr>
            </w:pPr>
            <w:r w:rsidRPr="00D3774B">
              <w:rPr>
                <w:noProof/>
              </w:rPr>
              <w:t>00816</w:t>
            </w:r>
          </w:p>
        </w:tc>
        <w:tc>
          <w:tcPr>
            <w:tcW w:w="3888" w:type="dxa"/>
            <w:tcBorders>
              <w:top w:val="dotted" w:sz="4" w:space="0" w:color="auto"/>
              <w:left w:val="nil"/>
              <w:bottom w:val="single" w:sz="4" w:space="0" w:color="auto"/>
              <w:right w:val="nil"/>
            </w:tcBorders>
            <w:shd w:val="clear" w:color="auto" w:fill="FFFFFF"/>
          </w:tcPr>
          <w:p w:rsidR="00DD6D98" w:rsidRPr="00D3774B" w:rsidRDefault="00DD6D98" w:rsidP="00DD6D98">
            <w:pPr>
              <w:pStyle w:val="AttributeTableBody"/>
              <w:jc w:val="left"/>
            </w:pPr>
            <w:r w:rsidRPr="00D3774B">
              <w:t>Action Code</w:t>
            </w:r>
          </w:p>
        </w:tc>
      </w:tr>
    </w:tbl>
    <w:p w:rsidR="00DD6D98" w:rsidRPr="001D6292" w:rsidRDefault="00DD6D98" w:rsidP="0043481A">
      <w:pPr>
        <w:pStyle w:val="Heading4"/>
      </w:pPr>
      <w:r w:rsidRPr="001D6292">
        <w:t xml:space="preserve">OBR </w:t>
      </w:r>
      <w:r w:rsidRPr="00DD6D98">
        <w:t>field</w:t>
      </w:r>
      <w:r w:rsidRPr="001D6292">
        <w:t xml:space="preserve"> </w:t>
      </w:r>
      <w:r w:rsidRPr="0043481A">
        <w:t>definitions</w:t>
      </w:r>
      <w:r w:rsidRPr="001D6292">
        <w:fldChar w:fldCharType="begin"/>
      </w:r>
      <w:r w:rsidRPr="001D6292">
        <w:instrText xml:space="preserve"> XE "OBR – data element definitions" </w:instrText>
      </w:r>
      <w:r w:rsidRPr="001D6292">
        <w:fldChar w:fldCharType="end"/>
      </w:r>
    </w:p>
    <w:p w:rsidR="00DD6D98" w:rsidRPr="00EA3945" w:rsidRDefault="00DD6D98" w:rsidP="00DD6D98">
      <w:pPr>
        <w:pStyle w:val="NormalIndented"/>
        <w:rPr>
          <w:noProof/>
        </w:rPr>
      </w:pPr>
      <w:r w:rsidRPr="00EA3945">
        <w:rPr>
          <w:noProof/>
        </w:rPr>
        <w:t>The daggered (+) items in this segment are created by the filler, not the placer.  They are valued by the filler as needed when the OBR segment is returned as part of a report.</w:t>
      </w:r>
    </w:p>
    <w:p w:rsidR="00DD6D98" w:rsidRPr="00EA3945" w:rsidRDefault="00DD6D98" w:rsidP="00DD6D98">
      <w:pPr>
        <w:pStyle w:val="NormalIndented"/>
        <w:rPr>
          <w:noProof/>
        </w:rPr>
      </w:pPr>
      <w:r w:rsidRPr="00EA3945">
        <w:rPr>
          <w:noProof/>
        </w:rPr>
        <w:t xml:space="preserve">The starred (*) fields are only relevant when an observation is associated with a specimen.  These are completed by the placer when the placer obtains the specimen.  They are completed by the filler when the filler obtains the specimen.  </w:t>
      </w:r>
    </w:p>
    <w:p w:rsidR="00DD6D98" w:rsidRPr="00EA3945" w:rsidRDefault="00DD6D98" w:rsidP="00DD6D98">
      <w:pPr>
        <w:pStyle w:val="NormalIndented"/>
        <w:rPr>
          <w:noProof/>
        </w:rPr>
      </w:pPr>
      <w:r w:rsidRPr="00EA3945">
        <w:rPr>
          <w:rStyle w:val="ReferenceAttribute"/>
          <w:noProof/>
        </w:rPr>
        <w:t>OBR-7-observation date/time</w:t>
      </w:r>
      <w:r w:rsidRPr="00EA3945">
        <w:rPr>
          <w:noProof/>
        </w:rPr>
        <w:t xml:space="preserve"> and </w:t>
      </w:r>
      <w:r w:rsidRPr="00EA3945">
        <w:rPr>
          <w:rStyle w:val="ReferenceAttribute"/>
          <w:noProof/>
        </w:rPr>
        <w:t>OBR-8-observation end date/time</w:t>
      </w:r>
      <w:r w:rsidRPr="00EA3945">
        <w:rPr>
          <w:noProof/>
        </w:rPr>
        <w:t xml:space="preserve"> (flagged with #) are the physiologically relevant times.  In the case of an observation on a specimen, they represent the start and end of the specimen collection.  In the case of an observation obtained directly from a subject (e.g., BP, Chest X-ray), they represent the start and end time of the observation.</w:t>
      </w:r>
    </w:p>
    <w:p w:rsidR="00DD6D98" w:rsidRPr="00EA3945" w:rsidRDefault="00DD6D98" w:rsidP="00DD6D98">
      <w:pPr>
        <w:pStyle w:val="Heading4"/>
      </w:pPr>
      <w:r w:rsidRPr="00EA3945">
        <w:lastRenderedPageBreak/>
        <w:t>OBR-1   Set ID – OBR</w:t>
      </w:r>
      <w:r w:rsidRPr="00EA3945">
        <w:fldChar w:fldCharType="begin"/>
      </w:r>
      <w:r w:rsidRPr="00EA3945">
        <w:instrText xml:space="preserve"> XE “set ID – observation request” </w:instrText>
      </w:r>
      <w:r w:rsidRPr="00EA3945">
        <w:fldChar w:fldCharType="end"/>
      </w:r>
      <w:r w:rsidRPr="00EA3945">
        <w:t xml:space="preserve">   (SI)   00237</w:t>
      </w:r>
    </w:p>
    <w:p w:rsidR="00DD6D98" w:rsidRPr="00EA3945" w:rsidRDefault="00DD6D98" w:rsidP="00DD6D98">
      <w:pPr>
        <w:pStyle w:val="NormalIndented"/>
        <w:rPr>
          <w:noProof/>
        </w:rPr>
      </w:pPr>
      <w:r w:rsidRPr="00EA3945">
        <w:rPr>
          <w:noProof/>
        </w:rPr>
        <w:t xml:space="preserve">Definition:  For the first order transmitted, the sequence number shall be 1; for the second order, it shall be 2; and so on. </w:t>
      </w:r>
    </w:p>
    <w:p w:rsidR="00DD6D98" w:rsidRPr="00EA3945" w:rsidRDefault="00DD6D98" w:rsidP="00DD6D98">
      <w:pPr>
        <w:pStyle w:val="Heading4"/>
      </w:pPr>
      <w:r w:rsidRPr="00EA3945">
        <w:t>OBR-2   Placer order number</w:t>
      </w:r>
      <w:r w:rsidRPr="00EA3945">
        <w:fldChar w:fldCharType="begin"/>
      </w:r>
      <w:r w:rsidRPr="00EA3945">
        <w:instrText xml:space="preserve"> XE “placer order number” </w:instrText>
      </w:r>
      <w:r w:rsidRPr="00EA3945">
        <w:fldChar w:fldCharType="end"/>
      </w:r>
      <w:r w:rsidRPr="00EA3945">
        <w:t xml:space="preserve">   (EI)   00216</w:t>
      </w:r>
    </w:p>
    <w:p w:rsidR="00DD6D98" w:rsidRDefault="00DD6D98" w:rsidP="00DD6D98">
      <w:pPr>
        <w:pStyle w:val="Components"/>
      </w:pPr>
      <w:r>
        <w:t>Components:  &lt;Entity Identifier (ST)&gt; ^ &lt;Namespace ID (IS)&gt; ^ &lt;Universal ID (ST)&gt; ^ &lt;Universal ID Type (ID)&gt;</w:t>
      </w:r>
    </w:p>
    <w:p w:rsidR="00DD6D98" w:rsidRPr="00EA3945" w:rsidRDefault="00DD6D98" w:rsidP="00DD6D98">
      <w:pPr>
        <w:pStyle w:val="NormalIndented"/>
        <w:rPr>
          <w:noProof/>
        </w:rPr>
      </w:pPr>
      <w:r w:rsidRPr="00EA3945">
        <w:rPr>
          <w:noProof/>
        </w:rPr>
        <w:t xml:space="preserve">Definition:  This field is identical to </w:t>
      </w:r>
      <w:r w:rsidRPr="00EA3945">
        <w:rPr>
          <w:rStyle w:val="ReferenceAttribute"/>
          <w:noProof/>
        </w:rPr>
        <w:t>ORC-2-Placer Order Number</w:t>
      </w:r>
      <w:r w:rsidRPr="00EA3945">
        <w:rPr>
          <w:noProof/>
        </w:rPr>
        <w:t>.</w:t>
      </w:r>
    </w:p>
    <w:p w:rsidR="00DD6D98" w:rsidRPr="00EA3945" w:rsidRDefault="00DD6D98" w:rsidP="00DD6D98">
      <w:pPr>
        <w:pStyle w:val="NormalIndented"/>
        <w:rPr>
          <w:noProof/>
        </w:rPr>
      </w:pPr>
      <w:r w:rsidRPr="00EA3945">
        <w:rPr>
          <w:noProof/>
        </w:rPr>
        <w:t>This field is a special case of the Entity Identifier data type (Chapter 2A, section 2.A.28).  The first component is a string that identifies an individual order (i.e., ORC segment and associated order detail segment).  A limit of fifteen (15) characters is suggested but not required.  It is assigned by the placer (ordering application).  An implementation is HL7 compliant when the number of characters for this field is increased to accommodate applications that require a greater number of characters for the Placer order number.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rsidR="00DD6D98" w:rsidRPr="00EA3945" w:rsidRDefault="00DD6D98" w:rsidP="00DD6D98">
      <w:pPr>
        <w:pStyle w:val="NormalIndented"/>
        <w:rPr>
          <w:noProof/>
        </w:rPr>
      </w:pPr>
      <w:r w:rsidRPr="00EA3945">
        <w:rPr>
          <w:noProof/>
        </w:rPr>
        <w:t xml:space="preserve">See </w:t>
      </w:r>
      <w:r w:rsidRPr="00EA3945">
        <w:rPr>
          <w:rStyle w:val="ReferenceAttribute"/>
          <w:noProof/>
        </w:rPr>
        <w:t>ORC-2-placer order number</w:t>
      </w:r>
      <w:r w:rsidRPr="00EA3945">
        <w:rPr>
          <w:noProof/>
        </w:rPr>
        <w:t xml:space="preserve"> (section </w:t>
      </w:r>
      <w:r>
        <w:fldChar w:fldCharType="begin"/>
      </w:r>
      <w:r>
        <w:instrText xml:space="preserve"> REF _Ref233450983 \r \h  \* MERGEFORMAT </w:instrText>
      </w:r>
      <w:r>
        <w:fldChar w:fldCharType="separate"/>
      </w:r>
      <w:r w:rsidRPr="002B4E0B">
        <w:rPr>
          <w:rStyle w:val="HyperlinkText"/>
          <w:szCs w:val="16"/>
        </w:rPr>
        <w:t>4.5.1.2</w:t>
      </w:r>
      <w:r>
        <w:fldChar w:fldCharType="end"/>
      </w:r>
      <w:r w:rsidRPr="00EA3945">
        <w:rPr>
          <w:noProof/>
        </w:rPr>
        <w:t>) for information on when this field must be valued.</w:t>
      </w:r>
    </w:p>
    <w:p w:rsidR="00DD6D98" w:rsidRPr="00EA3945" w:rsidRDefault="00DD6D98" w:rsidP="00DD6D98">
      <w:pPr>
        <w:pStyle w:val="NormalIndented"/>
        <w:rPr>
          <w:noProof/>
        </w:rPr>
      </w:pPr>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rsidR="00DD6D98" w:rsidRDefault="00DD6D98" w:rsidP="00DD6D98">
      <w:pPr>
        <w:pStyle w:val="NormalIndented"/>
        <w:rPr>
          <w:noProof/>
        </w:rPr>
      </w:pPr>
      <w:r w:rsidRPr="00DF571C">
        <w:rPr>
          <w:noProof/>
        </w:rPr>
        <w:t>The conditions which make this field required are divided into two main issues.  The data in</w:t>
      </w:r>
      <w:r w:rsidRPr="00C845E3">
        <w:rPr>
          <w:rStyle w:val="ReferenceAttribute"/>
        </w:rPr>
        <w:t xml:space="preserve"> ORC-2</w:t>
      </w:r>
      <w:r w:rsidRPr="00DF571C">
        <w:rPr>
          <w:noProof/>
        </w:rPr>
        <w:t xml:space="preserve"> and </w:t>
      </w:r>
      <w:r w:rsidRPr="00C845E3">
        <w:rPr>
          <w:rStyle w:val="ReferenceAttribute"/>
        </w:rPr>
        <w:t>OBR-2</w:t>
      </w:r>
      <w:r w:rsidRPr="00DF571C">
        <w:rPr>
          <w:noProof/>
        </w:rPr>
        <w:t xml:space="preserve"> are logically the same thing</w:t>
      </w:r>
      <w:r>
        <w:rPr>
          <w:noProof/>
        </w:rPr>
        <w:t>:</w:t>
      </w:r>
      <w:r w:rsidRPr="00DF571C">
        <w:rPr>
          <w:noProof/>
        </w:rPr>
        <w:t xml:space="preserve"> a placer id.  The data in </w:t>
      </w:r>
      <w:r w:rsidRPr="00C845E3">
        <w:rPr>
          <w:rStyle w:val="ReferenceAttribute"/>
        </w:rPr>
        <w:t>ORC-3</w:t>
      </w:r>
      <w:r w:rsidRPr="00DF571C">
        <w:rPr>
          <w:noProof/>
        </w:rPr>
        <w:t xml:space="preserve"> and </w:t>
      </w:r>
      <w:r w:rsidRPr="00C845E3">
        <w:rPr>
          <w:rStyle w:val="ReferenceAttribute"/>
        </w:rPr>
        <w:t>OBR-3</w:t>
      </w:r>
      <w:r w:rsidRPr="00DF571C">
        <w:rPr>
          <w:noProof/>
        </w:rPr>
        <w:t xml:space="preserve"> are logically the same thing</w:t>
      </w:r>
      <w:r>
        <w:rPr>
          <w:noProof/>
        </w:rPr>
        <w:t>:</w:t>
      </w:r>
      <w:r w:rsidRPr="00DF571C">
        <w:rPr>
          <w:noProof/>
        </w:rPr>
        <w:t xml:space="preserve"> the filler id.</w:t>
      </w:r>
    </w:p>
    <w:p w:rsidR="00DD6D98" w:rsidRDefault="00DD6D98" w:rsidP="00DD6D98">
      <w:pPr>
        <w:pStyle w:val="NormalIndented"/>
        <w:rPr>
          <w:noProof/>
        </w:rPr>
      </w:pPr>
      <w:r w:rsidRPr="00DF571C">
        <w:rPr>
          <w:noProof/>
        </w:rPr>
        <w:t>From that perspective</w:t>
      </w:r>
      <w:r>
        <w:rPr>
          <w:noProof/>
        </w:rPr>
        <w:t>,</w:t>
      </w:r>
      <w:r w:rsidRPr="00DF571C">
        <w:rPr>
          <w:noProof/>
        </w:rPr>
        <w:t xml:space="preserve"> each message must have either a placer or a filler id with an exception</w:t>
      </w:r>
      <w:r>
        <w:rPr>
          <w:noProof/>
        </w:rPr>
        <w:t xml:space="preserve"> for the case of a "</w:t>
      </w:r>
      <w:r w:rsidRPr="00DF571C">
        <w:rPr>
          <w:noProof/>
        </w:rPr>
        <w:t>Send Number</w:t>
      </w:r>
      <w:r>
        <w:rPr>
          <w:noProof/>
        </w:rPr>
        <w:t>"</w:t>
      </w:r>
      <w:r w:rsidRPr="00DF571C">
        <w:rPr>
          <w:noProof/>
        </w:rPr>
        <w:t xml:space="preserve"> control code since its purpose is to request a placer id.</w:t>
      </w:r>
    </w:p>
    <w:p w:rsidR="00DD6D98" w:rsidRDefault="00DD6D98" w:rsidP="00DD6D98">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 If both segments contain either</w:t>
      </w:r>
      <w:r>
        <w:rPr>
          <w:noProof/>
        </w:rPr>
        <w:t xml:space="preserve"> </w:t>
      </w:r>
      <w:r w:rsidRPr="00DF571C">
        <w:rPr>
          <w:noProof/>
        </w:rPr>
        <w:t xml:space="preserve">ORC-2/OBR-2 or ORC-3/OBR-3, then each pair must be a matching pair.  The sending system can include both the filler and the placer number in both the ORC and OBR segments as long as the data is the same between the two segments. </w:t>
      </w:r>
    </w:p>
    <w:p w:rsidR="00DD6D98" w:rsidRDefault="00DD6D98" w:rsidP="00DD6D98">
      <w:pPr>
        <w:pStyle w:val="NormalIndented"/>
        <w:rPr>
          <w:noProof/>
        </w:rPr>
      </w:pPr>
      <w:r w:rsidRPr="00DF571C">
        <w:rPr>
          <w:noProof/>
        </w:rPr>
        <w:t>It is recommended that the initiating system should provide a unique number when a new order or unsolicited result is initially communicated.</w:t>
      </w:r>
    </w:p>
    <w:p w:rsidR="00DD6D98" w:rsidRPr="00EA3945" w:rsidRDefault="00DD6D98" w:rsidP="00DD6D98">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rsidR="00DD6D98" w:rsidRPr="00EA3945" w:rsidRDefault="00DD6D98" w:rsidP="00DD6D98">
      <w:pPr>
        <w:pStyle w:val="Heading4"/>
      </w:pPr>
      <w:r w:rsidRPr="00EA3945">
        <w:t>OBR-3   Filler Order Number</w:t>
      </w:r>
      <w:r w:rsidRPr="00EA3945">
        <w:fldChar w:fldCharType="begin"/>
      </w:r>
      <w:r w:rsidRPr="00EA3945">
        <w:instrText xml:space="preserve"> XE “filler order number” </w:instrText>
      </w:r>
      <w:r w:rsidRPr="00EA3945">
        <w:fldChar w:fldCharType="end"/>
      </w:r>
      <w:r w:rsidRPr="00EA3945">
        <w:t xml:space="preserve">   (EI)   00217</w:t>
      </w:r>
    </w:p>
    <w:p w:rsidR="00DD6D98" w:rsidRDefault="00DD6D98" w:rsidP="00DD6D98">
      <w:pPr>
        <w:pStyle w:val="Components"/>
      </w:pPr>
      <w:r>
        <w:t>Components:  &lt;Entity Identifier (ST)&gt; ^ &lt;Namespace ID (IS)&gt; ^ &lt;Universal ID (ST)&gt; ^ &lt;Universal ID Type (ID)&gt;</w:t>
      </w:r>
    </w:p>
    <w:p w:rsidR="00DD6D98" w:rsidRPr="00EA3945" w:rsidRDefault="00DD6D98" w:rsidP="00DD6D98">
      <w:pPr>
        <w:pStyle w:val="NormalIndented"/>
        <w:rPr>
          <w:noProof/>
        </w:rPr>
      </w:pPr>
      <w:r w:rsidRPr="00EA3945">
        <w:rPr>
          <w:noProof/>
        </w:rPr>
        <w:t>Definition: This field is the order number associated with the filling application. This is a permanent identifier for an order and its associated observations.  It is a special case of the Entity Identifier data type (see Chapter 2, section 2.A.28, "EI – entity identifier").</w:t>
      </w:r>
    </w:p>
    <w:p w:rsidR="00DD6D98" w:rsidRPr="00EA3945" w:rsidRDefault="00DD6D98" w:rsidP="00DD6D98">
      <w:pPr>
        <w:pStyle w:val="NormalIndented"/>
        <w:rPr>
          <w:noProof/>
        </w:rPr>
      </w:pPr>
      <w:r w:rsidRPr="00EA3945">
        <w:rPr>
          <w:noProof/>
        </w:rPr>
        <w:t xml:space="preserve">The first component is a string that identifies an individual order segment (i.e., ORC segment and associated order detail segment).  It is assigned by the order filling (receiving) application.  It identifies an </w:t>
      </w:r>
      <w:r w:rsidRPr="00EA3945">
        <w:rPr>
          <w:noProof/>
        </w:rPr>
        <w:lastRenderedPageBreak/>
        <w:t>order uniquely among all orders from a particular filling application (e.g., clinical laboratory).   This uniqueness must persist over time.</w:t>
      </w:r>
    </w:p>
    <w:p w:rsidR="00DD6D98" w:rsidRPr="00EA3945" w:rsidRDefault="00DD6D98" w:rsidP="00DD6D98">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rsidR="00DD6D98" w:rsidRPr="00EA3945" w:rsidRDefault="00DD6D98" w:rsidP="00DD6D98">
      <w:pPr>
        <w:pStyle w:val="NormalIndented"/>
        <w:rPr>
          <w:noProof/>
        </w:rPr>
      </w:pPr>
      <w:r w:rsidRPr="00EA3945">
        <w:rPr>
          <w:noProof/>
        </w:rPr>
        <w:t xml:space="preserve">See </w:t>
      </w:r>
      <w:r w:rsidRPr="00EA3945">
        <w:rPr>
          <w:rStyle w:val="ReferenceAttribute"/>
          <w:noProof/>
        </w:rPr>
        <w:t>ORC-3-filler order number</w:t>
      </w:r>
      <w:r w:rsidRPr="00EA3945">
        <w:rPr>
          <w:noProof/>
        </w:rPr>
        <w:t xml:space="preserve"> for information on when this field must be valued.</w:t>
      </w:r>
    </w:p>
    <w:p w:rsidR="00DD6D98" w:rsidRDefault="00DD6D98" w:rsidP="00DD6D98">
      <w:pPr>
        <w:pStyle w:val="NormalIndented"/>
      </w:pPr>
      <w:r>
        <w:t xml:space="preserve">The conditions which make this field required are divided into two main issues.  The data in </w:t>
      </w:r>
      <w:r w:rsidRPr="00466890">
        <w:rPr>
          <w:rStyle w:val="ReferenceAttribute"/>
        </w:rPr>
        <w:t>ORC-2</w:t>
      </w:r>
      <w:r>
        <w:t xml:space="preserve"> and </w:t>
      </w:r>
      <w:r w:rsidRPr="00466890">
        <w:rPr>
          <w:rStyle w:val="ReferenceAttribute"/>
        </w:rPr>
        <w:t>OBR-2</w:t>
      </w:r>
      <w:r>
        <w:t xml:space="preserve"> are logically the same thing: a placer id.  The data in </w:t>
      </w:r>
      <w:r w:rsidRPr="00466890">
        <w:rPr>
          <w:rStyle w:val="ReferenceAttribute"/>
        </w:rPr>
        <w:t>ORC-3</w:t>
      </w:r>
      <w:r>
        <w:t xml:space="preserve"> and </w:t>
      </w:r>
      <w:r w:rsidRPr="00466890">
        <w:rPr>
          <w:rStyle w:val="ReferenceAttribute"/>
        </w:rPr>
        <w:t>OBR-3</w:t>
      </w:r>
      <w:r>
        <w:t xml:space="preserve"> are logically the same thing: the filler id.</w:t>
      </w:r>
    </w:p>
    <w:p w:rsidR="00DD6D98" w:rsidRDefault="00DD6D98" w:rsidP="00DD6D98">
      <w:pPr>
        <w:pStyle w:val="NormalIndented"/>
      </w:pPr>
      <w:r>
        <w:t>From that perspective, each message must have either a placer or a filler id with an exception for the case of a "Send Number" control code since its purpose is to request a placer id.</w:t>
      </w:r>
    </w:p>
    <w:p w:rsidR="00DD6D98" w:rsidRDefault="00DD6D98" w:rsidP="00DD6D98">
      <w:pPr>
        <w:pStyle w:val="NormalIndented"/>
      </w:pPr>
      <w:r>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rsidR="00DD6D98" w:rsidRPr="00EA3945" w:rsidRDefault="00DD6D98" w:rsidP="00DD6D98">
      <w:pPr>
        <w:pStyle w:val="NormalIndented"/>
        <w:rPr>
          <w:noProof/>
        </w:rPr>
      </w:pPr>
      <w:r>
        <w:t>It is recommended that the initiating system should provide a unique number when a new order or unsolicited result is initially communicated.</w:t>
      </w:r>
    </w:p>
    <w:p w:rsidR="00DD6D98" w:rsidRPr="00EA3945" w:rsidRDefault="00DD6D98" w:rsidP="00DD6D98">
      <w:pPr>
        <w:pStyle w:val="NormalIndented"/>
        <w:rPr>
          <w:noProof/>
        </w:rPr>
      </w:pPr>
      <w:r w:rsidRPr="00EA3945">
        <w:rPr>
          <w:noProof/>
        </w:rPr>
        <w:t xml:space="preserve">The filler order number (OBR-3 or ORC-3)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rsidR="00DD6D98" w:rsidRPr="00EA3945" w:rsidRDefault="00DD6D98" w:rsidP="00DD6D98">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rsidR="00DD6D98" w:rsidRPr="00466890" w:rsidRDefault="00DD6D98" w:rsidP="00DD6D98">
      <w:pPr>
        <w:pStyle w:val="Heading4"/>
      </w:pPr>
      <w:r w:rsidRPr="00466890">
        <w:t>OBR-4   Universal Service Identifier</w:t>
      </w:r>
      <w:r w:rsidRPr="00466890">
        <w:fldChar w:fldCharType="begin"/>
      </w:r>
      <w:r w:rsidRPr="00466890">
        <w:instrText xml:space="preserve"> XE “universal service ID” </w:instrText>
      </w:r>
      <w:r w:rsidRPr="00466890">
        <w:fldChar w:fldCharType="end"/>
      </w:r>
      <w:r w:rsidRPr="00466890">
        <w:t xml:space="preserve">   (CWE)   00238</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pPr>
      <w:r w:rsidRPr="00EA3945">
        <w:rPr>
          <w:noProof/>
        </w:rPr>
        <w:t xml:space="preserve">Definition:  </w:t>
      </w:r>
      <w:r w:rsidRPr="00EA3945">
        <w:t>This field contains the identifier code for the requested observation/test/battery.  The identifier can come from either a local coding system or industry standards</w:t>
      </w:r>
      <w:r>
        <w:t>.  Examples may be</w:t>
      </w:r>
      <w:r w:rsidRPr="00DB6BE0">
        <w:t xml:space="preserve"> </w:t>
      </w:r>
      <w:r>
        <w:t xml:space="preserve">LOINC (emerging as the global standard for observation identifiers), JLAC10, or </w:t>
      </w:r>
      <w:r w:rsidRPr="00DB6BE0">
        <w:t xml:space="preserve">SNOMED </w:t>
      </w:r>
      <w:r>
        <w:t>CT</w:t>
      </w:r>
      <w:r w:rsidRPr="00EA3945">
        <w:t>.</w:t>
      </w:r>
      <w:r w:rsidRPr="00505B37">
        <w:t xml:space="preserve"> Refer to Table 0612 - Universal Service Identifier in Chapter 2C for valid values.</w:t>
      </w:r>
    </w:p>
    <w:p w:rsidR="00DD6D98" w:rsidRPr="00EA3945" w:rsidRDefault="00DD6D98" w:rsidP="00DD6D98">
      <w:pPr>
        <w:pStyle w:val="Heading4"/>
      </w:pPr>
      <w:r w:rsidRPr="00EA3945">
        <w:t>OBR-5   Priority</w:t>
      </w:r>
    </w:p>
    <w:p w:rsidR="00DD6D98" w:rsidRPr="00E44B8D" w:rsidRDefault="00DD6D98" w:rsidP="00DD6D98">
      <w:pPr>
        <w:pStyle w:val="NormalIndented"/>
        <w:rPr>
          <w:b/>
          <w:i/>
          <w:noProof/>
        </w:rPr>
      </w:pPr>
      <w:r w:rsidRPr="00E44B8D">
        <w:rPr>
          <w:b/>
          <w:noProof/>
        </w:rPr>
        <w:t>Attention:</w:t>
      </w:r>
      <w:r w:rsidRPr="00E44B8D">
        <w:rPr>
          <w:b/>
          <w:i/>
          <w:noProof/>
        </w:rPr>
        <w:t xml:space="preserve"> The OBR-5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rsidR="00DD6D98" w:rsidRPr="00EA3945" w:rsidRDefault="00DD6D98" w:rsidP="00DD6D98">
      <w:pPr>
        <w:pStyle w:val="Heading4"/>
      </w:pPr>
      <w:r w:rsidRPr="00EA3945">
        <w:t>OBR-6   Requested Date/Time</w:t>
      </w:r>
    </w:p>
    <w:p w:rsidR="00DD6D98" w:rsidRPr="00E44B8D" w:rsidRDefault="00DD6D98" w:rsidP="00DD6D98">
      <w:pPr>
        <w:pStyle w:val="NormalIndented"/>
        <w:rPr>
          <w:b/>
          <w:i/>
          <w:noProof/>
        </w:rPr>
      </w:pPr>
      <w:r w:rsidRPr="00E44B8D">
        <w:rPr>
          <w:b/>
          <w:noProof/>
        </w:rPr>
        <w:t>Attention:</w:t>
      </w:r>
      <w:r w:rsidRPr="00E44B8D">
        <w:rPr>
          <w:b/>
          <w:i/>
          <w:noProof/>
        </w:rPr>
        <w:t xml:space="preserve"> The OBR-6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rsidR="00DD6D98" w:rsidRPr="00EA3945" w:rsidRDefault="00DD6D98" w:rsidP="00DD6D98">
      <w:pPr>
        <w:pStyle w:val="Heading4"/>
      </w:pPr>
      <w:r w:rsidRPr="00EA3945">
        <w:lastRenderedPageBreak/>
        <w:t>OBR-7   Observation Date/Time</w:t>
      </w:r>
      <w:r w:rsidRPr="00EA3945">
        <w:fldChar w:fldCharType="begin"/>
      </w:r>
      <w:r w:rsidRPr="00EA3945">
        <w:instrText xml:space="preserve"> XE “observation date/time” </w:instrText>
      </w:r>
      <w:r w:rsidRPr="00EA3945">
        <w:fldChar w:fldCharType="end"/>
      </w:r>
      <w:r w:rsidRPr="00EA3945">
        <w:t xml:space="preserve">   (DTM)   00241</w:t>
      </w:r>
    </w:p>
    <w:p w:rsidR="00DD6D98" w:rsidRPr="00EA3945" w:rsidRDefault="00DD6D98" w:rsidP="00DD6D98">
      <w:pPr>
        <w:pStyle w:val="NormalIndented"/>
        <w:rPr>
          <w:noProof/>
        </w:rPr>
      </w:pPr>
      <w:r w:rsidRPr="00EA3945">
        <w:rPr>
          <w:noProof/>
        </w:rPr>
        <w:t>Definition:  This field is the clinically relevant date/time of the observation.  In the case of observations taken directly from a subject, it is the actual date and time the observation was obtained.  In the case of a specimen</w:t>
      </w:r>
      <w:r w:rsidRPr="00EA3945">
        <w:rPr>
          <w:noProof/>
        </w:rPr>
        <w:noBreakHyphen/>
        <w:t xml:space="preserve">associated study, this field shall represent the date and time the specimen was collected or obtained.  (This is a results-only field except when the placer or a third party has already drawn the specimen.)  This field is conditionally required.  When the OBR is transmitted as part of a report message, the field </w:t>
      </w:r>
      <w:r w:rsidRPr="00EA3945">
        <w:rPr>
          <w:rStyle w:val="Strong"/>
          <w:noProof/>
        </w:rPr>
        <w:t>must</w:t>
      </w:r>
      <w:r w:rsidRPr="00EA3945">
        <w:rPr>
          <w:noProof/>
        </w:rPr>
        <w:t xml:space="preserve"> be filled in.  If it is transmitted as part of a request </w:t>
      </w:r>
      <w:r w:rsidRPr="00EA3945">
        <w:rPr>
          <w:rStyle w:val="Strong"/>
          <w:noProof/>
        </w:rPr>
        <w:t>and</w:t>
      </w:r>
      <w:r w:rsidRPr="00EA3945">
        <w:rPr>
          <w:noProof/>
        </w:rPr>
        <w:t xml:space="preserve"> a sample has been sent along as part of the request, this field must be filled in because this specimen time is the physiologically relevant date/time of the observation.</w:t>
      </w:r>
    </w:p>
    <w:p w:rsidR="00DD6D98" w:rsidRPr="00EA3945" w:rsidRDefault="00DD6D98" w:rsidP="00DD6D98">
      <w:pPr>
        <w:pStyle w:val="Heading4"/>
      </w:pPr>
      <w:r w:rsidRPr="00EA3945">
        <w:t>OBR-8   Observation End Date/Time</w:t>
      </w:r>
      <w:r w:rsidRPr="00EA3945">
        <w:fldChar w:fldCharType="begin"/>
      </w:r>
      <w:r w:rsidRPr="00EA3945">
        <w:instrText xml:space="preserve"> XE “observation end date/time” </w:instrText>
      </w:r>
      <w:r w:rsidRPr="00EA3945">
        <w:fldChar w:fldCharType="end"/>
      </w:r>
      <w:r w:rsidRPr="00EA3945">
        <w:t xml:space="preserve">   (DTM)   00242</w:t>
      </w:r>
      <w:r w:rsidRPr="00EA3945">
        <w:fldChar w:fldCharType="begin"/>
      </w:r>
      <w:r w:rsidRPr="00EA3945">
        <w:instrText xml:space="preserve"> XE “observation end date/time” </w:instrText>
      </w:r>
      <w:r w:rsidRPr="00EA3945">
        <w:fldChar w:fldCharType="end"/>
      </w:r>
    </w:p>
    <w:p w:rsidR="00DD6D98" w:rsidRPr="00EA3945" w:rsidRDefault="00DD6D98" w:rsidP="00DD6D98">
      <w:pPr>
        <w:pStyle w:val="NormalIndented"/>
        <w:rPr>
          <w:noProof/>
        </w:rPr>
      </w:pPr>
      <w:r w:rsidRPr="00EA3945">
        <w:rPr>
          <w:noProof/>
        </w:rPr>
        <w:t>Definition:  This field contains the end date and time of a study or timed specimen collection.  If an observation takes place over a substantial period of time, it will indicate when the observation period ended.  For observations made at a point in time, it will be null.  This is a results field except when the placer or a party other than the filler has already drawn the specimen.</w:t>
      </w:r>
    </w:p>
    <w:p w:rsidR="00DD6D98" w:rsidRPr="00EA3945" w:rsidRDefault="00DD6D98" w:rsidP="00DD6D98">
      <w:pPr>
        <w:pStyle w:val="Heading4"/>
      </w:pPr>
      <w:r w:rsidRPr="00EA3945">
        <w:t>OBR-9   Collection Volume</w:t>
      </w:r>
      <w:r w:rsidRPr="00EA3945">
        <w:fldChar w:fldCharType="begin"/>
      </w:r>
      <w:r w:rsidRPr="00EA3945">
        <w:instrText xml:space="preserve"> XE “collection volume” </w:instrText>
      </w:r>
      <w:r w:rsidRPr="00EA3945">
        <w:fldChar w:fldCharType="end"/>
      </w:r>
      <w:r w:rsidRPr="00EA3945">
        <w:t xml:space="preserve">   (CQ)   00243</w:t>
      </w:r>
    </w:p>
    <w:p w:rsidR="00DD6D98" w:rsidRDefault="00DD6D98" w:rsidP="00DD6D98">
      <w:pPr>
        <w:pStyle w:val="Components"/>
      </w:pPr>
      <w:r>
        <w:t>Components:  &lt;Quantity (NM)&gt; ^ &lt;Units (CWE)&gt;</w:t>
      </w:r>
    </w:p>
    <w:p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EA3945" w:rsidRDefault="00DD6D98" w:rsidP="00DD6D98">
      <w:pPr>
        <w:pStyle w:val="NormalIndented"/>
        <w:rPr>
          <w:noProof/>
        </w:rPr>
      </w:pPr>
      <w:r w:rsidRPr="00EA3945">
        <w:rPr>
          <w:noProof/>
        </w:rPr>
        <w:t xml:space="preserve">Definition:  </w:t>
      </w:r>
      <w:r>
        <w:rPr>
          <w:noProof/>
        </w:rPr>
        <w:t>Deprecated in version 2.9 in favor of SPM-12.</w:t>
      </w:r>
    </w:p>
    <w:p w:rsidR="00DD6D98" w:rsidRPr="00EA3945" w:rsidRDefault="00DD6D98" w:rsidP="00DD6D98">
      <w:pPr>
        <w:pStyle w:val="Heading4"/>
      </w:pPr>
      <w:r w:rsidRPr="00EA3945">
        <w:t>OBR-10   Collector Identifier</w:t>
      </w:r>
      <w:r w:rsidRPr="00EA3945">
        <w:fldChar w:fldCharType="begin"/>
      </w:r>
      <w:r w:rsidRPr="00EA3945">
        <w:instrText xml:space="preserve"> XE “collector identifier” </w:instrText>
      </w:r>
      <w:r w:rsidRPr="00EA3945">
        <w:fldChar w:fldCharType="end"/>
      </w:r>
      <w:r w:rsidRPr="00EA3945">
        <w:t xml:space="preserve">   (XCN)   00244</w:t>
      </w:r>
    </w:p>
    <w:p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EA3945" w:rsidRDefault="00DD6D98" w:rsidP="00DD6D98">
      <w:pPr>
        <w:pStyle w:val="NormalIndented"/>
        <w:rPr>
          <w:noProof/>
        </w:rPr>
      </w:pPr>
      <w:r w:rsidRPr="00EA3945">
        <w:rPr>
          <w:noProof/>
        </w:rPr>
        <w:t xml:space="preserve">Definition:  </w:t>
      </w:r>
      <w:r w:rsidRPr="00EA3945">
        <w:rPr>
          <w:b/>
          <w:i/>
          <w:noProof/>
        </w:rPr>
        <w:t>This field is retained for backward compatibility only as of v</w:t>
      </w:r>
      <w:r>
        <w:rPr>
          <w:b/>
          <w:i/>
          <w:noProof/>
        </w:rPr>
        <w:t xml:space="preserve"> </w:t>
      </w:r>
      <w:r w:rsidRPr="00EA3945">
        <w:rPr>
          <w:b/>
          <w:i/>
          <w:noProof/>
        </w:rPr>
        <w:t>2</w:t>
      </w:r>
      <w:r>
        <w:rPr>
          <w:b/>
          <w:i/>
          <w:noProof/>
        </w:rPr>
        <w:t>.</w:t>
      </w:r>
      <w:r w:rsidRPr="00EA3945">
        <w:rPr>
          <w:b/>
          <w:i/>
          <w:noProof/>
        </w:rPr>
        <w:t>7.</w:t>
      </w:r>
      <w:r w:rsidRPr="00EA3945">
        <w:rPr>
          <w:noProof/>
        </w:rPr>
        <w:t xml:space="preserve"> The reader is referred t</w:t>
      </w:r>
      <w:r>
        <w:rPr>
          <w:noProof/>
        </w:rPr>
        <w:t>o the PRT segment described in C</w:t>
      </w:r>
      <w:r w:rsidRPr="00EA3945">
        <w:rPr>
          <w:noProof/>
        </w:rPr>
        <w:t>hapter 7.</w:t>
      </w:r>
    </w:p>
    <w:p w:rsidR="00DD6D98" w:rsidRPr="00EA3945" w:rsidRDefault="00DD6D98" w:rsidP="00DD6D98">
      <w:pPr>
        <w:pStyle w:val="NormalIndented"/>
        <w:rPr>
          <w:noProof/>
        </w:rPr>
      </w:pPr>
      <w:r w:rsidRPr="00EA3945">
        <w:rPr>
          <w:noProof/>
        </w:rPr>
        <w:t xml:space="preserve">When a specimen is required for the study, this field will identify the person, department, or facility that collected the specimen.  Either name or ID code, or both, may be present.  </w:t>
      </w:r>
      <w:r w:rsidRPr="00EA3945">
        <w:t>If the person referenced in this field is also referenced in PRT segment, they must contain the same information.  However, if there is a difference, then PRT segment takes precedence.</w:t>
      </w:r>
    </w:p>
    <w:p w:rsidR="00DD6D98" w:rsidRPr="00466890" w:rsidRDefault="00DD6D98" w:rsidP="00DD6D98">
      <w:pPr>
        <w:pStyle w:val="Heading4"/>
      </w:pPr>
      <w:r w:rsidRPr="00466890">
        <w:t>OBR-11   Specimen Action Code</w:t>
      </w:r>
      <w:r w:rsidRPr="00466890">
        <w:fldChar w:fldCharType="begin"/>
      </w:r>
      <w:r w:rsidRPr="00466890">
        <w:instrText xml:space="preserve"> XE “specimen action code” </w:instrText>
      </w:r>
      <w:r w:rsidRPr="00466890">
        <w:fldChar w:fldCharType="end"/>
      </w:r>
      <w:r w:rsidRPr="00466890">
        <w:t xml:space="preserve">   (ID)   00245</w:t>
      </w:r>
    </w:p>
    <w:p w:rsidR="00DD6D98" w:rsidRPr="00EA3945" w:rsidRDefault="00DD6D98" w:rsidP="00DD6D98">
      <w:pPr>
        <w:pStyle w:val="NormalIndented"/>
        <w:rPr>
          <w:noProof/>
        </w:rPr>
      </w:pPr>
      <w:r w:rsidRPr="00EA3945">
        <w:rPr>
          <w:noProof/>
        </w:rPr>
        <w:t xml:space="preserve">Definition:  This field identifies the action to be taken with respect to the specimens that accompany or precede this order.  The purpose of this field is to further qualify (when appropriate) the general action indicated by the order control code contained in the accompanying ORC segment.  For example, when a new order (ORC – "NW") is sent to the lab, this field would be used to tell the lab whether or not to collect the specimen ("L" or "O").  Refer to </w:t>
      </w:r>
      <w:hyperlink r:id="rId26" w:anchor="HL70065" w:history="1">
        <w:r w:rsidRPr="00EA3945">
          <w:rPr>
            <w:rStyle w:val="HyperlinkText"/>
            <w:noProof/>
            <w:szCs w:val="16"/>
          </w:rPr>
          <w:t>HL7 Table 0065 – Specimen Action Code</w:t>
        </w:r>
      </w:hyperlink>
      <w:r w:rsidRPr="00EA3945">
        <w:rPr>
          <w:noProof/>
        </w:rPr>
        <w:t xml:space="preserve"> </w:t>
      </w:r>
      <w:r>
        <w:rPr>
          <w:noProof/>
        </w:rPr>
        <w:t xml:space="preserve">in Chapter 2C, Code Tables, </w:t>
      </w:r>
      <w:r w:rsidRPr="00EA3945">
        <w:rPr>
          <w:noProof/>
        </w:rPr>
        <w:t>for valid values.</w:t>
      </w:r>
    </w:p>
    <w:p w:rsidR="00DD6D98" w:rsidRPr="00EA3945" w:rsidRDefault="00DD6D98" w:rsidP="00DD6D98">
      <w:pPr>
        <w:pStyle w:val="Heading4"/>
      </w:pPr>
      <w:r w:rsidRPr="00EA3945">
        <w:t>OBR-12   Danger Code</w:t>
      </w:r>
      <w:r w:rsidRPr="00EA3945">
        <w:fldChar w:fldCharType="begin"/>
      </w:r>
      <w:r w:rsidRPr="00EA3945">
        <w:instrText xml:space="preserve"> XE “danger code” </w:instrText>
      </w:r>
      <w:r w:rsidRPr="00EA3945">
        <w:fldChar w:fldCharType="end"/>
      </w:r>
      <w:r w:rsidRPr="00EA3945">
        <w:t xml:space="preserve">   (CWE)   00246</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rPr>
          <w:noProof/>
        </w:rPr>
      </w:pPr>
      <w:r w:rsidRPr="00EA3945">
        <w:rPr>
          <w:noProof/>
        </w:rPr>
        <w:t xml:space="preserve">Definition:  This field contains the code and/or text indicating any known or suspected patient or specimen hazards, e.g., patient with active tuberculosis or blood from a hepatitis patient.  Either code and/or text may </w:t>
      </w:r>
      <w:r w:rsidRPr="00EA3945">
        <w:rPr>
          <w:noProof/>
        </w:rPr>
        <w:lastRenderedPageBreak/>
        <w:t xml:space="preserve">be absent.  However, the code is always placed in the first component position and any free text in the second component.  Thus, free text without a code must be preceded by a component delimiter. </w:t>
      </w:r>
      <w:r w:rsidRPr="00505B37">
        <w:rPr>
          <w:noProof/>
        </w:rPr>
        <w:t>Refer to Table 0613 - Danger Code in Chapter 2C for valid values.</w:t>
      </w:r>
    </w:p>
    <w:p w:rsidR="00DD6D98" w:rsidRPr="00466890" w:rsidRDefault="00DD6D98" w:rsidP="00DD6D98">
      <w:pPr>
        <w:pStyle w:val="Heading4"/>
      </w:pPr>
      <w:r w:rsidRPr="00466890">
        <w:t>OBR-13   Relevant Clinical Information</w:t>
      </w:r>
      <w:r w:rsidRPr="00466890">
        <w:fldChar w:fldCharType="begin"/>
      </w:r>
      <w:r w:rsidRPr="00466890">
        <w:instrText xml:space="preserve"> XE “relevant clinical information” </w:instrText>
      </w:r>
      <w:r w:rsidRPr="00466890">
        <w:fldChar w:fldCharType="end"/>
      </w:r>
      <w:r w:rsidRPr="00466890">
        <w:t xml:space="preserve">   (CWE)   00247</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rPr>
          <w:noProof/>
        </w:rPr>
      </w:pPr>
      <w:r w:rsidRPr="008658E1">
        <w:rPr>
          <w:noProof/>
        </w:rPr>
        <w:t>Definition:</w:t>
      </w:r>
      <w:r>
        <w:rPr>
          <w:noProof/>
        </w:rPr>
        <w:t xml:space="preserve"> </w:t>
      </w:r>
      <w:r w:rsidRPr="00CC48D9">
        <w:t xml:space="preserve">This field contains additional clinical information about the patient or specimen. This field is used to report the </w:t>
      </w:r>
      <w:r w:rsidRPr="00F42E17">
        <w:t xml:space="preserve">supporting and/or </w:t>
      </w:r>
      <w:r w:rsidRPr="00CC48D9">
        <w:t>suspected diagnosis and clinical findings on requests for interpreted diagnostic studies</w:t>
      </w:r>
      <w:r w:rsidRPr="00F42E17">
        <w:t xml:space="preserve"> where a simple text string or code is sufficient. This field could use all appropriate code sets including SNOMED to message Relevant Clinical Information. If more information is needed, such as date/time of the observation, who observed it, abnormal ranges, etc., or must be provided in further structured format, e.g., structured numeric with units of measure encoded, the Observation/Result group fol</w:t>
      </w:r>
      <w:r>
        <w:t>lowing the OBR should be used.</w:t>
      </w:r>
      <w:r w:rsidRPr="00CC48D9">
        <w:t xml:space="preserve"> </w:t>
      </w:r>
      <w:r w:rsidRPr="00132F6E">
        <w:t>Examples include repor</w:t>
      </w:r>
      <w:r w:rsidRPr="00713451">
        <w:t>ting the amount of inspired carbon dioxide for blood gasses, the point in the menstrual cycle for cervical pap tests, and other conditions that influence test interpretations.</w:t>
      </w:r>
      <w:r>
        <w:rPr>
          <w:noProof/>
        </w:rPr>
        <w:t xml:space="preserve"> </w:t>
      </w:r>
      <w:r w:rsidRPr="00EA3945">
        <w:rPr>
          <w:noProof/>
        </w:rPr>
        <w:t xml:space="preserve">Refer to </w:t>
      </w:r>
      <w:hyperlink r:id="rId27" w:anchor="HL70916" w:history="1">
        <w:r w:rsidRPr="00EA3945">
          <w:rPr>
            <w:rStyle w:val="HyperlinkText"/>
            <w:noProof/>
            <w:szCs w:val="16"/>
          </w:rPr>
          <w:t>HL7 Table 0</w:t>
        </w:r>
        <w:r>
          <w:rPr>
            <w:rStyle w:val="HyperlinkText"/>
            <w:noProof/>
            <w:szCs w:val="16"/>
          </w:rPr>
          <w:t>916</w:t>
        </w:r>
        <w:r w:rsidRPr="00EA3945">
          <w:rPr>
            <w:rStyle w:val="HyperlinkText"/>
            <w:noProof/>
            <w:szCs w:val="16"/>
          </w:rPr>
          <w:t xml:space="preserve"> – </w:t>
        </w:r>
        <w:r>
          <w:rPr>
            <w:rStyle w:val="HyperlinkText"/>
            <w:noProof/>
            <w:szCs w:val="16"/>
          </w:rPr>
          <w:t>Relevant Clinical Information</w:t>
        </w:r>
      </w:hyperlink>
      <w:r w:rsidRPr="00EA3945">
        <w:rPr>
          <w:noProof/>
        </w:rPr>
        <w:t xml:space="preserve"> </w:t>
      </w:r>
      <w:r>
        <w:rPr>
          <w:noProof/>
        </w:rPr>
        <w:t xml:space="preserve">in Chapter 2C, Code Tables, </w:t>
      </w:r>
      <w:r w:rsidRPr="00EA3945">
        <w:rPr>
          <w:noProof/>
        </w:rPr>
        <w:t>for valid values.</w:t>
      </w:r>
    </w:p>
    <w:p w:rsidR="00DD6D98" w:rsidRPr="00EA3945" w:rsidRDefault="00DD6D98" w:rsidP="00DD6D98">
      <w:pPr>
        <w:pStyle w:val="Heading4"/>
      </w:pPr>
      <w:r w:rsidRPr="00EA3945">
        <w:t>OBR-14   Specimen Received Date/Time</w:t>
      </w:r>
    </w:p>
    <w:p w:rsidR="00DD6D98" w:rsidRPr="00E44B8D" w:rsidRDefault="00DD6D98" w:rsidP="00DD6D98">
      <w:pPr>
        <w:pStyle w:val="NormalIndented"/>
        <w:rPr>
          <w:b/>
          <w:i/>
          <w:noProof/>
        </w:rPr>
      </w:pPr>
      <w:r w:rsidRPr="00E44B8D">
        <w:rPr>
          <w:b/>
          <w:noProof/>
        </w:rPr>
        <w:t>Attention:</w:t>
      </w:r>
      <w:r w:rsidRPr="00E44B8D">
        <w:rPr>
          <w:b/>
          <w:i/>
          <w:noProof/>
        </w:rPr>
        <w:t xml:space="preserve"> The OBR-14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rsidR="00DD6D98" w:rsidRPr="00EA3945" w:rsidRDefault="00DD6D98" w:rsidP="00DD6D98">
      <w:pPr>
        <w:pStyle w:val="Heading4"/>
      </w:pPr>
      <w:r w:rsidRPr="00EA3945">
        <w:t>OBR-15   Specimen Source</w:t>
      </w:r>
    </w:p>
    <w:p w:rsidR="00DD6D98" w:rsidRPr="00E44B8D" w:rsidRDefault="00DD6D98" w:rsidP="00DD6D98">
      <w:pPr>
        <w:pStyle w:val="NormalIndented"/>
        <w:rPr>
          <w:b/>
          <w:i/>
          <w:noProof/>
        </w:rPr>
      </w:pPr>
      <w:r w:rsidRPr="00E44B8D">
        <w:rPr>
          <w:b/>
          <w:noProof/>
        </w:rPr>
        <w:t>Attention:</w:t>
      </w:r>
      <w:r w:rsidRPr="00E44B8D">
        <w:rPr>
          <w:b/>
          <w:i/>
          <w:noProof/>
        </w:rPr>
        <w:t xml:space="preserve"> The OBR-15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rsidR="00DD6D98" w:rsidRDefault="00DD6D98" w:rsidP="00DD6D98">
      <w:pPr>
        <w:pStyle w:val="Heading4"/>
      </w:pPr>
      <w:r w:rsidRPr="00EA3945">
        <w:t>OBR-16   Ordering Provider</w:t>
      </w:r>
      <w:r w:rsidRPr="00EA3945">
        <w:fldChar w:fldCharType="begin"/>
      </w:r>
      <w:r w:rsidRPr="00EA3945">
        <w:instrText xml:space="preserve"> XE “ordering provider” </w:instrText>
      </w:r>
      <w:r w:rsidRPr="00EA3945">
        <w:fldChar w:fldCharType="end"/>
      </w:r>
      <w:r w:rsidRPr="00EA3945">
        <w:t xml:space="preserve">   (XCN)   00226</w:t>
      </w:r>
    </w:p>
    <w:p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Pr>
          <w:noProof/>
        </w:rPr>
        <w:t xml:space="preserve"> The reader is referred ot the PRT segment as described in Chapter 7.</w:t>
      </w:r>
    </w:p>
    <w:p w:rsidR="00DD6D98" w:rsidRPr="00EA3945" w:rsidRDefault="00DD6D98" w:rsidP="00DD6D98">
      <w:pPr>
        <w:pStyle w:val="Heading4"/>
      </w:pPr>
      <w:r w:rsidRPr="00EA3945">
        <w:t>OBR-17   Order Callback Phone Number</w:t>
      </w:r>
      <w:r w:rsidRPr="00EA3945">
        <w:fldChar w:fldCharType="begin"/>
      </w:r>
      <w:r w:rsidRPr="00EA3945">
        <w:instrText xml:space="preserve"> XE “order callback phone number” </w:instrText>
      </w:r>
      <w:r w:rsidRPr="00EA3945">
        <w:fldChar w:fldCharType="end"/>
      </w:r>
      <w:r w:rsidRPr="00EA3945">
        <w:t xml:space="preserve">   (XTN)   00250</w:t>
      </w:r>
    </w:p>
    <w:p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Shared Telecommunication Identifier (EI):  &lt;Entity Identifier (ST)&gt; &amp; &lt;Namespace ID (IS)&gt; &amp; &lt;Universal ID (ST)&gt; &amp; &lt;Universal ID Type (ID)&gt;</w:t>
      </w:r>
    </w:p>
    <w:p w:rsidR="00DD6D98" w:rsidRPr="00EA3945" w:rsidRDefault="00DD6D98" w:rsidP="00DD6D98">
      <w:pPr>
        <w:pStyle w:val="NormalIndented"/>
        <w:rPr>
          <w:noProof/>
        </w:rPr>
      </w:pPr>
      <w:r w:rsidRPr="00EA3945">
        <w:rPr>
          <w:noProof/>
        </w:rPr>
        <w:t>Definition:  This field contains the telephone number for reporting a status or a result using the standard format with extension and/or beeper number when applicable.</w:t>
      </w:r>
    </w:p>
    <w:p w:rsidR="00DD6D98" w:rsidRPr="00EA3945" w:rsidRDefault="00DD6D98" w:rsidP="00DD6D98">
      <w:pPr>
        <w:pStyle w:val="Heading4"/>
      </w:pPr>
      <w:r w:rsidRPr="00EA3945">
        <w:t>OBR-18   Placer Field 1</w:t>
      </w:r>
      <w:r w:rsidRPr="00EA3945">
        <w:fldChar w:fldCharType="begin"/>
      </w:r>
      <w:r w:rsidRPr="00EA3945">
        <w:instrText xml:space="preserve"> XE “placer field #1” </w:instrText>
      </w:r>
      <w:r w:rsidRPr="00EA3945">
        <w:fldChar w:fldCharType="end"/>
      </w:r>
      <w:r w:rsidRPr="00EA3945">
        <w:t xml:space="preserve">   (ST)   00251</w:t>
      </w:r>
    </w:p>
    <w:p w:rsidR="00DD6D98" w:rsidRPr="00EA3945" w:rsidRDefault="00DD6D98" w:rsidP="00DD6D98">
      <w:pPr>
        <w:pStyle w:val="NormalIndented"/>
        <w:rPr>
          <w:noProof/>
        </w:rPr>
      </w:pPr>
      <w:r w:rsidRPr="00EA3945">
        <w:rPr>
          <w:noProof/>
        </w:rPr>
        <w:t xml:space="preserve">Definition:  This field is user field #1.  Text sent by the placer will be returned with the results. </w:t>
      </w:r>
    </w:p>
    <w:p w:rsidR="00DD6D98" w:rsidRPr="00EA3945" w:rsidRDefault="00DD6D98" w:rsidP="00DD6D98">
      <w:pPr>
        <w:pStyle w:val="Heading4"/>
      </w:pPr>
      <w:r w:rsidRPr="00EA3945">
        <w:t>OBR-19   Placer Field 2</w:t>
      </w:r>
      <w:r w:rsidRPr="00EA3945">
        <w:fldChar w:fldCharType="begin"/>
      </w:r>
      <w:r w:rsidRPr="00EA3945">
        <w:instrText xml:space="preserve"> XE “placer field #2”</w:instrText>
      </w:r>
      <w:r w:rsidRPr="00EA3945">
        <w:fldChar w:fldCharType="end"/>
      </w:r>
      <w:r w:rsidRPr="00EA3945">
        <w:t xml:space="preserve">   (ST)   00252</w:t>
      </w:r>
    </w:p>
    <w:p w:rsidR="00DD6D98" w:rsidRPr="00EA3945" w:rsidRDefault="00DD6D98" w:rsidP="00DD6D98">
      <w:pPr>
        <w:pStyle w:val="NormalIndented"/>
        <w:rPr>
          <w:noProof/>
        </w:rPr>
      </w:pPr>
      <w:r w:rsidRPr="00EA3945">
        <w:rPr>
          <w:noProof/>
        </w:rPr>
        <w:t xml:space="preserve">Definition:  This field is similar to placer field #1. </w:t>
      </w:r>
    </w:p>
    <w:p w:rsidR="00DD6D98" w:rsidRPr="00EA3945" w:rsidRDefault="00DD6D98" w:rsidP="00DD6D98">
      <w:pPr>
        <w:pStyle w:val="Heading4"/>
      </w:pPr>
      <w:r w:rsidRPr="00EA3945">
        <w:t>OBR-20   Filler Field 1</w:t>
      </w:r>
      <w:r w:rsidRPr="00EA3945">
        <w:fldChar w:fldCharType="begin"/>
      </w:r>
      <w:r w:rsidRPr="00EA3945">
        <w:instrText xml:space="preserve"> XE “filler field #1”</w:instrText>
      </w:r>
      <w:r w:rsidRPr="00EA3945">
        <w:fldChar w:fldCharType="end"/>
      </w:r>
      <w:r w:rsidRPr="00EA3945">
        <w:t xml:space="preserve">   (ST)   00253</w:t>
      </w:r>
    </w:p>
    <w:p w:rsidR="00DD6D98" w:rsidRPr="00EA3945" w:rsidRDefault="00DD6D98" w:rsidP="00DD6D98">
      <w:pPr>
        <w:pStyle w:val="NormalIndented"/>
        <w:rPr>
          <w:noProof/>
        </w:rPr>
      </w:pPr>
      <w:r w:rsidRPr="00EA3945">
        <w:rPr>
          <w:noProof/>
        </w:rPr>
        <w:t xml:space="preserve">Definition:  This field is definable for any use by the filler (diagnostic service). </w:t>
      </w:r>
    </w:p>
    <w:p w:rsidR="00DD6D98" w:rsidRPr="00EA3945" w:rsidRDefault="00DD6D98" w:rsidP="00DD6D98">
      <w:pPr>
        <w:pStyle w:val="Heading4"/>
      </w:pPr>
      <w:r w:rsidRPr="00EA3945">
        <w:t>OBR-21   Filler Field 2</w:t>
      </w:r>
      <w:r w:rsidRPr="00EA3945">
        <w:fldChar w:fldCharType="begin"/>
      </w:r>
      <w:r w:rsidRPr="00EA3945">
        <w:instrText xml:space="preserve"> XE “filler field #2”</w:instrText>
      </w:r>
      <w:r w:rsidRPr="00EA3945">
        <w:fldChar w:fldCharType="end"/>
      </w:r>
      <w:r w:rsidRPr="00EA3945">
        <w:t xml:space="preserve">   (ST)   00254</w:t>
      </w:r>
    </w:p>
    <w:p w:rsidR="00DD6D98" w:rsidRPr="00EA3945" w:rsidRDefault="00DD6D98" w:rsidP="00DD6D98">
      <w:pPr>
        <w:pStyle w:val="NormalIndented"/>
        <w:rPr>
          <w:noProof/>
        </w:rPr>
      </w:pPr>
      <w:r w:rsidRPr="00EA3945">
        <w:rPr>
          <w:noProof/>
        </w:rPr>
        <w:t xml:space="preserve">Definition:  This field is similar to filler field #1. </w:t>
      </w:r>
    </w:p>
    <w:p w:rsidR="00DD6D98" w:rsidRPr="00EA3945" w:rsidRDefault="00DD6D98" w:rsidP="00DD6D98">
      <w:pPr>
        <w:pStyle w:val="Heading4"/>
      </w:pPr>
      <w:r w:rsidRPr="00EA3945">
        <w:t xml:space="preserve">OBR-22   Results </w:t>
      </w:r>
      <w:proofErr w:type="spellStart"/>
      <w:r w:rsidRPr="00EA3945">
        <w:t>Rpt</w:t>
      </w:r>
      <w:proofErr w:type="spellEnd"/>
      <w:r w:rsidRPr="00EA3945">
        <w:t xml:space="preserve">/Status </w:t>
      </w:r>
      <w:proofErr w:type="spellStart"/>
      <w:r w:rsidRPr="00EA3945">
        <w:t>Chng</w:t>
      </w:r>
      <w:proofErr w:type="spellEnd"/>
      <w:r w:rsidRPr="00EA3945">
        <w:t xml:space="preserve"> – Date/Time</w:t>
      </w:r>
      <w:r w:rsidRPr="00EA3945">
        <w:fldChar w:fldCharType="begin"/>
      </w:r>
      <w:r w:rsidRPr="00EA3945">
        <w:instrText xml:space="preserve"> XE “results rpt/status chng”</w:instrText>
      </w:r>
      <w:r w:rsidRPr="00EA3945">
        <w:fldChar w:fldCharType="end"/>
      </w:r>
      <w:r w:rsidRPr="00EA3945">
        <w:t xml:space="preserve">   (DTM)   00255</w:t>
      </w:r>
    </w:p>
    <w:p w:rsidR="00DD6D98" w:rsidRPr="00EA3945" w:rsidRDefault="00DD6D98" w:rsidP="00DD6D98">
      <w:pPr>
        <w:pStyle w:val="NormalIndented"/>
        <w:rPr>
          <w:noProof/>
        </w:rPr>
      </w:pPr>
      <w:r w:rsidRPr="00EA3945">
        <w:rPr>
          <w:noProof/>
        </w:rPr>
        <w:t xml:space="preserve">Definition:  This field specifies the date/time when the results were reported or status changed.  This conditional field is required whenever the OBR-25 is valued.  This field is used to indicate the date and time that the results are composed into a report and released, or that a status, as defined in </w:t>
      </w:r>
      <w:r w:rsidRPr="00EA3945">
        <w:rPr>
          <w:rStyle w:val="ReferenceAttribute"/>
          <w:noProof/>
        </w:rPr>
        <w:t>ORC-5 order status</w:t>
      </w:r>
      <w:r w:rsidRPr="00EA3945">
        <w:rPr>
          <w:noProof/>
        </w:rPr>
        <w:t xml:space="preserve">, is entered or changed.  (This is a results field only.)  When other applications (such as office or clinical database applications) query the laboratory application for un-transmitted results, the information in this field may be used to control processing on the communications link.  Usually, the ordering service would want only those results for which the reporting date/time is greater than the date/time the inquiring application last received results. </w:t>
      </w:r>
    </w:p>
    <w:p w:rsidR="00DD6D98" w:rsidRPr="00EA3945" w:rsidRDefault="00DD6D98" w:rsidP="00DD6D98">
      <w:pPr>
        <w:pStyle w:val="Heading4"/>
      </w:pPr>
      <w:r w:rsidRPr="00EA3945">
        <w:t>OBR-23   Charge to Practice</w:t>
      </w:r>
      <w:r w:rsidRPr="00EA3945">
        <w:fldChar w:fldCharType="begin"/>
      </w:r>
      <w:r w:rsidRPr="00EA3945">
        <w:instrText xml:space="preserve"> XE “charge to practice”</w:instrText>
      </w:r>
      <w:r w:rsidRPr="00EA3945">
        <w:fldChar w:fldCharType="end"/>
      </w:r>
      <w:r w:rsidRPr="00EA3945">
        <w:t xml:space="preserve">   (MOC)   00256</w:t>
      </w:r>
    </w:p>
    <w:p w:rsidR="00DD6D98" w:rsidRDefault="00DD6D98" w:rsidP="00DD6D98">
      <w:pPr>
        <w:pStyle w:val="Components"/>
      </w:pPr>
      <w:r>
        <w:t>Components:  &lt;Monetary Amount (MO)&gt; ^ &lt;Charge Code (CWE)&gt;</w:t>
      </w:r>
    </w:p>
    <w:p w:rsidR="00DD6D98" w:rsidRDefault="00DD6D98" w:rsidP="00DD6D98">
      <w:pPr>
        <w:pStyle w:val="Components"/>
      </w:pPr>
      <w:r>
        <w:t>Subcomponents for Monetary Amount (MO):  &lt;Quantity (NM)&gt; &amp; &lt;Denomination (ID)&gt;</w:t>
      </w:r>
    </w:p>
    <w:p w:rsidR="00DD6D98" w:rsidRDefault="00DD6D98" w:rsidP="00DD6D98">
      <w:pPr>
        <w:pStyle w:val="Components"/>
      </w:pPr>
      <w:r>
        <w:t>Subcomponents for Charge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EA3945" w:rsidRDefault="00DD6D98" w:rsidP="00DD6D98">
      <w:pPr>
        <w:pStyle w:val="NormalIndented"/>
        <w:rPr>
          <w:noProof/>
        </w:rPr>
      </w:pPr>
      <w:r w:rsidRPr="00EA3945">
        <w:rPr>
          <w:noProof/>
        </w:rPr>
        <w:t xml:space="preserve">Definition:  This field is the charge to the ordering entity for the studies performed when applicable. The first component is a dollar amount when known by the filler.  The second is a charge code when known by the filler (results only). </w:t>
      </w:r>
    </w:p>
    <w:p w:rsidR="00DD6D98" w:rsidRPr="00EA3945" w:rsidRDefault="00DD6D98" w:rsidP="00DD6D98">
      <w:pPr>
        <w:pStyle w:val="Heading4"/>
      </w:pPr>
      <w:r w:rsidRPr="00EA3945">
        <w:lastRenderedPageBreak/>
        <w:t>OBR-24   Diagnostic Serv Sect ID</w:t>
      </w:r>
      <w:r w:rsidRPr="00EA3945">
        <w:fldChar w:fldCharType="begin"/>
      </w:r>
      <w:r w:rsidRPr="00EA3945">
        <w:instrText xml:space="preserve"> XE “diagnostic serv sect ID”</w:instrText>
      </w:r>
      <w:r w:rsidRPr="00EA3945">
        <w:fldChar w:fldCharType="end"/>
      </w:r>
      <w:r w:rsidRPr="00EA3945">
        <w:t xml:space="preserve">   (ID)   00257</w:t>
      </w:r>
    </w:p>
    <w:p w:rsidR="00DD6D98" w:rsidRPr="00EA3945" w:rsidRDefault="00DD6D98" w:rsidP="00DD6D98">
      <w:pPr>
        <w:pStyle w:val="NormalIndented"/>
        <w:rPr>
          <w:noProof/>
        </w:rPr>
      </w:pPr>
      <w:r w:rsidRPr="00EA3945">
        <w:rPr>
          <w:noProof/>
        </w:rPr>
        <w:t xml:space="preserve">Definition:  This field is the section of the diagnostic service where the observation was performed.  If the study was performed by an outside service, the identification of that service should be recorded here.  Refer to </w:t>
      </w:r>
      <w:hyperlink w:anchor="HL70074" w:history="1">
        <w:r w:rsidRPr="00EA3945">
          <w:rPr>
            <w:rStyle w:val="HyperlinkText"/>
            <w:noProof/>
            <w:szCs w:val="16"/>
          </w:rPr>
          <w:t>HL7 Table 0074 – Diagnostic Service Section ID</w:t>
        </w:r>
      </w:hyperlink>
      <w:r w:rsidRPr="00EA3945">
        <w:rPr>
          <w:noProof/>
        </w:rPr>
        <w:t xml:space="preserve"> </w:t>
      </w:r>
      <w:r>
        <w:rPr>
          <w:noProof/>
        </w:rPr>
        <w:t xml:space="preserve">in Chapter 2C, Code Tables, </w:t>
      </w:r>
      <w:r w:rsidRPr="00EA3945">
        <w:rPr>
          <w:noProof/>
        </w:rPr>
        <w:t xml:space="preserve">for valid entries. </w:t>
      </w:r>
    </w:p>
    <w:p w:rsidR="00DD6D98" w:rsidRPr="00EA3945" w:rsidRDefault="00DD6D98" w:rsidP="00DD6D98">
      <w:pPr>
        <w:pStyle w:val="Heading4"/>
      </w:pPr>
      <w:r w:rsidRPr="00EA3945">
        <w:t>OBR-25   Result Status</w:t>
      </w:r>
      <w:r w:rsidRPr="00EA3945">
        <w:fldChar w:fldCharType="begin"/>
      </w:r>
      <w:r w:rsidRPr="00EA3945">
        <w:instrText xml:space="preserve"> XE “result status” </w:instrText>
      </w:r>
      <w:r w:rsidRPr="00EA3945">
        <w:fldChar w:fldCharType="end"/>
      </w:r>
      <w:r w:rsidRPr="00EA3945">
        <w:t xml:space="preserve">   (ID)   00258</w:t>
      </w:r>
    </w:p>
    <w:p w:rsidR="00DD6D98" w:rsidRPr="00EA3945" w:rsidRDefault="00DD6D98" w:rsidP="00DD6D98">
      <w:pPr>
        <w:pStyle w:val="NormalIndented"/>
        <w:rPr>
          <w:noProof/>
        </w:rPr>
      </w:pPr>
      <w:r w:rsidRPr="00EA3945">
        <w:rPr>
          <w:noProof/>
        </w:rPr>
        <w:t>Definition:  This field contains the status of results for this order.  This conditional field is required whenever the OBR is contained in a report message.  It is not required as part of an initial order.</w:t>
      </w:r>
    </w:p>
    <w:p w:rsidR="00DD6D98" w:rsidRPr="00EA3945" w:rsidRDefault="00DD6D98" w:rsidP="00DD6D98">
      <w:pPr>
        <w:pStyle w:val="NormalIndented"/>
        <w:rPr>
          <w:noProof/>
        </w:rPr>
      </w:pPr>
      <w:r w:rsidRPr="00EA3945">
        <w:rPr>
          <w:noProof/>
        </w:rPr>
        <w:t xml:space="preserve">There are two methods of sending status information. If the status is that of the entire order, use </w:t>
      </w:r>
      <w:r w:rsidRPr="00EA3945">
        <w:rPr>
          <w:rStyle w:val="ReferenceAttribute"/>
          <w:noProof/>
        </w:rPr>
        <w:t>ORC-15-order effective date/time</w:t>
      </w:r>
      <w:r w:rsidRPr="00EA3945">
        <w:rPr>
          <w:noProof/>
        </w:rPr>
        <w:t xml:space="preserve"> and </w:t>
      </w:r>
      <w:r w:rsidRPr="00EA3945">
        <w:rPr>
          <w:rStyle w:val="ReferenceAttribute"/>
          <w:noProof/>
        </w:rPr>
        <w:t>ORC-5-order status</w:t>
      </w:r>
      <w:r w:rsidRPr="00EA3945">
        <w:rPr>
          <w:noProof/>
        </w:rPr>
        <w:t xml:space="preserve">.  If the status pertains to the order detail segment, use </w:t>
      </w:r>
      <w:r w:rsidRPr="00EA3945">
        <w:rPr>
          <w:rStyle w:val="ReferenceAttribute"/>
          <w:noProof/>
        </w:rPr>
        <w:t>OBR-25-result status</w:t>
      </w:r>
      <w:r w:rsidRPr="00EA3945">
        <w:rPr>
          <w:noProof/>
        </w:rPr>
        <w:t xml:space="preserve"> and </w:t>
      </w:r>
      <w:r w:rsidRPr="00EA3945">
        <w:rPr>
          <w:rStyle w:val="ReferenceAttribute"/>
          <w:noProof/>
        </w:rPr>
        <w:t>OBR-22-results rpt/status chng – date/time</w:t>
      </w:r>
      <w:r w:rsidRPr="00EA3945">
        <w:rPr>
          <w:noProof/>
        </w:rPr>
        <w:t xml:space="preserve">.  If both are present, the OBR values override the ORC values. </w:t>
      </w:r>
    </w:p>
    <w:p w:rsidR="00DD6D98" w:rsidRPr="00EA3945" w:rsidRDefault="00DD6D98" w:rsidP="00DD6D98">
      <w:pPr>
        <w:pStyle w:val="NormalIndented"/>
        <w:rPr>
          <w:noProof/>
        </w:rPr>
      </w:pPr>
      <w:r w:rsidRPr="00EA3945">
        <w:rPr>
          <w:noProof/>
        </w:rPr>
        <w:t xml:space="preserve">This field would typically be used in a response to an order status query where the level of detail requested does not include the OBX segments.  When the individual status of each result is necessary, </w:t>
      </w:r>
      <w:r w:rsidRPr="00EA3945">
        <w:rPr>
          <w:rStyle w:val="ReferenceAttribute"/>
          <w:noProof/>
        </w:rPr>
        <w:t>OBX-11-observ result status</w:t>
      </w:r>
      <w:r w:rsidRPr="00EA3945">
        <w:rPr>
          <w:noProof/>
        </w:rPr>
        <w:t xml:space="preserve"> may be used.  Refer to </w:t>
      </w:r>
      <w:hyperlink r:id="rId28" w:anchor="HL70123" w:history="1">
        <w:r w:rsidRPr="00EA3945">
          <w:rPr>
            <w:rStyle w:val="HyperlinkText"/>
            <w:noProof/>
            <w:szCs w:val="16"/>
          </w:rPr>
          <w:t>HL7 Table 0123 – Result Status</w:t>
        </w:r>
      </w:hyperlink>
      <w:r w:rsidRPr="00EA3945">
        <w:rPr>
          <w:noProof/>
        </w:rPr>
        <w:t xml:space="preserve"> </w:t>
      </w:r>
      <w:r>
        <w:rPr>
          <w:noProof/>
        </w:rPr>
        <w:t xml:space="preserve">in Chapter 2C, Code Tables, </w:t>
      </w:r>
      <w:r w:rsidRPr="00EA3945">
        <w:rPr>
          <w:noProof/>
        </w:rPr>
        <w:t xml:space="preserve">for valid entries. </w:t>
      </w:r>
    </w:p>
    <w:p w:rsidR="00DD6D98" w:rsidRPr="00EA3945" w:rsidRDefault="00DD6D98" w:rsidP="00DD6D98">
      <w:pPr>
        <w:pStyle w:val="Heading4"/>
      </w:pPr>
      <w:r w:rsidRPr="00EA3945">
        <w:t>OBR-26   Parent Result</w:t>
      </w:r>
      <w:r w:rsidRPr="00EA3945">
        <w:fldChar w:fldCharType="begin"/>
      </w:r>
      <w:r w:rsidRPr="00EA3945">
        <w:instrText xml:space="preserve"> XE “parent result” </w:instrText>
      </w:r>
      <w:r w:rsidRPr="00EA3945">
        <w:fldChar w:fldCharType="end"/>
      </w:r>
      <w:r w:rsidRPr="00EA3945">
        <w:t xml:space="preserve">   (PRL)   00259</w:t>
      </w:r>
    </w:p>
    <w:p w:rsidR="00DD6D98" w:rsidRDefault="00DD6D98" w:rsidP="00DD6D98">
      <w:pPr>
        <w:pStyle w:val="Components"/>
      </w:pPr>
      <w:r>
        <w:t>Components:  &lt;Parent Observation Identifier (CWE)&gt; ^ &lt;Parent Observation Sub-identifier (OG)&gt; ^ &lt;Parent Observation Value Descriptor (TX)&gt;</w:t>
      </w:r>
    </w:p>
    <w:p w:rsidR="00DD6D98" w:rsidRDefault="00DD6D98" w:rsidP="00DD6D98">
      <w:pPr>
        <w:pStyle w:val="Components"/>
      </w:pPr>
      <w:r>
        <w:t>Subcomponents for Parent Observation Identifier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Parent Observation Sub-identifier (OG): &lt;Original Sub-Identifier (ST)&gt; &amp; &lt;Group (NM)&gt; &amp; &lt;Sequence (NM)&gt; &amp; &lt;Identifier (ST)&gt;</w:t>
      </w:r>
    </w:p>
    <w:p w:rsidR="00DD6D98" w:rsidRDefault="00DD6D98" w:rsidP="00DD6D98">
      <w:pPr>
        <w:pStyle w:val="Components"/>
        <w:ind w:left="0" w:firstLine="0"/>
      </w:pPr>
    </w:p>
    <w:p w:rsidR="00DD6D98" w:rsidRPr="00EA3945" w:rsidRDefault="00DD6D98" w:rsidP="00DD6D98">
      <w:pPr>
        <w:pStyle w:val="NormalIndented"/>
        <w:rPr>
          <w:noProof/>
        </w:rPr>
      </w:pPr>
      <w:r w:rsidRPr="00EA3945">
        <w:rPr>
          <w:noProof/>
        </w:rPr>
        <w:t xml:space="preserve">Definition:  This field is defined to make it available for other types of linkages (e.g., toxicology).  This important information, together with the information in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404E30">
        <w:t>and</w:t>
      </w:r>
      <w:r>
        <w:rPr>
          <w:rStyle w:val="ReferenceAttribute"/>
          <w:noProof/>
        </w:rPr>
        <w:t xml:space="preserve"> </w:t>
      </w:r>
      <w:r w:rsidRPr="00EA3945">
        <w:rPr>
          <w:rStyle w:val="ReferenceAttribute"/>
          <w:noProof/>
        </w:rPr>
        <w:t>OBR-5</w:t>
      </w:r>
      <w:r>
        <w:rPr>
          <w:rStyle w:val="ReferenceAttribute"/>
          <w:noProof/>
        </w:rPr>
        <w:t>4</w:t>
      </w:r>
      <w:r w:rsidRPr="00EA3945">
        <w:rPr>
          <w:rStyle w:val="ReferenceAttribute"/>
          <w:noProof/>
        </w:rPr>
        <w:t xml:space="preserve"> Parent </w:t>
      </w:r>
      <w:r>
        <w:rPr>
          <w:rStyle w:val="ReferenceAttribute"/>
          <w:noProof/>
        </w:rPr>
        <w:t>Order</w:t>
      </w:r>
      <w:r w:rsidRPr="00EA3945">
        <w:rPr>
          <w:i/>
          <w:noProof/>
        </w:rPr>
        <w:t>,</w:t>
      </w:r>
      <w:r w:rsidRPr="00EA3945">
        <w:rPr>
          <w:noProof/>
        </w:rPr>
        <w:t xml:space="preserve"> uniquely identifies the parent result's OBX segment related to this order.  The value of this OBX segment in the parent result is the organism or chemical species about which this battery reports</w:t>
      </w:r>
      <w:r>
        <w:rPr>
          <w:noProof/>
        </w:rPr>
        <w:t>, or the specific result for which  this order or observation is a reflex</w:t>
      </w:r>
      <w:r w:rsidRPr="00EA3945">
        <w:rPr>
          <w:noProof/>
        </w:rPr>
        <w:t>.  For example, if the current battery is an antimicrobial susceptibility, the parent results identified OBX contains a result which identifies the organism on which the susceptibility was run.  This indirect linkage is preferred because the name of the organism in the parent result may undergo several preliminary values prior to finalization.</w:t>
      </w:r>
      <w:r>
        <w:rPr>
          <w:noProof/>
        </w:rPr>
        <w:t xml:space="preserve">  In the case of a reflex order, if it is necessary to point to the specific result value for which it is in response, OBR-26 enables pointing to that specific OBX segment.</w:t>
      </w:r>
    </w:p>
    <w:p w:rsidR="00DD6D98" w:rsidRPr="00EA3945" w:rsidRDefault="00DD6D98" w:rsidP="00DD6D98">
      <w:pPr>
        <w:pStyle w:val="NormalIndented"/>
        <w:rPr>
          <w:noProof/>
        </w:rPr>
      </w:pPr>
      <w:r w:rsidRPr="00EA3945">
        <w:rPr>
          <w:noProof/>
        </w:rPr>
        <w:t>The third component may be used to record the name of the microorganism identified by the parent result directly.  The organism in this case should be identified exactly as it is in the parent culture.</w:t>
      </w:r>
    </w:p>
    <w:p w:rsidR="00DD6D98" w:rsidRPr="00EA3945" w:rsidRDefault="00DD6D98" w:rsidP="00DD6D98">
      <w:pPr>
        <w:pStyle w:val="NormalIndented"/>
        <w:rPr>
          <w:noProof/>
        </w:rPr>
      </w:pPr>
      <w:r w:rsidRPr="00EA3945">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rsidR="00DD6D98" w:rsidRPr="00EA3945" w:rsidRDefault="00DD6D98" w:rsidP="00DD6D98">
      <w:pPr>
        <w:pStyle w:val="NormalIndented"/>
        <w:rPr>
          <w:noProof/>
        </w:rPr>
      </w:pPr>
      <w:r w:rsidRPr="00EA3945">
        <w:rPr>
          <w:noProof/>
        </w:rPr>
        <w:t xml:space="preserve">This field is present only when the parent result is identified by </w:t>
      </w:r>
      <w:r w:rsidRPr="00EA3945">
        <w:rPr>
          <w:rStyle w:val="ReferenceAttribute"/>
          <w:noProof/>
        </w:rPr>
        <w:t>OBR-29-</w:t>
      </w:r>
      <w:r w:rsidRPr="00060F5E">
        <w:rPr>
          <w:noProof/>
        </w:rPr>
        <w:t xml:space="preserve"> </w:t>
      </w:r>
      <w:r w:rsidRPr="00687109">
        <w:rPr>
          <w:noProof/>
        </w:rPr>
        <w:t>Result Observation Identifier</w:t>
      </w:r>
      <w:r w:rsidRPr="00EA3945">
        <w:rPr>
          <w:rStyle w:val="ReferenceAttribute"/>
          <w:noProof/>
        </w:rPr>
        <w:t xml:space="preserve"> </w:t>
      </w:r>
      <w:r w:rsidRPr="00404E30">
        <w:t xml:space="preserve">or </w:t>
      </w:r>
      <w:r>
        <w:t>OBR-54, Parent Order</w:t>
      </w:r>
      <w:r w:rsidRPr="00EA3945">
        <w:rPr>
          <w:rStyle w:val="ReferenceAttribute"/>
          <w:noProof/>
        </w:rPr>
        <w:t>,</w:t>
      </w:r>
      <w:r w:rsidRPr="00EA3945">
        <w:rPr>
          <w:noProof/>
        </w:rPr>
        <w:t xml:space="preserve"> and the parent spawns child orders or results for each of many results.  (See Chapter 7 for more details about this linkage.)</w:t>
      </w:r>
    </w:p>
    <w:p w:rsidR="00DD6D98" w:rsidRPr="00EA3945" w:rsidRDefault="00DD6D98" w:rsidP="00DD6D98">
      <w:pPr>
        <w:pStyle w:val="NormalIndented"/>
        <w:rPr>
          <w:noProof/>
        </w:rPr>
      </w:pPr>
      <w:r w:rsidRPr="00EA3945">
        <w:rPr>
          <w:noProof/>
        </w:rPr>
        <w:lastRenderedPageBreak/>
        <w:t xml:space="preserve">A second mode of conveying this information is to use a standard observation result segment (OBX).  If more than one organism is present, </w:t>
      </w:r>
      <w:r w:rsidRPr="00EA3945">
        <w:rPr>
          <w:rStyle w:val="ReferenceAttribute"/>
          <w:noProof/>
        </w:rPr>
        <w:t>OBX-4-observation sub-ID</w:t>
      </w:r>
      <w:r w:rsidRPr="00EA3945">
        <w:rPr>
          <w:noProof/>
        </w:rPr>
        <w:t xml:space="preserve"> is used to distinguish them.  In this case, the first OBX with subID N will contain a value identifying the Nth microorganism, and each additional OBX with subID N will contain susceptibility values for a given antimicrobial test on this organism.</w:t>
      </w:r>
    </w:p>
    <w:p w:rsidR="00DD6D98" w:rsidRPr="00EA3945" w:rsidRDefault="00DD6D98" w:rsidP="00DD6D98">
      <w:pPr>
        <w:pStyle w:val="Heading4"/>
      </w:pPr>
      <w:r w:rsidRPr="00EA3945">
        <w:t>OBR-27   Quantity/timing</w:t>
      </w:r>
    </w:p>
    <w:p w:rsidR="00DD6D98" w:rsidRPr="00922244" w:rsidRDefault="00DD6D98" w:rsidP="00DD6D98">
      <w:pPr>
        <w:pStyle w:val="NormalIndented"/>
        <w:rPr>
          <w:b/>
          <w:i/>
          <w:noProof/>
        </w:rPr>
      </w:pPr>
      <w:r w:rsidRPr="00922244">
        <w:rPr>
          <w:b/>
          <w:noProof/>
        </w:rPr>
        <w:t>Attention:</w:t>
      </w:r>
      <w:r w:rsidRPr="00922244">
        <w:rPr>
          <w:b/>
          <w:i/>
          <w:noProof/>
        </w:rPr>
        <w:t xml:space="preserve"> The OBR-27 element was retained for backward </w:t>
      </w:r>
      <w:r>
        <w:rPr>
          <w:b/>
          <w:i/>
          <w:noProof/>
        </w:rPr>
        <w:t>compatibility</w:t>
      </w:r>
      <w:r w:rsidRPr="00922244">
        <w:rPr>
          <w:b/>
          <w:i/>
          <w:noProof/>
        </w:rPr>
        <w:t xml:space="preserve"> only as of v</w:t>
      </w:r>
      <w:r>
        <w:rPr>
          <w:b/>
          <w:i/>
          <w:noProof/>
        </w:rPr>
        <w:t xml:space="preserve"> </w:t>
      </w:r>
      <w:r w:rsidRPr="00922244">
        <w:rPr>
          <w:b/>
          <w:i/>
          <w:noProof/>
        </w:rPr>
        <w:t>2.5 and the detail was withdrawn and removed from the standard as of v</w:t>
      </w:r>
      <w:r>
        <w:rPr>
          <w:b/>
          <w:i/>
          <w:noProof/>
        </w:rPr>
        <w:t xml:space="preserve"> </w:t>
      </w:r>
      <w:r w:rsidRPr="00922244">
        <w:rPr>
          <w:b/>
          <w:i/>
          <w:noProof/>
        </w:rPr>
        <w:t>2.7.</w:t>
      </w:r>
    </w:p>
    <w:p w:rsidR="00DD6D98" w:rsidRPr="00EA3945" w:rsidRDefault="00DD6D98" w:rsidP="00DD6D98">
      <w:pPr>
        <w:pStyle w:val="Heading4"/>
      </w:pPr>
      <w:r w:rsidRPr="00EA3945">
        <w:t>OBR-28   Result Copies To</w:t>
      </w:r>
      <w:r w:rsidRPr="00EA3945">
        <w:fldChar w:fldCharType="begin"/>
      </w:r>
      <w:r w:rsidRPr="00EA3945">
        <w:instrText xml:space="preserve"> XE “result copies to” </w:instrText>
      </w:r>
      <w:r w:rsidRPr="00EA3945">
        <w:fldChar w:fldCharType="end"/>
      </w:r>
      <w:r w:rsidRPr="00EA3945">
        <w:t xml:space="preserve">   (XCN)   00260</w:t>
      </w:r>
    </w:p>
    <w:p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w:t>
      </w:r>
      <w:r>
        <w:rPr>
          <w:noProof/>
        </w:rPr>
        <w:t xml:space="preserve">Additional capabilities are now available through thePRT segment following the OBR using the "RCT" (Results Copy To) value in PRT-4 (Participation) from </w:t>
      </w:r>
      <w:hyperlink r:id="rId29" w:anchor="HL70912" w:history="1">
        <w:r w:rsidRPr="00F634F0">
          <w:rPr>
            <w:rStyle w:val="HyperlinkText"/>
            <w:szCs w:val="16"/>
          </w:rPr>
          <w:t>HL7 Table 912 - Participation</w:t>
        </w:r>
      </w:hyperlink>
      <w:r w:rsidRPr="00F634F0">
        <w:t xml:space="preserve"> </w:t>
      </w:r>
      <w:r>
        <w:t xml:space="preserve">in Chapter 2C, Code Tables, </w:t>
      </w:r>
      <w:r w:rsidRPr="00F634F0">
        <w:t>and referencing the appropriate participant information using other PRT Fields</w:t>
      </w:r>
      <w:r>
        <w:rPr>
          <w:noProof/>
        </w:rPr>
        <w:t>.   The PRT segment is further described in Chapter 7 Section 7.3.4 "PRT – Participation Information Segment".</w:t>
      </w:r>
    </w:p>
    <w:p w:rsidR="00DD6D98" w:rsidRPr="00EA3945" w:rsidRDefault="00DD6D98" w:rsidP="00DD6D98">
      <w:pPr>
        <w:pStyle w:val="Heading4"/>
      </w:pPr>
      <w:r w:rsidRPr="00EA3945">
        <w:t>OBR-29   Parent</w:t>
      </w:r>
      <w:r>
        <w:t xml:space="preserve"> Result Observation Identifier</w:t>
      </w:r>
      <w:r w:rsidRPr="00EA3945">
        <w:fldChar w:fldCharType="begin"/>
      </w:r>
      <w:r w:rsidRPr="00EA3945">
        <w:instrText xml:space="preserve"> XE “parent</w:instrText>
      </w:r>
      <w:r>
        <w:instrText xml:space="preserve"> result observation identifier</w:instrText>
      </w:r>
      <w:r w:rsidRPr="00EA3945">
        <w:instrText xml:space="preserve">” </w:instrText>
      </w:r>
      <w:r w:rsidRPr="00EA3945">
        <w:fldChar w:fldCharType="end"/>
      </w:r>
      <w:r w:rsidRPr="00EA3945">
        <w:t xml:space="preserve">   (EIP)   00261</w:t>
      </w:r>
    </w:p>
    <w:p w:rsidR="00DD6D98" w:rsidRDefault="00DD6D98" w:rsidP="00DD6D98">
      <w:pPr>
        <w:pStyle w:val="Components"/>
      </w:pPr>
      <w:r>
        <w:t>Components:  &lt;Placer Assigned Identifier (EI)&gt; ^ &lt;Filler Assigned Identifier (EI)&gt;</w:t>
      </w:r>
    </w:p>
    <w:p w:rsidR="00DD6D98" w:rsidRDefault="00DD6D98" w:rsidP="00DD6D98">
      <w:pPr>
        <w:pStyle w:val="Components"/>
      </w:pPr>
      <w:r>
        <w:t>Subcomponents for Placer Assigned Identifier (EI):  &lt;Entity Identifier (ST)&gt; &amp; &lt;Namespace ID (IS)&gt; &amp; &lt;Universal ID (ST)&gt; &amp; &lt;Universal ID Type (ID)&gt;</w:t>
      </w:r>
    </w:p>
    <w:p w:rsidR="00DD6D98" w:rsidRDefault="00DD6D98" w:rsidP="00DD6D98">
      <w:pPr>
        <w:pStyle w:val="Components"/>
      </w:pPr>
      <w:r>
        <w:t>Subcomponents for Filler Assigned Identifier (EI):  &lt;Entity Identifier (ST)&gt; &amp; &lt;Namespace ID (IS)&gt; &amp; &lt;Universal ID (ST)&gt; &amp; &lt;Universal ID Type (ID)&gt;</w:t>
      </w:r>
    </w:p>
    <w:p w:rsidR="00DD6D98" w:rsidRPr="00EA3945" w:rsidRDefault="00DD6D98" w:rsidP="00DD6D98">
      <w:pPr>
        <w:pStyle w:val="NormalIndented"/>
        <w:rPr>
          <w:noProof/>
        </w:rPr>
      </w:pPr>
      <w:r w:rsidRPr="00EA3945">
        <w:rPr>
          <w:noProof/>
        </w:rPr>
        <w:t>Definition:  This field relates a child</w:t>
      </w:r>
      <w:r>
        <w:rPr>
          <w:noProof/>
        </w:rPr>
        <w:t xml:space="preserve"> result</w:t>
      </w:r>
      <w:r w:rsidRPr="00EA3945">
        <w:rPr>
          <w:noProof/>
        </w:rPr>
        <w:t xml:space="preserve"> to its parent </w:t>
      </w:r>
      <w:r>
        <w:rPr>
          <w:noProof/>
        </w:rPr>
        <w:t xml:space="preserve">result </w:t>
      </w:r>
      <w:r w:rsidRPr="00EA3945">
        <w:rPr>
          <w:noProof/>
        </w:rPr>
        <w:t xml:space="preserve">when a parent child </w:t>
      </w:r>
      <w:r>
        <w:rPr>
          <w:noProof/>
        </w:rPr>
        <w:t xml:space="preserve">result </w:t>
      </w:r>
      <w:r w:rsidRPr="00EA3945">
        <w:rPr>
          <w:noProof/>
        </w:rPr>
        <w:t xml:space="preserve">relationship exists.  This field uniquely identifies the </w:t>
      </w:r>
      <w:r>
        <w:rPr>
          <w:noProof/>
        </w:rPr>
        <w:t xml:space="preserve">order number of the </w:t>
      </w:r>
      <w:r w:rsidRPr="00EA3945">
        <w:rPr>
          <w:noProof/>
        </w:rPr>
        <w:t xml:space="preserve">parent </w:t>
      </w:r>
      <w:r>
        <w:rPr>
          <w:noProof/>
        </w:rPr>
        <w:t>result</w:t>
      </w:r>
      <w:r w:rsidRPr="00EA3945">
        <w:rPr>
          <w:noProof/>
        </w:rPr>
        <w:t xml:space="preserve">; no other information is required to link the child </w:t>
      </w:r>
      <w:r>
        <w:rPr>
          <w:noProof/>
        </w:rPr>
        <w:t>result</w:t>
      </w:r>
      <w:r w:rsidRPr="00EA3945">
        <w:rPr>
          <w:noProof/>
        </w:rPr>
        <w:t xml:space="preserve"> with its parent </w:t>
      </w:r>
      <w:r>
        <w:rPr>
          <w:noProof/>
        </w:rPr>
        <w:t>result</w:t>
      </w:r>
      <w:r w:rsidRPr="00EA3945">
        <w:rPr>
          <w:noProof/>
        </w:rPr>
        <w:t xml:space="preserve">.    </w:t>
      </w:r>
    </w:p>
    <w:p w:rsidR="00DD6D98" w:rsidRPr="00EA3945" w:rsidRDefault="00DD6D98" w:rsidP="00DD6D98">
      <w:pPr>
        <w:pStyle w:val="Heading4"/>
      </w:pPr>
      <w:r w:rsidRPr="00EA3945">
        <w:t>OBR-30   Transportation Mode</w:t>
      </w:r>
      <w:r w:rsidRPr="00EA3945">
        <w:fldChar w:fldCharType="begin"/>
      </w:r>
      <w:r w:rsidRPr="00EA3945">
        <w:instrText xml:space="preserve"> XE “transportation mode” </w:instrText>
      </w:r>
      <w:r w:rsidRPr="00EA3945">
        <w:fldChar w:fldCharType="end"/>
      </w:r>
      <w:r w:rsidRPr="00EA3945">
        <w:t xml:space="preserve">   (ID)   00262</w:t>
      </w:r>
    </w:p>
    <w:p w:rsidR="00DD6D98" w:rsidRPr="00EA3945" w:rsidRDefault="00DD6D98" w:rsidP="00DD6D98">
      <w:pPr>
        <w:pStyle w:val="NormalIndented"/>
        <w:rPr>
          <w:noProof/>
        </w:rPr>
      </w:pPr>
      <w:r w:rsidRPr="00EA3945">
        <w:rPr>
          <w:noProof/>
        </w:rPr>
        <w:t xml:space="preserve">Definition:  This field identifies how (or whether) to transport a patient, when applicable.  Refer to </w:t>
      </w:r>
      <w:hyperlink r:id="rId30" w:anchor="HL70124" w:history="1">
        <w:r w:rsidRPr="00EA3945">
          <w:rPr>
            <w:rStyle w:val="HyperlinkText"/>
            <w:noProof/>
            <w:szCs w:val="16"/>
          </w:rPr>
          <w:t>HL7 Table 0124 – Transportation Mode</w:t>
        </w:r>
      </w:hyperlink>
      <w:r w:rsidRPr="00EA3945">
        <w:rPr>
          <w:noProof/>
        </w:rPr>
        <w:t xml:space="preserve"> </w:t>
      </w:r>
      <w:r>
        <w:rPr>
          <w:noProof/>
        </w:rPr>
        <w:t xml:space="preserve">in Chapter 2C, Code Tables, </w:t>
      </w:r>
      <w:r w:rsidRPr="00EA3945">
        <w:rPr>
          <w:noProof/>
        </w:rPr>
        <w:t xml:space="preserve">for valid codes.  </w:t>
      </w:r>
    </w:p>
    <w:p w:rsidR="00DD6D98" w:rsidRPr="00EA3945" w:rsidRDefault="00DD6D98" w:rsidP="00DD6D98">
      <w:pPr>
        <w:pStyle w:val="Heading4"/>
      </w:pPr>
      <w:r w:rsidRPr="00EA3945">
        <w:t>OBR-31   Reason for Study</w:t>
      </w:r>
      <w:r w:rsidRPr="00EA3945">
        <w:fldChar w:fldCharType="begin"/>
      </w:r>
      <w:r w:rsidRPr="00EA3945">
        <w:instrText xml:space="preserve"> XE “reason for study” </w:instrText>
      </w:r>
      <w:r w:rsidRPr="00EA3945">
        <w:fldChar w:fldCharType="end"/>
      </w:r>
      <w:r w:rsidRPr="00EA3945">
        <w:t xml:space="preserve">   (CWE)   00263</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Default="00DD6D98" w:rsidP="00DD6D98">
      <w:pPr>
        <w:pStyle w:val="NormalIndented"/>
        <w:rPr>
          <w:noProof/>
        </w:rPr>
      </w:pPr>
      <w:r w:rsidRPr="00EA3945">
        <w:rPr>
          <w:noProof/>
        </w:rPr>
        <w:t xml:space="preserve">Definition:  This field is the code or text using the conventions for coded fields given in the Control chapter (Chapter 2).  This is required for some studies to obtain proper reimbursement. </w:t>
      </w:r>
    </w:p>
    <w:p w:rsidR="00DD6D98" w:rsidRPr="00EA3945" w:rsidRDefault="00DD6D98" w:rsidP="00DD6D98">
      <w:pPr>
        <w:pStyle w:val="NormalIndented"/>
        <w:rPr>
          <w:noProof/>
        </w:rPr>
      </w:pPr>
      <w:r w:rsidRPr="00EA3945">
        <w:rPr>
          <w:noProof/>
        </w:rPr>
        <w:t xml:space="preserve">Refer </w:t>
      </w:r>
      <w:hyperlink r:id="rId31" w:anchor="HL70951" w:history="1">
        <w:r w:rsidRPr="00EA3945">
          <w:rPr>
            <w:rStyle w:val="HyperlinkText"/>
            <w:szCs w:val="16"/>
          </w:rPr>
          <w:t>HL7 Table 0</w:t>
        </w:r>
        <w:r>
          <w:rPr>
            <w:rStyle w:val="HyperlinkText"/>
            <w:szCs w:val="16"/>
          </w:rPr>
          <w:t>951</w:t>
        </w:r>
        <w:r w:rsidRPr="00EA3945">
          <w:rPr>
            <w:rStyle w:val="HyperlinkText"/>
            <w:szCs w:val="16"/>
          </w:rPr>
          <w:t xml:space="preserve"> – </w:t>
        </w:r>
        <w:r>
          <w:rPr>
            <w:rStyle w:val="HyperlinkText"/>
            <w:szCs w:val="16"/>
          </w:rPr>
          <w:t>Reason for Study</w:t>
        </w:r>
      </w:hyperlink>
      <w:r>
        <w:rPr>
          <w:noProof/>
        </w:rPr>
        <w:t xml:space="preserve"> in Chapter 2C, Code Tables</w:t>
      </w:r>
      <w:r w:rsidRPr="00EA3945">
        <w:rPr>
          <w:i/>
          <w:noProof/>
        </w:rPr>
        <w:t>.</w:t>
      </w:r>
    </w:p>
    <w:p w:rsidR="00DD6D98" w:rsidRPr="00EA3945" w:rsidRDefault="00DD6D98" w:rsidP="00DD6D98">
      <w:pPr>
        <w:pStyle w:val="Heading4"/>
      </w:pPr>
      <w:r w:rsidRPr="00EA3945">
        <w:t>OBR-32   Principal Result Interpreter</w:t>
      </w:r>
      <w:r w:rsidRPr="00EA3945">
        <w:fldChar w:fldCharType="begin"/>
      </w:r>
      <w:r w:rsidRPr="00EA3945">
        <w:instrText xml:space="preserve"> XE “principal result interpreter” </w:instrText>
      </w:r>
      <w:r w:rsidRPr="00EA3945">
        <w:fldChar w:fldCharType="end"/>
      </w:r>
      <w:r w:rsidRPr="00EA3945">
        <w:t xml:space="preserve">   (NDL)   00264</w:t>
      </w:r>
    </w:p>
    <w:p w:rsidR="00DD6D98" w:rsidRPr="00EA3945" w:rsidRDefault="00DD6D98" w:rsidP="00DD6D98">
      <w:pPr>
        <w:pStyle w:val="NormalIndented"/>
        <w:rPr>
          <w:noProof/>
        </w:rPr>
      </w:pPr>
      <w:r w:rsidRPr="00EA3945">
        <w:rPr>
          <w:noProof/>
        </w:rPr>
        <w:t>Definition:</w:t>
      </w:r>
      <w:r w:rsidRPr="00EA3945">
        <w:rPr>
          <w:b/>
          <w:i/>
          <w:noProof/>
        </w:rPr>
        <w:t xml:space="preserve"> This field is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 segment described in Chapter 7</w:t>
      </w:r>
      <w:r>
        <w:rPr>
          <w:noProof/>
        </w:rPr>
        <w:t>.</w:t>
      </w:r>
    </w:p>
    <w:p w:rsidR="00DD6D98" w:rsidRPr="00EA3945" w:rsidRDefault="00DD6D98" w:rsidP="00DD6D98">
      <w:pPr>
        <w:pStyle w:val="Heading4"/>
      </w:pPr>
      <w:r w:rsidRPr="00EA3945">
        <w:t>OBR-33   Assistant Result Interpreter</w:t>
      </w:r>
      <w:r w:rsidRPr="00EA3945">
        <w:fldChar w:fldCharType="begin"/>
      </w:r>
      <w:r w:rsidRPr="00EA3945">
        <w:instrText xml:space="preserve"> XE “assistant result interpreter” </w:instrText>
      </w:r>
      <w:r w:rsidRPr="00EA3945">
        <w:fldChar w:fldCharType="end"/>
      </w:r>
      <w:r w:rsidRPr="00EA3945">
        <w:t xml:space="preserve">   (NDL)   00265</w:t>
      </w:r>
    </w:p>
    <w:p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Pr="002B4E0B">
        <w:rPr>
          <w:rStyle w:val="HyperlinkText"/>
          <w:szCs w:val="16"/>
        </w:rPr>
        <w:t>4.5.3.32</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rsidR="00DD6D98" w:rsidRPr="00EA3945" w:rsidRDefault="00DD6D98" w:rsidP="00DD6D98">
      <w:pPr>
        <w:pStyle w:val="Heading4"/>
      </w:pPr>
      <w:r w:rsidRPr="00EA3945">
        <w:lastRenderedPageBreak/>
        <w:t>OBR-34   Technician</w:t>
      </w:r>
      <w:r w:rsidRPr="00EA3945">
        <w:fldChar w:fldCharType="begin"/>
      </w:r>
      <w:r w:rsidRPr="00EA3945">
        <w:instrText xml:space="preserve"> XE “technician” </w:instrText>
      </w:r>
      <w:r w:rsidRPr="00EA3945">
        <w:fldChar w:fldCharType="end"/>
      </w:r>
      <w:r w:rsidRPr="00EA3945">
        <w:t xml:space="preserve">   (NDL)   00266</w:t>
      </w:r>
    </w:p>
    <w:p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Pr="002B4E0B">
        <w:rPr>
          <w:rStyle w:val="HyperlinkText"/>
          <w:szCs w:val="16"/>
        </w:rPr>
        <w:t>4.5.3.32</w:t>
      </w:r>
      <w:r>
        <w:fldChar w:fldCharType="end"/>
      </w:r>
      <w:r w:rsidRPr="00EA3945">
        <w:rPr>
          <w:noProof/>
        </w:rPr>
        <w:t>, "</w:t>
      </w:r>
      <w:hyperlink w:anchor="_OBR-32__" w:history="1">
        <w:r w:rsidRPr="00EA3945">
          <w:rPr>
            <w:rStyle w:val="HyperlinkText"/>
            <w:noProof/>
            <w:szCs w:val="16"/>
          </w:rPr>
          <w:t>Principal Result Interpreter</w:t>
        </w:r>
      </w:hyperlink>
      <w:r w:rsidRPr="00EA3945">
        <w:rPr>
          <w:noProof/>
        </w:rPr>
        <w:t>."</w:t>
      </w:r>
    </w:p>
    <w:p w:rsidR="00DD6D98" w:rsidRDefault="00DD6D98" w:rsidP="00DD6D98">
      <w:pPr>
        <w:pStyle w:val="Heading4"/>
      </w:pPr>
      <w:r w:rsidRPr="00EA3945">
        <w:t>OBR-35   Transcriptionist</w:t>
      </w:r>
      <w:r w:rsidRPr="00EA3945">
        <w:fldChar w:fldCharType="begin"/>
      </w:r>
      <w:r w:rsidRPr="00EA3945">
        <w:instrText xml:space="preserve"> XE “transcriptionist” </w:instrText>
      </w:r>
      <w:r w:rsidRPr="00EA3945">
        <w:fldChar w:fldCharType="end"/>
      </w:r>
      <w:r w:rsidRPr="00EA3945">
        <w:t xml:space="preserve">   (NDL)   00267</w:t>
      </w:r>
    </w:p>
    <w:p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Pr="002B4E0B">
        <w:rPr>
          <w:rStyle w:val="HyperlinkText"/>
          <w:szCs w:val="16"/>
        </w:rPr>
        <w:t>4.5.3.32</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rsidR="00DD6D98" w:rsidRPr="00EA3945" w:rsidRDefault="00DD6D98" w:rsidP="00DD6D98">
      <w:pPr>
        <w:pStyle w:val="Heading4"/>
      </w:pPr>
      <w:r w:rsidRPr="00EA3945">
        <w:t>OBR-36   Scheduled Date/Time</w:t>
      </w:r>
      <w:r w:rsidRPr="00EA3945">
        <w:fldChar w:fldCharType="begin"/>
      </w:r>
      <w:r w:rsidRPr="00EA3945">
        <w:instrText xml:space="preserve"> XE “scheduled date/time” </w:instrText>
      </w:r>
      <w:r w:rsidRPr="00EA3945">
        <w:fldChar w:fldCharType="end"/>
      </w:r>
      <w:r w:rsidRPr="00EA3945">
        <w:t xml:space="preserve">   (DTM)   00268</w:t>
      </w:r>
    </w:p>
    <w:p w:rsidR="00DD6D98" w:rsidRPr="00EA3945" w:rsidRDefault="00DD6D98" w:rsidP="00DD6D98">
      <w:pPr>
        <w:pStyle w:val="NormalIndented"/>
        <w:rPr>
          <w:noProof/>
        </w:rPr>
      </w:pPr>
      <w:r w:rsidRPr="00EA3945">
        <w:rPr>
          <w:noProof/>
        </w:rPr>
        <w:t xml:space="preserve">Definition:  This field is the date/time the filler scheduled an observation, when applicable (e.g., action code in </w:t>
      </w:r>
      <w:r w:rsidRPr="00EA3945">
        <w:rPr>
          <w:rStyle w:val="ReferenceAttribute"/>
          <w:noProof/>
        </w:rPr>
        <w:t>OBR-11-specimen action code</w:t>
      </w:r>
      <w:r w:rsidRPr="00EA3945">
        <w:rPr>
          <w:noProof/>
        </w:rPr>
        <w:t xml:space="preserve"> = "S").  This is a result of a request to schedule a particular test and provides a way to inform the placer of the date/time a study is scheduled (result only). </w:t>
      </w:r>
    </w:p>
    <w:p w:rsidR="00DD6D98" w:rsidRPr="00EA3945" w:rsidRDefault="00DD6D98" w:rsidP="00DD6D98">
      <w:pPr>
        <w:pStyle w:val="Heading4"/>
      </w:pPr>
      <w:r w:rsidRPr="00EA3945">
        <w:t>OBR-37   Number of Sample Containers</w:t>
      </w:r>
      <w:r w:rsidRPr="00EA3945">
        <w:fldChar w:fldCharType="begin"/>
      </w:r>
      <w:r w:rsidRPr="00EA3945">
        <w:instrText xml:space="preserve"> XE “number of sample containers” </w:instrText>
      </w:r>
      <w:r w:rsidRPr="00EA3945">
        <w:fldChar w:fldCharType="end"/>
      </w:r>
      <w:r w:rsidRPr="00EA3945">
        <w:t xml:space="preserve">   (NM)   01028</w:t>
      </w:r>
    </w:p>
    <w:p w:rsidR="00DD6D98" w:rsidRPr="00EA3945" w:rsidRDefault="00DD6D98" w:rsidP="00DD6D98">
      <w:pPr>
        <w:pStyle w:val="NormalIndented"/>
        <w:rPr>
          <w:noProof/>
        </w:rPr>
      </w:pPr>
      <w:r w:rsidRPr="00EA3945">
        <w:rPr>
          <w:noProof/>
        </w:rPr>
        <w:t>Definition:  This field identifies the number of containers for a given sample.  For sample receipt verification purposes; may be different from the total number of samples which accompany the order.</w:t>
      </w:r>
    </w:p>
    <w:p w:rsidR="00DD6D98" w:rsidRPr="00EA3945" w:rsidRDefault="00DD6D98" w:rsidP="00DD6D98">
      <w:pPr>
        <w:pStyle w:val="Heading4"/>
      </w:pPr>
      <w:r w:rsidRPr="00EA3945">
        <w:t>OBR-38   Transport Logistics of Collected Sample</w:t>
      </w:r>
      <w:r w:rsidRPr="00EA3945">
        <w:fldChar w:fldCharType="begin"/>
      </w:r>
      <w:r w:rsidRPr="00EA3945">
        <w:instrText xml:space="preserve"> XE “transport logistics of collected sample” </w:instrText>
      </w:r>
      <w:r w:rsidRPr="00EA3945">
        <w:fldChar w:fldCharType="end"/>
      </w:r>
      <w:r w:rsidRPr="00EA3945">
        <w:t xml:space="preserve">   (CWE)   01029</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rPr>
          <w:noProof/>
        </w:rPr>
      </w:pPr>
      <w:r w:rsidRPr="00EA3945">
        <w:rPr>
          <w:noProof/>
        </w:rPr>
        <w:t>Definition:  This field is the means by which a sample reaches the diagnostic service provider.  This information is to aid the lab in scheduling or interpretation of results.  Possible answers: routine transport van, public postal service, etc.  If coded, requires a user-defined table.</w:t>
      </w:r>
      <w:r w:rsidRPr="00505B37">
        <w:t xml:space="preserve"> </w:t>
      </w:r>
      <w:r w:rsidRPr="00505B37">
        <w:rPr>
          <w:noProof/>
        </w:rPr>
        <w:t>Refer to Table 0614 - Transport Logistics of Collected Sample in Chapter 2C for valid values.</w:t>
      </w:r>
    </w:p>
    <w:p w:rsidR="00DD6D98" w:rsidRPr="00EA3945" w:rsidRDefault="00DD6D98" w:rsidP="00DD6D98">
      <w:pPr>
        <w:pStyle w:val="Heading4"/>
      </w:pPr>
      <w:r w:rsidRPr="00EA3945">
        <w:t>OBR-39   Collector's Comment</w:t>
      </w:r>
      <w:r w:rsidRPr="00EA3945">
        <w:fldChar w:fldCharType="begin"/>
      </w:r>
      <w:r w:rsidRPr="00EA3945">
        <w:instrText xml:space="preserve"> XE “collector’s comment” </w:instrText>
      </w:r>
      <w:r w:rsidRPr="00EA3945">
        <w:fldChar w:fldCharType="end"/>
      </w:r>
      <w:r w:rsidRPr="00EA3945">
        <w:t xml:space="preserve">   (CWE)   01030</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rPr>
          <w:noProof/>
        </w:rPr>
      </w:pPr>
      <w:r w:rsidRPr="00EA3945">
        <w:rPr>
          <w:noProof/>
        </w:rPr>
        <w:t xml:space="preserve">Definition:  This field is for reporting additional comments related to the sample.  If coded, requires a user-defined table.  If only free text is reported, it is placed in the second component with a null in the first component, e.g., </w:t>
      </w:r>
      <w:r w:rsidRPr="00EA3945">
        <w:rPr>
          <w:rFonts w:ascii="LinePrinter" w:hAnsi="LinePrinter"/>
          <w:noProof/>
          <w:kern w:val="17"/>
          <w:sz w:val="16"/>
        </w:rPr>
        <w:t>^difficulty clotting after venipuncture and ecchymosis</w:t>
      </w:r>
      <w:r w:rsidRPr="00EA3945">
        <w:rPr>
          <w:noProof/>
        </w:rPr>
        <w:t xml:space="preserve">. </w:t>
      </w:r>
      <w:r w:rsidRPr="00505B37">
        <w:rPr>
          <w:noProof/>
        </w:rPr>
        <w:t>Refer to Table 0619 - Collector's Comment in Chapter 2C for valid values.</w:t>
      </w:r>
    </w:p>
    <w:p w:rsidR="00DD6D98" w:rsidRPr="00EA3945" w:rsidRDefault="00DD6D98" w:rsidP="00DD6D98">
      <w:pPr>
        <w:pStyle w:val="Heading4"/>
      </w:pPr>
      <w:r w:rsidRPr="00EA3945">
        <w:lastRenderedPageBreak/>
        <w:t>OBR-40   Transport Arrangement Responsibility</w:t>
      </w:r>
      <w:r w:rsidRPr="00EA3945">
        <w:fldChar w:fldCharType="begin"/>
      </w:r>
      <w:r w:rsidRPr="00EA3945">
        <w:instrText xml:space="preserve"> XE “transport arrangement responsibility”</w:instrText>
      </w:r>
      <w:r w:rsidRPr="00EA3945">
        <w:fldChar w:fldCharType="end"/>
      </w:r>
      <w:r w:rsidRPr="00EA3945">
        <w:t xml:space="preserve">   (CWE)   01031</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rPr>
          <w:noProof/>
        </w:rPr>
      </w:pPr>
      <w:r w:rsidRPr="00EA3945">
        <w:rPr>
          <w:noProof/>
        </w:rPr>
        <w:t>Definition:  This field is an indicator of who is responsible for arranging transport to the planned diagnostic service.  Examples: Requester, Provider, Patient.  If coded, requires a user-defined table.</w:t>
      </w:r>
      <w:r w:rsidRPr="00505B37">
        <w:t xml:space="preserve"> </w:t>
      </w:r>
      <w:r w:rsidRPr="00505B37">
        <w:rPr>
          <w:noProof/>
        </w:rPr>
        <w:t>Refer to Table 0620 - Transport Arrangement Responsibility in Chapter 2C for valid values.</w:t>
      </w:r>
    </w:p>
    <w:p w:rsidR="00DD6D98" w:rsidRPr="00EA3945" w:rsidRDefault="00DD6D98" w:rsidP="00DD6D98">
      <w:pPr>
        <w:pStyle w:val="Heading4"/>
      </w:pPr>
      <w:r w:rsidRPr="00EA3945">
        <w:t>OBR-41   Transport Arranged</w:t>
      </w:r>
      <w:r w:rsidRPr="00EA3945">
        <w:fldChar w:fldCharType="begin"/>
      </w:r>
      <w:r w:rsidRPr="00EA3945">
        <w:instrText xml:space="preserve"> XE “transport arranged”</w:instrText>
      </w:r>
      <w:r w:rsidRPr="00EA3945">
        <w:fldChar w:fldCharType="end"/>
      </w:r>
      <w:r w:rsidRPr="00EA3945">
        <w:t xml:space="preserve">   (ID)   01032</w:t>
      </w:r>
    </w:p>
    <w:p w:rsidR="00DD6D98" w:rsidRPr="00EA3945" w:rsidRDefault="00DD6D98" w:rsidP="00DD6D98">
      <w:pPr>
        <w:pStyle w:val="NormalIndented"/>
        <w:rPr>
          <w:noProof/>
        </w:rPr>
      </w:pPr>
      <w:r w:rsidRPr="00EA3945">
        <w:rPr>
          <w:noProof/>
        </w:rPr>
        <w:t>Definition:  This field is an indicator of whether transport arrangements are known to have been made.  Refer t</w:t>
      </w:r>
      <w:r w:rsidR="0045408A">
        <w:rPr>
          <w:noProof/>
        </w:rPr>
        <w:t xml:space="preserve">o </w:t>
      </w:r>
      <w:hyperlink r:id="rId32" w:anchor="HL70224" w:history="1">
        <w:r w:rsidRPr="00EA3945">
          <w:rPr>
            <w:rStyle w:val="HyperlinkText"/>
            <w:noProof/>
            <w:szCs w:val="16"/>
          </w:rPr>
          <w:t>HL7 Table 0224 – Transport Arranged</w:t>
        </w:r>
      </w:hyperlink>
      <w:r w:rsidRPr="00EA3945">
        <w:rPr>
          <w:noProof/>
        </w:rPr>
        <w:t xml:space="preserve"> </w:t>
      </w:r>
      <w:r>
        <w:rPr>
          <w:noProof/>
        </w:rPr>
        <w:t xml:space="preserve">in Chapter 2C, Code Tables, </w:t>
      </w:r>
      <w:r w:rsidRPr="00EA3945">
        <w:rPr>
          <w:noProof/>
        </w:rPr>
        <w:t>for valid codes.</w:t>
      </w:r>
    </w:p>
    <w:p w:rsidR="00DD6D98" w:rsidRPr="00EA3945" w:rsidRDefault="00DD6D98" w:rsidP="00DD6D98">
      <w:pPr>
        <w:pStyle w:val="Heading4"/>
      </w:pPr>
      <w:r w:rsidRPr="00EA3945">
        <w:t>OBR-42   Escort Required</w:t>
      </w:r>
      <w:r w:rsidRPr="00EA3945">
        <w:fldChar w:fldCharType="begin"/>
      </w:r>
      <w:r w:rsidRPr="00EA3945">
        <w:instrText xml:space="preserve"> XE “escort required”</w:instrText>
      </w:r>
      <w:r w:rsidRPr="00EA3945">
        <w:fldChar w:fldCharType="end"/>
      </w:r>
      <w:r w:rsidRPr="00EA3945">
        <w:t xml:space="preserve">   (ID)   01033</w:t>
      </w:r>
    </w:p>
    <w:p w:rsidR="00DD6D98" w:rsidRPr="00EA3945" w:rsidRDefault="00DD6D98" w:rsidP="00DD6D98">
      <w:pPr>
        <w:pStyle w:val="NormalIndented"/>
        <w:rPr>
          <w:noProof/>
        </w:rPr>
      </w:pPr>
      <w:r w:rsidRPr="00EA3945">
        <w:rPr>
          <w:noProof/>
        </w:rPr>
        <w:t xml:space="preserve">Definition:  This field is an indicator that the patient needs to be escorted to the diagnostic service department.  Note: The nature of the escort requirements should be stated in </w:t>
      </w:r>
      <w:r w:rsidRPr="00EA3945">
        <w:rPr>
          <w:rStyle w:val="ReferenceAttribute"/>
          <w:noProof/>
        </w:rPr>
        <w:t>OBR-43-planned patient transport comment</w:t>
      </w:r>
      <w:r w:rsidRPr="00EA3945">
        <w:rPr>
          <w:noProof/>
        </w:rPr>
        <w:t xml:space="preserve">.  See </w:t>
      </w:r>
      <w:hyperlink r:id="rId33" w:anchor="HL70225" w:history="1">
        <w:r w:rsidRPr="00EA3945">
          <w:rPr>
            <w:rStyle w:val="HyperlinkText"/>
            <w:noProof/>
            <w:szCs w:val="16"/>
          </w:rPr>
          <w:t>HL7 Table 0225 – Escort Required</w:t>
        </w:r>
      </w:hyperlink>
      <w:r w:rsidRPr="00EA3945">
        <w:rPr>
          <w:noProof/>
        </w:rPr>
        <w:t xml:space="preserve"> </w:t>
      </w:r>
      <w:r>
        <w:rPr>
          <w:noProof/>
        </w:rPr>
        <w:t xml:space="preserve">in Chapter 2C, Code Tables, </w:t>
      </w:r>
      <w:r w:rsidRPr="00EA3945">
        <w:rPr>
          <w:noProof/>
        </w:rPr>
        <w:t>for valid values.</w:t>
      </w:r>
    </w:p>
    <w:p w:rsidR="00DD6D98" w:rsidRPr="00EA3945" w:rsidRDefault="00DD6D98" w:rsidP="00DD6D98">
      <w:pPr>
        <w:pStyle w:val="Heading4"/>
      </w:pPr>
      <w:r w:rsidRPr="00EA3945">
        <w:t>OBR-43   Planned Patient Transport Comment</w:t>
      </w:r>
      <w:r w:rsidRPr="00EA3945">
        <w:fldChar w:fldCharType="begin"/>
      </w:r>
      <w:r w:rsidRPr="00EA3945">
        <w:instrText xml:space="preserve"> XE “planned patient transport comment” </w:instrText>
      </w:r>
      <w:r w:rsidRPr="00EA3945">
        <w:fldChar w:fldCharType="end"/>
      </w:r>
      <w:r w:rsidRPr="00EA3945">
        <w:t xml:space="preserve">   (CWE)   01034</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rPr>
          <w:noProof/>
        </w:rPr>
      </w:pPr>
      <w:r w:rsidRPr="00EA3945">
        <w:rPr>
          <w:noProof/>
        </w:rPr>
        <w:t>Definition:  This field is the code or free text comments on special requirements for the transport of the patient to the diagnostic service department.  If coded, requires a user-defined table.</w:t>
      </w:r>
      <w:r w:rsidRPr="00505B37">
        <w:t xml:space="preserve"> </w:t>
      </w:r>
      <w:r w:rsidRPr="00505B37">
        <w:rPr>
          <w:noProof/>
        </w:rPr>
        <w:t>Refer to Table 0621 - Planned Patient Transport Comment in Chapter 2C for valid values.</w:t>
      </w:r>
    </w:p>
    <w:p w:rsidR="00DD6D98" w:rsidRPr="00EA3945" w:rsidRDefault="00DD6D98" w:rsidP="00DD6D98">
      <w:pPr>
        <w:pStyle w:val="Heading4"/>
      </w:pPr>
      <w:r w:rsidRPr="00EA3945">
        <w:t>OBR-44   Procedure Code</w:t>
      </w:r>
      <w:r w:rsidRPr="00EA3945">
        <w:fldChar w:fldCharType="begin"/>
      </w:r>
      <w:r w:rsidRPr="00EA3945">
        <w:instrText>xe "procedure code"</w:instrText>
      </w:r>
      <w:r w:rsidRPr="00EA3945">
        <w:fldChar w:fldCharType="end"/>
      </w:r>
      <w:r w:rsidRPr="00EA3945">
        <w:t xml:space="preserve">   (CNE)   00393</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rPr>
          <w:noProof/>
        </w:rPr>
      </w:pPr>
      <w:r w:rsidRPr="00EA3945">
        <w:rPr>
          <w:noProof/>
        </w:rPr>
        <w:t xml:space="preserve">Definition:  This field contains a unique identifier assigned to the procedure, if any, associated with the charge.  Refer to </w:t>
      </w:r>
      <w:hyperlink r:id="rId34" w:anchor="HL70088" w:history="1">
        <w:r w:rsidRPr="00122A45">
          <w:rPr>
            <w:rStyle w:val="HyperlinkText"/>
            <w:szCs w:val="16"/>
          </w:rPr>
          <w:t>Externally-defined table 0088 – Procedure code</w:t>
        </w:r>
      </w:hyperlink>
      <w:r w:rsidRPr="00EA3945">
        <w:rPr>
          <w:i/>
          <w:noProof/>
        </w:rPr>
        <w:t xml:space="preserve"> </w:t>
      </w:r>
      <w:r>
        <w:rPr>
          <w:noProof/>
        </w:rPr>
        <w:t xml:space="preserve">in Chapter 2C, Code Tables, </w:t>
      </w:r>
      <w:r w:rsidRPr="00EA3945">
        <w:rPr>
          <w:noProof/>
        </w:rPr>
        <w:t>for suggested values</w:t>
      </w:r>
      <w:r w:rsidRPr="00EA3945">
        <w:rPr>
          <w:i/>
          <w:noProof/>
        </w:rPr>
        <w:t>.</w:t>
      </w:r>
      <w:r w:rsidRPr="00EA3945">
        <w:rPr>
          <w:noProof/>
        </w:rPr>
        <w:t xml:space="preserve">  This field is a coded data type for compatibility with clinical and ancillary systems.  </w:t>
      </w:r>
    </w:p>
    <w:p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rsidR="00DD6D98" w:rsidRPr="00122A45" w:rsidRDefault="00DD6D98" w:rsidP="00DD6D98">
      <w:pPr>
        <w:pStyle w:val="Heading4"/>
      </w:pPr>
      <w:r w:rsidRPr="00122A45">
        <w:lastRenderedPageBreak/>
        <w:t>OBR-45   Procedure Code Modifier</w:t>
      </w:r>
      <w:r w:rsidRPr="00122A45">
        <w:fldChar w:fldCharType="begin"/>
      </w:r>
      <w:r w:rsidRPr="00122A45">
        <w:instrText>xe "procedure code modifier"</w:instrText>
      </w:r>
      <w:r w:rsidRPr="00122A45">
        <w:fldChar w:fldCharType="end"/>
      </w:r>
      <w:r w:rsidRPr="00122A45">
        <w:t xml:space="preserve">   (CNE)   01316</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rPr>
          <w:noProof/>
        </w:rPr>
      </w:pPr>
      <w:r w:rsidRPr="00EA3945">
        <w:rPr>
          <w:noProof/>
        </w:rPr>
        <w:t xml:space="preserve">Definition:  This field contains the procedure code modifier to the procedure code reported in </w:t>
      </w:r>
      <w:r w:rsidRPr="00EA3945">
        <w:rPr>
          <w:rStyle w:val="ReferenceAttribute"/>
          <w:noProof/>
        </w:rPr>
        <w:t>OBR-44-procedure code</w:t>
      </w:r>
      <w:r w:rsidRPr="00EA3945">
        <w:rPr>
          <w:noProof/>
        </w:rPr>
        <w:t xml:space="preserve">, when applicable.  Procedure code modifiers are defined by regulatory agencies such as CMS and the AMA.  Multiple modifiers may be reported.  The modifiers are sequenced in priority according to user entry. In the USA, this is a requirement of the UB and the 1500 claim forms. Multiple modifiers are allowed and the order placed on the form affects reimbursement.  Refer to </w:t>
      </w:r>
      <w:hyperlink r:id="rId35" w:anchor="HL70340" w:history="1">
        <w:r w:rsidRPr="00EA3945">
          <w:rPr>
            <w:rStyle w:val="HyperlinkText"/>
            <w:noProof/>
            <w:szCs w:val="16"/>
          </w:rPr>
          <w:t>Externally- defined table 0340 – Procedure code modifier</w:t>
        </w:r>
      </w:hyperlink>
      <w:r w:rsidRPr="00EA3945">
        <w:rPr>
          <w:noProof/>
        </w:rPr>
        <w:t xml:space="preserve"> </w:t>
      </w:r>
      <w:r w:rsidRPr="00122A45">
        <w:rPr>
          <w:noProof/>
        </w:rPr>
        <w:t>in Chapter 2C, Code Tables,</w:t>
      </w:r>
      <w:r>
        <w:rPr>
          <w:noProof/>
        </w:rPr>
        <w:t xml:space="preserve"> </w:t>
      </w:r>
      <w:r w:rsidRPr="00EA3945">
        <w:rPr>
          <w:noProof/>
        </w:rPr>
        <w:t>for suggested values.</w:t>
      </w:r>
    </w:p>
    <w:p w:rsidR="00DD6D98" w:rsidRPr="00EA3945" w:rsidRDefault="00DD6D98" w:rsidP="00DD6D98">
      <w:pPr>
        <w:pStyle w:val="NormalIndented"/>
        <w:rPr>
          <w:noProof/>
        </w:rPr>
      </w:pPr>
      <w:r w:rsidRPr="00EA3945">
        <w:rPr>
          <w:noProof/>
        </w:rPr>
        <w:t xml:space="preserve">Usage Rule: This field can only be used if </w:t>
      </w:r>
      <w:r w:rsidRPr="00EA3945">
        <w:rPr>
          <w:rStyle w:val="ReferenceAttribute"/>
          <w:noProof/>
        </w:rPr>
        <w:t>OBR-44 – procedure code</w:t>
      </w:r>
      <w:r w:rsidRPr="00EA3945">
        <w:rPr>
          <w:noProof/>
        </w:rPr>
        <w:t xml:space="preserve"> contains certain procedure codes that require a modifier in order to be billed or performed.  For example, HCPCS codes that require a modifier to be precise. </w:t>
      </w:r>
    </w:p>
    <w:p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rsidR="00DD6D98" w:rsidRPr="00852A5F" w:rsidRDefault="00DD6D98" w:rsidP="00DD6D98">
      <w:pPr>
        <w:pStyle w:val="Heading4"/>
      </w:pPr>
      <w:r w:rsidRPr="00852A5F">
        <w:t>OBR-46   Placer Supplemental Service Information</w:t>
      </w:r>
      <w:r w:rsidRPr="00852A5F">
        <w:fldChar w:fldCharType="begin"/>
      </w:r>
      <w:r w:rsidRPr="00852A5F">
        <w:instrText>xe "placer supplemental service information"</w:instrText>
      </w:r>
      <w:r w:rsidRPr="00852A5F">
        <w:fldChar w:fldCharType="end"/>
      </w:r>
      <w:r w:rsidRPr="00852A5F">
        <w:t xml:space="preserve">   (CWE)   01474</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rPr>
          <w:noProof/>
        </w:rPr>
      </w:pPr>
      <w:r w:rsidRPr="00EA3945">
        <w:rPr>
          <w:noProof/>
        </w:rPr>
        <w:t xml:space="preserve">Definition:  This field contains supplemental service information sent from the placer system to the filler system for the universal procedure code reported in </w:t>
      </w:r>
      <w:r w:rsidRPr="00EA3945">
        <w:rPr>
          <w:rStyle w:val="ReferenceAttribute"/>
          <w:noProof/>
        </w:rPr>
        <w:t>OBR-4 Universal Service ID</w:t>
      </w:r>
      <w:r w:rsidRPr="00EA3945">
        <w:rPr>
          <w:noProof/>
        </w:rPr>
        <w:t xml:space="preserve">.  This field will be used to provide ordering information detail that is not available in other specific fields in the OBR segment.  Multiple supplemental service information elements may be reported.  Refer to </w:t>
      </w:r>
      <w:hyperlink r:id="rId36" w:anchor="HL70411" w:history="1">
        <w:r w:rsidRPr="00852A5F">
          <w:rPr>
            <w:rStyle w:val="HyperlinkText"/>
            <w:szCs w:val="16"/>
          </w:rPr>
          <w:t>User-defined Table 0411 - Supplemental service information values</w:t>
        </w:r>
      </w:hyperlink>
      <w:r>
        <w:rPr>
          <w:noProof/>
        </w:rPr>
        <w:t xml:space="preserve"> in Chapter 2C, Code Tables.</w:t>
      </w:r>
    </w:p>
    <w:p w:rsidR="00DD6D98" w:rsidRPr="00EA3945" w:rsidRDefault="00DD6D98" w:rsidP="00DD6D98">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rsidR="00DD6D98" w:rsidRPr="00852A5F" w:rsidRDefault="00DD6D98" w:rsidP="00DD6D98">
      <w:pPr>
        <w:pStyle w:val="Heading4"/>
      </w:pPr>
      <w:r w:rsidRPr="00852A5F">
        <w:t>OBR-</w:t>
      </w:r>
      <w:r w:rsidRPr="00597CDC">
        <w:t>47</w:t>
      </w:r>
      <w:r w:rsidRPr="00852A5F">
        <w:t xml:space="preserve">   Filler Supplemental Service Information</w:t>
      </w:r>
      <w:r w:rsidRPr="00852A5F">
        <w:fldChar w:fldCharType="begin"/>
      </w:r>
      <w:r w:rsidRPr="00852A5F">
        <w:instrText>xe "Filler supplemental service information"</w:instrText>
      </w:r>
      <w:r w:rsidRPr="00852A5F">
        <w:fldChar w:fldCharType="end"/>
      </w:r>
      <w:r w:rsidRPr="00852A5F">
        <w:t xml:space="preserve">   (CWE)   01475</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rPr>
          <w:noProof/>
        </w:rPr>
      </w:pPr>
      <w:r w:rsidRPr="00EA3945">
        <w:rPr>
          <w:noProof/>
        </w:rPr>
        <w:lastRenderedPageBreak/>
        <w:t xml:space="preserve">Definition:  This field contains supplemental service information sent from the filler system to the placer system for the procedure code reported in </w:t>
      </w:r>
      <w:r w:rsidRPr="00EA3945">
        <w:rPr>
          <w:rStyle w:val="ReferenceAttribute"/>
          <w:noProof/>
        </w:rPr>
        <w:t>OBR-4 Universal Service ID</w:t>
      </w:r>
      <w:r w:rsidRPr="00EA3945">
        <w:rPr>
          <w:i/>
          <w:noProof/>
        </w:rPr>
        <w:t xml:space="preserve">. </w:t>
      </w:r>
      <w:r w:rsidRPr="00EA3945">
        <w:rPr>
          <w:noProof/>
        </w:rPr>
        <w:t xml:space="preserve"> This field will be used to report ordering information detail that is not available in other specific fields in the OBR segment.  Typically it will reflect the same information as was sent to the filler system in </w:t>
      </w:r>
      <w:r w:rsidRPr="00EA3945">
        <w:rPr>
          <w:rStyle w:val="ReferenceAttribute"/>
          <w:noProof/>
        </w:rPr>
        <w:t>OBR-46-Placer supplemental service information</w:t>
      </w:r>
      <w:r w:rsidRPr="00EA3945">
        <w:rPr>
          <w:noProof/>
        </w:rPr>
        <w:t xml:space="preserve"> unless the order was modified, in which case the filler system will report what was actually performed using this field.  Multiple supplemental service information elements may be reported.  Refer to </w:t>
      </w:r>
      <w:hyperlink r:id="rId37" w:anchor="HL70411" w:history="1">
        <w:r w:rsidRPr="00EA3945">
          <w:rPr>
            <w:rStyle w:val="HyperlinkText"/>
            <w:noProof/>
            <w:szCs w:val="16"/>
          </w:rPr>
          <w:t>User-Defined Table 0411 - Supplemental Service Information Values</w:t>
        </w:r>
      </w:hyperlink>
      <w:r>
        <w:rPr>
          <w:noProof/>
        </w:rPr>
        <w:t xml:space="preserve"> in Chapter 2C, Code Tables.</w:t>
      </w:r>
    </w:p>
    <w:p w:rsidR="00DD6D98" w:rsidRPr="00EA3945" w:rsidRDefault="00DD6D98" w:rsidP="00DD6D98">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rsidR="00DD6D98" w:rsidRPr="00EA3945" w:rsidRDefault="00DD6D98" w:rsidP="00DD6D98">
      <w:pPr>
        <w:pStyle w:val="Heading4"/>
      </w:pPr>
      <w:r w:rsidRPr="00EA3945">
        <w:t>OBR-48   Medically Necessary Duplicate Procedure Reason</w:t>
      </w:r>
      <w:r w:rsidRPr="00EA3945">
        <w:fldChar w:fldCharType="begin"/>
      </w:r>
      <w:r w:rsidRPr="00EA3945">
        <w:instrText>xe "Medically necessary duplicate procedure reason"</w:instrText>
      </w:r>
      <w:r w:rsidRPr="00EA3945">
        <w:fldChar w:fldCharType="end"/>
      </w:r>
      <w:r w:rsidRPr="00EA3945">
        <w:t xml:space="preserve">   (CWE)   01646</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rPr>
          <w:noProof/>
        </w:rPr>
      </w:pPr>
      <w:r w:rsidRPr="00EA3945">
        <w:rPr>
          <w:noProof/>
        </w:rPr>
        <w:t xml:space="preserve">Definition: This field is used to document why the procedure found in </w:t>
      </w:r>
      <w:r w:rsidRPr="00EA3945">
        <w:rPr>
          <w:rStyle w:val="ReferenceAttribute"/>
          <w:noProof/>
        </w:rPr>
        <w:t>OBR-44 - Procedure Code</w:t>
      </w:r>
      <w:r w:rsidRPr="00EA3945">
        <w:rPr>
          <w:noProof/>
        </w:rPr>
        <w:t xml:space="preserve"> is a duplicate of one ordered/charged previously for the same patient within the same date of service and has been determined to be medically necessary.  The reason may be coded or it may be a free text entry. </w:t>
      </w:r>
    </w:p>
    <w:p w:rsidR="00DD6D98" w:rsidRPr="00EA3945" w:rsidRDefault="00DD6D98" w:rsidP="00DD6D98">
      <w:pPr>
        <w:pStyle w:val="NormalIndented"/>
        <w:rPr>
          <w:noProof/>
        </w:rPr>
      </w:pPr>
      <w:r w:rsidRPr="00EA3945">
        <w:rPr>
          <w:noProof/>
        </w:rPr>
        <w:t xml:space="preserve">This field is intended to provide financial systems information on who to bill for duplicate procedures.  </w:t>
      </w:r>
    </w:p>
    <w:p w:rsidR="00DD6D98" w:rsidRPr="00EA3945" w:rsidRDefault="00DD6D98" w:rsidP="00DD6D98">
      <w:pPr>
        <w:pStyle w:val="NormalIndented"/>
        <w:rPr>
          <w:noProof/>
        </w:rPr>
      </w:pPr>
      <w:r w:rsidRPr="00EA3945">
        <w:rPr>
          <w:noProof/>
        </w:rPr>
        <w:t xml:space="preserve">Refer to </w:t>
      </w:r>
      <w:hyperlink r:id="rId38" w:anchor="HL70476" w:history="1">
        <w:r w:rsidRPr="00EA3945">
          <w:rPr>
            <w:rStyle w:val="HyperlinkText"/>
            <w:noProof/>
            <w:szCs w:val="16"/>
          </w:rPr>
          <w:t>User-Defined Table 0476 – Medically Necessary Duplicate Procedure Reason</w:t>
        </w:r>
      </w:hyperlink>
      <w:r w:rsidRPr="00EA3945">
        <w:rPr>
          <w:noProof/>
        </w:rPr>
        <w:t xml:space="preserve"> </w:t>
      </w:r>
      <w:r>
        <w:rPr>
          <w:noProof/>
        </w:rPr>
        <w:t>in Chapter 2C, Code Tables,</w:t>
      </w:r>
      <w:r w:rsidRPr="00EA3945">
        <w:rPr>
          <w:noProof/>
        </w:rPr>
        <w:t xml:space="preserve"> for suggested values</w:t>
      </w:r>
      <w:r>
        <w:rPr>
          <w:noProof/>
        </w:rPr>
        <w:t>.</w:t>
      </w:r>
    </w:p>
    <w:p w:rsidR="00DD6D98" w:rsidRPr="00EA3945" w:rsidRDefault="00DD6D98" w:rsidP="00DD6D98">
      <w:pPr>
        <w:pStyle w:val="Heading4"/>
      </w:pPr>
      <w:r w:rsidRPr="00EA3945">
        <w:t xml:space="preserve"> OBR-49   </w:t>
      </w:r>
      <w:r w:rsidRPr="00DD6D98">
        <w:t>Result</w:t>
      </w:r>
      <w:r w:rsidRPr="00EA3945">
        <w:t xml:space="preserve"> Handling</w:t>
      </w:r>
      <w:r w:rsidRPr="00EA3945">
        <w:fldChar w:fldCharType="begin"/>
      </w:r>
      <w:r w:rsidRPr="00EA3945">
        <w:instrText>xe "result handling"</w:instrText>
      </w:r>
      <w:r w:rsidRPr="00EA3945">
        <w:fldChar w:fldCharType="end"/>
      </w:r>
      <w:r w:rsidRPr="00EA3945">
        <w:t xml:space="preserve">   (CWE)   01647</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rPr>
          <w:noProof/>
          <w:snapToGrid w:val="0"/>
        </w:rPr>
      </w:pPr>
      <w:r w:rsidRPr="00EA3945">
        <w:rPr>
          <w:noProof/>
          <w:snapToGrid w:val="0"/>
        </w:rPr>
        <w:t xml:space="preserve">Definition: Transmits information regarding the handling of the result.  For example, an order may specify that the result (e.g., an x-ray film) should be given to the patient for return to the requestor. Refer to </w:t>
      </w:r>
      <w:hyperlink r:id="rId39" w:anchor="HL70507" w:history="1">
        <w:r>
          <w:rPr>
            <w:rStyle w:val="HyperlinkText"/>
            <w:noProof/>
            <w:szCs w:val="16"/>
          </w:rPr>
          <w:t xml:space="preserve">HL7 </w:t>
        </w:r>
        <w:r w:rsidRPr="00EA3945">
          <w:rPr>
            <w:rStyle w:val="HyperlinkText"/>
            <w:noProof/>
            <w:szCs w:val="16"/>
          </w:rPr>
          <w:t>Table 0507 - Observation Result Handling</w:t>
        </w:r>
      </w:hyperlink>
      <w:r w:rsidRPr="00EA3945">
        <w:rPr>
          <w:noProof/>
          <w:snapToGrid w:val="0"/>
        </w:rPr>
        <w:t xml:space="preserve"> </w:t>
      </w:r>
      <w:r w:rsidRPr="00C832A4">
        <w:rPr>
          <w:noProof/>
          <w:snapToGrid w:val="0"/>
        </w:rPr>
        <w:t xml:space="preserve">in Chapter 2C, Code Tables, </w:t>
      </w:r>
      <w:r w:rsidRPr="00EA3945">
        <w:rPr>
          <w:noProof/>
          <w:snapToGrid w:val="0"/>
        </w:rPr>
        <w:t>for values.  If this field is not populated</w:t>
      </w:r>
      <w:r>
        <w:rPr>
          <w:noProof/>
          <w:snapToGrid w:val="0"/>
        </w:rPr>
        <w:t xml:space="preserve"> or if it includes value "CC^Copies Requested",</w:t>
      </w:r>
      <w:r w:rsidRPr="00EA3945">
        <w:rPr>
          <w:noProof/>
          <w:snapToGrid w:val="0"/>
        </w:rPr>
        <w:t xml:space="preserve"> then routine handling is implied</w:t>
      </w:r>
      <w:r>
        <w:rPr>
          <w:noProof/>
          <w:snapToGrid w:val="0"/>
        </w:rPr>
        <w:t xml:space="preserve"> and PRT segments assocatied with this OBR with PRT-4 value of "RCT^Result Copies To"</w:t>
      </w:r>
      <w:r w:rsidRPr="00BB1024">
        <w:rPr>
          <w:noProof/>
          <w:snapToGrid w:val="0"/>
        </w:rPr>
        <w:t xml:space="preserve"> identify additional recipients for the results. When this field</w:t>
      </w:r>
      <w:r>
        <w:rPr>
          <w:noProof/>
          <w:snapToGrid w:val="0"/>
        </w:rPr>
        <w:t xml:space="preserve"> includes the value "BCC^Blind Copy", those PRT segments, which are included in the order message and in the observation result message sent to the requestor, shall not be included in the observation result messages sent to the copied recipients</w:t>
      </w:r>
      <w:r w:rsidRPr="00EA3945">
        <w:rPr>
          <w:noProof/>
          <w:snapToGrid w:val="0"/>
        </w:rPr>
        <w:t>.</w:t>
      </w:r>
    </w:p>
    <w:p w:rsidR="00DD6D98" w:rsidRPr="00C832A4" w:rsidRDefault="00DD6D98" w:rsidP="00DD6D98">
      <w:pPr>
        <w:pStyle w:val="Heading4"/>
      </w:pPr>
      <w:r w:rsidRPr="00C832A4">
        <w:t>OBR-50   Parent Universal Service Identifier</w:t>
      </w:r>
      <w:r w:rsidRPr="00C832A4">
        <w:fldChar w:fldCharType="begin"/>
      </w:r>
      <w:r w:rsidRPr="00C832A4">
        <w:instrText>xe "Parent universal service identifier"</w:instrText>
      </w:r>
      <w:r w:rsidRPr="00C832A4">
        <w:fldChar w:fldCharType="end"/>
      </w:r>
      <w:r w:rsidRPr="00C832A4">
        <w:t xml:space="preserve">   (CWE)   02286</w:t>
      </w:r>
    </w:p>
    <w:p w:rsidR="00DD6D98" w:rsidRPr="003C56E9" w:rsidRDefault="00DD6D98" w:rsidP="00DD6D98">
      <w:pPr>
        <w:pStyle w:val="NormalIndented"/>
        <w:rPr>
          <w:lang w:eastAsia="de-DE"/>
        </w:rPr>
      </w:pPr>
      <w:r w:rsidRPr="00EA3945">
        <w:rPr>
          <w:noProof/>
          <w:lang w:eastAsia="de-DE"/>
        </w:rPr>
        <w:t xml:space="preserve">Definition: </w:t>
      </w:r>
      <w:r w:rsidRPr="00EA3945">
        <w:rPr>
          <w:b/>
          <w:i/>
          <w:noProof/>
        </w:rPr>
        <w:t>This field is retained for backward compatibility only as of v</w:t>
      </w:r>
      <w:r>
        <w:rPr>
          <w:b/>
          <w:i/>
          <w:noProof/>
        </w:rPr>
        <w:t xml:space="preserve"> </w:t>
      </w:r>
      <w:r w:rsidRPr="00EA3945">
        <w:rPr>
          <w:b/>
          <w:i/>
          <w:noProof/>
        </w:rPr>
        <w:t>2.7</w:t>
      </w:r>
      <w:r>
        <w:rPr>
          <w:b/>
          <w:i/>
          <w:noProof/>
        </w:rPr>
        <w:t xml:space="preserve"> and withdrawn as of v2.9</w:t>
      </w:r>
      <w:r w:rsidRPr="00EA3945">
        <w:rPr>
          <w:b/>
          <w:i/>
          <w:noProof/>
        </w:rPr>
        <w:t>.</w:t>
      </w:r>
      <w:r w:rsidRPr="00EA3945">
        <w:rPr>
          <w:noProof/>
          <w:lang w:eastAsia="de-DE"/>
        </w:rPr>
        <w:t xml:space="preserve">   </w:t>
      </w:r>
    </w:p>
    <w:p w:rsidR="00DD6D98" w:rsidRPr="00EA3945" w:rsidRDefault="00DD6D98" w:rsidP="00DD6D98">
      <w:pPr>
        <w:pStyle w:val="Heading4"/>
      </w:pPr>
      <w:r w:rsidRPr="00EA3945">
        <w:t>OBR-51   Observation Group ID</w:t>
      </w:r>
      <w:r w:rsidRPr="00EA3945">
        <w:fldChar w:fldCharType="begin"/>
      </w:r>
      <w:r w:rsidRPr="00EA3945">
        <w:instrText xml:space="preserve"> XE “result ID” </w:instrText>
      </w:r>
      <w:r w:rsidRPr="00EA3945">
        <w:fldChar w:fldCharType="end"/>
      </w:r>
      <w:r w:rsidRPr="00EA3945">
        <w:t xml:space="preserve">   (EI)   02307</w:t>
      </w:r>
    </w:p>
    <w:p w:rsidR="00DD6D98" w:rsidRDefault="00DD6D98" w:rsidP="00DD6D98">
      <w:pPr>
        <w:pStyle w:val="Components"/>
      </w:pPr>
      <w:r>
        <w:t>Components:  &lt;Entity Identifier (ST)&gt; ^ &lt;Namespace ID (IS)&gt; ^ &lt;Universal ID (ST)&gt; ^ &lt;Universal ID Type (ID)&gt;</w:t>
      </w:r>
    </w:p>
    <w:p w:rsidR="00DD6D98" w:rsidRPr="00EA3945" w:rsidRDefault="00DD6D98" w:rsidP="00DD6D98">
      <w:pPr>
        <w:pStyle w:val="NormalIndented"/>
        <w:rPr>
          <w:noProof/>
        </w:rPr>
      </w:pPr>
      <w:r w:rsidRPr="00EA3945">
        <w:rPr>
          <w:noProof/>
        </w:rPr>
        <w:lastRenderedPageBreak/>
        <w:t xml:space="preserve">Definition:  </w:t>
      </w:r>
      <w:r w:rsidRPr="00EA3945">
        <w:t>The Observation Group ID is the identifier assigned by the producer of a result to uniquely identify the results associated with this OBR segment.  The Observation Group ID is intended to remain the same regardless of the change in status to the result (i.e., it is not a snapshot ID).  This field is intended to promote forward compatibility with HL7 V3.</w:t>
      </w:r>
    </w:p>
    <w:p w:rsidR="00DD6D98" w:rsidRPr="00EA3945" w:rsidRDefault="00DD6D98" w:rsidP="00DD6D98">
      <w:pPr>
        <w:pStyle w:val="Heading4"/>
      </w:pPr>
      <w:r w:rsidRPr="00EA3945">
        <w:t xml:space="preserve">OBR-52   Parent Observation Group ID </w:t>
      </w:r>
      <w:r w:rsidRPr="00EA3945">
        <w:fldChar w:fldCharType="begin"/>
      </w:r>
      <w:r w:rsidRPr="00EA3945">
        <w:instrText xml:space="preserve"> XE “parent result ID” </w:instrText>
      </w:r>
      <w:r w:rsidRPr="00EA3945">
        <w:fldChar w:fldCharType="end"/>
      </w:r>
      <w:r w:rsidRPr="00EA3945">
        <w:t xml:space="preserve">   (EI)   02308</w:t>
      </w:r>
    </w:p>
    <w:p w:rsidR="00DD6D98" w:rsidRDefault="00DD6D98" w:rsidP="00DD6D98">
      <w:pPr>
        <w:pStyle w:val="Components"/>
      </w:pPr>
      <w:r>
        <w:t>Components:  &lt;Entity Identifier (ST)&gt; ^ &lt;Namespace ID (IS)&gt; ^ &lt;Universal ID (ST)&gt; ^ &lt;Universal ID Type (ID)&gt;</w:t>
      </w:r>
    </w:p>
    <w:p w:rsidR="00DD6D98" w:rsidRPr="00EA3945" w:rsidRDefault="00DD6D98" w:rsidP="00DD6D98">
      <w:pPr>
        <w:pStyle w:val="NormalIndented"/>
      </w:pPr>
      <w:r w:rsidRPr="00EA3945">
        <w:rPr>
          <w:noProof/>
        </w:rPr>
        <w:t xml:space="preserve">Definition:  </w:t>
      </w:r>
      <w:r w:rsidRPr="00EA3945">
        <w:t>The Parent Observation Group ID field relates this child OBR to its parent OBR segment using the Observation Group ID of the parent result.</w:t>
      </w:r>
    </w:p>
    <w:p w:rsidR="00DD6D98" w:rsidRPr="00EA3945" w:rsidRDefault="00DD6D98" w:rsidP="00DD6D98">
      <w:pPr>
        <w:pStyle w:val="Heading4"/>
      </w:pPr>
      <w:r w:rsidRPr="00EA3945">
        <w:t>OBR-53   Alternate Placer Order Number</w:t>
      </w:r>
      <w:r w:rsidRPr="00EA3945">
        <w:fldChar w:fldCharType="begin"/>
      </w:r>
      <w:r w:rsidRPr="00EA3945">
        <w:instrText xml:space="preserve"> XE “alternate placer order number” </w:instrText>
      </w:r>
      <w:r w:rsidRPr="00EA3945">
        <w:fldChar w:fldCharType="end"/>
      </w:r>
      <w:r w:rsidRPr="00EA3945">
        <w:t xml:space="preserve">   (CX)   03303</w:t>
      </w:r>
    </w:p>
    <w:p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NormalIndented"/>
      </w:pPr>
      <w:r w:rsidRPr="00EA3945">
        <w:rPr>
          <w:noProof/>
        </w:rPr>
        <w:t xml:space="preserve">Definition: </w:t>
      </w:r>
      <w:r w:rsidRPr="00EA3945">
        <w:t>This field enables a shorter number to be communicated that is unique within other identifiers.</w:t>
      </w:r>
    </w:p>
    <w:p w:rsidR="00DD6D98" w:rsidRDefault="00DD6D98" w:rsidP="00DD6D98">
      <w:pPr>
        <w:pStyle w:val="Heading4"/>
      </w:pPr>
      <w:r>
        <w:t>OBR-54 Parent Order</w:t>
      </w:r>
      <w:r w:rsidRPr="00EA3945">
        <w:fldChar w:fldCharType="begin"/>
      </w:r>
      <w:r w:rsidRPr="00EA3945">
        <w:instrText xml:space="preserve"> XE “</w:instrText>
      </w:r>
      <w:r>
        <w:instrText>parent order</w:instrText>
      </w:r>
      <w:r w:rsidRPr="00EA3945">
        <w:instrText xml:space="preserve">” </w:instrText>
      </w:r>
      <w:r w:rsidRPr="00EA3945">
        <w:fldChar w:fldCharType="end"/>
      </w:r>
      <w:r>
        <w:t xml:space="preserve"> (EIP)  00222</w:t>
      </w:r>
    </w:p>
    <w:p w:rsidR="00DD6D98" w:rsidRDefault="00DD6D98" w:rsidP="00DD6D98">
      <w:pPr>
        <w:pStyle w:val="Components"/>
      </w:pPr>
      <w:r>
        <w:t>Components:  &lt;Placer Assigned Identifier (EI)&gt; ^ &lt;Filler Assigned Identifier (EI)&gt;</w:t>
      </w:r>
    </w:p>
    <w:p w:rsidR="00DD6D98" w:rsidRDefault="00DD6D98" w:rsidP="00DD6D98">
      <w:pPr>
        <w:pStyle w:val="Components"/>
      </w:pPr>
      <w:r>
        <w:t>Subcomponents for Placer Assigned Identifier (EI):  &lt;Entity Identifier (ST)&gt; &amp; &lt;Namespace ID (IS)&gt; &amp; &lt;Universal ID (ST)&gt; &amp; &lt;Universal ID Type (ID)&gt;</w:t>
      </w:r>
    </w:p>
    <w:p w:rsidR="00DD6D98" w:rsidRDefault="00DD6D98" w:rsidP="00DD6D98">
      <w:pPr>
        <w:pStyle w:val="Components"/>
      </w:pPr>
      <w:r>
        <w:t>Subcomponents for Filler Assigned Identifier (EI):  &lt;Entity Identifier (ST)&gt; &amp; &lt;Namespace ID (IS)&gt; &amp; &lt;Universal ID (ST)&gt; &amp; &lt;Universal ID Type (ID)&gt;</w:t>
      </w:r>
    </w:p>
    <w:p w:rsidR="00DD6D98" w:rsidRPr="00EA3945" w:rsidRDefault="00DD6D98" w:rsidP="00DD6D98">
      <w:pPr>
        <w:pStyle w:val="NormalIndented"/>
        <w:rPr>
          <w:noProof/>
        </w:rPr>
      </w:pPr>
      <w:r w:rsidRPr="00EA3945">
        <w:rPr>
          <w:noProof/>
        </w:rPr>
        <w:t xml:space="preserve">Definition:  This field relates a child </w:t>
      </w:r>
      <w:r>
        <w:rPr>
          <w:noProof/>
        </w:rPr>
        <w:t xml:space="preserve">order </w:t>
      </w:r>
      <w:r w:rsidRPr="00EA3945">
        <w:rPr>
          <w:noProof/>
        </w:rPr>
        <w:t>to its parent</w:t>
      </w:r>
      <w:r>
        <w:rPr>
          <w:noProof/>
        </w:rPr>
        <w:t xml:space="preserve"> order</w:t>
      </w:r>
      <w:r w:rsidRPr="00EA3945">
        <w:rPr>
          <w:noProof/>
        </w:rPr>
        <w:t xml:space="preserve"> when a parent child</w:t>
      </w:r>
      <w:r>
        <w:rPr>
          <w:noProof/>
        </w:rPr>
        <w:t xml:space="preserve"> order</w:t>
      </w:r>
      <w:r w:rsidRPr="00EA3945">
        <w:rPr>
          <w:noProof/>
        </w:rPr>
        <w:t xml:space="preserve"> relationship exists.  The parent child</w:t>
      </w:r>
      <w:r>
        <w:rPr>
          <w:noProof/>
        </w:rPr>
        <w:t xml:space="preserve"> order</w:t>
      </w:r>
      <w:r w:rsidRPr="00EA3945">
        <w:rPr>
          <w:noProof/>
        </w:rPr>
        <w:t xml:space="preserve"> mechanism is described in </w:t>
      </w:r>
      <w:hyperlink r:id="rId40" w:anchor="HL70119" w:history="1">
        <w:r w:rsidRPr="00C832A4">
          <w:rPr>
            <w:rStyle w:val="HyperlinkText"/>
            <w:szCs w:val="16"/>
          </w:rPr>
          <w:t>HL7 Table 0119 – Order Control Codes</w:t>
        </w:r>
      </w:hyperlink>
      <w:r>
        <w:rPr>
          <w:noProof/>
        </w:rPr>
        <w:t xml:space="preserve"> in Chapter 2C, Code Tables,</w:t>
      </w:r>
      <w:r w:rsidRPr="00EA3945">
        <w:rPr>
          <w:noProof/>
        </w:rPr>
        <w:t xml:space="preserve"> under order control code PA.  This field uniquely identifies the parent order</w:t>
      </w:r>
      <w:r>
        <w:rPr>
          <w:noProof/>
        </w:rPr>
        <w:t>s</w:t>
      </w:r>
      <w:r w:rsidRPr="00EA3945">
        <w:rPr>
          <w:noProof/>
        </w:rPr>
        <w:t>; no other information is required to link the child order with its parent order</w:t>
      </w:r>
      <w:r>
        <w:rPr>
          <w:noProof/>
        </w:rPr>
        <w:t>s</w:t>
      </w:r>
      <w:r w:rsidRPr="00EA3945">
        <w:rPr>
          <w:noProof/>
        </w:rPr>
        <w:t>.</w:t>
      </w:r>
      <w:r>
        <w:rPr>
          <w:noProof/>
        </w:rPr>
        <w:t xml:space="preserve">  It can be used to express that this order is a reflex being a consequence of original results referred here.</w:t>
      </w:r>
    </w:p>
    <w:p w:rsidR="00DD6D98" w:rsidRPr="00EA3945" w:rsidRDefault="00DD6D98" w:rsidP="00DD6D98">
      <w:pPr>
        <w:pStyle w:val="NormalIndented"/>
        <w:rPr>
          <w:noProof/>
        </w:rPr>
      </w:pPr>
      <w:r w:rsidRPr="00EA3945">
        <w:rPr>
          <w:noProof/>
        </w:rPr>
        <w:t xml:space="preserve">The first component has the same format as </w:t>
      </w:r>
      <w:r w:rsidRPr="00EA3945">
        <w:rPr>
          <w:rStyle w:val="ReferenceAttribute"/>
          <w:noProof/>
        </w:rPr>
        <w:t>ORC-2-placer order number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Pr>
            <w:rStyle w:val="HyperlinkText"/>
            <w:noProof/>
            <w:szCs w:val="16"/>
          </w:rPr>
          <w:t>4.5.3.2</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Pr>
            <w:rStyle w:val="HyperlinkText"/>
            <w:szCs w:val="16"/>
          </w:rPr>
          <w:fldChar w:fldCharType="begin"/>
        </w:r>
        <w:r>
          <w:rPr>
            <w:rStyle w:val="HyperlinkText"/>
            <w:szCs w:val="16"/>
          </w:rPr>
          <w:instrText xml:space="preserve"> REF _Ref379943794 \* MERGEFORMAT </w:instrText>
        </w:r>
        <w:r>
          <w:rPr>
            <w:rStyle w:val="HyperlinkText"/>
            <w:szCs w:val="16"/>
          </w:rPr>
          <w:fldChar w:fldCharType="separate"/>
        </w:r>
        <w:r w:rsidRPr="002B4E0B">
          <w:rPr>
            <w:rStyle w:val="HyperlinkText"/>
            <w:szCs w:val="16"/>
          </w:rPr>
          <w:t>Placer Order Number</w:t>
        </w:r>
        <w:r w:rsidRPr="002B4E0B">
          <w:rPr>
            <w:rStyle w:val="HyperlinkText"/>
            <w:szCs w:val="16"/>
          </w:rPr>
          <w:fldChar w:fldCharType="begin"/>
        </w:r>
        <w:r w:rsidRPr="002B4E0B">
          <w:rPr>
            <w:rStyle w:val="HyperlinkText"/>
            <w:szCs w:val="16"/>
          </w:rPr>
          <w:instrText xml:space="preserve"> XE “placer</w:instrText>
        </w:r>
        <w:r w:rsidRPr="00EA3945">
          <w:rPr>
            <w:noProof/>
          </w:rPr>
          <w:instrText xml:space="preserve"> order number” </w:instrText>
        </w:r>
        <w:r w:rsidRPr="002B4E0B">
          <w:rPr>
            <w:rStyle w:val="HyperlinkText"/>
            <w:szCs w:val="16"/>
          </w:rPr>
          <w:fldChar w:fldCharType="end"/>
        </w:r>
        <w:r w:rsidRPr="00EA3945">
          <w:rPr>
            <w:noProof/>
          </w:rPr>
          <w:t xml:space="preserve">   (EI)   00216</w:t>
        </w:r>
        <w:r>
          <w:rPr>
            <w:noProof/>
          </w:rPr>
          <w:fldChar w:fldCharType="end"/>
        </w:r>
      </w:hyperlink>
      <w:r w:rsidRPr="00EA3945">
        <w:rPr>
          <w:noProof/>
        </w:rPr>
        <w:t xml:space="preserve">").  The second component has the same format as </w:t>
      </w:r>
      <w:r w:rsidRPr="00EA3945">
        <w:rPr>
          <w:rStyle w:val="ReferenceAttribute"/>
          <w:noProof/>
        </w:rPr>
        <w:t>ORC-3-filler order number</w:t>
      </w:r>
      <w:r w:rsidRPr="00EA3945">
        <w:rPr>
          <w:noProof/>
        </w:rPr>
        <w:t xml:space="preserve"> </w:t>
      </w:r>
      <w:r w:rsidRPr="00EA3945">
        <w:rPr>
          <w:noProof/>
        </w:rPr>
        <w:lastRenderedPageBreak/>
        <w:t xml:space="preserve">(Section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Pr>
            <w:rStyle w:val="HyperlinkText"/>
            <w:noProof/>
            <w:szCs w:val="16"/>
          </w:rPr>
          <w:t>4.5.3.3</w:t>
        </w:r>
        <w:r w:rsidRPr="00EA3945">
          <w:rPr>
            <w:rStyle w:val="HyperlinkText"/>
            <w:noProof/>
            <w:szCs w:val="16"/>
          </w:rPr>
          <w:fldChar w:fldCharType="end"/>
        </w:r>
      </w:hyperlink>
      <w:r w:rsidRPr="00EA3945">
        <w:rPr>
          <w:noProof/>
        </w:rPr>
        <w:t>, "</w:t>
      </w:r>
      <w:hyperlink w:anchor="_OBR-3___Filler Order Number   (EI) " w:history="1">
        <w:r>
          <w:rPr>
            <w:rStyle w:val="HyperlinkText"/>
            <w:szCs w:val="16"/>
          </w:rPr>
          <w:fldChar w:fldCharType="begin"/>
        </w:r>
        <w:r>
          <w:rPr>
            <w:rStyle w:val="HyperlinkText"/>
            <w:szCs w:val="16"/>
          </w:rPr>
          <w:instrText xml:space="preserve"> REF _Ref379943844 \* MERGEFORMAT </w:instrText>
        </w:r>
        <w:r>
          <w:rPr>
            <w:rStyle w:val="HyperlinkText"/>
            <w:szCs w:val="16"/>
          </w:rPr>
          <w:fldChar w:fldCharType="separate"/>
        </w:r>
        <w:r w:rsidRPr="002B4E0B">
          <w:rPr>
            <w:rStyle w:val="HyperlinkText"/>
            <w:szCs w:val="16"/>
          </w:rPr>
          <w:t>Filler Order Number</w:t>
        </w:r>
        <w:r w:rsidRPr="002B4E0B">
          <w:rPr>
            <w:rStyle w:val="HyperlinkText"/>
            <w:szCs w:val="16"/>
          </w:rPr>
          <w:fldChar w:fldCharType="begin"/>
        </w:r>
        <w:r w:rsidRPr="002B4E0B">
          <w:rPr>
            <w:rStyle w:val="HyperlinkText"/>
            <w:szCs w:val="16"/>
          </w:rPr>
          <w:instrText xml:space="preserve"> XE “filler</w:instrText>
        </w:r>
        <w:r w:rsidRPr="00EA3945">
          <w:rPr>
            <w:noProof/>
          </w:rPr>
          <w:instrText xml:space="preserve"> order number” </w:instrText>
        </w:r>
        <w:r w:rsidRPr="002B4E0B">
          <w:rPr>
            <w:rStyle w:val="HyperlinkText"/>
            <w:szCs w:val="16"/>
          </w:rPr>
          <w:fldChar w:fldCharType="end"/>
        </w:r>
        <w:r w:rsidRPr="00EA3945">
          <w:rPr>
            <w:noProof/>
          </w:rPr>
          <w:t xml:space="preserve">   (EI)   00217</w:t>
        </w:r>
        <w:r>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rsidR="00DD6D98" w:rsidRDefault="00DD6D98" w:rsidP="00DD6D98">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w:t>
      </w:r>
      <w:r w:rsidRPr="00EA3945">
        <w:rPr>
          <w:rStyle w:val="ReferenceAttribute"/>
          <w:noProof/>
        </w:rPr>
        <w:t>-</w:t>
      </w:r>
      <w:r>
        <w:rPr>
          <w:rStyle w:val="ReferenceAttribute"/>
          <w:noProof/>
        </w:rPr>
        <w:t>P</w:t>
      </w:r>
      <w:r w:rsidRPr="00EA3945">
        <w:rPr>
          <w:rStyle w:val="ReferenceAttribute"/>
          <w:noProof/>
        </w:rPr>
        <w:t>arent</w:t>
      </w:r>
      <w:r>
        <w:rPr>
          <w:rStyle w:val="ReferenceAttribute"/>
          <w:noProof/>
        </w:rPr>
        <w:t xml:space="preserve"> Order, but neither one </w:t>
      </w:r>
      <w:r w:rsidRPr="00EA3945">
        <w:rPr>
          <w:noProof/>
        </w:rPr>
        <w:t>is</w:t>
      </w:r>
      <w:r>
        <w:rPr>
          <w:noProof/>
        </w:rPr>
        <w:t xml:space="preserve"> </w:t>
      </w:r>
      <w:r w:rsidRPr="00EA3945">
        <w:rPr>
          <w:noProof/>
        </w:rPr>
        <w:t xml:space="preserve">the same as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EA3945">
        <w:rPr>
          <w:noProof/>
        </w:rPr>
        <w:t xml:space="preserve">. </w:t>
      </w:r>
    </w:p>
    <w:p w:rsidR="00DD6D98" w:rsidRPr="00EA3945" w:rsidRDefault="00DD6D98" w:rsidP="00DD6D98">
      <w:pPr>
        <w:pStyle w:val="NormalIndented"/>
        <w:rPr>
          <w:noProof/>
        </w:rPr>
      </w:pPr>
      <w:r>
        <w:rPr>
          <w:noProof/>
        </w:rPr>
        <w:t>Condition: Where the message has matching ORC/OBR pairs, ORC-8 and OBR-54 must carry the same value.</w:t>
      </w:r>
    </w:p>
    <w:p w:rsidR="00DD6D98" w:rsidRPr="00D3774B" w:rsidRDefault="00DD6D98" w:rsidP="00DD6D98">
      <w:pPr>
        <w:pStyle w:val="Heading4"/>
      </w:pPr>
      <w:bookmarkStart w:id="319" w:name="_TQ1_–_Timing/Quantity_Segment"/>
      <w:bookmarkEnd w:id="319"/>
      <w:r w:rsidRPr="00D3774B">
        <w:t>OBR-55   Action Code</w:t>
      </w:r>
      <w:r w:rsidRPr="00D3774B">
        <w:fldChar w:fldCharType="begin"/>
      </w:r>
      <w:r w:rsidRPr="00D3774B">
        <w:instrText xml:space="preserve"> XE “filler order number” </w:instrText>
      </w:r>
      <w:r w:rsidRPr="00D3774B">
        <w:fldChar w:fldCharType="end"/>
      </w:r>
      <w:r w:rsidRPr="00D3774B">
        <w:t xml:space="preserve">   (ID)   00816</w:t>
      </w:r>
    </w:p>
    <w:p w:rsidR="00DD6D98" w:rsidRPr="00D3774B" w:rsidRDefault="00DD6D98" w:rsidP="00DD6D98">
      <w:pPr>
        <w:pStyle w:val="NormalIndented"/>
        <w:rPr>
          <w:noProof/>
        </w:rPr>
      </w:pPr>
      <w:r w:rsidRPr="00D3774B">
        <w:rPr>
          <w:noProof/>
        </w:rPr>
        <w:t xml:space="preserve">Definition:  This field reveals the intent of the message.  Refer to </w:t>
      </w:r>
      <w:hyperlink r:id="rId41" w:anchor="HL70206" w:history="1">
        <w:r w:rsidRPr="00D3774B">
          <w:rPr>
            <w:rStyle w:val="HyperlinkText"/>
          </w:rPr>
          <w:t>HL7 Table 0206 - Segment Action Code</w:t>
        </w:r>
      </w:hyperlink>
      <w:r w:rsidRPr="00D3774B">
        <w:rPr>
          <w:noProof/>
        </w:rPr>
        <w:t xml:space="preserve"> for valid values.</w:t>
      </w:r>
    </w:p>
    <w:p w:rsidR="00DD6D98" w:rsidRPr="00D3774B" w:rsidRDefault="00DD6D98" w:rsidP="00DD6D98">
      <w:pPr>
        <w:pStyle w:val="NormalIndented"/>
        <w:rPr>
          <w:noProof/>
        </w:rPr>
      </w:pPr>
      <w:r w:rsidRPr="00D3774B">
        <w:rPr>
          <w:noProof/>
        </w:rPr>
        <w:t xml:space="preserve">The action code can only be used when an </w:t>
      </w:r>
      <w:r>
        <w:rPr>
          <w:noProof/>
        </w:rPr>
        <w:t xml:space="preserve">either OBR-2 and/or OBR-3 is valued with </w:t>
      </w:r>
      <w:r w:rsidRPr="00D3774B">
        <w:rPr>
          <w:noProof/>
        </w:rPr>
        <w:t>unique identifie</w:t>
      </w:r>
      <w:r>
        <w:rPr>
          <w:noProof/>
        </w:rPr>
        <w:t>r</w:t>
      </w:r>
      <w:r w:rsidRPr="00D3774B">
        <w:rPr>
          <w:noProof/>
        </w:rPr>
        <w:t xml:space="preserve"> </w:t>
      </w:r>
      <w:r>
        <w:rPr>
          <w:noProof/>
        </w:rPr>
        <w:t xml:space="preserve">in accordance with </w:t>
      </w:r>
      <w:r w:rsidRPr="00D3774B">
        <w:rPr>
          <w:noProof/>
        </w:rPr>
        <w:t>Chapter 2, Section 2.10.4.2.</w:t>
      </w:r>
    </w:p>
    <w:p w:rsidR="00DD6D98" w:rsidRPr="009901C4" w:rsidRDefault="00DD6D98" w:rsidP="0043481A">
      <w:pPr>
        <w:pStyle w:val="Heading3"/>
        <w:rPr>
          <w:noProof/>
        </w:rPr>
      </w:pPr>
      <w:bookmarkStart w:id="320" w:name="_OBX_-_Observation/Result"/>
      <w:bookmarkStart w:id="321" w:name="_Toc234048097"/>
      <w:bookmarkStart w:id="322" w:name="_Toc234050306"/>
      <w:bookmarkStart w:id="323" w:name="_Toc234048609"/>
      <w:bookmarkStart w:id="324" w:name="_Toc234050818"/>
      <w:bookmarkStart w:id="325" w:name="_Toc234048613"/>
      <w:bookmarkStart w:id="326" w:name="_Toc234050822"/>
      <w:bookmarkStart w:id="327" w:name="_Toc234048615"/>
      <w:bookmarkStart w:id="328" w:name="_Toc234050824"/>
      <w:bookmarkStart w:id="329" w:name="_Toc234048622"/>
      <w:bookmarkStart w:id="330" w:name="_Toc234050831"/>
      <w:bookmarkStart w:id="331" w:name="_Toc234048631"/>
      <w:bookmarkStart w:id="332" w:name="_Toc234050840"/>
      <w:bookmarkStart w:id="333" w:name="_Toc234048634"/>
      <w:bookmarkStart w:id="334" w:name="_Toc234050843"/>
      <w:bookmarkStart w:id="335" w:name="_Toc234048636"/>
      <w:bookmarkStart w:id="336" w:name="_Toc234050845"/>
      <w:bookmarkStart w:id="337" w:name="_Toc234048638"/>
      <w:bookmarkStart w:id="338" w:name="_Toc234050847"/>
      <w:bookmarkStart w:id="339" w:name="_Toc234048640"/>
      <w:bookmarkStart w:id="340" w:name="_Toc234050849"/>
      <w:bookmarkStart w:id="341" w:name="_Toc234048642"/>
      <w:bookmarkStart w:id="342" w:name="_Toc234050851"/>
      <w:bookmarkStart w:id="343" w:name="_Toc234048646"/>
      <w:bookmarkStart w:id="344" w:name="_Toc234050855"/>
      <w:bookmarkStart w:id="345" w:name="_Toc234048651"/>
      <w:bookmarkStart w:id="346" w:name="_Toc234050860"/>
      <w:bookmarkStart w:id="347" w:name="_Toc234048656"/>
      <w:bookmarkStart w:id="348" w:name="_Toc234050865"/>
      <w:bookmarkStart w:id="349" w:name="_Toc234048658"/>
      <w:bookmarkStart w:id="350" w:name="_Toc234050867"/>
      <w:bookmarkStart w:id="351" w:name="_Toc234048661"/>
      <w:bookmarkStart w:id="352" w:name="_Toc234050870"/>
      <w:bookmarkStart w:id="353" w:name="_Toc234048663"/>
      <w:bookmarkStart w:id="354" w:name="_Toc234050872"/>
      <w:bookmarkStart w:id="355" w:name="_Toc234048666"/>
      <w:bookmarkStart w:id="356" w:name="_Toc234050875"/>
      <w:bookmarkStart w:id="357" w:name="_Toc234048676"/>
      <w:bookmarkStart w:id="358" w:name="_Toc234050885"/>
      <w:bookmarkStart w:id="359" w:name="_Toc234052527"/>
      <w:bookmarkStart w:id="360" w:name="_Toc234054247"/>
      <w:bookmarkStart w:id="361" w:name="_Toc234057635"/>
      <w:bookmarkStart w:id="362" w:name="_Toc234048677"/>
      <w:bookmarkStart w:id="363" w:name="_Toc234050886"/>
      <w:bookmarkStart w:id="364" w:name="_Toc234052528"/>
      <w:bookmarkStart w:id="365" w:name="_Toc234054248"/>
      <w:bookmarkStart w:id="366" w:name="_Toc234057636"/>
      <w:bookmarkStart w:id="367" w:name="_Toc234048687"/>
      <w:bookmarkStart w:id="368" w:name="_Toc234050896"/>
      <w:bookmarkStart w:id="369" w:name="_Toc234052538"/>
      <w:bookmarkStart w:id="370" w:name="_Toc234054258"/>
      <w:bookmarkStart w:id="371" w:name="_Toc234057646"/>
      <w:bookmarkStart w:id="372" w:name="_Toc234048693"/>
      <w:bookmarkStart w:id="373" w:name="_Toc234050902"/>
      <w:bookmarkStart w:id="374" w:name="_Toc234052544"/>
      <w:bookmarkStart w:id="375" w:name="_Toc234054264"/>
      <w:bookmarkStart w:id="376" w:name="_Toc234057652"/>
      <w:bookmarkStart w:id="377" w:name="_Toc234048695"/>
      <w:bookmarkStart w:id="378" w:name="_Toc234050904"/>
      <w:bookmarkStart w:id="379" w:name="_Toc234052546"/>
      <w:bookmarkStart w:id="380" w:name="_Toc234054266"/>
      <w:bookmarkStart w:id="381" w:name="_Toc234057654"/>
      <w:bookmarkStart w:id="382" w:name="_Toc234048697"/>
      <w:bookmarkStart w:id="383" w:name="_Toc234050906"/>
      <w:bookmarkStart w:id="384" w:name="_Toc234052548"/>
      <w:bookmarkStart w:id="385" w:name="_Toc234054268"/>
      <w:bookmarkStart w:id="386" w:name="_Toc234057656"/>
      <w:bookmarkStart w:id="387" w:name="_Toc234048699"/>
      <w:bookmarkStart w:id="388" w:name="_Toc234050908"/>
      <w:bookmarkStart w:id="389" w:name="_Toc234052550"/>
      <w:bookmarkStart w:id="390" w:name="_Toc234054270"/>
      <w:bookmarkStart w:id="391" w:name="_Toc234057658"/>
      <w:bookmarkStart w:id="392" w:name="_Toc234048701"/>
      <w:bookmarkStart w:id="393" w:name="_Toc234050910"/>
      <w:bookmarkStart w:id="394" w:name="_Toc234052552"/>
      <w:bookmarkStart w:id="395" w:name="_Toc234054272"/>
      <w:bookmarkStart w:id="396" w:name="_Toc234057660"/>
      <w:bookmarkStart w:id="397" w:name="_Toc234048703"/>
      <w:bookmarkStart w:id="398" w:name="_Toc234050912"/>
      <w:bookmarkStart w:id="399" w:name="_Toc234052554"/>
      <w:bookmarkStart w:id="400" w:name="_Toc234054274"/>
      <w:bookmarkStart w:id="401" w:name="_Toc234057662"/>
      <w:bookmarkStart w:id="402" w:name="_Toc234048708"/>
      <w:bookmarkStart w:id="403" w:name="_Toc234050917"/>
      <w:bookmarkStart w:id="404" w:name="_Toc234052559"/>
      <w:bookmarkStart w:id="405" w:name="_Toc234054279"/>
      <w:bookmarkStart w:id="406" w:name="_Toc234057667"/>
      <w:bookmarkStart w:id="407" w:name="HL70074"/>
      <w:bookmarkStart w:id="408" w:name="_Toc234048710"/>
      <w:bookmarkStart w:id="409" w:name="_Toc234050919"/>
      <w:bookmarkStart w:id="410" w:name="_Toc234052561"/>
      <w:bookmarkStart w:id="411" w:name="_Toc234054281"/>
      <w:bookmarkStart w:id="412" w:name="_Toc234057669"/>
      <w:bookmarkStart w:id="413" w:name="HL70123"/>
      <w:bookmarkStart w:id="414" w:name="_Toc234048714"/>
      <w:bookmarkStart w:id="415" w:name="_Toc234050923"/>
      <w:bookmarkStart w:id="416" w:name="_Toc234052565"/>
      <w:bookmarkStart w:id="417" w:name="_Toc234054285"/>
      <w:bookmarkStart w:id="418" w:name="_Toc234057673"/>
      <w:bookmarkStart w:id="419" w:name="_Toc234048722"/>
      <w:bookmarkStart w:id="420" w:name="_Toc234050931"/>
      <w:bookmarkStart w:id="421" w:name="_Toc234052573"/>
      <w:bookmarkStart w:id="422" w:name="_Toc234054293"/>
      <w:bookmarkStart w:id="423" w:name="_Toc234057681"/>
      <w:bookmarkStart w:id="424" w:name="_Toc234048725"/>
      <w:bookmarkStart w:id="425" w:name="_Toc234050934"/>
      <w:bookmarkStart w:id="426" w:name="_Toc234052576"/>
      <w:bookmarkStart w:id="427" w:name="_Toc234054296"/>
      <w:bookmarkStart w:id="428" w:name="_Toc234057684"/>
      <w:bookmarkStart w:id="429" w:name="_Toc234048735"/>
      <w:bookmarkStart w:id="430" w:name="_Toc234050944"/>
      <w:bookmarkStart w:id="431" w:name="_Toc234052586"/>
      <w:bookmarkStart w:id="432" w:name="_Toc234054306"/>
      <w:bookmarkStart w:id="433" w:name="_Toc234057694"/>
      <w:bookmarkStart w:id="434" w:name="_Toc234048737"/>
      <w:bookmarkStart w:id="435" w:name="_Toc234050946"/>
      <w:bookmarkStart w:id="436" w:name="_Toc234052588"/>
      <w:bookmarkStart w:id="437" w:name="_Toc234054308"/>
      <w:bookmarkStart w:id="438" w:name="_Toc234057696"/>
      <w:bookmarkStart w:id="439" w:name="_Toc234048740"/>
      <w:bookmarkStart w:id="440" w:name="_Toc234050949"/>
      <w:bookmarkStart w:id="441" w:name="_Toc234052591"/>
      <w:bookmarkStart w:id="442" w:name="_Toc234054311"/>
      <w:bookmarkStart w:id="443" w:name="_Toc234057699"/>
      <w:bookmarkStart w:id="444" w:name="HL70124"/>
      <w:bookmarkStart w:id="445" w:name="_Toc234048742"/>
      <w:bookmarkStart w:id="446" w:name="_Toc234050951"/>
      <w:bookmarkStart w:id="447" w:name="_Toc234052593"/>
      <w:bookmarkStart w:id="448" w:name="_Toc234054313"/>
      <w:bookmarkStart w:id="449" w:name="_Toc234057701"/>
      <w:bookmarkStart w:id="450" w:name="_Toc234048745"/>
      <w:bookmarkStart w:id="451" w:name="_Toc234050954"/>
      <w:bookmarkStart w:id="452" w:name="_Toc234052596"/>
      <w:bookmarkStart w:id="453" w:name="_Toc234054316"/>
      <w:bookmarkStart w:id="454" w:name="_Toc234057704"/>
      <w:bookmarkStart w:id="455" w:name="_Toc234048751"/>
      <w:bookmarkStart w:id="456" w:name="_Toc234050960"/>
      <w:bookmarkStart w:id="457" w:name="_Toc234052602"/>
      <w:bookmarkStart w:id="458" w:name="_Toc234054322"/>
      <w:bookmarkStart w:id="459" w:name="_Toc234057710"/>
      <w:bookmarkStart w:id="460" w:name="_Toc234048755"/>
      <w:bookmarkStart w:id="461" w:name="_Toc234050964"/>
      <w:bookmarkStart w:id="462" w:name="_Toc234052606"/>
      <w:bookmarkStart w:id="463" w:name="_Toc234054326"/>
      <w:bookmarkStart w:id="464" w:name="_Toc234057714"/>
      <w:bookmarkStart w:id="465" w:name="_Toc234048757"/>
      <w:bookmarkStart w:id="466" w:name="_Toc234050966"/>
      <w:bookmarkStart w:id="467" w:name="_Toc234052608"/>
      <w:bookmarkStart w:id="468" w:name="_Toc234054328"/>
      <w:bookmarkStart w:id="469" w:name="_Toc234057716"/>
      <w:bookmarkStart w:id="470" w:name="_Toc234048761"/>
      <w:bookmarkStart w:id="471" w:name="_Toc234050970"/>
      <w:bookmarkStart w:id="472" w:name="_Toc234052612"/>
      <w:bookmarkStart w:id="473" w:name="_Toc234054332"/>
      <w:bookmarkStart w:id="474" w:name="_Toc234057720"/>
      <w:bookmarkStart w:id="475" w:name="_Toc234048763"/>
      <w:bookmarkStart w:id="476" w:name="_Toc234050972"/>
      <w:bookmarkStart w:id="477" w:name="_Toc234052614"/>
      <w:bookmarkStart w:id="478" w:name="_Toc234054334"/>
      <w:bookmarkStart w:id="479" w:name="_Toc234057722"/>
      <w:bookmarkStart w:id="480" w:name="_Toc234048767"/>
      <w:bookmarkStart w:id="481" w:name="_Toc234050976"/>
      <w:bookmarkStart w:id="482" w:name="_Toc234052618"/>
      <w:bookmarkStart w:id="483" w:name="_Toc234054338"/>
      <w:bookmarkStart w:id="484" w:name="_Toc234057726"/>
      <w:bookmarkStart w:id="485" w:name="_Toc234048768"/>
      <w:bookmarkStart w:id="486" w:name="_Toc234050977"/>
      <w:bookmarkStart w:id="487" w:name="_Toc234052619"/>
      <w:bookmarkStart w:id="488" w:name="_Toc234054339"/>
      <w:bookmarkStart w:id="489" w:name="_Toc234057727"/>
      <w:bookmarkStart w:id="490" w:name="_Toc234048769"/>
      <w:bookmarkStart w:id="491" w:name="_Toc234050978"/>
      <w:bookmarkStart w:id="492" w:name="_Toc234052620"/>
      <w:bookmarkStart w:id="493" w:name="_Toc234054340"/>
      <w:bookmarkStart w:id="494" w:name="_Toc234057728"/>
      <w:bookmarkStart w:id="495" w:name="_Toc234048771"/>
      <w:bookmarkStart w:id="496" w:name="_Toc234050980"/>
      <w:bookmarkStart w:id="497" w:name="_Toc234052622"/>
      <w:bookmarkStart w:id="498" w:name="_Toc234054342"/>
      <w:bookmarkStart w:id="499" w:name="_Toc234057730"/>
      <w:bookmarkStart w:id="500" w:name="_Toc234048773"/>
      <w:bookmarkStart w:id="501" w:name="_Toc234050982"/>
      <w:bookmarkStart w:id="502" w:name="_Toc234052624"/>
      <w:bookmarkStart w:id="503" w:name="_Toc234054344"/>
      <w:bookmarkStart w:id="504" w:name="_Toc234057732"/>
      <w:bookmarkStart w:id="505" w:name="_Toc234048776"/>
      <w:bookmarkStart w:id="506" w:name="_Toc234050985"/>
      <w:bookmarkStart w:id="507" w:name="_Toc234052627"/>
      <w:bookmarkStart w:id="508" w:name="_Toc234054347"/>
      <w:bookmarkStart w:id="509" w:name="_Toc234057735"/>
      <w:bookmarkStart w:id="510" w:name="_Toc234048779"/>
      <w:bookmarkStart w:id="511" w:name="_Toc234050988"/>
      <w:bookmarkStart w:id="512" w:name="_Toc234052630"/>
      <w:bookmarkStart w:id="513" w:name="_Toc234054350"/>
      <w:bookmarkStart w:id="514" w:name="_Toc234057738"/>
      <w:bookmarkStart w:id="515" w:name="_Toc234048782"/>
      <w:bookmarkStart w:id="516" w:name="_Toc234050991"/>
      <w:bookmarkStart w:id="517" w:name="_Toc234052633"/>
      <w:bookmarkStart w:id="518" w:name="_Toc234054353"/>
      <w:bookmarkStart w:id="519" w:name="_Toc234057741"/>
      <w:bookmarkStart w:id="520" w:name="HL70224"/>
      <w:bookmarkStart w:id="521" w:name="_Toc234048784"/>
      <w:bookmarkStart w:id="522" w:name="_Toc234050993"/>
      <w:bookmarkStart w:id="523" w:name="_Toc234052635"/>
      <w:bookmarkStart w:id="524" w:name="_Toc234054355"/>
      <w:bookmarkStart w:id="525" w:name="_Toc234057743"/>
      <w:bookmarkStart w:id="526" w:name="HL70225"/>
      <w:bookmarkStart w:id="527" w:name="_Toc234048786"/>
      <w:bookmarkStart w:id="528" w:name="_Toc234050995"/>
      <w:bookmarkStart w:id="529" w:name="_Toc234052637"/>
      <w:bookmarkStart w:id="530" w:name="_Toc234054357"/>
      <w:bookmarkStart w:id="531" w:name="_Toc234057745"/>
      <w:bookmarkStart w:id="532" w:name="_Toc234048789"/>
      <w:bookmarkStart w:id="533" w:name="_Toc234050998"/>
      <w:bookmarkStart w:id="534" w:name="_Toc234052640"/>
      <w:bookmarkStart w:id="535" w:name="_Toc234054360"/>
      <w:bookmarkStart w:id="536" w:name="_Toc234057748"/>
      <w:bookmarkStart w:id="537" w:name="_Toc234048793"/>
      <w:bookmarkStart w:id="538" w:name="_Toc234051002"/>
      <w:bookmarkStart w:id="539" w:name="_Toc234052644"/>
      <w:bookmarkStart w:id="540" w:name="_Toc234054364"/>
      <w:bookmarkStart w:id="541" w:name="_Toc234057752"/>
      <w:bookmarkStart w:id="542" w:name="_Toc234048818"/>
      <w:bookmarkStart w:id="543" w:name="_Toc234051027"/>
      <w:bookmarkStart w:id="544" w:name="_Toc234052669"/>
      <w:bookmarkStart w:id="545" w:name="_Toc234054389"/>
      <w:bookmarkStart w:id="546" w:name="_Toc234057777"/>
      <w:bookmarkStart w:id="547" w:name="_Toc234048823"/>
      <w:bookmarkStart w:id="548" w:name="_Toc234051032"/>
      <w:bookmarkStart w:id="549" w:name="_Toc234052674"/>
      <w:bookmarkStart w:id="550" w:name="_Toc234054394"/>
      <w:bookmarkStart w:id="551" w:name="_Toc234057782"/>
      <w:bookmarkStart w:id="552" w:name="_Toc234048836"/>
      <w:bookmarkStart w:id="553" w:name="_Toc234051045"/>
      <w:bookmarkStart w:id="554" w:name="_Toc234052687"/>
      <w:bookmarkStart w:id="555" w:name="_Toc234054407"/>
      <w:bookmarkStart w:id="556" w:name="_Toc234057795"/>
      <w:bookmarkStart w:id="557" w:name="_Toc234048840"/>
      <w:bookmarkStart w:id="558" w:name="_Toc234051049"/>
      <w:bookmarkStart w:id="559" w:name="_Toc234052691"/>
      <w:bookmarkStart w:id="560" w:name="_Toc234054411"/>
      <w:bookmarkStart w:id="561" w:name="_Toc234057799"/>
      <w:bookmarkStart w:id="562" w:name="HL70411"/>
      <w:bookmarkStart w:id="563" w:name="_Toc234048844"/>
      <w:bookmarkStart w:id="564" w:name="_Toc234051053"/>
      <w:bookmarkStart w:id="565" w:name="_Toc234052695"/>
      <w:bookmarkStart w:id="566" w:name="_Toc234054415"/>
      <w:bookmarkStart w:id="567" w:name="_Toc234057803"/>
      <w:bookmarkStart w:id="568" w:name="_Toc234048849"/>
      <w:bookmarkStart w:id="569" w:name="_Toc234051058"/>
      <w:bookmarkStart w:id="570" w:name="_Toc234052700"/>
      <w:bookmarkStart w:id="571" w:name="_Toc234054420"/>
      <w:bookmarkStart w:id="572" w:name="_Toc234057808"/>
      <w:bookmarkStart w:id="573" w:name="_Toc234048851"/>
      <w:bookmarkStart w:id="574" w:name="_Toc234051060"/>
      <w:bookmarkStart w:id="575" w:name="_Toc234052702"/>
      <w:bookmarkStart w:id="576" w:name="_Toc234054422"/>
      <w:bookmarkStart w:id="577" w:name="_Toc234057810"/>
      <w:bookmarkStart w:id="578" w:name="_Toc234048854"/>
      <w:bookmarkStart w:id="579" w:name="_Toc234051063"/>
      <w:bookmarkStart w:id="580" w:name="_Toc234052705"/>
      <w:bookmarkStart w:id="581" w:name="_Toc234054425"/>
      <w:bookmarkStart w:id="582" w:name="_Toc234057813"/>
      <w:bookmarkStart w:id="583" w:name="_OBR-2___Placer_order_number___(EI)_"/>
      <w:bookmarkStart w:id="584" w:name="_OBR-3___Filler_Order_Number___(EI)_"/>
      <w:bookmarkStart w:id="585" w:name="HL70065"/>
      <w:bookmarkStart w:id="586" w:name="HL70369"/>
      <w:bookmarkStart w:id="587" w:name="_OBR-32___Principal_Result_Interpret"/>
      <w:bookmarkStart w:id="588" w:name="_OBR-32__"/>
      <w:bookmarkStart w:id="589" w:name="_OBR-50___Parent_Universal_Service_I"/>
      <w:bookmarkStart w:id="590" w:name="_Toc348245622"/>
      <w:bookmarkStart w:id="591" w:name="_Toc348246106"/>
      <w:bookmarkStart w:id="592" w:name="_Toc348246273"/>
      <w:bookmarkStart w:id="593" w:name="_Toc348246414"/>
      <w:bookmarkStart w:id="594" w:name="_Toc348246665"/>
      <w:bookmarkStart w:id="595" w:name="_Toc348259241"/>
      <w:bookmarkStart w:id="596" w:name="_Toc348340463"/>
      <w:bookmarkStart w:id="597" w:name="_Ref358356484"/>
      <w:bookmarkStart w:id="598" w:name="_Toc359236290"/>
      <w:bookmarkStart w:id="599" w:name="_Ref373545703"/>
      <w:bookmarkStart w:id="600" w:name="_Ref432907399"/>
      <w:bookmarkStart w:id="601" w:name="_Toc495952549"/>
      <w:bookmarkStart w:id="602" w:name="_Toc532896063"/>
      <w:bookmarkStart w:id="603" w:name="_Toc245852"/>
      <w:bookmarkStart w:id="604" w:name="_Toc861852"/>
      <w:bookmarkStart w:id="605" w:name="_Toc862856"/>
      <w:bookmarkStart w:id="606" w:name="_Toc866845"/>
      <w:bookmarkStart w:id="607" w:name="_Toc879954"/>
      <w:bookmarkStart w:id="608" w:name="_Ref46116451"/>
      <w:bookmarkStart w:id="609" w:name="_Ref46116532"/>
      <w:bookmarkStart w:id="610" w:name="_Toc138585471"/>
      <w:bookmarkStart w:id="611" w:name="_Ref176080288"/>
      <w:bookmarkStart w:id="612" w:name="_Ref176080299"/>
      <w:bookmarkStart w:id="613" w:name="_Ref176080934"/>
      <w:bookmarkStart w:id="614" w:name="_Toc234051067"/>
      <w:bookmarkStart w:id="615" w:name="_Ref370384779"/>
      <w:bookmarkStart w:id="616" w:name="_Toc28960185"/>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r w:rsidRPr="009901C4">
        <w:rPr>
          <w:noProof/>
        </w:rPr>
        <w:t xml:space="preserve">OBX </w:t>
      </w:r>
      <w:r w:rsidRPr="009901C4">
        <w:rPr>
          <w:noProof/>
        </w:rPr>
        <w:noBreakHyphen/>
        <w:t xml:space="preserve"> Observation/Result</w:t>
      </w:r>
      <w:r w:rsidRPr="009901C4">
        <w:rPr>
          <w:noProof/>
        </w:rPr>
        <w:fldChar w:fldCharType="begin"/>
      </w:r>
      <w:r w:rsidRPr="009901C4">
        <w:rPr>
          <w:noProof/>
        </w:rPr>
        <w:instrText xml:space="preserve"> XE "observation/result (OBX)" </w:instrText>
      </w:r>
      <w:r w:rsidRPr="009901C4">
        <w:rPr>
          <w:noProof/>
        </w:rPr>
        <w:fldChar w:fldCharType="end"/>
      </w:r>
      <w:r w:rsidRPr="009901C4">
        <w:rPr>
          <w:noProof/>
        </w:rPr>
        <w:t xml:space="preserve"> Segment</w:t>
      </w:r>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r w:rsidRPr="009901C4">
        <w:rPr>
          <w:noProof/>
        </w:rPr>
        <w:fldChar w:fldCharType="begin"/>
      </w:r>
      <w:r w:rsidRPr="009901C4">
        <w:rPr>
          <w:noProof/>
        </w:rPr>
        <w:instrText>xe "OBX"</w:instrText>
      </w:r>
      <w:r w:rsidRPr="009901C4">
        <w:rPr>
          <w:noProof/>
        </w:rPr>
        <w:fldChar w:fldCharType="end"/>
      </w:r>
      <w:r w:rsidRPr="009901C4">
        <w:rPr>
          <w:noProof/>
        </w:rPr>
        <w:fldChar w:fldCharType="begin"/>
      </w:r>
      <w:r w:rsidRPr="009901C4">
        <w:rPr>
          <w:noProof/>
        </w:rPr>
        <w:instrText>xe "</w:instrText>
      </w:r>
      <w:r w:rsidRPr="0043481A">
        <w:instrText>Segments</w:instrText>
      </w:r>
      <w:r w:rsidRPr="009901C4">
        <w:rPr>
          <w:noProof/>
        </w:rPr>
        <w:instrText>: OBX"</w:instrText>
      </w:r>
      <w:r w:rsidRPr="009901C4">
        <w:rPr>
          <w:noProof/>
        </w:rPr>
        <w:fldChar w:fldCharType="end"/>
      </w:r>
    </w:p>
    <w:p w:rsidR="00DD6D98" w:rsidRPr="009901C4" w:rsidRDefault="00DD6D98" w:rsidP="00DD6D98">
      <w:pPr>
        <w:pStyle w:val="NormalIndented"/>
        <w:rPr>
          <w:noProof/>
        </w:rPr>
      </w:pPr>
      <w:r w:rsidRPr="009901C4">
        <w:rPr>
          <w:noProof/>
        </w:rPr>
        <w:t xml:space="preserve">The OBX segment is used to transmit a single observation or observation fragment.  It represents the smallest indivisible unit of a report.  The OBX segment can also contain encapsulated data, e.g., a CDA document or a DICOM image.  </w:t>
      </w:r>
    </w:p>
    <w:p w:rsidR="00DD6D98" w:rsidRPr="009901C4" w:rsidRDefault="00DD6D98" w:rsidP="00DD6D98">
      <w:pPr>
        <w:pStyle w:val="NormalIndented"/>
        <w:rPr>
          <w:noProof/>
        </w:rPr>
      </w:pPr>
      <w:r w:rsidRPr="009901C4">
        <w:rPr>
          <w:noProof/>
        </w:rPr>
        <w:t xml:space="preserve">Its principal mission is to carry information about observations in report messages.  But the OBX can also be part of an observation order (see Chapter 4, section 4.4, "General Trigger Events &amp; Message Definitions").  In this case, the OBX carries clinical information needed by the filler to interpret the observation the filler makes.  For example, an OBX is needed to report the inspired oxygen on an order for a blood oxygen to a blood gas lab, or to report the menstrual phase information which should be included on an order for a pap smear to a cytology lab.  Appendix 7A includes codes for identifying many of </w:t>
      </w:r>
      <w:r>
        <w:rPr>
          <w:noProof/>
        </w:rPr>
        <w:t xml:space="preserve">the </w:t>
      </w:r>
      <w:r w:rsidRPr="009901C4">
        <w:rPr>
          <w:noProof/>
        </w:rPr>
        <w:t>pieces of information needed by observation producing services to properly interpret a test result.  OBX is also found in other HL7 messages that need to include patient clinical information.</w:t>
      </w:r>
    </w:p>
    <w:p w:rsidR="00DD6D98" w:rsidRPr="009901C4" w:rsidRDefault="00DD6D98" w:rsidP="00DD6D98">
      <w:pPr>
        <w:pStyle w:val="AttributeTableCaption"/>
        <w:rPr>
          <w:noProof/>
        </w:rPr>
      </w:pPr>
      <w:bookmarkStart w:id="617" w:name="OBX"/>
      <w:r w:rsidRPr="009901C4">
        <w:rPr>
          <w:noProof/>
        </w:rPr>
        <w:t>HL7 Attribute Table – OBX – Observation/Result</w:t>
      </w:r>
      <w:r w:rsidRPr="009901C4">
        <w:rPr>
          <w:noProof/>
        </w:rPr>
        <w:fldChar w:fldCharType="begin"/>
      </w:r>
      <w:r w:rsidRPr="009901C4">
        <w:rPr>
          <w:noProof/>
        </w:rPr>
        <w:instrText xml:space="preserve"> XE "HL7 Attribute Table: OBX" </w:instrText>
      </w:r>
      <w:r w:rsidRPr="009901C4">
        <w:rPr>
          <w:noProof/>
        </w:rPr>
        <w:fldChar w:fldCharType="end"/>
      </w:r>
      <w:r w:rsidRPr="009901C4">
        <w:rPr>
          <w:noProof/>
          <w:vanish/>
        </w:rPr>
        <w:fldChar w:fldCharType="begin"/>
      </w:r>
      <w:r w:rsidRPr="009901C4">
        <w:rPr>
          <w:noProof/>
          <w:vanish/>
        </w:rPr>
        <w:instrText xml:space="preserve"> XE "OBX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cantSplit/>
          <w:tblHeader/>
          <w:jc w:val="center"/>
        </w:trPr>
        <w:tc>
          <w:tcPr>
            <w:tcW w:w="648" w:type="dxa"/>
            <w:tcBorders>
              <w:top w:val="single" w:sz="4" w:space="0" w:color="auto"/>
              <w:left w:val="nil"/>
              <w:bottom w:val="single" w:sz="4" w:space="0" w:color="auto"/>
              <w:right w:val="nil"/>
            </w:tcBorders>
            <w:shd w:val="clear" w:color="auto" w:fill="FFFFFF"/>
          </w:tcPr>
          <w:bookmarkEnd w:id="617"/>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cantSplit/>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keepNext/>
              <w:rPr>
                <w:strike/>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r w:rsidRPr="009901C4">
              <w:rPr>
                <w:noProof/>
              </w:rPr>
              <w:t>00569</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keepNext/>
              <w:jc w:val="left"/>
              <w:rPr>
                <w:noProof/>
              </w:rPr>
            </w:pPr>
            <w:r w:rsidRPr="009901C4">
              <w:rPr>
                <w:noProof/>
              </w:rPr>
              <w:t>Set ID – OBX</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keepNext/>
              <w:rPr>
                <w:strike/>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keepNext/>
              <w:rPr>
                <w:rStyle w:val="HyperlinkTable"/>
                <w:noProof/>
              </w:rPr>
            </w:pPr>
            <w:hyperlink r:id="rId42" w:anchor="HL70125" w:history="1">
              <w:r w:rsidR="00DD6D98" w:rsidRPr="009901C4">
                <w:rPr>
                  <w:rStyle w:val="HyperlinkTable"/>
                  <w:noProof/>
                </w:rPr>
                <w:t>0125</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r w:rsidRPr="009901C4">
              <w:rPr>
                <w:noProof/>
              </w:rPr>
              <w:t>00570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keepNext/>
              <w:jc w:val="left"/>
              <w:rPr>
                <w:noProof/>
              </w:rPr>
            </w:pPr>
            <w:r w:rsidRPr="009901C4">
              <w:rPr>
                <w:noProof/>
              </w:rPr>
              <w:t>Value Type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0622</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00571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Observation Identifier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OG</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00572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Observation Sub-ID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varies</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00573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Observation Value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0623</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00574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Units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00575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Reference Range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0F4D1C" w:rsidRDefault="00155A9B" w:rsidP="00DD6D98">
            <w:pPr>
              <w:pStyle w:val="AttributeTableBody"/>
              <w:rPr>
                <w:rStyle w:val="HyperlinkTable"/>
              </w:rPr>
            </w:pPr>
            <w:hyperlink r:id="rId43" w:anchor="HL70078" w:history="1">
              <w:r w:rsidR="00DD6D98" w:rsidRPr="000F4D1C">
                <w:rPr>
                  <w:rStyle w:val="HyperlinkTable"/>
                </w:rPr>
                <w:t>0078</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00576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Interpretation Codes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00577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Probability</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rStyle w:val="HyperlinkTable"/>
                <w:noProof/>
              </w:rPr>
            </w:pPr>
            <w:hyperlink r:id="rId44" w:anchor="HL70080" w:history="1">
              <w:r w:rsidR="00DD6D98" w:rsidRPr="009901C4">
                <w:rPr>
                  <w:rStyle w:val="HyperlinkTable"/>
                  <w:noProof/>
                </w:rPr>
                <w:t>0080</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00578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Nature of Abnormal Test</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rStyle w:val="HyperlinkTable"/>
                <w:noProof/>
              </w:rPr>
            </w:pPr>
            <w:hyperlink r:id="rId45" w:anchor="HL70085" w:history="1">
              <w:r w:rsidR="00DD6D98" w:rsidRPr="009901C4">
                <w:rPr>
                  <w:rStyle w:val="HyperlinkTable"/>
                  <w:noProof/>
                </w:rPr>
                <w:t>0085</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00579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Observation Result Status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00580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Effective Date of Reference Range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00581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User Defined Access Checks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00582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Date/Time of the Observation</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0624</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00583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Producer's ID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00584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Responsible Observer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0626</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00936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Observation Method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01479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Equipment Instance Identifier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lastRenderedPageBreak/>
              <w:t>19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01480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Date/Time of the Analysis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0F4D1C" w:rsidRDefault="00155A9B" w:rsidP="00DD6D98">
            <w:pPr>
              <w:pStyle w:val="AttributeTableBody"/>
              <w:rPr>
                <w:rStyle w:val="HyperlinkTable"/>
              </w:rPr>
            </w:pPr>
            <w:hyperlink r:id="rId46" w:anchor="HL70163" w:history="1">
              <w:r w:rsidR="00DD6D98" w:rsidRPr="000F4D1C">
                <w:rPr>
                  <w:rStyle w:val="HyperlinkTable"/>
                </w:rPr>
                <w:t>0163</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02179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Observation Site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02180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Observation Instance Identifier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CNE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0F4D1C" w:rsidRDefault="00155A9B" w:rsidP="00DD6D98">
            <w:pPr>
              <w:pStyle w:val="AttributeTableBody"/>
              <w:rPr>
                <w:rStyle w:val="HyperlinkTable"/>
              </w:rPr>
            </w:pPr>
            <w:hyperlink r:id="rId47" w:anchor="HL70725" w:history="1">
              <w:r w:rsidR="00DD6D98" w:rsidRPr="000F4D1C">
                <w:rPr>
                  <w:rStyle w:val="HyperlinkTable"/>
                </w:rPr>
                <w:t>0725</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02182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Mood Code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02283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Performing Organization Name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02284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Performing Organization Address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02285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Performing Organization Medical Director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1..10</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noProof/>
              </w:rPr>
            </w:pPr>
            <w:hyperlink r:id="rId48" w:anchor="HL70909" w:history="1">
              <w:r w:rsidR="00DD6D98" w:rsidRPr="000F4D1C">
                <w:rPr>
                  <w:rStyle w:val="HyperlinkTable"/>
                </w:rPr>
                <w:t>0909</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02313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Patient Results Release Category</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noProof/>
              </w:rPr>
            </w:pPr>
            <w:hyperlink r:id="rId49" w:anchor="HL70914" w:history="1">
              <w:r w:rsidR="00DD6D98" w:rsidRPr="000F4D1C">
                <w:rPr>
                  <w:rStyle w:val="HyperlinkTable"/>
                </w:rPr>
                <w:t>0914</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03308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Pr>
                <w:noProof/>
              </w:rPr>
              <w:t>Root Cause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sidRPr="008B2C5D">
              <w:rPr>
                <w:noProof/>
              </w:rPr>
              <w:t>28</w:t>
            </w: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sidRPr="008B2C5D">
              <w:rPr>
                <w:noProof/>
              </w:rPr>
              <w:t>CWE</w:t>
            </w: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sidRPr="008B2C5D">
              <w:rPr>
                <w:noProof/>
              </w:rPr>
              <w:t>O</w:t>
            </w: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sidRPr="008B2C5D">
              <w:rPr>
                <w:noProof/>
              </w:rPr>
              <w:t>Y</w:t>
            </w:r>
          </w:p>
        </w:tc>
        <w:tc>
          <w:tcPr>
            <w:tcW w:w="720" w:type="dxa"/>
            <w:tcBorders>
              <w:top w:val="dotted" w:sz="4" w:space="0" w:color="auto"/>
              <w:left w:val="nil"/>
              <w:bottom w:val="dotted" w:sz="4" w:space="0" w:color="auto"/>
              <w:right w:val="nil"/>
            </w:tcBorders>
            <w:shd w:val="clear" w:color="auto" w:fill="FFFFFF"/>
          </w:tcPr>
          <w:p w:rsidR="00DD6D98" w:rsidRPr="008B2C5D" w:rsidRDefault="00155A9B" w:rsidP="00DD6D98">
            <w:pPr>
              <w:pStyle w:val="AttributeTableBody"/>
              <w:rPr>
                <w:noProof/>
              </w:rPr>
            </w:pPr>
            <w:hyperlink r:id="rId50" w:anchor="HL70915" w:history="1">
              <w:r w:rsidR="00DD6D98" w:rsidRPr="000F4D1C">
                <w:rPr>
                  <w:rStyle w:val="HyperlinkTable"/>
                </w:rPr>
                <w:t>0915</w:t>
              </w:r>
            </w:hyperlink>
          </w:p>
        </w:tc>
        <w:tc>
          <w:tcPr>
            <w:tcW w:w="720"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sidRPr="008B2C5D">
              <w:rPr>
                <w:noProof/>
              </w:rPr>
              <w:t>03309</w:t>
            </w:r>
          </w:p>
        </w:tc>
        <w:tc>
          <w:tcPr>
            <w:tcW w:w="388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jc w:val="left"/>
              <w:rPr>
                <w:noProof/>
              </w:rPr>
            </w:pPr>
            <w:r w:rsidRPr="008B2C5D">
              <w:rPr>
                <w:noProof/>
              </w:rPr>
              <w:t>Local Process Control</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rsidR="00DD6D98" w:rsidRPr="006528AC" w:rsidRDefault="00155A9B" w:rsidP="00DD6D98">
            <w:pPr>
              <w:pStyle w:val="AttributeTableBody"/>
              <w:rPr>
                <w:rFonts w:ascii="Courier New" w:hAnsi="Courier New" w:cs="Courier New"/>
                <w:noProof/>
              </w:rPr>
            </w:pPr>
            <w:hyperlink r:id="rId51" w:anchor="HL70936" w:history="1">
              <w:r w:rsidR="00DD6D98" w:rsidRPr="000F4D1C">
                <w:rPr>
                  <w:rStyle w:val="HyperlinkTable"/>
                </w:rPr>
                <w:t>0936</w:t>
              </w:r>
            </w:hyperlink>
          </w:p>
        </w:tc>
        <w:tc>
          <w:tcPr>
            <w:tcW w:w="720"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Pr>
                <w:noProof/>
              </w:rPr>
              <w:t>03432</w:t>
            </w:r>
          </w:p>
        </w:tc>
        <w:tc>
          <w:tcPr>
            <w:tcW w:w="388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jc w:val="left"/>
              <w:rPr>
                <w:noProof/>
              </w:rPr>
            </w:pPr>
            <w:r>
              <w:rPr>
                <w:noProof/>
              </w:rPr>
              <w:t>Observation Type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pPr>
            <w:r>
              <w:t>0937</w:t>
            </w:r>
          </w:p>
        </w:tc>
        <w:tc>
          <w:tcPr>
            <w:tcW w:w="720"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rPr>
                <w:noProof/>
              </w:rPr>
            </w:pPr>
            <w:r>
              <w:rPr>
                <w:noProof/>
              </w:rPr>
              <w:t>03475</w:t>
            </w:r>
          </w:p>
        </w:tc>
        <w:tc>
          <w:tcPr>
            <w:tcW w:w="388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jc w:val="left"/>
              <w:rPr>
                <w:noProof/>
              </w:rPr>
            </w:pPr>
            <w:r>
              <w:rPr>
                <w:noProof/>
              </w:rPr>
              <w:t>Observation Sub-Type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Pr>
                <w:noProof/>
              </w:rPr>
              <w:t>31</w:t>
            </w: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6528AC" w:rsidRDefault="00DD6D98" w:rsidP="00DD6D98">
            <w:pPr>
              <w:pStyle w:val="AttributeTableBody"/>
              <w:rPr>
                <w:noProof/>
              </w:rPr>
            </w:pPr>
            <w:r w:rsidRPr="00F85168">
              <w:t>0206</w:t>
            </w:r>
          </w:p>
        </w:tc>
        <w:tc>
          <w:tcPr>
            <w:tcW w:w="720"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sidRPr="00F478E7">
              <w:t>00816</w:t>
            </w:r>
          </w:p>
        </w:tc>
        <w:tc>
          <w:tcPr>
            <w:tcW w:w="388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jc w:val="left"/>
              <w:rPr>
                <w:noProof/>
              </w:rPr>
            </w:pPr>
            <w:r w:rsidRPr="00F478E7">
              <w:t>Action Code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rPr>
                <w:noProof/>
              </w:rPr>
            </w:pPr>
            <w:r>
              <w:rPr>
                <w:noProof/>
              </w:rPr>
              <w:t>32</w:t>
            </w: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pPr>
            <w:r>
              <w:t>0960</w:t>
            </w:r>
          </w:p>
        </w:tc>
        <w:tc>
          <w:tcPr>
            <w:tcW w:w="720"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rPr>
                <w:noProof/>
              </w:rPr>
            </w:pPr>
            <w:r>
              <w:rPr>
                <w:noProof/>
                <w:color w:val="000000" w:themeColor="text1"/>
              </w:rPr>
              <w:t>03510</w:t>
            </w:r>
          </w:p>
        </w:tc>
        <w:tc>
          <w:tcPr>
            <w:tcW w:w="388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jc w:val="left"/>
              <w:rPr>
                <w:noProof/>
              </w:rPr>
            </w:pPr>
            <w:r>
              <w:rPr>
                <w:color w:val="000000" w:themeColor="text1"/>
              </w:rPr>
              <w:t>Observation Value Absent Reason</w:t>
            </w:r>
          </w:p>
        </w:tc>
      </w:tr>
      <w:tr w:rsidR="00DD6D98" w:rsidRPr="00D00BBD" w:rsidTr="00B07676">
        <w:trPr>
          <w:cantSplit/>
          <w:jc w:val="center"/>
        </w:trPr>
        <w:tc>
          <w:tcPr>
            <w:tcW w:w="64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rPr>
                <w:noProof/>
              </w:rPr>
            </w:pPr>
            <w:r>
              <w:rPr>
                <w:noProof/>
              </w:rPr>
              <w:t>33</w:t>
            </w:r>
          </w:p>
        </w:tc>
        <w:tc>
          <w:tcPr>
            <w:tcW w:w="648" w:type="dxa"/>
            <w:tcBorders>
              <w:top w:val="dotted" w:sz="4" w:space="0" w:color="auto"/>
              <w:left w:val="nil"/>
              <w:bottom w:val="single" w:sz="4" w:space="0" w:color="auto"/>
              <w:right w:val="nil"/>
            </w:tcBorders>
            <w:shd w:val="clear" w:color="auto" w:fill="FFFFFF"/>
          </w:tcPr>
          <w:p w:rsidR="00DD6D98" w:rsidRPr="008B2C5D"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8B2C5D"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rPr>
                <w:noProof/>
                <w:color w:val="000000" w:themeColor="text1"/>
              </w:rPr>
            </w:pPr>
            <w:r>
              <w:rPr>
                <w:noProof/>
                <w:color w:val="000000" w:themeColor="text1"/>
              </w:rPr>
              <w:t>02454</w:t>
            </w:r>
          </w:p>
        </w:tc>
        <w:tc>
          <w:tcPr>
            <w:tcW w:w="388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jc w:val="left"/>
              <w:rPr>
                <w:color w:val="000000" w:themeColor="text1"/>
              </w:rPr>
            </w:pPr>
            <w:r>
              <w:rPr>
                <w:color w:val="000000" w:themeColor="text1"/>
              </w:rPr>
              <w:t>Observation Related Specimen Identifier</w:t>
            </w:r>
          </w:p>
        </w:tc>
      </w:tr>
    </w:tbl>
    <w:p w:rsidR="00DD6D98" w:rsidRPr="008B2C5D" w:rsidRDefault="00DD6D98" w:rsidP="00DD6D98">
      <w:pPr>
        <w:pStyle w:val="Heading4"/>
        <w:numPr>
          <w:ilvl w:val="3"/>
          <w:numId w:val="31"/>
        </w:numPr>
        <w:rPr>
          <w:noProof/>
        </w:rPr>
      </w:pPr>
      <w:bookmarkStart w:id="618" w:name="_Toc532896064"/>
      <w:bookmarkStart w:id="619" w:name="_Toc245853"/>
      <w:r w:rsidRPr="008B2C5D">
        <w:rPr>
          <w:noProof/>
        </w:rPr>
        <w:t>OBX field definitions</w:t>
      </w:r>
      <w:bookmarkEnd w:id="618"/>
      <w:bookmarkEnd w:id="619"/>
      <w:r w:rsidRPr="008B2C5D">
        <w:rPr>
          <w:noProof/>
        </w:rPr>
        <w:fldChar w:fldCharType="begin"/>
      </w:r>
      <w:r w:rsidRPr="008B2C5D">
        <w:rPr>
          <w:noProof/>
        </w:rPr>
        <w:instrText xml:space="preserve"> XE "OBX - data element definitions" </w:instrText>
      </w:r>
      <w:r w:rsidRPr="008B2C5D">
        <w:rPr>
          <w:noProof/>
        </w:rPr>
        <w:fldChar w:fldCharType="end"/>
      </w:r>
      <w:bookmarkStart w:id="620" w:name="_Toc234054430"/>
      <w:bookmarkEnd w:id="620"/>
    </w:p>
    <w:p w:rsidR="00DD6D98" w:rsidRPr="008B2C5D" w:rsidRDefault="00DD6D98" w:rsidP="00DD6D98">
      <w:pPr>
        <w:pStyle w:val="Heading4"/>
        <w:rPr>
          <w:noProof/>
        </w:rPr>
      </w:pPr>
      <w:bookmarkStart w:id="621" w:name="_Toc532896065"/>
      <w:bookmarkStart w:id="622" w:name="_Toc245854"/>
      <w:r w:rsidRPr="008B2C5D">
        <w:rPr>
          <w:noProof/>
        </w:rPr>
        <w:t xml:space="preserve">OBX-1   Set ID </w:t>
      </w:r>
      <w:r w:rsidRPr="008B2C5D">
        <w:rPr>
          <w:noProof/>
        </w:rPr>
        <w:noBreakHyphen/>
        <w:t xml:space="preserve"> OBX</w:t>
      </w:r>
      <w:r w:rsidRPr="008B2C5D">
        <w:rPr>
          <w:noProof/>
        </w:rPr>
        <w:fldChar w:fldCharType="begin"/>
      </w:r>
      <w:r w:rsidRPr="008B2C5D">
        <w:rPr>
          <w:noProof/>
        </w:rPr>
        <w:instrText xml:space="preserve"> XE "Set ID </w:instrText>
      </w:r>
      <w:r w:rsidRPr="008B2C5D">
        <w:rPr>
          <w:noProof/>
        </w:rPr>
        <w:noBreakHyphen/>
        <w:instrText xml:space="preserve"> OBX" </w:instrText>
      </w:r>
      <w:r w:rsidRPr="008B2C5D">
        <w:rPr>
          <w:noProof/>
        </w:rPr>
        <w:fldChar w:fldCharType="end"/>
      </w:r>
      <w:r w:rsidRPr="008B2C5D">
        <w:rPr>
          <w:noProof/>
        </w:rPr>
        <w:t xml:space="preserve">   (SI)   00569</w:t>
      </w:r>
      <w:bookmarkEnd w:id="621"/>
      <w:bookmarkEnd w:id="622"/>
      <w:r w:rsidRPr="008B2C5D">
        <w:rPr>
          <w:noProof/>
        </w:rPr>
        <w:t xml:space="preserve"> </w:t>
      </w:r>
    </w:p>
    <w:p w:rsidR="00DD6D98" w:rsidRPr="009901C4" w:rsidRDefault="00DD6D98" w:rsidP="00DD6D98">
      <w:pPr>
        <w:pStyle w:val="NormalIndented"/>
        <w:rPr>
          <w:noProof/>
        </w:rPr>
      </w:pPr>
      <w:r w:rsidRPr="009901C4">
        <w:rPr>
          <w:noProof/>
        </w:rPr>
        <w:t xml:space="preserve">Definition:  This field contains the sequence number.  For compatibility with ASTM. </w:t>
      </w:r>
    </w:p>
    <w:p w:rsidR="00DD6D98" w:rsidRPr="009901C4" w:rsidRDefault="00DD6D98" w:rsidP="00DD6D98">
      <w:pPr>
        <w:pStyle w:val="Heading4"/>
        <w:rPr>
          <w:noProof/>
        </w:rPr>
      </w:pPr>
      <w:bookmarkStart w:id="623" w:name="_Toc532896066"/>
      <w:bookmarkStart w:id="624" w:name="_Toc245855"/>
      <w:r w:rsidRPr="009901C4">
        <w:rPr>
          <w:noProof/>
        </w:rPr>
        <w:t>OBX-2   Value Type</w:t>
      </w:r>
      <w:r w:rsidRPr="009901C4">
        <w:rPr>
          <w:noProof/>
        </w:rPr>
        <w:fldChar w:fldCharType="begin"/>
      </w:r>
      <w:r w:rsidRPr="009901C4">
        <w:rPr>
          <w:noProof/>
        </w:rPr>
        <w:instrText xml:space="preserve"> XE "Value type" </w:instrText>
      </w:r>
      <w:r w:rsidRPr="009901C4">
        <w:rPr>
          <w:noProof/>
        </w:rPr>
        <w:fldChar w:fldCharType="end"/>
      </w:r>
      <w:r w:rsidRPr="009901C4">
        <w:rPr>
          <w:noProof/>
        </w:rPr>
        <w:t xml:space="preserve">   (ID)   00570</w:t>
      </w:r>
      <w:bookmarkEnd w:id="623"/>
      <w:bookmarkEnd w:id="624"/>
    </w:p>
    <w:p w:rsidR="00DD6D98" w:rsidRPr="00924899" w:rsidRDefault="00DD6D98" w:rsidP="00DD6D98">
      <w:pPr>
        <w:pStyle w:val="NoSpacing"/>
        <w:ind w:left="720"/>
        <w:rPr>
          <w:rFonts w:ascii="Times New Roman" w:hAnsi="Times New Roman" w:cs="Times New Roman"/>
          <w:sz w:val="20"/>
          <w:szCs w:val="20"/>
        </w:rPr>
      </w:pPr>
      <w:r w:rsidRPr="009901C4">
        <w:t xml:space="preserve">Definition:  This field defines the data type of OBX-5, Observation Value.  </w:t>
      </w:r>
      <w:r w:rsidRPr="00924899">
        <w:rPr>
          <w:rFonts w:ascii="Times New Roman" w:hAnsi="Times New Roman" w:cs="Times New Roman"/>
          <w:sz w:val="20"/>
          <w:szCs w:val="20"/>
        </w:rPr>
        <w:t xml:space="preserve">If OBX-5, Observation Value, is valued then OBX-2, Value Type, SHALL be valued. When OBX-5, Observation Value, is not valued, OBX-2 Value Type MAY be valued to represent a data type used to value the observation expressed in OBX-3, Observation Identifier. See </w:t>
      </w:r>
      <w:hyperlink r:id="rId52" w:tgtFrame="_blank" w:history="1">
        <w:r w:rsidRPr="00773935">
          <w:rPr>
            <w:rStyle w:val="referencehl7table"/>
            <w:szCs w:val="20"/>
          </w:rPr>
          <w:t>HL7 Table 0125 – Value Types</w:t>
        </w:r>
      </w:hyperlink>
      <w:r w:rsidRPr="00924899">
        <w:rPr>
          <w:rFonts w:ascii="Times New Roman" w:hAnsi="Times New Roman" w:cs="Times New Roman"/>
          <w:sz w:val="20"/>
          <w:szCs w:val="20"/>
        </w:rPr>
        <w:t xml:space="preserve"> for valid values.</w:t>
      </w:r>
    </w:p>
    <w:p w:rsidR="00DD6D98" w:rsidRPr="00773935" w:rsidRDefault="00DD6D98" w:rsidP="00DD6D98">
      <w:pPr>
        <w:shd w:val="clear" w:color="auto" w:fill="FFFFFF"/>
        <w:spacing w:line="360" w:lineRule="atLeast"/>
        <w:ind w:left="720"/>
        <w:rPr>
          <w:szCs w:val="20"/>
        </w:rPr>
      </w:pPr>
      <w:r w:rsidRPr="00924899">
        <w:rPr>
          <w:szCs w:val="20"/>
        </w:rPr>
        <w:t>Condition: This field is required if OBX-5, Observation Value, is valued.</w:t>
      </w:r>
    </w:p>
    <w:p w:rsidR="00DD6D98" w:rsidRPr="009901C4" w:rsidRDefault="00DD6D98" w:rsidP="00DD6D98">
      <w:pPr>
        <w:pStyle w:val="NormalIndented"/>
      </w:pPr>
      <w:r w:rsidRPr="009901C4">
        <w:t xml:space="preserve">For example, if the value is </w:t>
      </w:r>
      <w:r>
        <w:t>'</w:t>
      </w:r>
      <w:r w:rsidRPr="009901C4">
        <w:t>CWE</w:t>
      </w:r>
      <w:r>
        <w:t>'</w:t>
      </w:r>
      <w:r w:rsidRPr="009901C4">
        <w:t xml:space="preserve"> then the result in OBX-5 must be a coded entry or text or both. As of v</w:t>
      </w:r>
      <w:r>
        <w:t xml:space="preserve"> </w:t>
      </w:r>
      <w:r w:rsidRPr="009901C4">
        <w:t>2.7, the ST data type may not be used to transmit data that can be more precisely transmitted using other data types, e.g. SN when comparative symbols are needed.</w:t>
      </w:r>
    </w:p>
    <w:p w:rsidR="00DD6D98" w:rsidRPr="009901C4" w:rsidRDefault="00DD6D98" w:rsidP="00DD6D98">
      <w:pPr>
        <w:pStyle w:val="NormalIndented"/>
      </w:pPr>
      <w:r w:rsidRPr="009901C4">
        <w:t>The RP value (reference pointer) must be used if the OBX-5 contains a pointer to the data e.g., a URL</w:t>
      </w:r>
      <w:r>
        <w:t xml:space="preserve"> </w:t>
      </w:r>
      <w:r w:rsidRPr="009901C4">
        <w:t>of an image. The receiving system can use this reference pointer whenever it needs access to the actual data through other interface standards, e.g., DICOM, or through appropriate data base servers.</w:t>
      </w:r>
    </w:p>
    <w:p w:rsidR="00DD6D98" w:rsidRPr="009901C4" w:rsidRDefault="00DD6D98" w:rsidP="00DD6D98">
      <w:pPr>
        <w:pStyle w:val="NormalIndented"/>
        <w:rPr>
          <w:noProof/>
        </w:rPr>
      </w:pPr>
      <w:bookmarkStart w:id="625" w:name="HL70125"/>
      <w:bookmarkEnd w:id="625"/>
      <w:r w:rsidRPr="009901C4">
        <w:rPr>
          <w:noProof/>
        </w:rPr>
        <w:t>The structured numeric (SN) data type provides for reporting ranges (e.g., 3-5 or 10-20), titres (e.g., 1:10), and out-of-range indicators (e.g., &gt;50) in a structured and computer</w:t>
      </w:r>
      <w:r>
        <w:rPr>
          <w:noProof/>
        </w:rPr>
        <w:t>-</w:t>
      </w:r>
      <w:r w:rsidRPr="009901C4">
        <w:rPr>
          <w:noProof/>
        </w:rPr>
        <w:t xml:space="preserve">interpretable way. </w:t>
      </w:r>
    </w:p>
    <w:p w:rsidR="00DD6D98" w:rsidRPr="009901C4" w:rsidRDefault="00DD6D98" w:rsidP="00DD6D98">
      <w:pPr>
        <w:pStyle w:val="NormalIndented"/>
        <w:rPr>
          <w:noProof/>
        </w:rPr>
      </w:pPr>
      <w:r w:rsidRPr="009901C4">
        <w:rPr>
          <w:noProof/>
        </w:rPr>
        <w:t>We allow the FT data type in the OBX segment</w:t>
      </w:r>
      <w:r>
        <w:rPr>
          <w:noProof/>
        </w:rPr>
        <w:t>,</w:t>
      </w:r>
      <w:r w:rsidRPr="009901C4">
        <w:rPr>
          <w:noProof/>
        </w:rPr>
        <w:t xml:space="preserve"> but its use is discouraged.  Formatted text usually implies a meaningful structure, e.g., a list of three independent diagnoses reported on different lines.  But ideally, the structure in three independent diagnostic statements would be reported as three separate OBX segments.</w:t>
      </w:r>
    </w:p>
    <w:p w:rsidR="00DD6D98" w:rsidRPr="009901C4" w:rsidRDefault="00DD6D98" w:rsidP="00DD6D98">
      <w:pPr>
        <w:pStyle w:val="NormalIndented"/>
        <w:rPr>
          <w:noProof/>
        </w:rPr>
      </w:pPr>
      <w:r w:rsidRPr="009901C4">
        <w:rPr>
          <w:noProof/>
        </w:rPr>
        <w:t xml:space="preserve">TX should </w:t>
      </w:r>
      <w:r w:rsidRPr="009901C4">
        <w:rPr>
          <w:rStyle w:val="Strong"/>
          <w:noProof/>
        </w:rPr>
        <w:t>not</w:t>
      </w:r>
      <w:r w:rsidRPr="009901C4">
        <w:rPr>
          <w:noProof/>
        </w:rPr>
        <w:t xml:space="preserve"> be used except to send large amounts of text.  In the TX data type, the repeat delimiter can only be used to identify paragraph breaks.  Use ST to send short, and possibly encodable, text strings.</w:t>
      </w:r>
    </w:p>
    <w:p w:rsidR="00DD6D98" w:rsidRPr="009901C4" w:rsidRDefault="00DD6D98" w:rsidP="00DD6D98">
      <w:pPr>
        <w:pStyle w:val="NormalIndented"/>
        <w:rPr>
          <w:noProof/>
        </w:rPr>
      </w:pPr>
      <w:r w:rsidRPr="009901C4">
        <w:rPr>
          <w:noProof/>
        </w:rPr>
        <w:t xml:space="preserve">CDA documents are to be exchanged in the OBX segment in any message that can exchange documents (such as MDM or ORU).  Within the OBX segment, the MIME package is encoded as an encapsulated (ED) data type.  </w:t>
      </w:r>
    </w:p>
    <w:p w:rsidR="00DD6D98" w:rsidRPr="009901C4" w:rsidRDefault="00DD6D98" w:rsidP="00DD6D98">
      <w:pPr>
        <w:pStyle w:val="Heading4"/>
        <w:rPr>
          <w:noProof/>
        </w:rPr>
      </w:pPr>
      <w:bookmarkStart w:id="626" w:name="_Toc532896067"/>
      <w:bookmarkStart w:id="627" w:name="_Toc245856"/>
      <w:r w:rsidRPr="009901C4">
        <w:rPr>
          <w:noProof/>
        </w:rPr>
        <w:lastRenderedPageBreak/>
        <w:t>OBX-3   Observation Identifier</w:t>
      </w:r>
      <w:r w:rsidRPr="009901C4">
        <w:rPr>
          <w:noProof/>
        </w:rPr>
        <w:fldChar w:fldCharType="begin"/>
      </w:r>
      <w:r w:rsidRPr="009901C4">
        <w:rPr>
          <w:noProof/>
        </w:rPr>
        <w:instrText xml:space="preserve"> XE "Observation identifier" </w:instrText>
      </w:r>
      <w:r w:rsidRPr="009901C4">
        <w:rPr>
          <w:noProof/>
        </w:rPr>
        <w:fldChar w:fldCharType="end"/>
      </w:r>
      <w:r w:rsidRPr="009901C4">
        <w:rPr>
          <w:noProof/>
        </w:rPr>
        <w:t xml:space="preserve">   (CWE)   00571</w:t>
      </w:r>
      <w:bookmarkEnd w:id="626"/>
      <w:bookmarkEnd w:id="627"/>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contains a unique identifier for the observation. The format is that of the Coded Element (CWE).  Example: </w:t>
      </w:r>
      <w:r>
        <w:rPr>
          <w:noProof/>
        </w:rPr>
        <w:t>"</w:t>
      </w:r>
      <w:r w:rsidRPr="009901C4">
        <w:rPr>
          <w:noProof/>
        </w:rPr>
        <w:t>8625-6^P-R interval^LN</w:t>
      </w:r>
      <w:r>
        <w:rPr>
          <w:noProof/>
        </w:rPr>
        <w:t>"</w:t>
      </w:r>
      <w:r w:rsidRPr="009901C4">
        <w:rPr>
          <w:noProof/>
        </w:rPr>
        <w:t xml:space="preserve">. </w:t>
      </w:r>
      <w:r w:rsidRPr="00505B37">
        <w:rPr>
          <w:noProof/>
        </w:rPr>
        <w:t>Refer to Table 0622 - Observation Identifier in Chapter 2C for valid values.</w:t>
      </w:r>
    </w:p>
    <w:p w:rsidR="00DD6D98" w:rsidRPr="009901C4" w:rsidRDefault="00DD6D98" w:rsidP="00DD6D98">
      <w:pPr>
        <w:pStyle w:val="NormalIndented"/>
        <w:rPr>
          <w:noProof/>
        </w:rPr>
      </w:pPr>
      <w:r w:rsidRPr="009901C4">
        <w:rPr>
          <w:noProof/>
        </w:rPr>
        <w:t xml:space="preserve">In most systems the identifier will </w:t>
      </w:r>
      <w:r w:rsidRPr="009901C4">
        <w:rPr>
          <w:rStyle w:val="Strong"/>
          <w:noProof/>
        </w:rPr>
        <w:t>point</w:t>
      </w:r>
      <w:r w:rsidRPr="009901C4">
        <w:rPr>
          <w:noProof/>
        </w:rPr>
        <w:t xml:space="preserve"> to a master observation table that will provide other attributes of the observation that may be used by the receiving system to process the observations it receives.  A set of message segments for transmitting such master observation tables is described in Chapter 8.  The relation of an observation ID to a master observation table is analogous to the relationship between a charge code (in a billing record) and the charge master.</w:t>
      </w:r>
    </w:p>
    <w:p w:rsidR="00DD6D98" w:rsidRPr="009901C4" w:rsidRDefault="00DD6D98" w:rsidP="00DD6D98">
      <w:pPr>
        <w:pStyle w:val="NormalIndented"/>
        <w:rPr>
          <w:noProof/>
        </w:rPr>
      </w:pPr>
      <w:r w:rsidRPr="009901C4">
        <w:rPr>
          <w:noProof/>
        </w:rPr>
        <w:t>When local codes are used as the first identifier in this field we strongly encourage sending a universal identifier as well to permit receivers to equivalence results from different providers of the same service (e.g., a hospital lab and commercial lab that provides serum potassium to a nursing home).  LOINC® is one possible universal and</w:t>
      </w:r>
      <w:r>
        <w:rPr>
          <w:noProof/>
        </w:rPr>
        <w:t xml:space="preserve"> HL7-</w:t>
      </w:r>
      <w:r w:rsidRPr="009901C4">
        <w:rPr>
          <w:noProof/>
        </w:rPr>
        <w:t xml:space="preserve">approved code system for the Observation identifier.  It covers observations and measurements, such as laboratory tests, physical findings, radiology studies, and claims attachments.  See </w:t>
      </w:r>
      <w:hyperlink r:id="rId53" w:anchor="HL70396" w:history="1">
        <w:r>
          <w:rPr>
            <w:rStyle w:val="HyperlinkText"/>
            <w:noProof/>
          </w:rPr>
          <w:t>HL7 Table 0396 –  Coding System</w:t>
        </w:r>
      </w:hyperlink>
      <w:r w:rsidRPr="009901C4">
        <w:rPr>
          <w:noProof/>
        </w:rPr>
        <w:t xml:space="preserve">, the HL7 www list server and Appendix X2 of ASTM E1467 for neurophysiology tests, or it can be obtained from </w:t>
      </w:r>
      <w:hyperlink r:id="rId54" w:history="1">
        <w:r w:rsidRPr="009901C4">
          <w:rPr>
            <w:rStyle w:val="Hyperlink"/>
            <w:rFonts w:cs="Courier New"/>
            <w:noProof/>
          </w:rPr>
          <w:t>www.regenstrief.org/loinc/loinc.ht</w:t>
        </w:r>
        <w:bookmarkStart w:id="628" w:name="_Hlt480086378"/>
        <w:r w:rsidRPr="009901C4">
          <w:rPr>
            <w:rStyle w:val="Hyperlink"/>
            <w:rFonts w:cs="Courier New"/>
            <w:noProof/>
          </w:rPr>
          <w:t>m</w:t>
        </w:r>
        <w:bookmarkEnd w:id="628"/>
      </w:hyperlink>
      <w:r w:rsidRPr="009901C4">
        <w:rPr>
          <w:noProof/>
        </w:rPr>
        <w:t>.</w:t>
      </w:r>
    </w:p>
    <w:p w:rsidR="00DD6D98" w:rsidRPr="009901C4" w:rsidRDefault="00DD6D98" w:rsidP="00DD6D98">
      <w:pPr>
        <w:pStyle w:val="NormalIndented"/>
        <w:rPr>
          <w:b/>
          <w:noProof/>
        </w:rPr>
      </w:pPr>
      <w:r w:rsidRPr="009901C4">
        <w:rPr>
          <w:b/>
          <w:noProof/>
        </w:rPr>
        <w:t xml:space="preserve">The use of suffixes as described in section </w:t>
      </w:r>
      <w:r>
        <w:fldChar w:fldCharType="begin"/>
      </w:r>
      <w:r>
        <w:instrText xml:space="preserve"> REF _Ref175467487 \r \h  \* MERGEFORMAT </w:instrText>
      </w:r>
      <w:r>
        <w:fldChar w:fldCharType="separate"/>
      </w:r>
      <w:r w:rsidRPr="00806194">
        <w:rPr>
          <w:rStyle w:val="HyperlinkText"/>
          <w:b/>
        </w:rPr>
        <w:t>7.2.4</w:t>
      </w:r>
      <w:r>
        <w:fldChar w:fldCharType="end"/>
      </w:r>
      <w:r w:rsidRPr="009901C4">
        <w:rPr>
          <w:b/>
          <w:noProof/>
        </w:rPr>
        <w:t xml:space="preserve"> and section </w:t>
      </w:r>
      <w:r>
        <w:fldChar w:fldCharType="begin"/>
      </w:r>
      <w:r>
        <w:instrText xml:space="preserve"> REF _Ref234059249 \r \h  \* MERGEFORMAT </w:instrText>
      </w:r>
      <w:r>
        <w:fldChar w:fldCharType="separate"/>
      </w:r>
      <w:r w:rsidRPr="00806194">
        <w:rPr>
          <w:rStyle w:val="HyperlinkText"/>
          <w:b/>
        </w:rPr>
        <w:t>7.2.5</w:t>
      </w:r>
      <w:r>
        <w:fldChar w:fldCharType="end"/>
      </w:r>
      <w:r w:rsidRPr="004B036B">
        <w:rPr>
          <w:rStyle w:val="HyperlinkText"/>
          <w:b/>
          <w:noProof/>
        </w:rPr>
        <w:t xml:space="preserve"> </w:t>
      </w:r>
      <w:r w:rsidRPr="009901C4">
        <w:rPr>
          <w:b/>
          <w:noProof/>
        </w:rPr>
        <w:t xml:space="preserve">has been deprecated as of </w:t>
      </w:r>
      <w:r>
        <w:rPr>
          <w:b/>
          <w:noProof/>
        </w:rPr>
        <w:t xml:space="preserve">v </w:t>
      </w:r>
      <w:r w:rsidRPr="009901C4">
        <w:rPr>
          <w:b/>
          <w:noProof/>
        </w:rPr>
        <w:t>2.7.</w:t>
      </w:r>
    </w:p>
    <w:p w:rsidR="00DD6D98" w:rsidRPr="009901C4" w:rsidRDefault="00DD6D98" w:rsidP="00DD6D98">
      <w:pPr>
        <w:pStyle w:val="Heading4"/>
        <w:rPr>
          <w:noProof/>
        </w:rPr>
      </w:pPr>
      <w:bookmarkStart w:id="629" w:name="_Toc532896068"/>
      <w:bookmarkStart w:id="630" w:name="_Toc245857"/>
      <w:r w:rsidRPr="009901C4">
        <w:rPr>
          <w:noProof/>
        </w:rPr>
        <w:t>OBX-4   Observation Sub</w:t>
      </w:r>
      <w:r w:rsidRPr="009901C4">
        <w:rPr>
          <w:noProof/>
        </w:rPr>
        <w:noBreakHyphen/>
        <w:t>ID</w:t>
      </w:r>
      <w:r w:rsidRPr="009901C4">
        <w:rPr>
          <w:noProof/>
        </w:rPr>
        <w:fldChar w:fldCharType="begin"/>
      </w:r>
      <w:r w:rsidRPr="009901C4">
        <w:rPr>
          <w:noProof/>
        </w:rPr>
        <w:instrText xml:space="preserve"> XE "Observation sub</w:instrText>
      </w:r>
      <w:r w:rsidRPr="009901C4">
        <w:rPr>
          <w:noProof/>
        </w:rPr>
        <w:noBreakHyphen/>
        <w:instrText xml:space="preserve">ID" </w:instrText>
      </w:r>
      <w:r w:rsidRPr="009901C4">
        <w:rPr>
          <w:noProof/>
        </w:rPr>
        <w:fldChar w:fldCharType="end"/>
      </w:r>
      <w:r w:rsidRPr="009901C4">
        <w:rPr>
          <w:noProof/>
        </w:rPr>
        <w:t xml:space="preserve">   (</w:t>
      </w:r>
      <w:r>
        <w:rPr>
          <w:noProof/>
        </w:rPr>
        <w:t>OG</w:t>
      </w:r>
      <w:r w:rsidRPr="009901C4">
        <w:rPr>
          <w:noProof/>
        </w:rPr>
        <w:t>)   00572</w:t>
      </w:r>
      <w:bookmarkEnd w:id="629"/>
      <w:bookmarkEnd w:id="630"/>
    </w:p>
    <w:p w:rsidR="00DD6D98" w:rsidRDefault="00DD6D98" w:rsidP="00DD6D98">
      <w:pPr>
        <w:pStyle w:val="Components"/>
        <w:rPr>
          <w:noProof/>
        </w:rPr>
      </w:pPr>
      <w:r>
        <w:rPr>
          <w:noProof/>
        </w:rPr>
        <w:t>Components:  &lt;Original Sub-Identifier (ST)&gt; ^ &lt;Group (NM)&gt; ^ &lt;Sequence (NM)&gt; ^ &lt;Identifier (ST</w:t>
      </w:r>
      <w:r w:rsidRPr="00E47B64">
        <w:rPr>
          <w:noProof/>
        </w:rPr>
        <w:t>)&gt;</w:t>
      </w:r>
    </w:p>
    <w:p w:rsidR="00DD6D98" w:rsidRPr="009901C4" w:rsidRDefault="00DD6D98" w:rsidP="00DD6D98">
      <w:pPr>
        <w:pStyle w:val="NormalIndented"/>
        <w:rPr>
          <w:noProof/>
        </w:rPr>
      </w:pPr>
      <w:r w:rsidRPr="009901C4">
        <w:rPr>
          <w:noProof/>
        </w:rPr>
        <w:t xml:space="preserve">Definition:  This field is used to distinguish between multiple OBX segments with the same observation ID organized under one OBR.  </w:t>
      </w:r>
      <w:r>
        <w:t>Starting with V2.8.2 the data type was changed from ST to OG to enable improved structured grouping of observation segments.  In this enhanced mode, the first component provides backwards compatibility with existing grouping schemes, while the additional components can be used for improved structures as defined in specific conformance profiles.</w:t>
      </w:r>
      <w:r>
        <w:rPr>
          <w:noProof/>
        </w:rPr>
        <w:t xml:space="preserve"> For example, a chest X-ray report might include three separate diagnostic impressions.  The standard requires three OBX segments, one for each impression.  By putting a 1 in the Sub-ID of the first of these OBX segments, 2 in the second, and 3 in the third, we can uniquely identify each OBX segment for editing or replacement.</w:t>
      </w:r>
    </w:p>
    <w:p w:rsidR="00DD6D98" w:rsidRPr="009901C4" w:rsidRDefault="00DD6D98" w:rsidP="00DD6D98">
      <w:pPr>
        <w:pStyle w:val="NormalIndented"/>
        <w:rPr>
          <w:noProof/>
        </w:rPr>
      </w:pPr>
      <w:r w:rsidRPr="009901C4">
        <w:rPr>
          <w:noProof/>
        </w:rPr>
        <w:t>The sub-identifier is also used to group related components in reports such as surgical pathology.  It is traditional for surgical pathology reports to include all the tissues taken from one surgical procedure in one report.  Consider, for example, a single surgical pathology report that describes the examination of gallbladder and appendix tissue.  This report would be transmitted roughly as shown in Figure 7-2.</w:t>
      </w:r>
    </w:p>
    <w:p w:rsidR="00DD6D98" w:rsidRPr="009901C4" w:rsidRDefault="00DD6D98" w:rsidP="00DD6D98">
      <w:pPr>
        <w:keepNext/>
        <w:keepLines/>
        <w:tabs>
          <w:tab w:val="center" w:pos="4680"/>
        </w:tabs>
        <w:jc w:val="center"/>
        <w:rPr>
          <w:noProof/>
        </w:rPr>
      </w:pPr>
      <w:r w:rsidRPr="009901C4">
        <w:rPr>
          <w:noProof/>
        </w:rPr>
        <w:lastRenderedPageBreak/>
        <w:t xml:space="preserve">Figure 7-2.  Example of sub-identifier usage </w:t>
      </w:r>
      <w:r>
        <w:rPr>
          <w:noProof/>
        </w:rPr>
        <w:t>– enhanced mode</w:t>
      </w:r>
    </w:p>
    <w:p w:rsidR="00DD6D98" w:rsidRPr="00DD6D98" w:rsidRDefault="00DD6D98" w:rsidP="00DD6D98">
      <w:pPr>
        <w:pStyle w:val="Example"/>
      </w:pPr>
      <w:r w:rsidRPr="00DD6D98">
        <w:t>OBR|1||1234^LAB|11529-5^Study report^LN|...&lt;cr&gt;</w:t>
      </w:r>
    </w:p>
    <w:p w:rsidR="00DD6D98" w:rsidRPr="00DD6D98" w:rsidRDefault="00DD6D98" w:rsidP="00DD6D98">
      <w:pPr>
        <w:pStyle w:val="Example"/>
      </w:pPr>
      <w:r w:rsidRPr="00DD6D98">
        <w:t>OBX|1|CWE|31208-2^Specimen source [Identifier] of Unspecified specimen^LN|^1^1^1|8231008^Gallbladder structure (body structure)^SCT|...&lt;cr&gt;</w:t>
      </w:r>
    </w:p>
    <w:p w:rsidR="00DD6D98" w:rsidRPr="00DD6D98" w:rsidRDefault="00DD6D98" w:rsidP="00DD6D98">
      <w:pPr>
        <w:pStyle w:val="Example"/>
      </w:pPr>
      <w:r w:rsidRPr="00DD6D98">
        <w:t>OBX|2|TX|22634-0^Path report.gross observation^LN|^1^2^1|THIS IS A NORMAL GALLBLADDER|...&lt;cr&gt;</w:t>
      </w:r>
    </w:p>
    <w:p w:rsidR="00DD6D98" w:rsidRPr="00DD6D98" w:rsidRDefault="00DD6D98" w:rsidP="00DD6D98">
      <w:pPr>
        <w:pStyle w:val="Example"/>
      </w:pPr>
      <w:r w:rsidRPr="00DD6D98">
        <w:t>OBX|3|TX|22635-7^Path report.microscopic observation^LN|^1^3^1|MICROSCOPIC EXAM SHOWS HISTOLOGICALLY  NORMAL GALLBLADDER TISSUE|...&lt;cr&gt;</w:t>
      </w:r>
    </w:p>
    <w:p w:rsidR="00DD6D98" w:rsidRPr="00DD6D98" w:rsidRDefault="00DD6D98" w:rsidP="00DD6D98">
      <w:pPr>
        <w:pStyle w:val="Example"/>
      </w:pPr>
      <w:r w:rsidRPr="00DD6D98">
        <w:t>OBX|4|CWE|34574-4^Path report.final diagnosis^LN|^1^4^1|300355005^Gallbladder normal (finding)^SCT|...&lt;cr&gt;</w:t>
      </w:r>
    </w:p>
    <w:p w:rsidR="00DD6D98" w:rsidRPr="00DD6D98" w:rsidRDefault="00DD6D98" w:rsidP="00DD6D98">
      <w:pPr>
        <w:pStyle w:val="Example"/>
      </w:pPr>
      <w:r w:rsidRPr="00DD6D98">
        <w:t>OBX|5|CWE|31208-2^Specimen source [Identifier] of Unspecified specimen^LN|^2^1^1|66754008^Appendix structure (body structure)^SCT|...&lt;cr&gt;</w:t>
      </w:r>
    </w:p>
    <w:p w:rsidR="00DD6D98" w:rsidRPr="00DD6D98" w:rsidRDefault="00DD6D98" w:rsidP="00DD6D98">
      <w:pPr>
        <w:pStyle w:val="Example"/>
      </w:pPr>
      <w:r w:rsidRPr="00DD6D98">
        <w:t>OBX|6|TX|22634-0^Path report.gross observation^LN|^2^2^1|THIS IS A RED, INFLAMED, SWOLLEN, BOGGY APPENDIX|...&lt;cr&gt;</w:t>
      </w:r>
    </w:p>
    <w:p w:rsidR="00DD6D98" w:rsidRPr="00DD6D98" w:rsidRDefault="00DD6D98" w:rsidP="00DD6D98">
      <w:pPr>
        <w:pStyle w:val="Example"/>
      </w:pPr>
      <w:r w:rsidRPr="00DD6D98">
        <w:t>OBX|7|TX|22635-7^Path report.microscopic observation^LN|^2^3^1|INFILTRATION WITH MANY PMN's - INDICATING INFLAMATORY CHANGE|...&lt;cr&gt;</w:t>
      </w:r>
    </w:p>
    <w:p w:rsidR="00DD6D98" w:rsidRPr="00DD6D98" w:rsidRDefault="00DD6D98" w:rsidP="00DD6D98">
      <w:pPr>
        <w:pStyle w:val="Example"/>
      </w:pPr>
      <w:r w:rsidRPr="00DD6D98">
        <w:t>OBX|8|CWE|34574-4^Path report.final diagnosis^LN|^2^4^1|M-40000^INFLAMMATION NOS^SNM|...&lt;cr&gt;</w:t>
      </w:r>
    </w:p>
    <w:p w:rsidR="00DD6D98" w:rsidRPr="009901C4" w:rsidRDefault="00DD6D98" w:rsidP="00DD6D98">
      <w:pPr>
        <w:pStyle w:val="NormalIndented"/>
        <w:rPr>
          <w:noProof/>
        </w:rPr>
      </w:pPr>
      <w:r w:rsidRPr="009901C4">
        <w:rPr>
          <w:noProof/>
        </w:rPr>
        <w:t xml:space="preserve">The example in Figure 7-2 has two segments for each component of the report, one for each of the two tissues.  Thus, there are two </w:t>
      </w:r>
      <w:r w:rsidRPr="00006F00">
        <w:rPr>
          <w:noProof/>
        </w:rPr>
        <w:t>"31208-2^Specimen source [Identifier] of Unspecified specimen^LN"</w:t>
      </w:r>
      <w:r w:rsidRPr="009901C4">
        <w:rPr>
          <w:noProof/>
        </w:rPr>
        <w:t xml:space="preserve"> segments; there are two </w:t>
      </w:r>
      <w:r>
        <w:rPr>
          <w:noProof/>
        </w:rPr>
        <w:t>"</w:t>
      </w:r>
      <w:r w:rsidRPr="00676452">
        <w:t xml:space="preserve">22634-0^Path </w:t>
      </w:r>
      <w:proofErr w:type="spellStart"/>
      <w:r w:rsidRPr="00676452">
        <w:t>report.gross</w:t>
      </w:r>
      <w:proofErr w:type="spellEnd"/>
      <w:r w:rsidRPr="00676452">
        <w:t xml:space="preserve"> </w:t>
      </w:r>
      <w:proofErr w:type="spellStart"/>
      <w:r w:rsidRPr="00676452">
        <w:t>observation^LN</w:t>
      </w:r>
      <w:proofErr w:type="spellEnd"/>
      <w:r>
        <w:t>"</w:t>
      </w:r>
      <w:r w:rsidRPr="009901C4">
        <w:rPr>
          <w:noProof/>
        </w:rPr>
        <w:t xml:space="preserve"> segments, and there are two </w:t>
      </w:r>
      <w:r>
        <w:rPr>
          <w:noProof/>
        </w:rPr>
        <w:t>"</w:t>
      </w:r>
      <w:r w:rsidRPr="00676452">
        <w:t xml:space="preserve">22635-7^Path </w:t>
      </w:r>
      <w:proofErr w:type="spellStart"/>
      <w:r w:rsidRPr="00676452">
        <w:t>report.microscopic</w:t>
      </w:r>
      <w:proofErr w:type="spellEnd"/>
      <w:r w:rsidRPr="00676452">
        <w:t xml:space="preserve"> </w:t>
      </w:r>
      <w:proofErr w:type="spellStart"/>
      <w:r w:rsidRPr="00676452">
        <w:t>observation^LN</w:t>
      </w:r>
      <w:proofErr w:type="spellEnd"/>
      <w:r>
        <w:t>"</w:t>
      </w:r>
      <w:r w:rsidRPr="009901C4">
        <w:rPr>
          <w:noProof/>
        </w:rPr>
        <w:t xml:space="preserve"> segments.  Segments that apply to the gallbladder all have the sub-identifier 1.  Segments that apply to the appendix all have sub-identifier 2.  </w:t>
      </w:r>
    </w:p>
    <w:p w:rsidR="00DD6D98" w:rsidRPr="009901C4" w:rsidRDefault="00DD6D98" w:rsidP="00DD6D98">
      <w:pPr>
        <w:pStyle w:val="NormalIndented"/>
        <w:rPr>
          <w:noProof/>
        </w:rPr>
      </w:pPr>
      <w:r w:rsidRPr="009901C4">
        <w:rPr>
          <w:noProof/>
        </w:rPr>
        <w:t>The observation sub ID has other grouping uses.  It can be used to organize the reporting of some kinds of fluid intakes and outputs.  For example, when intake occurs through multiple intravenous lines, a number of separate observations (OBX segments), the intake volume, the type of intake (Blood, D5W, Plasma, etc.), the site of the IV line, etc. may be needed for each intravenous line, each requiring a separate OBX segment.  If more than one IV line is running, we can logically link all of the OBX segments that pertain to the first IV line by assigning them an observation sub ID of 1.  We can do the same with the second IV line by assigning them a sub ID 2 and so on.  The same would apply to the outputs of surgical drains when there are multiple such drains.</w:t>
      </w:r>
    </w:p>
    <w:p w:rsidR="00DD6D98" w:rsidRPr="009901C4" w:rsidRDefault="00DD6D98" w:rsidP="00DD6D98">
      <w:pPr>
        <w:pStyle w:val="NormalIndented"/>
        <w:rPr>
          <w:noProof/>
        </w:rPr>
      </w:pPr>
      <w:r w:rsidRPr="009901C4">
        <w:rPr>
          <w:noProof/>
        </w:rPr>
        <w:t>The use of the sub ID to distinguish repeating OBXs for the same observation ID is really a special case of using the sub ID to group, as can be seen if we picture the OBX segments in Figure 7-2 as part of a table where the rows correspond to a particular species of observation and the cells correspond to the sub ID numbers that would be associated with each corresponding OBX.</w:t>
      </w:r>
    </w:p>
    <w:tbl>
      <w:tblPr>
        <w:tblW w:w="0" w:type="auto"/>
        <w:tblInd w:w="864"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043"/>
        <w:gridCol w:w="1584"/>
        <w:gridCol w:w="1584"/>
        <w:gridCol w:w="1584"/>
        <w:gridCol w:w="1584"/>
      </w:tblGrid>
      <w:tr w:rsidR="00DD6D98" w:rsidRPr="00D00BBD" w:rsidTr="00DD6D98">
        <w:trPr>
          <w:cantSplit/>
        </w:trPr>
        <w:tc>
          <w:tcPr>
            <w:tcW w:w="2043" w:type="dxa"/>
            <w:tcBorders>
              <w:top w:val="double" w:sz="6" w:space="0" w:color="auto"/>
            </w:tcBorders>
          </w:tcPr>
          <w:p w:rsidR="00DD6D98" w:rsidRPr="009901C4" w:rsidRDefault="00DD6D98" w:rsidP="00DD6D98">
            <w:pPr>
              <w:pStyle w:val="OtherTableBody"/>
              <w:rPr>
                <w:noProof/>
              </w:rPr>
            </w:pPr>
            <w:r w:rsidRPr="009901C4">
              <w:rPr>
                <w:noProof/>
              </w:rPr>
              <w:t>Distinct Observations</w:t>
            </w:r>
          </w:p>
        </w:tc>
        <w:tc>
          <w:tcPr>
            <w:tcW w:w="1584" w:type="dxa"/>
            <w:tcBorders>
              <w:top w:val="double" w:sz="6" w:space="0" w:color="auto"/>
            </w:tcBorders>
          </w:tcPr>
          <w:p w:rsidR="00DD6D98" w:rsidRPr="009901C4" w:rsidRDefault="00DD6D98" w:rsidP="00DD6D98">
            <w:pPr>
              <w:pStyle w:val="OtherTableBody"/>
              <w:rPr>
                <w:noProof/>
              </w:rPr>
            </w:pPr>
            <w:r w:rsidRPr="009901C4">
              <w:rPr>
                <w:noProof/>
              </w:rPr>
              <w:t>88304&amp;ANT</w:t>
            </w:r>
          </w:p>
        </w:tc>
        <w:tc>
          <w:tcPr>
            <w:tcW w:w="1584" w:type="dxa"/>
            <w:tcBorders>
              <w:top w:val="double" w:sz="6" w:space="0" w:color="auto"/>
            </w:tcBorders>
          </w:tcPr>
          <w:p w:rsidR="00DD6D98" w:rsidRPr="009901C4" w:rsidRDefault="00DD6D98" w:rsidP="00DD6D98">
            <w:pPr>
              <w:pStyle w:val="OtherTableBody"/>
              <w:rPr>
                <w:noProof/>
              </w:rPr>
            </w:pPr>
            <w:r w:rsidRPr="009901C4">
              <w:rPr>
                <w:noProof/>
              </w:rPr>
              <w:t>22634-0^Path report.gross observation^LN</w:t>
            </w:r>
          </w:p>
        </w:tc>
        <w:tc>
          <w:tcPr>
            <w:tcW w:w="1584" w:type="dxa"/>
            <w:tcBorders>
              <w:top w:val="double" w:sz="6" w:space="0" w:color="auto"/>
            </w:tcBorders>
          </w:tcPr>
          <w:p w:rsidR="00DD6D98" w:rsidRPr="009901C4" w:rsidRDefault="00DD6D98" w:rsidP="00DD6D98">
            <w:pPr>
              <w:pStyle w:val="OtherTableBody"/>
              <w:rPr>
                <w:noProof/>
              </w:rPr>
            </w:pPr>
            <w:r w:rsidRPr="009901C4">
              <w:rPr>
                <w:noProof/>
              </w:rPr>
              <w:t>22635-7^Path report.microscopic observation^LN</w:t>
            </w:r>
          </w:p>
        </w:tc>
        <w:tc>
          <w:tcPr>
            <w:tcW w:w="1584" w:type="dxa"/>
            <w:tcBorders>
              <w:top w:val="double" w:sz="6" w:space="0" w:color="auto"/>
            </w:tcBorders>
          </w:tcPr>
          <w:p w:rsidR="00DD6D98" w:rsidRPr="009901C4" w:rsidRDefault="00DD6D98" w:rsidP="00DD6D98">
            <w:pPr>
              <w:pStyle w:val="OtherTableBody"/>
              <w:rPr>
                <w:noProof/>
              </w:rPr>
            </w:pPr>
            <w:r w:rsidRPr="009901C4">
              <w:rPr>
                <w:noProof/>
              </w:rPr>
              <w:t>34574-4^Path report.final diagnosis^LN</w:t>
            </w:r>
            <w:r w:rsidRPr="009901C4" w:rsidDel="000E7957">
              <w:rPr>
                <w:noProof/>
              </w:rPr>
              <w:t xml:space="preserve"> </w:t>
            </w:r>
          </w:p>
        </w:tc>
      </w:tr>
      <w:tr w:rsidR="00DD6D98" w:rsidRPr="00D00BBD" w:rsidTr="00DD6D98">
        <w:trPr>
          <w:cantSplit/>
        </w:trPr>
        <w:tc>
          <w:tcPr>
            <w:tcW w:w="2043" w:type="dxa"/>
          </w:tcPr>
          <w:p w:rsidR="00DD6D98" w:rsidRPr="009901C4" w:rsidRDefault="00DD6D98" w:rsidP="00DD6D98">
            <w:pPr>
              <w:pStyle w:val="OtherTableBody"/>
              <w:rPr>
                <w:noProof/>
              </w:rPr>
            </w:pPr>
            <w:r w:rsidRPr="009901C4">
              <w:rPr>
                <w:noProof/>
              </w:rPr>
              <w:t>Sub ID 1st Group</w:t>
            </w:r>
          </w:p>
        </w:tc>
        <w:tc>
          <w:tcPr>
            <w:tcW w:w="1584" w:type="dxa"/>
          </w:tcPr>
          <w:p w:rsidR="00DD6D98" w:rsidRPr="009901C4" w:rsidRDefault="00DD6D98" w:rsidP="00DD6D98">
            <w:pPr>
              <w:pStyle w:val="OtherTableBody"/>
              <w:rPr>
                <w:noProof/>
              </w:rPr>
            </w:pPr>
            <w:r w:rsidRPr="009901C4">
              <w:rPr>
                <w:noProof/>
              </w:rPr>
              <w:t>1</w:t>
            </w:r>
          </w:p>
        </w:tc>
        <w:tc>
          <w:tcPr>
            <w:tcW w:w="1584" w:type="dxa"/>
          </w:tcPr>
          <w:p w:rsidR="00DD6D98" w:rsidRPr="009901C4" w:rsidRDefault="00DD6D98" w:rsidP="00DD6D98">
            <w:pPr>
              <w:pStyle w:val="OtherTableBody"/>
              <w:rPr>
                <w:noProof/>
              </w:rPr>
            </w:pPr>
            <w:r w:rsidRPr="009901C4">
              <w:rPr>
                <w:noProof/>
              </w:rPr>
              <w:t>1</w:t>
            </w:r>
          </w:p>
        </w:tc>
        <w:tc>
          <w:tcPr>
            <w:tcW w:w="1584" w:type="dxa"/>
          </w:tcPr>
          <w:p w:rsidR="00DD6D98" w:rsidRPr="009901C4" w:rsidRDefault="00DD6D98" w:rsidP="00DD6D98">
            <w:pPr>
              <w:pStyle w:val="OtherTableBody"/>
              <w:rPr>
                <w:noProof/>
              </w:rPr>
            </w:pPr>
            <w:r w:rsidRPr="009901C4">
              <w:rPr>
                <w:noProof/>
              </w:rPr>
              <w:t>1</w:t>
            </w:r>
          </w:p>
        </w:tc>
        <w:tc>
          <w:tcPr>
            <w:tcW w:w="1584" w:type="dxa"/>
          </w:tcPr>
          <w:p w:rsidR="00DD6D98" w:rsidRPr="009901C4" w:rsidRDefault="00DD6D98" w:rsidP="00DD6D98">
            <w:pPr>
              <w:pStyle w:val="OtherTableBody"/>
              <w:rPr>
                <w:noProof/>
              </w:rPr>
            </w:pPr>
            <w:r w:rsidRPr="009901C4">
              <w:rPr>
                <w:noProof/>
              </w:rPr>
              <w:t>1</w:t>
            </w:r>
          </w:p>
        </w:tc>
      </w:tr>
      <w:tr w:rsidR="00DD6D98" w:rsidRPr="00D00BBD" w:rsidTr="00DD6D98">
        <w:trPr>
          <w:cantSplit/>
        </w:trPr>
        <w:tc>
          <w:tcPr>
            <w:tcW w:w="2043" w:type="dxa"/>
            <w:tcBorders>
              <w:bottom w:val="double" w:sz="6" w:space="0" w:color="auto"/>
            </w:tcBorders>
          </w:tcPr>
          <w:p w:rsidR="00DD6D98" w:rsidRPr="009901C4" w:rsidRDefault="00DD6D98" w:rsidP="00DD6D98">
            <w:pPr>
              <w:pStyle w:val="OtherTableBody"/>
              <w:rPr>
                <w:noProof/>
              </w:rPr>
            </w:pPr>
            <w:r w:rsidRPr="009901C4">
              <w:rPr>
                <w:noProof/>
              </w:rPr>
              <w:t>Sub ID 2nd Group</w:t>
            </w:r>
          </w:p>
        </w:tc>
        <w:tc>
          <w:tcPr>
            <w:tcW w:w="1584" w:type="dxa"/>
            <w:tcBorders>
              <w:bottom w:val="double" w:sz="6" w:space="0" w:color="auto"/>
            </w:tcBorders>
          </w:tcPr>
          <w:p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rsidR="00DD6D98" w:rsidRPr="009901C4" w:rsidRDefault="00DD6D98" w:rsidP="00DD6D98">
            <w:pPr>
              <w:pStyle w:val="OtherTableBody"/>
              <w:rPr>
                <w:noProof/>
              </w:rPr>
            </w:pPr>
            <w:r w:rsidRPr="009901C4">
              <w:rPr>
                <w:noProof/>
              </w:rPr>
              <w:t>2</w:t>
            </w:r>
          </w:p>
        </w:tc>
      </w:tr>
    </w:tbl>
    <w:p w:rsidR="00DD6D98" w:rsidRPr="009901C4" w:rsidRDefault="00DD6D98" w:rsidP="00DD6D98">
      <w:pPr>
        <w:pStyle w:val="NormalIndented"/>
        <w:rPr>
          <w:noProof/>
        </w:rPr>
      </w:pPr>
      <w:r w:rsidRPr="009901C4">
        <w:rPr>
          <w:noProof/>
        </w:rPr>
        <w:t>The use of Sub IDs to group results is equivalent to defining a table, and the use of sub IDs to distinguish repeats is just a special case, represented by one column in this table.</w:t>
      </w:r>
    </w:p>
    <w:p w:rsidR="00DD6D98" w:rsidRPr="009901C4" w:rsidRDefault="00DD6D98" w:rsidP="00DD6D98">
      <w:pPr>
        <w:pStyle w:val="NormalIndented"/>
        <w:rPr>
          <w:noProof/>
        </w:rPr>
      </w:pPr>
      <w:r w:rsidRPr="009901C4">
        <w:rPr>
          <w:noProof/>
        </w:rPr>
        <w:t>However, this approach introduces ambiguities if we have a set of repeating observations within a group, e.g., if the appendix observations include two impressions as in the 8th and 9th OBXs shown in Figure 7-3.  This really represents the existence of a row nested within a single cell of the table given above.</w:t>
      </w:r>
    </w:p>
    <w:p w:rsidR="00DD6D98" w:rsidRPr="009901C4" w:rsidRDefault="00DD6D98" w:rsidP="00DD6D98">
      <w:pPr>
        <w:keepNext/>
        <w:jc w:val="center"/>
        <w:rPr>
          <w:noProof/>
        </w:rPr>
      </w:pPr>
      <w:r w:rsidRPr="009901C4">
        <w:rPr>
          <w:noProof/>
        </w:rPr>
        <w:lastRenderedPageBreak/>
        <w:t>Figure 7-3.  Example of sub-identifier usage</w:t>
      </w:r>
      <w:r>
        <w:rPr>
          <w:noProof/>
        </w:rPr>
        <w:t xml:space="preserve"> – original mode</w:t>
      </w:r>
    </w:p>
    <w:p w:rsidR="00DD6D98" w:rsidRPr="00DD6D98" w:rsidRDefault="00DD6D98" w:rsidP="00DD6D98">
      <w:pPr>
        <w:pStyle w:val="Example"/>
      </w:pPr>
      <w:r w:rsidRPr="00DD6D98">
        <w:t>OBX|1|CWE|880304&amp;ANT|1|T57000^GALLBLADDER^SNM|...&lt;cr&gt;</w:t>
      </w:r>
    </w:p>
    <w:p w:rsidR="00DD6D98" w:rsidRPr="00DD6D98" w:rsidRDefault="00DD6D98" w:rsidP="00DD6D98">
      <w:pPr>
        <w:pStyle w:val="Example"/>
      </w:pPr>
      <w:r w:rsidRPr="00DD6D98">
        <w:t>OBX|2|TX|22634-0^Path report.gross observation^LN|1|THIS IS A NORMAL GALL BLADDER|...&lt;cr&gt;</w:t>
      </w:r>
    </w:p>
    <w:p w:rsidR="00DD6D98" w:rsidRPr="00DD6D98" w:rsidRDefault="00DD6D98" w:rsidP="00DD6D98">
      <w:pPr>
        <w:pStyle w:val="Example"/>
      </w:pPr>
      <w:r w:rsidRPr="00DD6D98">
        <w:t xml:space="preserve">OBX|3|TX|22635-7^Path report.microscopic observation^LN|1|MICROSCOPIC EXAMINATION SHOWS HISTOLOGICALLY </w:t>
      </w:r>
    </w:p>
    <w:p w:rsidR="00DD6D98" w:rsidRPr="00DD6D98" w:rsidRDefault="00DD6D98" w:rsidP="00DD6D98">
      <w:pPr>
        <w:pStyle w:val="Example"/>
      </w:pPr>
      <w:r w:rsidRPr="00DD6D98">
        <w:tab/>
        <w:t>NORMAL GALLBLADDER TISSUE|...&lt;cr&gt;</w:t>
      </w:r>
    </w:p>
    <w:p w:rsidR="00DD6D98" w:rsidRPr="00DD6D98" w:rsidRDefault="00DD6D98" w:rsidP="00DD6D98">
      <w:pPr>
        <w:pStyle w:val="Example"/>
      </w:pPr>
      <w:r w:rsidRPr="00DD6D98">
        <w:t>OBX|4|CWE|34574-4^Path report.final diagnosis^LN|1|M-00100^NML^SNM|...&lt;cr&gt;</w:t>
      </w:r>
    </w:p>
    <w:p w:rsidR="00DD6D98" w:rsidRPr="00DD6D98" w:rsidRDefault="00DD6D98" w:rsidP="00DD6D98">
      <w:pPr>
        <w:pStyle w:val="Example"/>
      </w:pPr>
      <w:r w:rsidRPr="00DD6D98">
        <w:t>OBX|5|CWE|880304&amp;ANT|2|T57000^APPENDIX^SNM|...&lt;cr&gt;</w:t>
      </w:r>
    </w:p>
    <w:p w:rsidR="00DD6D98" w:rsidRPr="00DD6D98" w:rsidRDefault="00DD6D98" w:rsidP="00DD6D98">
      <w:pPr>
        <w:pStyle w:val="Example"/>
      </w:pPr>
      <w:r w:rsidRPr="00DD6D98">
        <w:t>OBX|6|TX|22634-0^Path report.gross observation^LN|2|THIS IS A RED, INFLAMED APPENDIX|...&lt;cr&gt;</w:t>
      </w:r>
    </w:p>
    <w:p w:rsidR="00DD6D98" w:rsidRPr="00DD6D98" w:rsidRDefault="00DD6D98" w:rsidP="00DD6D98">
      <w:pPr>
        <w:pStyle w:val="Example"/>
      </w:pPr>
      <w:r w:rsidRPr="00DD6D98">
        <w:t>OBX|7|TX|22635-7^Path report.microscopic observation^LN|2|INFLAMMATION WITH MANY PUS CELLS-ACUTE INFLAMMATION|...&lt;cr&gt;</w:t>
      </w:r>
    </w:p>
    <w:p w:rsidR="00DD6D98" w:rsidRPr="00DD6D98" w:rsidRDefault="00DD6D98" w:rsidP="00DD6D98">
      <w:pPr>
        <w:pStyle w:val="Example"/>
      </w:pPr>
      <w:r w:rsidRPr="00DD6D98">
        <w:t>OBX|8|CWE|34574-4^Path report.final diagnosis^LN|2|M-40000^INFLAMMATION NOS^SNM|...&lt;cr&gt;</w:t>
      </w:r>
    </w:p>
    <w:p w:rsidR="00DD6D98" w:rsidRPr="00DD6D98" w:rsidRDefault="00DD6D98" w:rsidP="00DD6D98">
      <w:pPr>
        <w:pStyle w:val="Example"/>
      </w:pPr>
      <w:r w:rsidRPr="00DD6D98">
        <w:t>OBX|9|CWE|34574-4^Path report.final diagnosis^LN|2|M-30280^FECALITH^SNM|...&lt;cr&gt;</w:t>
      </w:r>
    </w:p>
    <w:p w:rsidR="00DD6D98" w:rsidRPr="009901C4" w:rsidRDefault="00DD6D98" w:rsidP="00DD6D98">
      <w:pPr>
        <w:pStyle w:val="NormalIndented"/>
        <w:rPr>
          <w:noProof/>
        </w:rPr>
      </w:pPr>
      <w:r w:rsidRPr="009901C4">
        <w:rPr>
          <w:noProof/>
        </w:rPr>
        <w:t>The text under</w:t>
      </w:r>
      <w:r w:rsidRPr="009901C4">
        <w:rPr>
          <w:rStyle w:val="ReferenceAttribute"/>
          <w:noProof/>
        </w:rPr>
        <w:t xml:space="preserve"> OBX-5-observation value</w:t>
      </w:r>
      <w:r w:rsidRPr="009901C4">
        <w:rPr>
          <w:noProof/>
        </w:rPr>
        <w:t xml:space="preserve"> provides guidance about dealing with two OBXs with the same observation ID and observation sub IDs.  They are sent and replaced as a unit.  However, some systems will take this to mean that the set of OBXs is to be combined into one composite observation in the receiving system.  </w:t>
      </w:r>
      <w:r>
        <w:rPr>
          <w:noProof/>
        </w:rPr>
        <w:t>In original mode, this could use</w:t>
      </w:r>
      <w:r w:rsidRPr="009901C4">
        <w:rPr>
          <w:noProof/>
        </w:rPr>
        <w:t xml:space="preserve"> a dot and a string (similar to the Dewey Decimal system) </w:t>
      </w:r>
      <w:r>
        <w:rPr>
          <w:noProof/>
        </w:rPr>
        <w:t xml:space="preserve">notation that would be used </w:t>
      </w:r>
      <w:r w:rsidRPr="009901C4">
        <w:rPr>
          <w:noProof/>
        </w:rPr>
        <w:t>when users wish to distinguish each of the repeats within one type, or results within a cell for editing and correction purposes.  Using this system, Figure 7-3 would become 7-4.  If there are cases where such nesting occurs at even deeper levels, this approach could be extended</w:t>
      </w:r>
      <w:r>
        <w:rPr>
          <w:noProof/>
        </w:rPr>
        <w:t>, although with the introduction of the OG data type we suggest the use of components 2-4 as described in Figure 7-2</w:t>
      </w:r>
      <w:r w:rsidRPr="009901C4">
        <w:rPr>
          <w:noProof/>
        </w:rPr>
        <w:t>.</w:t>
      </w:r>
    </w:p>
    <w:p w:rsidR="00DD6D98" w:rsidRPr="009901C4" w:rsidRDefault="00DD6D98" w:rsidP="00DD6D98">
      <w:pPr>
        <w:keepNext/>
        <w:jc w:val="center"/>
        <w:rPr>
          <w:noProof/>
        </w:rPr>
      </w:pPr>
      <w:r w:rsidRPr="009901C4">
        <w:rPr>
          <w:noProof/>
        </w:rPr>
        <w:t>Figure 7-4.  Example of sub-identifier usage</w:t>
      </w:r>
      <w:r>
        <w:rPr>
          <w:noProof/>
        </w:rPr>
        <w:t xml:space="preserve"> – original mode with nesting</w:t>
      </w:r>
    </w:p>
    <w:p w:rsidR="00DD6D98" w:rsidRPr="00DD6D98" w:rsidRDefault="00DD6D98" w:rsidP="00DD6D98">
      <w:pPr>
        <w:pStyle w:val="Example"/>
      </w:pPr>
      <w:r w:rsidRPr="00DD6D98">
        <w:t>OBX|1|CWE||31208-2^Specimen source [Identifier] of Unspecified specimen^LN|1|28231008^Gallbladder structure (body structure)^SCT|...&lt;cr&gt;</w:t>
      </w:r>
    </w:p>
    <w:p w:rsidR="00DD6D98" w:rsidRPr="00DD6D98" w:rsidRDefault="00DD6D98" w:rsidP="00DD6D98">
      <w:pPr>
        <w:pStyle w:val="Example"/>
      </w:pPr>
      <w:r w:rsidRPr="00DD6D98">
        <w:t>OBX|2|TX|22634-0^Path report.gross observation^LN|1|THIS IS A NORMAL GALL BLADDER|...&lt;cr&gt;</w:t>
      </w:r>
    </w:p>
    <w:p w:rsidR="00DD6D98" w:rsidRPr="00DD6D98" w:rsidRDefault="00DD6D98" w:rsidP="00DD6D98">
      <w:pPr>
        <w:pStyle w:val="Example"/>
      </w:pPr>
      <w:r w:rsidRPr="00DD6D98">
        <w:t xml:space="preserve">OBX|3|TX|22635-7^Path report.microscopic observation^LN|1|MICROSCOPIC EXAMINATION SHOWS HISTOLOGICALLY </w:t>
      </w:r>
    </w:p>
    <w:p w:rsidR="00DD6D98" w:rsidRPr="00DD6D98" w:rsidRDefault="00DD6D98" w:rsidP="00DD6D98">
      <w:pPr>
        <w:pStyle w:val="Example"/>
      </w:pPr>
      <w:r w:rsidRPr="00DD6D98">
        <w:tab/>
        <w:t>NORMAL GALLBLADDER TISSUE|...&lt;cr&gt;</w:t>
      </w:r>
    </w:p>
    <w:p w:rsidR="00DD6D98" w:rsidRPr="00DD6D98" w:rsidRDefault="00DD6D98" w:rsidP="00DD6D98">
      <w:pPr>
        <w:pStyle w:val="Example"/>
      </w:pPr>
      <w:r w:rsidRPr="00DD6D98">
        <w:t>OBX|4|CWE|34574-4^Path report.final diagnosis^LN|1|300355005^Gallbladder normal (finding)^SCT|...&lt;cr&gt;</w:t>
      </w:r>
    </w:p>
    <w:p w:rsidR="00DD6D98" w:rsidRPr="00DD6D98" w:rsidRDefault="00DD6D98" w:rsidP="00DD6D98">
      <w:pPr>
        <w:pStyle w:val="Example"/>
      </w:pPr>
      <w:r w:rsidRPr="00DD6D98">
        <w:t>OBX|5|CWE|31208-2^Specimen source [Identifier] of Unspecified specimen^LN|2|66754008^Appendix structure (body structure)^SCT|...&lt;cr&gt;</w:t>
      </w:r>
    </w:p>
    <w:p w:rsidR="00DD6D98" w:rsidRPr="00DD6D98" w:rsidRDefault="00DD6D98" w:rsidP="00DD6D98">
      <w:pPr>
        <w:pStyle w:val="Example"/>
      </w:pPr>
      <w:r w:rsidRPr="00DD6D98">
        <w:t>OBX|6|TX|22634-0^Path report.gross observation^LN|2|THIS IS A RED, INFLAMED APPENDIX|...&lt;cr&gt;</w:t>
      </w:r>
    </w:p>
    <w:p w:rsidR="00DD6D98" w:rsidRPr="00DD6D98" w:rsidRDefault="00DD6D98" w:rsidP="00DD6D98">
      <w:pPr>
        <w:pStyle w:val="Example"/>
      </w:pPr>
      <w:r w:rsidRPr="00DD6D98">
        <w:t>OBX|7|TX|22635-7^Path report.microscopic observation^LN|2|INFLAMMATION WITH MANY PUS CELLS-ACUTE INFLAMMATION|...&lt;cr&gt;</w:t>
      </w:r>
    </w:p>
    <w:p w:rsidR="00DD6D98" w:rsidRPr="00DD6D98" w:rsidRDefault="00DD6D98" w:rsidP="00DD6D98">
      <w:pPr>
        <w:pStyle w:val="Example"/>
      </w:pPr>
      <w:r w:rsidRPr="00DD6D98">
        <w:t>OBX|8|CWE|34574-4^Path report.final diagnosis^LN|2.1|M-40000^INFLAMMATION NOS^SNM|...&lt;cr&gt;</w:t>
      </w:r>
    </w:p>
    <w:p w:rsidR="00DD6D98" w:rsidRPr="00DD6D98" w:rsidRDefault="00DD6D98" w:rsidP="00DD6D98">
      <w:pPr>
        <w:pStyle w:val="Example"/>
      </w:pPr>
      <w:r w:rsidRPr="00DD6D98">
        <w:t>OBX|9|CWE|34574-4^Path report.final diagnosis^LN|2.2|M-30280^FECALITH^SNM|...&lt;cr&gt;</w:t>
      </w:r>
    </w:p>
    <w:p w:rsidR="00DD6D98" w:rsidRPr="009901C4" w:rsidRDefault="00DD6D98" w:rsidP="00DD6D98">
      <w:pPr>
        <w:pStyle w:val="NormalIndented"/>
        <w:rPr>
          <w:noProof/>
        </w:rPr>
      </w:pPr>
      <w:r w:rsidRPr="009901C4">
        <w:rPr>
          <w:noProof/>
        </w:rPr>
        <w:t>Use a null or 1 when there is no need for multiples.</w:t>
      </w:r>
    </w:p>
    <w:p w:rsidR="00DD6D98" w:rsidRPr="009901C4" w:rsidRDefault="00DD6D98" w:rsidP="00DD6D98">
      <w:pPr>
        <w:pStyle w:val="NormalIndented"/>
        <w:rPr>
          <w:noProof/>
        </w:rPr>
      </w:pPr>
      <w:r w:rsidRPr="009901C4">
        <w:rPr>
          <w:noProof/>
        </w:rPr>
        <w:t xml:space="preserve">If the observation includes a number of OBXs with the same value for the observation ID OBX-3, then one must use different values for the sub-ID.  </w:t>
      </w:r>
      <w:r>
        <w:rPr>
          <w:noProof/>
        </w:rPr>
        <w:t>If there is no need to group or sequence any further, the original mode can continue to be used to ensure uniqueness of OBX as shown in the example below</w:t>
      </w:r>
      <w:r w:rsidRPr="009901C4">
        <w:rPr>
          <w:noProof/>
        </w:rPr>
        <w:t xml:space="preserve"> of an electrocardiograph chest radiograph report with three diagnostic impressions, using 1,2,3 in the sub-ID field to distinguish the three separate results.</w:t>
      </w:r>
    </w:p>
    <w:p w:rsidR="00DD6D98" w:rsidRDefault="00DD6D98" w:rsidP="00DD6D98">
      <w:pPr>
        <w:keepNext/>
        <w:jc w:val="center"/>
        <w:rPr>
          <w:noProof/>
        </w:rPr>
      </w:pPr>
      <w:r w:rsidRPr="009901C4">
        <w:rPr>
          <w:noProof/>
        </w:rPr>
        <w:lastRenderedPageBreak/>
        <w:t>Figure 7-5.  Example of Sub-ID used to distinguish three independent results with the same observation ID</w:t>
      </w:r>
      <w:r>
        <w:rPr>
          <w:noProof/>
        </w:rPr>
        <w:t xml:space="preserve"> – without grouping/sequencing</w:t>
      </w:r>
    </w:p>
    <w:p w:rsidR="00DD6D98" w:rsidRPr="00DD6D98" w:rsidRDefault="00DD6D98" w:rsidP="00DD6D98">
      <w:pPr>
        <w:pStyle w:val="Example"/>
      </w:pPr>
      <w:r w:rsidRPr="00DD6D98">
        <w:t>OBX|1|CWE|8601-7^EKG IMPRESSION ^LN|1|^atrial fibrillation|...&lt;cr&gt;</w:t>
      </w:r>
    </w:p>
    <w:p w:rsidR="00DD6D98" w:rsidRPr="00DD6D98" w:rsidRDefault="00DD6D98" w:rsidP="00DD6D98">
      <w:pPr>
        <w:pStyle w:val="Example"/>
      </w:pPr>
      <w:r w:rsidRPr="00DD6D98">
        <w:t>OBX|2|CWE|8601-7^EKG IMPRESSION ^LN|2|^OLD SEPTAL MYOCARDIAL INFARCT|...&lt;cr&gt;</w:t>
      </w:r>
    </w:p>
    <w:p w:rsidR="00DD6D98" w:rsidRPr="00DD6D98" w:rsidRDefault="00DD6D98" w:rsidP="00DD6D98">
      <w:pPr>
        <w:pStyle w:val="Example"/>
      </w:pPr>
      <w:r w:rsidRPr="00DD6D98">
        <w:t>OBX|3|CWE|8601-7^EKG IMPRESSION ^LN|3|^poor R wave progression|...&lt;cr&gt;</w:t>
      </w:r>
    </w:p>
    <w:p w:rsidR="00DD6D98" w:rsidRPr="00250973" w:rsidRDefault="00DD6D98" w:rsidP="00DD6D98">
      <w:pPr>
        <w:pStyle w:val="Example"/>
        <w:ind w:left="1377"/>
      </w:pPr>
    </w:p>
    <w:p w:rsidR="00DD6D98" w:rsidRPr="009901C4" w:rsidRDefault="00DD6D98" w:rsidP="00DD6D98">
      <w:pPr>
        <w:pStyle w:val="Heading4"/>
        <w:rPr>
          <w:noProof/>
        </w:rPr>
      </w:pPr>
      <w:bookmarkStart w:id="631" w:name="_Toc532896069"/>
      <w:bookmarkStart w:id="632" w:name="_Toc245858"/>
      <w:r w:rsidRPr="009901C4">
        <w:rPr>
          <w:noProof/>
        </w:rPr>
        <w:t>OBX-5   Observation Value</w:t>
      </w:r>
      <w:r w:rsidRPr="009901C4">
        <w:rPr>
          <w:noProof/>
        </w:rPr>
        <w:fldChar w:fldCharType="begin"/>
      </w:r>
      <w:r w:rsidRPr="009901C4">
        <w:rPr>
          <w:noProof/>
        </w:rPr>
        <w:instrText xml:space="preserve"> XE "Observation value" </w:instrText>
      </w:r>
      <w:r w:rsidRPr="009901C4">
        <w:rPr>
          <w:noProof/>
        </w:rPr>
        <w:fldChar w:fldCharType="end"/>
      </w:r>
      <w:r w:rsidRPr="009901C4">
        <w:rPr>
          <w:noProof/>
        </w:rPr>
        <w:t xml:space="preserve">   (varies)   00573</w:t>
      </w:r>
      <w:bookmarkEnd w:id="631"/>
      <w:bookmarkEnd w:id="632"/>
    </w:p>
    <w:p w:rsidR="00DD6D98" w:rsidRPr="009901C4" w:rsidRDefault="00DD6D98" w:rsidP="00DD6D98">
      <w:pPr>
        <w:pStyle w:val="NormalIndented"/>
        <w:rPr>
          <w:noProof/>
        </w:rPr>
      </w:pPr>
      <w:r w:rsidRPr="009901C4">
        <w:rPr>
          <w:noProof/>
        </w:rPr>
        <w:t xml:space="preserve">Definition:  This field contains the value observed by the observation producer.  </w:t>
      </w:r>
      <w:r w:rsidRPr="009901C4">
        <w:rPr>
          <w:rStyle w:val="ReferenceAttribute"/>
          <w:noProof/>
        </w:rPr>
        <w:t>OBX-2-value type</w:t>
      </w:r>
      <w:r w:rsidRPr="009901C4">
        <w:rPr>
          <w:noProof/>
        </w:rPr>
        <w:t xml:space="preserve"> contains the data type for this field according to which observation value is formatted.  It is not a required field because some systems will report only the Interpretation Codes (</w:t>
      </w:r>
      <w:r w:rsidRPr="009901C4">
        <w:rPr>
          <w:rStyle w:val="Emphasis"/>
          <w:iCs/>
          <w:noProof/>
        </w:rPr>
        <w:t>OBX-8</w:t>
      </w:r>
      <w:r w:rsidRPr="009901C4">
        <w:rPr>
          <w:noProof/>
        </w:rPr>
        <w:t xml:space="preserve">), especially in product experience reporting.  The length of the observation field is variable, depending upon </w:t>
      </w:r>
      <w:r w:rsidRPr="009901C4">
        <w:rPr>
          <w:rStyle w:val="ReferenceAttribute"/>
          <w:noProof/>
        </w:rPr>
        <w:t>OBX-</w:t>
      </w:r>
      <w:r>
        <w:rPr>
          <w:rStyle w:val="ReferenceAttribute"/>
          <w:noProof/>
        </w:rPr>
        <w:t>2</w:t>
      </w:r>
      <w:r w:rsidRPr="009901C4">
        <w:rPr>
          <w:rStyle w:val="ReferenceAttribute"/>
          <w:noProof/>
        </w:rPr>
        <w:t>-value type</w:t>
      </w:r>
      <w:r w:rsidRPr="009901C4">
        <w:rPr>
          <w:noProof/>
        </w:rPr>
        <w:t>.   This field may repeat for multipart, single answer results.</w:t>
      </w:r>
    </w:p>
    <w:p w:rsidR="00DD6D98" w:rsidRPr="009901C4" w:rsidRDefault="00DD6D98" w:rsidP="00DD6D98">
      <w:pPr>
        <w:pStyle w:val="NormalIndented"/>
        <w:keepNext/>
        <w:rPr>
          <w:noProof/>
        </w:rPr>
      </w:pPr>
      <w:r w:rsidRPr="009901C4">
        <w:rPr>
          <w:noProof/>
        </w:rPr>
        <w:t xml:space="preserve">Representation </w:t>
      </w:r>
    </w:p>
    <w:p w:rsidR="00DD6D98" w:rsidRPr="009901C4" w:rsidRDefault="00DD6D98" w:rsidP="00DD6D98">
      <w:pPr>
        <w:pStyle w:val="NormalIndented"/>
        <w:rPr>
          <w:noProof/>
        </w:rPr>
      </w:pPr>
      <w:r w:rsidRPr="009901C4">
        <w:rPr>
          <w:noProof/>
        </w:rPr>
        <w:t>This field contains the value</w:t>
      </w:r>
      <w:r>
        <w:rPr>
          <w:noProof/>
        </w:rPr>
        <w:t xml:space="preserve"> related to the</w:t>
      </w:r>
      <w:r w:rsidRPr="009901C4">
        <w:rPr>
          <w:noProof/>
        </w:rPr>
        <w:t xml:space="preserve"> </w:t>
      </w:r>
      <w:r w:rsidRPr="009901C4">
        <w:rPr>
          <w:rStyle w:val="ReferenceAttribute"/>
          <w:noProof/>
        </w:rPr>
        <w:t>OBX-3-observation identifier</w:t>
      </w:r>
      <w:r w:rsidRPr="009901C4">
        <w:rPr>
          <w:noProof/>
        </w:rPr>
        <w:t xml:space="preserve"> of the same segment.  Depending upon the observation, the data type may be a number (e.g., a respiratory rate), a coded answer (e.g., a pathology impression recorded as SNOMED), or a date/time (the date/time that a unit of blood is sent to the ward).  An observation value is always represented as the data type specified in </w:t>
      </w:r>
      <w:r w:rsidRPr="009901C4">
        <w:rPr>
          <w:rStyle w:val="ReferenceAttribute"/>
          <w:noProof/>
        </w:rPr>
        <w:t>OBX-2-value type</w:t>
      </w:r>
      <w:r w:rsidRPr="009901C4">
        <w:rPr>
          <w:noProof/>
        </w:rPr>
        <w:t xml:space="preserve"> of the same segment.  Whether numeric or short text, the answer shall be recorded in ASCII text.</w:t>
      </w:r>
    </w:p>
    <w:p w:rsidR="00DD6D98" w:rsidRPr="009901C4" w:rsidRDefault="00DD6D98" w:rsidP="00DD6D98">
      <w:pPr>
        <w:pStyle w:val="NormalIndented"/>
        <w:rPr>
          <w:noProof/>
        </w:rPr>
      </w:pPr>
      <w:r w:rsidRPr="009901C4">
        <w:rPr>
          <w:noProof/>
        </w:rPr>
        <w:t>Reporting logically independent observations</w:t>
      </w:r>
    </w:p>
    <w:p w:rsidR="00DD6D98" w:rsidRPr="009901C4" w:rsidRDefault="00DD6D98" w:rsidP="00DD6D98">
      <w:pPr>
        <w:pStyle w:val="NormalIndented"/>
        <w:rPr>
          <w:noProof/>
        </w:rPr>
      </w:pPr>
      <w:r w:rsidRPr="009901C4">
        <w:rPr>
          <w:noProof/>
        </w:rPr>
        <w:t xml:space="preserve">The main sections of dictated reports, such as radiologic studies or history and physicals, are reported as separate OBX segments.  In addition, each logically independent observation should be reported in a separate OBX segment, i.e., one OBX segment should not contain the </w:t>
      </w:r>
      <w:r w:rsidRPr="009901C4">
        <w:rPr>
          <w:rStyle w:val="Strong"/>
          <w:noProof/>
        </w:rPr>
        <w:t>result</w:t>
      </w:r>
      <w:r w:rsidRPr="009901C4">
        <w:rPr>
          <w:noProof/>
        </w:rPr>
        <w:t xml:space="preserve"> of more than one logically independent observation</w:t>
      </w:r>
      <w:r>
        <w:rPr>
          <w:noProof/>
        </w:rPr>
        <w:t>, unless it is part of a list of like concepts that belong together (e.g., a list of conditions tested for in newborn screening or mutations looked for in genomic testing)</w:t>
      </w:r>
      <w:r w:rsidRPr="009901C4">
        <w:rPr>
          <w:noProof/>
        </w:rPr>
        <w:t xml:space="preserve">.  This requirement is included to assure that the contents of </w:t>
      </w:r>
      <w:r w:rsidRPr="009901C4">
        <w:rPr>
          <w:rStyle w:val="ReferenceAttribute"/>
          <w:noProof/>
        </w:rPr>
        <w:t>OBX-6-units</w:t>
      </w:r>
      <w:r w:rsidRPr="009901C4">
        <w:rPr>
          <w:noProof/>
        </w:rPr>
        <w:t xml:space="preserve">, </w:t>
      </w:r>
      <w:r w:rsidRPr="009901C4">
        <w:rPr>
          <w:rStyle w:val="ReferenceAttribute"/>
          <w:noProof/>
        </w:rPr>
        <w:t>OBX-8-interpretation codes</w:t>
      </w:r>
      <w:r w:rsidRPr="009901C4">
        <w:rPr>
          <w:noProof/>
        </w:rPr>
        <w:t xml:space="preserve">, and </w:t>
      </w:r>
      <w:r w:rsidRPr="009901C4">
        <w:rPr>
          <w:rStyle w:val="ReferenceAttribute"/>
          <w:noProof/>
        </w:rPr>
        <w:t>OBX-9-probability</w:t>
      </w:r>
      <w:r w:rsidRPr="009901C4">
        <w:rPr>
          <w:noProof/>
        </w:rPr>
        <w:t xml:space="preserve"> can be interpreted unambiguously.  </w:t>
      </w:r>
      <w:r>
        <w:rPr>
          <w:noProof/>
        </w:rPr>
        <w:t>This means that all other OBX field values apply equally</w:t>
      </w:r>
      <w:r w:rsidDel="003E2315">
        <w:rPr>
          <w:noProof/>
        </w:rPr>
        <w:t xml:space="preserve"> </w:t>
      </w:r>
      <w:r>
        <w:rPr>
          <w:noProof/>
        </w:rPr>
        <w:t xml:space="preserve">to the whole of OBX-5 noting that OBX-6 does not apply in the case of coded values.  </w:t>
      </w:r>
      <w:r w:rsidRPr="009901C4">
        <w:rPr>
          <w:noProof/>
        </w:rPr>
        <w:t xml:space="preserve">The electrolytes and vital signs batteries, for example, would each be reported as four separate OBX segments.  Two diagnostic impressions, e.g., congestive heart failure and pneumonia, would also be reported as two separate OBX segments whether reported as part of a discharge summary or chest X-ray report.  Similarly, two bacterial organisms isolated in a single bacterial culture would be reported as two separate OBX segments.  </w:t>
      </w:r>
    </w:p>
    <w:p w:rsidR="00DD6D98" w:rsidRDefault="00DD6D98" w:rsidP="00DD6D98">
      <w:pPr>
        <w:pStyle w:val="NormalIndented"/>
        <w:rPr>
          <w:noProof/>
        </w:rPr>
      </w:pPr>
      <w:r w:rsidRPr="009901C4">
        <w:rPr>
          <w:noProof/>
        </w:rPr>
        <w:t xml:space="preserve">Though two independent diagnostic </w:t>
      </w:r>
      <w:r w:rsidRPr="009901C4">
        <w:rPr>
          <w:rStyle w:val="Strong"/>
          <w:noProof/>
        </w:rPr>
        <w:t>statements</w:t>
      </w:r>
      <w:r w:rsidRPr="009901C4">
        <w:rPr>
          <w:noProof/>
        </w:rPr>
        <w:t xml:space="preserve"> cannot be reported in one OBX segment, </w:t>
      </w:r>
      <w:r>
        <w:rPr>
          <w:noProof/>
        </w:rPr>
        <w:t xml:space="preserve">unless they represent elements of a single list to which all other OBX field values apply equally, </w:t>
      </w:r>
      <w:r w:rsidRPr="009901C4">
        <w:rPr>
          <w:noProof/>
        </w:rPr>
        <w:t>multiple categorical responses are allowed (usually as CWE data types separated by repeat delimiters), so long as they are fragments (modifiers) that together construct one diagnostic statement.  Right upper lobe (recorded as one code) and pneumonia (recorded as another code), for example, could be both reported in one OBX segment.  Such multiple "values" would be separated by repeat delimiters.</w:t>
      </w:r>
      <w:r>
        <w:rPr>
          <w:noProof/>
        </w:rPr>
        <w:t xml:space="preserve">  The other example where use of repeat delimiters is allowed for coded values would be a list of conditions or mutations tested for to provide reference for the test results reported in related, but independent OBX segments. Multiple answers to a single question (for example mark all that apply type questions) could also be handled using this approach.  It is important to state that ANY independent observation, that may require parent-child linking to additional tests, such as reflex testing, SHALL NOT be included in a single OBX-5 field using repeat delimiters, nor any list elements that require variations in the values of other OBX field values.</w:t>
      </w:r>
    </w:p>
    <w:p w:rsidR="00DD6D98" w:rsidRDefault="00DD6D98" w:rsidP="00DD6D98">
      <w:pPr>
        <w:pStyle w:val="NormalIndented"/>
        <w:rPr>
          <w:noProof/>
        </w:rPr>
      </w:pPr>
      <w:r>
        <w:rPr>
          <w:noProof/>
        </w:rPr>
        <w:t xml:space="preserve">The following provides an example of how this may be communicated for </w:t>
      </w:r>
      <w:r w:rsidRPr="00E37EDE">
        <w:rPr>
          <w:noProof/>
        </w:rPr>
        <w:t>10 Cystic Fibrosis mutations, where the mutations are highlighted in red font (note that some labs test for as many as 140 mutations):</w:t>
      </w:r>
    </w:p>
    <w:p w:rsidR="00DD6D98" w:rsidRPr="00E4431B" w:rsidRDefault="00DD6D98" w:rsidP="00DD6D98">
      <w:pPr>
        <w:pStyle w:val="Example"/>
      </w:pPr>
      <w:r w:rsidRPr="00E4431B">
        <w:lastRenderedPageBreak/>
        <w:t>OBX|1|CWE|21656-4^CFTR gene mutations tested for in Blood or Tissue by Molecular genetics method Nominal ^LN|1|c.254G&gt;A^^HGVS~c.350G&gt;A^^HGVS~c.489+1G&gt;T^^HGVS~c.579+1G&gt;T^^HGVS~c.1000C&gt;T^^HGVS~c.1040G&gt;C^^HGVS~c.1364C&gt;A^^HGVS~c.1519_1521del^^HGVS~c.1521_1523del^^HGVS~c.1585-1G&gt;A^^HGVS|||N|||F</w:t>
      </w:r>
    </w:p>
    <w:p w:rsidR="00DD6D98" w:rsidRPr="009901C4" w:rsidRDefault="00DD6D98" w:rsidP="00DD6D98">
      <w:pPr>
        <w:pStyle w:val="NormalIndented"/>
        <w:rPr>
          <w:noProof/>
        </w:rPr>
      </w:pPr>
    </w:p>
    <w:p w:rsidR="00DD6D98" w:rsidRPr="009901C4" w:rsidRDefault="00DD6D98" w:rsidP="00DD6D98">
      <w:pPr>
        <w:pStyle w:val="NormalIndented"/>
        <w:rPr>
          <w:noProof/>
        </w:rPr>
      </w:pPr>
      <w:r w:rsidRPr="009901C4">
        <w:rPr>
          <w:noProof/>
        </w:rPr>
        <w:t>Multiple OBX segments with the same observation ID and Sub ID</w:t>
      </w:r>
    </w:p>
    <w:p w:rsidR="00DD6D98" w:rsidRPr="009901C4" w:rsidRDefault="00DD6D98" w:rsidP="00DD6D98">
      <w:pPr>
        <w:pStyle w:val="NormalIndented"/>
        <w:rPr>
          <w:noProof/>
        </w:rPr>
      </w:pPr>
      <w:r w:rsidRPr="009901C4">
        <w:rPr>
          <w:noProof/>
        </w:rPr>
        <w:t xml:space="preserve">In some systems, a single observation may include </w:t>
      </w:r>
      <w:r w:rsidRPr="009901C4">
        <w:rPr>
          <w:rStyle w:val="Strong"/>
          <w:noProof/>
        </w:rPr>
        <w:t>fragments</w:t>
      </w:r>
      <w:r w:rsidRPr="009901C4">
        <w:rPr>
          <w:noProof/>
        </w:rPr>
        <w:t xml:space="preserve"> of more than one data type.  The most common example is a numeric result followed by coded comments (CWE).  In this case, the logical observation can be sent in more than one OBX segment.  For example, one segment of numeric data type for the numeric result and another segment of CWE data type for coded comments.  If the producer was reporting multiple coded comments they would all be sent in one OBX segment separated by repeat delimiters because they all modified a single logical observation.  Multiple OBX segments with the same observation ID and sub ID should always be sent in sequence with the most significant OBX segment (the one that has the normal flag/units and or reference range and status flag) first.  The value of </w:t>
      </w:r>
      <w:r w:rsidRPr="009901C4">
        <w:rPr>
          <w:rStyle w:val="ReferenceAttribute"/>
          <w:noProof/>
        </w:rPr>
        <w:t>OBX-6 through 12</w:t>
      </w:r>
      <w:r w:rsidRPr="009901C4">
        <w:rPr>
          <w:noProof/>
        </w:rPr>
        <w:t xml:space="preserve"> should be null in any following OBX segments with the same </w:t>
      </w:r>
      <w:r w:rsidRPr="009901C4">
        <w:rPr>
          <w:rStyle w:val="ReferenceAttribute"/>
          <w:noProof/>
        </w:rPr>
        <w:t>OBX-3-observation identifier</w:t>
      </w:r>
      <w:r w:rsidRPr="009901C4">
        <w:rPr>
          <w:noProof/>
        </w:rPr>
        <w:t xml:space="preserve"> and </w:t>
      </w:r>
      <w:r w:rsidRPr="009901C4">
        <w:rPr>
          <w:rStyle w:val="ReferenceAttribute"/>
          <w:noProof/>
        </w:rPr>
        <w:t>OBX-4-observation sub-ID</w:t>
      </w:r>
      <w:r w:rsidRPr="009901C4">
        <w:rPr>
          <w:noProof/>
        </w:rPr>
        <w:t>.  For the purpose of replacement or deletion, multiple OBX segments with the same observation ID and sub ID are treated as a unit.  If any are replaced or deleted, they all are replaced.</w:t>
      </w:r>
    </w:p>
    <w:p w:rsidR="00DD6D98" w:rsidRPr="009901C4" w:rsidRDefault="00DD6D98" w:rsidP="00DD6D98">
      <w:pPr>
        <w:pStyle w:val="NormalIndented"/>
        <w:keepNext/>
        <w:rPr>
          <w:noProof/>
        </w:rPr>
      </w:pPr>
      <w:r w:rsidRPr="009901C4">
        <w:rPr>
          <w:noProof/>
        </w:rPr>
        <w:t xml:space="preserve">Coded values </w:t>
      </w:r>
    </w:p>
    <w:p w:rsidR="00DD6D98" w:rsidRPr="009901C4" w:rsidRDefault="00DD6D98" w:rsidP="00DD6D98">
      <w:pPr>
        <w:pStyle w:val="NormalIndented"/>
        <w:keepNext/>
        <w:rPr>
          <w:noProof/>
        </w:rPr>
      </w:pPr>
      <w:r w:rsidRPr="009901C4">
        <w:rPr>
          <w:noProof/>
        </w:rPr>
        <w:t xml:space="preserve">When an OBX segment contains values of CWE data types, the observations are stored as a combination of codes and/or text.  In Section </w:t>
      </w:r>
      <w:r>
        <w:fldChar w:fldCharType="begin"/>
      </w:r>
      <w:r>
        <w:instrText xml:space="preserve"> REF _Ref175467859 \r \h  \* MERGEFORMAT </w:instrText>
      </w:r>
      <w:r>
        <w:fldChar w:fldCharType="separate"/>
      </w:r>
      <w:r w:rsidRPr="00806194">
        <w:rPr>
          <w:rStyle w:val="HyperlinkText"/>
        </w:rPr>
        <w:t>7.8.3</w:t>
      </w:r>
      <w:r>
        <w:fldChar w:fldCharType="end"/>
      </w:r>
      <w:r w:rsidRPr="009901C4">
        <w:rPr>
          <w:noProof/>
        </w:rPr>
        <w:t>, "</w:t>
      </w:r>
      <w:r>
        <w:fldChar w:fldCharType="begin"/>
      </w:r>
      <w:r>
        <w:instrText xml:space="preserve"> REF _Ref496338167 \h  \* MERGEFORMAT </w:instrText>
      </w:r>
      <w:r>
        <w:fldChar w:fldCharType="separate"/>
      </w:r>
      <w:r w:rsidRPr="00806194">
        <w:rPr>
          <w:rStyle w:val="HyperlinkText"/>
        </w:rPr>
        <w:t>CSS</w:t>
      </w:r>
      <w:r w:rsidRPr="00806194">
        <w:rPr>
          <w:rStyle w:val="HyperlinkText"/>
        </w:rPr>
        <w:fldChar w:fldCharType="begin"/>
      </w:r>
      <w:r w:rsidRPr="00806194">
        <w:rPr>
          <w:rStyle w:val="HyperlinkText"/>
        </w:rPr>
        <w:instrText xml:space="preserve"> XE "CSS" </w:instrText>
      </w:r>
      <w:r w:rsidRPr="00806194">
        <w:rPr>
          <w:rStyle w:val="HyperlinkText"/>
        </w:rPr>
        <w:fldChar w:fldCharType="end"/>
      </w:r>
      <w:r w:rsidRPr="00806194">
        <w:rPr>
          <w:rStyle w:val="HyperlinkText"/>
        </w:rPr>
        <w:t xml:space="preserve"> - </w:t>
      </w:r>
      <w:r w:rsidRPr="00806194">
        <w:rPr>
          <w:rStyle w:val="HyperlinkText"/>
        </w:rPr>
        <w:fldChar w:fldCharType="begin"/>
      </w:r>
      <w:r w:rsidRPr="00806194">
        <w:rPr>
          <w:rStyle w:val="HyperlinkText"/>
        </w:rPr>
        <w:instrText xml:space="preserve"> XE "Segments:CSS" </w:instrText>
      </w:r>
      <w:r w:rsidRPr="00806194">
        <w:rPr>
          <w:rStyle w:val="HyperlinkText"/>
        </w:rPr>
        <w:fldChar w:fldCharType="end"/>
      </w:r>
      <w:r w:rsidRPr="00806194">
        <w:rPr>
          <w:rStyle w:val="HyperlinkText"/>
        </w:rPr>
        <w:t>Clinical Study Data Schedule Segment</w:t>
      </w:r>
      <w:r>
        <w:fldChar w:fldCharType="end"/>
      </w:r>
      <w:r w:rsidRPr="009901C4">
        <w:rPr>
          <w:noProof/>
        </w:rPr>
        <w:t>," examples of results that are represented as CWE data types are shown in the first and second OBX segments of OBR 1 and the first and second OBX segments of OBR 2.  The observation may be an observation battery ID (for recommended studies), a diagnostic code or finding (for a diagnostic impression), or an anatomic site for a pathology report, or any of the other kinds of coded results.</w:t>
      </w:r>
    </w:p>
    <w:p w:rsidR="00DD6D98" w:rsidRPr="009901C4" w:rsidRDefault="00DD6D98" w:rsidP="00DD6D98">
      <w:pPr>
        <w:pStyle w:val="NormalIndented"/>
        <w:rPr>
          <w:noProof/>
        </w:rPr>
      </w:pPr>
      <w:r w:rsidRPr="009901C4">
        <w:rPr>
          <w:noProof/>
        </w:rPr>
        <w:t xml:space="preserve">It is not necessary to always encode the information stored within a coded observation.  For example, a chest X-ray impression could be transmitted as pure text even though it has a CWE data type.  In this case, the test must be recorded as the second component of the </w:t>
      </w:r>
      <w:r w:rsidRPr="009901C4">
        <w:rPr>
          <w:rStyle w:val="Strong"/>
          <w:noProof/>
        </w:rPr>
        <w:t>result code,</w:t>
      </w:r>
      <w:r w:rsidRPr="009901C4">
        <w:rPr>
          <w:noProof/>
        </w:rPr>
        <w:t xml:space="preserve"> e.g., </w:t>
      </w:r>
    </w:p>
    <w:p w:rsidR="00DD6D98" w:rsidRPr="009901C4" w:rsidRDefault="00DD6D98" w:rsidP="00DD6D98">
      <w:pPr>
        <w:pStyle w:val="Example"/>
        <w:ind w:left="1377"/>
      </w:pPr>
      <w:r w:rsidRPr="009901C4">
        <w:t>OBX|1|CWE|19005^X-Ray Impression^LN|1|^CONGESTIVE HEART FAILURE.|...&lt;cr&gt;</w:t>
      </w:r>
    </w:p>
    <w:p w:rsidR="00DD6D98" w:rsidRPr="009901C4" w:rsidRDefault="00DD6D98" w:rsidP="00DD6D98">
      <w:pPr>
        <w:pStyle w:val="NormalIndented"/>
        <w:rPr>
          <w:noProof/>
        </w:rPr>
      </w:pPr>
      <w:r w:rsidRPr="009901C4">
        <w:rPr>
          <w:noProof/>
        </w:rPr>
        <w:t>However, separate impressions, recommendations, etc., even if recorded as pure text, should be recorded in separate result segments.  That is, congestive heart failure and pneumonia should not be sent as:</w:t>
      </w:r>
    </w:p>
    <w:p w:rsidR="00DD6D98" w:rsidRPr="009901C4" w:rsidRDefault="00DD6D98" w:rsidP="00DD6D98">
      <w:pPr>
        <w:pStyle w:val="Example"/>
        <w:ind w:left="1377"/>
      </w:pPr>
      <w:r w:rsidRPr="009901C4">
        <w:t>OBX|1|CWE|19005^X-Ray Impression^LN|1|^CONGESTIVE HEART FAILURE AND PNEUMONIA|...&lt;cr&gt;</w:t>
      </w:r>
    </w:p>
    <w:p w:rsidR="00DD6D98" w:rsidRPr="009901C4" w:rsidRDefault="00DD6D98" w:rsidP="00DD6D98">
      <w:pPr>
        <w:pStyle w:val="NormalIndented"/>
        <w:rPr>
          <w:noProof/>
        </w:rPr>
      </w:pPr>
      <w:r w:rsidRPr="009901C4">
        <w:rPr>
          <w:noProof/>
        </w:rPr>
        <w:t>but as:</w:t>
      </w:r>
    </w:p>
    <w:p w:rsidR="00DD6D98" w:rsidRPr="009901C4" w:rsidRDefault="00DD6D98" w:rsidP="00DD6D98">
      <w:pPr>
        <w:pStyle w:val="Example"/>
        <w:ind w:left="1377"/>
      </w:pPr>
      <w:r w:rsidRPr="009901C4">
        <w:t>OBX|1|CWE|19005^X-Ray Impression^LN|1|^CONGESTIVE HEART FAILURE|...&lt;cr&gt;</w:t>
      </w:r>
    </w:p>
    <w:p w:rsidR="00DD6D98" w:rsidRPr="009901C4" w:rsidRDefault="00DD6D98" w:rsidP="00DD6D98">
      <w:pPr>
        <w:pStyle w:val="Example"/>
        <w:ind w:left="1377"/>
      </w:pPr>
      <w:r w:rsidRPr="009901C4">
        <w:t>OBX|2|CWE|19005^X-Ray Impression^LN|2|^PNEUMONIA|....&lt;cr&gt;</w:t>
      </w:r>
    </w:p>
    <w:p w:rsidR="00DD6D98" w:rsidRPr="009901C4" w:rsidRDefault="00DD6D98" w:rsidP="00DD6D98">
      <w:pPr>
        <w:pStyle w:val="NormalIndented"/>
        <w:rPr>
          <w:noProof/>
        </w:rPr>
      </w:pPr>
      <w:r w:rsidRPr="009901C4">
        <w:rPr>
          <w:noProof/>
        </w:rPr>
        <w:t>Even better would be fully-coded results that include computer understandable codes (component 1) instead of, or in addition to, the text description (component 2).  One may include multiple values in a CWE value and these can be mixtures of code and text, but only when they are needed to construct one diagnosis, impression, or concept.  When text follows codes as an independent value it would be taken as a modifier or addenda to the codes.  E.g.,</w:t>
      </w:r>
    </w:p>
    <w:p w:rsidR="00DD6D98" w:rsidRPr="009901C4" w:rsidRDefault="00DD6D98" w:rsidP="00DD6D98">
      <w:pPr>
        <w:pStyle w:val="Example"/>
        <w:ind w:left="1380"/>
      </w:pPr>
      <w:r w:rsidRPr="009901C4">
        <w:t>OBX|1|CWE|</w:t>
      </w:r>
      <w:r w:rsidRPr="00676452">
        <w:rPr>
          <w:szCs w:val="16"/>
        </w:rPr>
        <w:t>19005-8^X-ray impression^LN~29548-5^DiagnosisImpPatient^LN</w:t>
      </w:r>
      <w:r w:rsidRPr="009901C4" w:rsidDel="000E7957">
        <w:t xml:space="preserve"> </w:t>
      </w:r>
      <w:r w:rsidRPr="009901C4">
        <w:t>|1|428.0^CONGESTIVE HEART FAI</w:t>
      </w:r>
      <w:r>
        <w:t>LURE^I9C~^MASSIVE HEART|...&lt;cr&gt;</w:t>
      </w:r>
    </w:p>
    <w:p w:rsidR="00DD6D98" w:rsidRPr="009901C4" w:rsidRDefault="00DD6D98" w:rsidP="00DD6D98">
      <w:pPr>
        <w:pStyle w:val="NormalList"/>
        <w:rPr>
          <w:noProof/>
        </w:rPr>
      </w:pPr>
      <w:r w:rsidRPr="009901C4">
        <w:rPr>
          <w:noProof/>
        </w:rPr>
        <w:t>The text in component 2 should be an accurate description of the code in component 1.  Likewise, if used, the text in component 5 should be an accurate description of the code in component 4.</w:t>
      </w:r>
    </w:p>
    <w:p w:rsidR="00DD6D98" w:rsidRPr="009901C4" w:rsidRDefault="00DD6D98" w:rsidP="00DD6D98">
      <w:pPr>
        <w:pStyle w:val="NormalList"/>
        <w:rPr>
          <w:noProof/>
        </w:rPr>
      </w:pPr>
      <w:r w:rsidRPr="009901C4">
        <w:rPr>
          <w:noProof/>
        </w:rPr>
        <w:t>Insertion of CDA within an OBX:</w:t>
      </w:r>
    </w:p>
    <w:p w:rsidR="00DD6D98" w:rsidRPr="009901C4" w:rsidRDefault="00DD6D98" w:rsidP="00DD6D98">
      <w:pPr>
        <w:pStyle w:val="NormalIndented"/>
        <w:rPr>
          <w:noProof/>
        </w:rPr>
      </w:pPr>
      <w:r w:rsidRPr="009901C4">
        <w:rPr>
          <w:noProof/>
        </w:rPr>
        <w:t xml:space="preserve">CDA documents are to be exchanged in the OBX segment.  The value of </w:t>
      </w:r>
      <w:r w:rsidRPr="009901C4">
        <w:rPr>
          <w:rStyle w:val="ReferenceAttribute"/>
          <w:noProof/>
        </w:rPr>
        <w:t>OBX-2-Value Type</w:t>
      </w:r>
      <w:r w:rsidRPr="009901C4">
        <w:rPr>
          <w:noProof/>
        </w:rPr>
        <w:t xml:space="preserve"> should be set to 'ED'.  </w:t>
      </w:r>
      <w:r w:rsidRPr="009901C4">
        <w:rPr>
          <w:rStyle w:val="ReferenceAttribute"/>
          <w:noProof/>
        </w:rPr>
        <w:t>OBX-5-Observation Value</w:t>
      </w:r>
      <w:r w:rsidRPr="009901C4">
        <w:rPr>
          <w:noProof/>
        </w:rPr>
        <w:t xml:space="preserve"> contains the MIME package encoded as an encapsulated data type.  The components should be valued as follows:</w:t>
      </w:r>
    </w:p>
    <w:p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OBX-5.2-Type of Data</w:t>
      </w:r>
      <w:r w:rsidRPr="009901C4">
        <w:rPr>
          <w:noProof/>
        </w:rPr>
        <w:t xml:space="preserve"> to 'multipart.'</w:t>
      </w:r>
    </w:p>
    <w:p w:rsidR="00DD6D98" w:rsidRPr="009901C4" w:rsidRDefault="00DD6D98" w:rsidP="00DD6D98">
      <w:pPr>
        <w:pStyle w:val="NormalListBullets"/>
        <w:numPr>
          <w:ilvl w:val="0"/>
          <w:numId w:val="29"/>
        </w:numPr>
        <w:rPr>
          <w:noProof/>
        </w:rPr>
      </w:pPr>
      <w:r w:rsidRPr="009901C4">
        <w:rPr>
          <w:noProof/>
        </w:rPr>
        <w:lastRenderedPageBreak/>
        <w:t xml:space="preserve">Set the value of </w:t>
      </w:r>
      <w:r w:rsidRPr="009901C4">
        <w:rPr>
          <w:rStyle w:val="ReferenceAttribute"/>
          <w:noProof/>
        </w:rPr>
        <w:t xml:space="preserve">OBX-5.3-Data Subtype </w:t>
      </w:r>
      <w:r w:rsidRPr="009901C4">
        <w:rPr>
          <w:noProof/>
        </w:rPr>
        <w:t>to '-hl7-cda-level-one.'</w:t>
      </w:r>
    </w:p>
    <w:p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 xml:space="preserve">OBX-5.4-Encoding </w:t>
      </w:r>
      <w:r w:rsidRPr="009901C4">
        <w:rPr>
          <w:noProof/>
        </w:rPr>
        <w:t>to 'A'.  (Note that a MIME package is not itself Base64-encoded.  Rather entities within the MIME package are Base64-encoded.  A MIME package is sent as ASCII text.  Therefore, the correct value is 'A' not 'Base64.'</w:t>
      </w:r>
    </w:p>
    <w:p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OBX-5.5-Data</w:t>
      </w:r>
      <w:r w:rsidRPr="009901C4">
        <w:rPr>
          <w:noProof/>
        </w:rPr>
        <w:t xml:space="preserve"> to equal the MIME package.  Every entity within the MIME package must be Base64-encoded.  As stated in Chapter 2, "the data component must be scanned before transmission for HL7 delimiter characters (and other non-printing ASCII or non-ASCII characters such as LineFeed), and any found must be escaped by using the HL7 escape sequences defined in Section 2.7 'Use of escape sequences in text fields.' On the receiving application, the data field must be de-escaped after being parsed."  As a result, CR/LF sequences required in the MIME package need to be escaped (i.e., converted to '\X0D0A\') prior to transmission.  The content type of the first MIME entity is set to 'application/x-hl7-cda-level-one+xml', and should contain the CDA document itself.  Multimedia objects referenced by the CDA document that need to be transmitted within the CDA document are to be placed in successive entities of the MIME package.</w:t>
      </w:r>
    </w:p>
    <w:p w:rsidR="00DD6D98" w:rsidRPr="009901C4" w:rsidRDefault="00DD6D98" w:rsidP="00DD6D98">
      <w:pPr>
        <w:pStyle w:val="Heading4"/>
        <w:rPr>
          <w:noProof/>
        </w:rPr>
      </w:pPr>
      <w:bookmarkStart w:id="633" w:name="_Toc532896070"/>
      <w:bookmarkStart w:id="634" w:name="_Toc245859"/>
      <w:bookmarkStart w:id="635" w:name="_Ref46117637"/>
      <w:bookmarkStart w:id="636" w:name="_Ref46117667"/>
      <w:r w:rsidRPr="009901C4">
        <w:rPr>
          <w:noProof/>
        </w:rPr>
        <w:t>OBX-6   Units</w:t>
      </w:r>
      <w:r w:rsidRPr="009901C4">
        <w:rPr>
          <w:noProof/>
        </w:rPr>
        <w:fldChar w:fldCharType="begin"/>
      </w:r>
      <w:r w:rsidRPr="009901C4">
        <w:rPr>
          <w:noProof/>
        </w:rPr>
        <w:instrText xml:space="preserve"> XE "Units" </w:instrText>
      </w:r>
      <w:r w:rsidRPr="009901C4">
        <w:rPr>
          <w:noProof/>
        </w:rPr>
        <w:fldChar w:fldCharType="end"/>
      </w:r>
      <w:r w:rsidRPr="009901C4">
        <w:rPr>
          <w:noProof/>
        </w:rPr>
        <w:t xml:space="preserve">   (CWE)   00574</w:t>
      </w:r>
      <w:bookmarkEnd w:id="633"/>
      <w:bookmarkEnd w:id="634"/>
      <w:bookmarkEnd w:id="635"/>
      <w:bookmarkEnd w:id="636"/>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Default="00DD6D98" w:rsidP="00DD6D98">
      <w:pPr>
        <w:pStyle w:val="NormalIndented"/>
        <w:rPr>
          <w:snapToGrid w:val="0"/>
        </w:rPr>
      </w:pPr>
      <w:r w:rsidRPr="009901C4">
        <w:rPr>
          <w:noProof/>
        </w:rPr>
        <w:t xml:space="preserve">Definition: </w:t>
      </w:r>
      <w:r w:rsidRPr="00676452">
        <w:rPr>
          <w:snapToGrid w:val="0"/>
        </w:rPr>
        <w:t xml:space="preserve">This field contains the units of measurement for the value in </w:t>
      </w:r>
      <w:r w:rsidRPr="00676452">
        <w:rPr>
          <w:rStyle w:val="ReferenceAttribute"/>
        </w:rPr>
        <w:t>OBX-5, Observation Value</w:t>
      </w:r>
      <w:r w:rsidRPr="00676452">
        <w:rPr>
          <w:snapToGrid w:val="0"/>
        </w:rPr>
        <w:t>.  Coding system from which the values may be drawn include, UCUM, ISO+, ANSI X3.50 - 1986  and site specific (local) coding systems.  Considering Version 3 direction and consistent use of V2 and V3 messages/documents within an organization, use of UCUM is strongly recommended.</w:t>
      </w:r>
      <w:r w:rsidRPr="00505B37">
        <w:t xml:space="preserve"> </w:t>
      </w:r>
      <w:r w:rsidRPr="00505B37">
        <w:rPr>
          <w:snapToGrid w:val="0"/>
        </w:rPr>
        <w:t>Refer to Table 0623 - Units in Chapter 2C for valid values.</w:t>
      </w:r>
    </w:p>
    <w:p w:rsidR="00DD6D98" w:rsidRPr="009901C4" w:rsidRDefault="00DD6D98" w:rsidP="00DD6D98">
      <w:pPr>
        <w:pStyle w:val="NormalIndented"/>
        <w:rPr>
          <w:snapToGrid w:val="0"/>
        </w:rPr>
      </w:pPr>
      <w:r>
        <w:rPr>
          <w:snapToGrid w:val="0"/>
        </w:rPr>
        <w:t>Note that OBX-6 applies to both OBX-5.2 and OBX-5.4 if OBX-2 = “SN”.</w:t>
      </w:r>
    </w:p>
    <w:p w:rsidR="00DD6D98" w:rsidRPr="009901C4" w:rsidRDefault="00DD6D98" w:rsidP="00DD6D98">
      <w:pPr>
        <w:pStyle w:val="Heading4"/>
        <w:rPr>
          <w:noProof/>
        </w:rPr>
      </w:pPr>
      <w:bookmarkStart w:id="637" w:name="_Toc234054491"/>
      <w:bookmarkStart w:id="638" w:name="_Toc234054498"/>
      <w:bookmarkStart w:id="639" w:name="_Toc234054505"/>
      <w:bookmarkStart w:id="640" w:name="_Toc234054538"/>
      <w:bookmarkStart w:id="641" w:name="_Toc532896074"/>
      <w:bookmarkStart w:id="642" w:name="_Toc245860"/>
      <w:bookmarkEnd w:id="637"/>
      <w:bookmarkEnd w:id="638"/>
      <w:bookmarkEnd w:id="639"/>
      <w:bookmarkEnd w:id="640"/>
      <w:r w:rsidRPr="009901C4">
        <w:rPr>
          <w:noProof/>
        </w:rPr>
        <w:t>OBX-7   Reference Range</w:t>
      </w:r>
      <w:r w:rsidRPr="009901C4">
        <w:rPr>
          <w:noProof/>
        </w:rPr>
        <w:fldChar w:fldCharType="begin"/>
      </w:r>
      <w:r w:rsidRPr="009901C4">
        <w:rPr>
          <w:noProof/>
        </w:rPr>
        <w:instrText xml:space="preserve"> XE "References range" </w:instrText>
      </w:r>
      <w:r w:rsidRPr="009901C4">
        <w:rPr>
          <w:noProof/>
        </w:rPr>
        <w:fldChar w:fldCharType="end"/>
      </w:r>
      <w:r w:rsidRPr="009901C4">
        <w:rPr>
          <w:noProof/>
        </w:rPr>
        <w:t xml:space="preserve">   (ST)   00575</w:t>
      </w:r>
      <w:bookmarkEnd w:id="641"/>
      <w:bookmarkEnd w:id="642"/>
      <w:r w:rsidRPr="009901C4">
        <w:rPr>
          <w:noProof/>
        </w:rPr>
        <w:t xml:space="preserve"> </w:t>
      </w:r>
    </w:p>
    <w:p w:rsidR="00DD6D98" w:rsidRPr="009901C4" w:rsidRDefault="00DD6D98" w:rsidP="00DD6D98">
      <w:pPr>
        <w:pStyle w:val="NormalIndented"/>
        <w:rPr>
          <w:noProof/>
        </w:rPr>
      </w:pPr>
      <w:r w:rsidRPr="009901C4">
        <w:rPr>
          <w:noProof/>
        </w:rPr>
        <w:t>Components:  for numeric values in the format:</w:t>
      </w:r>
    </w:p>
    <w:p w:rsidR="00DD6D98" w:rsidRPr="009901C4" w:rsidRDefault="00DD6D98" w:rsidP="00DD6D98">
      <w:pPr>
        <w:pStyle w:val="NormalListAlpha"/>
        <w:tabs>
          <w:tab w:val="num" w:pos="1800"/>
        </w:tabs>
        <w:ind w:left="1380"/>
        <w:rPr>
          <w:noProof/>
        </w:rPr>
      </w:pPr>
      <w:r w:rsidRPr="009901C4">
        <w:rPr>
          <w:noProof/>
        </w:rPr>
        <w:t>lower limit-upper limit (when both lower and upper limits are defined, e.g., for potassium 3.5 - 4.5)</w:t>
      </w:r>
    </w:p>
    <w:p w:rsidR="00DD6D98" w:rsidRPr="009901C4" w:rsidRDefault="00DD6D98" w:rsidP="00DD6D98">
      <w:pPr>
        <w:pStyle w:val="NormalListAlpha"/>
        <w:tabs>
          <w:tab w:val="num" w:pos="1800"/>
        </w:tabs>
        <w:ind w:left="1380"/>
        <w:rPr>
          <w:noProof/>
        </w:rPr>
      </w:pPr>
      <w:r w:rsidRPr="009901C4">
        <w:rPr>
          <w:noProof/>
        </w:rPr>
        <w:t>&gt; lower limit</w:t>
      </w:r>
      <w:r w:rsidRPr="009901C4">
        <w:rPr>
          <w:noProof/>
        </w:rPr>
        <w:tab/>
      </w:r>
      <w:r w:rsidRPr="009901C4">
        <w:rPr>
          <w:noProof/>
        </w:rPr>
        <w:tab/>
        <w:t>(if no upper limit, e.g., &gt;10)</w:t>
      </w:r>
    </w:p>
    <w:p w:rsidR="00DD6D98" w:rsidRPr="009901C4" w:rsidRDefault="00DD6D98" w:rsidP="00DD6D98">
      <w:pPr>
        <w:pStyle w:val="NormalListAlpha"/>
        <w:tabs>
          <w:tab w:val="num" w:pos="1800"/>
        </w:tabs>
        <w:ind w:left="1380"/>
        <w:rPr>
          <w:noProof/>
        </w:rPr>
      </w:pPr>
      <w:r w:rsidRPr="009901C4">
        <w:rPr>
          <w:noProof/>
        </w:rPr>
        <w:t>&lt; upper limit</w:t>
      </w:r>
      <w:r w:rsidRPr="009901C4">
        <w:rPr>
          <w:noProof/>
        </w:rPr>
        <w:tab/>
      </w:r>
      <w:r w:rsidRPr="009901C4">
        <w:rPr>
          <w:noProof/>
        </w:rPr>
        <w:tab/>
        <w:t>(if no lower limit, e.g., &lt;15)</w:t>
      </w:r>
    </w:p>
    <w:p w:rsidR="00DD6D98" w:rsidRPr="009901C4" w:rsidRDefault="00DD6D98" w:rsidP="00DD6D98">
      <w:pPr>
        <w:pStyle w:val="NormalIndented"/>
        <w:rPr>
          <w:noProof/>
        </w:rPr>
      </w:pPr>
      <w:r w:rsidRPr="009901C4">
        <w:rPr>
          <w:noProof/>
        </w:rPr>
        <w:t>alphabetical values: the normal value may be reported in this location</w:t>
      </w:r>
    </w:p>
    <w:p w:rsidR="00DD6D98" w:rsidRPr="009901C4" w:rsidRDefault="00DD6D98" w:rsidP="00DD6D98">
      <w:pPr>
        <w:pStyle w:val="NormalIndented"/>
        <w:rPr>
          <w:noProof/>
        </w:rPr>
      </w:pPr>
      <w:r w:rsidRPr="009901C4">
        <w:rPr>
          <w:noProof/>
        </w:rPr>
        <w:t>Definition:  When the observation quantifies the amount of a toxic substance, then the upper limit of the range identifies the toxic limit.  If the observation quantifies a drug, the lower limits identify the lower therapeutic bounds and the upper limits represent the upper therapeutic bounds above which toxic side effects are common.</w:t>
      </w:r>
    </w:p>
    <w:p w:rsidR="00DD6D98" w:rsidRPr="009901C4" w:rsidRDefault="00DD6D98" w:rsidP="00DD6D98">
      <w:pPr>
        <w:pStyle w:val="Heading4"/>
        <w:rPr>
          <w:noProof/>
        </w:rPr>
      </w:pPr>
      <w:bookmarkStart w:id="643" w:name="_Toc532896075"/>
      <w:bookmarkStart w:id="644" w:name="_Toc245861"/>
      <w:r w:rsidRPr="009901C4">
        <w:rPr>
          <w:noProof/>
        </w:rPr>
        <w:lastRenderedPageBreak/>
        <w:t>OBX-8   Interpretation Codes</w:t>
      </w:r>
      <w:r w:rsidRPr="009901C4">
        <w:rPr>
          <w:noProof/>
        </w:rPr>
        <w:fldChar w:fldCharType="begin"/>
      </w:r>
      <w:r w:rsidRPr="009901C4">
        <w:rPr>
          <w:noProof/>
        </w:rPr>
        <w:instrText xml:space="preserve"> XE "interpretation codes" </w:instrText>
      </w:r>
      <w:r w:rsidRPr="009901C4">
        <w:rPr>
          <w:noProof/>
        </w:rPr>
        <w:fldChar w:fldCharType="end"/>
      </w:r>
      <w:r w:rsidRPr="009901C4">
        <w:rPr>
          <w:noProof/>
        </w:rPr>
        <w:t xml:space="preserve">   (CWE)   00576</w:t>
      </w:r>
      <w:bookmarkEnd w:id="643"/>
      <w:bookmarkEnd w:id="644"/>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One or more codes specifying a categorical assessment of the observation value (OBX.5), such as "Normal", "Abnormal", </w:t>
      </w:r>
      <w:r>
        <w:rPr>
          <w:noProof/>
        </w:rPr>
        <w:t>"</w:t>
      </w:r>
      <w:r w:rsidRPr="009901C4">
        <w:rPr>
          <w:noProof/>
        </w:rPr>
        <w:t>Positive</w:t>
      </w:r>
      <w:r>
        <w:rPr>
          <w:noProof/>
        </w:rPr>
        <w:t>"</w:t>
      </w:r>
      <w:r w:rsidRPr="009901C4">
        <w:rPr>
          <w:noProof/>
        </w:rPr>
        <w:t xml:space="preserve">, </w:t>
      </w:r>
      <w:r>
        <w:rPr>
          <w:noProof/>
        </w:rPr>
        <w:t>"</w:t>
      </w:r>
      <w:r w:rsidRPr="009901C4">
        <w:rPr>
          <w:noProof/>
        </w:rPr>
        <w:t>Negative</w:t>
      </w:r>
      <w:r>
        <w:rPr>
          <w:noProof/>
        </w:rPr>
        <w:t>"</w:t>
      </w:r>
      <w:r w:rsidRPr="009901C4">
        <w:rPr>
          <w:noProof/>
        </w:rPr>
        <w:t xml:space="preserve">, "Resistant", "Susceptible", etc. </w:t>
      </w:r>
    </w:p>
    <w:p w:rsidR="00DD6D98" w:rsidRPr="009901C4" w:rsidRDefault="00DD6D98" w:rsidP="00DD6D98">
      <w:pPr>
        <w:pStyle w:val="NormalIndented"/>
        <w:rPr>
          <w:noProof/>
        </w:rPr>
      </w:pPr>
      <w:r w:rsidRPr="009901C4">
        <w:rPr>
          <w:noProof/>
        </w:rPr>
        <w:t>This field may also be used to convey an assessment of an observation where no legitimate result may be obtained.  This includes laboratory assays that are rejected due to the presence of interfering substances, specimen toxicity or failure of quality control.</w:t>
      </w:r>
    </w:p>
    <w:p w:rsidR="00DD6D98" w:rsidRPr="009901C4" w:rsidRDefault="00DD6D98" w:rsidP="00DD6D98">
      <w:pPr>
        <w:pStyle w:val="NormalIndented"/>
        <w:rPr>
          <w:noProof/>
        </w:rPr>
      </w:pPr>
      <w:r w:rsidRPr="009901C4">
        <w:rPr>
          <w:noProof/>
        </w:rPr>
        <w:t>As a CWE data type, this field may be populated with e</w:t>
      </w:r>
      <w:r>
        <w:rPr>
          <w:noProof/>
        </w:rPr>
        <w:t>ither HL7-</w:t>
      </w:r>
      <w:r w:rsidRPr="009901C4">
        <w:rPr>
          <w:noProof/>
        </w:rPr>
        <w:t>defined codes or codes derived from other code systems (such as SNOMED).</w:t>
      </w:r>
      <w:r>
        <w:rPr>
          <w:noProof/>
        </w:rPr>
        <w:t xml:space="preserve">  See</w:t>
      </w:r>
      <w:r w:rsidRPr="000147D6">
        <w:rPr>
          <w:noProof/>
        </w:rPr>
        <w:t xml:space="preserve"> </w:t>
      </w:r>
      <w:hyperlink r:id="rId55" w:anchor="HL70078" w:history="1">
        <w:r>
          <w:rPr>
            <w:rStyle w:val="HyperlinkText"/>
            <w:noProof/>
          </w:rPr>
          <w:t>User-defined Table 0078 – Interpretation Code</w:t>
        </w:r>
      </w:hyperlink>
      <w:r w:rsidRPr="000147D6">
        <w:rPr>
          <w:noProof/>
        </w:rPr>
        <w:t xml:space="preserve"> for </w:t>
      </w:r>
      <w:r>
        <w:rPr>
          <w:noProof/>
        </w:rPr>
        <w:t>potential</w:t>
      </w:r>
      <w:r w:rsidRPr="000147D6">
        <w:rPr>
          <w:noProof/>
        </w:rPr>
        <w:t xml:space="preserve"> entries. </w:t>
      </w:r>
    </w:p>
    <w:p w:rsidR="00DD6D98" w:rsidRPr="009901C4" w:rsidRDefault="00DD6D98" w:rsidP="00DD6D98">
      <w:pPr>
        <w:pStyle w:val="NormalIndented"/>
        <w:rPr>
          <w:noProof/>
        </w:rPr>
      </w:pPr>
      <w:r w:rsidRPr="009901C4">
        <w:rPr>
          <w:noProof/>
        </w:rPr>
        <w:t xml:space="preserve">When the filler can discern the normal status of a textual report, such as chest X-ray reports or microbiologic culture, these should be reported as </w:t>
      </w:r>
      <w:r>
        <w:rPr>
          <w:noProof/>
        </w:rPr>
        <w:t>"</w:t>
      </w:r>
      <w:r w:rsidRPr="009901C4">
        <w:rPr>
          <w:noProof/>
        </w:rPr>
        <w:t>N</w:t>
      </w:r>
      <w:r>
        <w:rPr>
          <w:noProof/>
        </w:rPr>
        <w:t>"</w:t>
      </w:r>
      <w:r w:rsidRPr="009901C4">
        <w:rPr>
          <w:noProof/>
        </w:rPr>
        <w:t xml:space="preserve"> when normal and </w:t>
      </w:r>
      <w:r>
        <w:rPr>
          <w:noProof/>
        </w:rPr>
        <w:t>"</w:t>
      </w:r>
      <w:r w:rsidRPr="009901C4">
        <w:rPr>
          <w:noProof/>
        </w:rPr>
        <w:t>A</w:t>
      </w:r>
      <w:r>
        <w:rPr>
          <w:noProof/>
        </w:rPr>
        <w:t>"</w:t>
      </w:r>
      <w:r w:rsidRPr="009901C4">
        <w:rPr>
          <w:noProof/>
        </w:rPr>
        <w:t xml:space="preserve">when abnormal.  Multiple codes, e.g., abnormal and worse, would be separated by a repeat delimiter, e.g., </w:t>
      </w:r>
      <w:r>
        <w:rPr>
          <w:noProof/>
        </w:rPr>
        <w:t>"</w:t>
      </w:r>
      <w:r w:rsidRPr="009901C4">
        <w:rPr>
          <w:noProof/>
        </w:rPr>
        <w:t>A~W</w:t>
      </w:r>
      <w:r>
        <w:rPr>
          <w:noProof/>
        </w:rPr>
        <w:t>"</w:t>
      </w:r>
      <w:r w:rsidRPr="009901C4">
        <w:rPr>
          <w:noProof/>
        </w:rPr>
        <w:t xml:space="preserve">. </w:t>
      </w:r>
    </w:p>
    <w:p w:rsidR="00DD6D98" w:rsidRPr="009901C4" w:rsidRDefault="00DD6D98" w:rsidP="00DD6D98">
      <w:pPr>
        <w:pStyle w:val="NormalIndented"/>
        <w:rPr>
          <w:rStyle w:val="ReferenceAttribute"/>
          <w:noProof/>
        </w:rPr>
      </w:pPr>
      <w:bookmarkStart w:id="645" w:name="HL70078"/>
      <w:bookmarkEnd w:id="645"/>
      <w:r w:rsidRPr="009901C4">
        <w:rPr>
          <w:noProof/>
        </w:rPr>
        <w:t xml:space="preserve">Results may also be reported in </w:t>
      </w:r>
      <w:r w:rsidRPr="009901C4">
        <w:rPr>
          <w:rStyle w:val="Strong"/>
          <w:noProof/>
        </w:rPr>
        <w:t>shorthand</w:t>
      </w:r>
      <w:r w:rsidRPr="009901C4">
        <w:rPr>
          <w:noProof/>
        </w:rPr>
        <w:t xml:space="preserve"> by reporting the normalcy status without specifying the exact numeric value of the result. Such shorthand is quite common in clinical notes, where physicians will simply say that </w:t>
      </w:r>
      <w:r w:rsidRPr="009901C4">
        <w:rPr>
          <w:rStyle w:val="Strong"/>
          <w:noProof/>
        </w:rPr>
        <w:t>the glucose result was normal.</w:t>
      </w:r>
      <w:r w:rsidRPr="009901C4">
        <w:rPr>
          <w:noProof/>
        </w:rPr>
        <w:t xml:space="preserve">  Such shorthand reporting is also seen in drug experience reporting. In such cases, the result can be reported in the OBX by reporting the interpretation code in </w:t>
      </w:r>
      <w:r w:rsidRPr="009901C4">
        <w:rPr>
          <w:rStyle w:val="ReferenceAttribute"/>
          <w:noProof/>
        </w:rPr>
        <w:t>OBX-8-Interpretation Codes</w:t>
      </w:r>
      <w:r w:rsidRPr="009901C4">
        <w:rPr>
          <w:noProof/>
        </w:rPr>
        <w:t xml:space="preserve"> without specifying any value in </w:t>
      </w:r>
      <w:r w:rsidRPr="009901C4">
        <w:rPr>
          <w:rStyle w:val="ReferenceAttribute"/>
          <w:noProof/>
        </w:rPr>
        <w:t>OBX-5-observation value.</w:t>
      </w:r>
    </w:p>
    <w:p w:rsidR="00DD6D98" w:rsidRPr="009901C4" w:rsidRDefault="00DD6D98" w:rsidP="00DD6D98">
      <w:pPr>
        <w:pStyle w:val="Heading4"/>
        <w:rPr>
          <w:noProof/>
        </w:rPr>
      </w:pPr>
      <w:bookmarkStart w:id="646" w:name="_Toc532896076"/>
      <w:bookmarkStart w:id="647" w:name="_Toc245862"/>
      <w:r w:rsidRPr="009901C4">
        <w:rPr>
          <w:noProof/>
        </w:rPr>
        <w:t>OBX-9   Probability</w:t>
      </w:r>
      <w:r w:rsidRPr="009901C4">
        <w:rPr>
          <w:noProof/>
        </w:rPr>
        <w:fldChar w:fldCharType="begin"/>
      </w:r>
      <w:r w:rsidRPr="009901C4">
        <w:rPr>
          <w:noProof/>
        </w:rPr>
        <w:instrText xml:space="preserve"> XE "Probability" </w:instrText>
      </w:r>
      <w:r w:rsidRPr="009901C4">
        <w:rPr>
          <w:noProof/>
        </w:rPr>
        <w:fldChar w:fldCharType="end"/>
      </w:r>
      <w:r w:rsidRPr="009901C4">
        <w:rPr>
          <w:noProof/>
        </w:rPr>
        <w:t xml:space="preserve">   (NM)   00577</w:t>
      </w:r>
      <w:bookmarkEnd w:id="646"/>
      <w:bookmarkEnd w:id="647"/>
    </w:p>
    <w:p w:rsidR="00DD6D98" w:rsidRPr="009901C4" w:rsidRDefault="00DD6D98" w:rsidP="00DD6D98">
      <w:pPr>
        <w:pStyle w:val="NormalIndented"/>
        <w:rPr>
          <w:noProof/>
        </w:rPr>
      </w:pPr>
      <w:r w:rsidRPr="009901C4">
        <w:rPr>
          <w:noProof/>
        </w:rPr>
        <w:t xml:space="preserve">Definition:  This field contains the probability of a result being true for results with categorical values.  It mainly applies to discrete coded results.  It is a decimal number represented as an ASCII string that must be between 0 and 1, inclusive. </w:t>
      </w:r>
    </w:p>
    <w:p w:rsidR="00DD6D98" w:rsidRPr="009901C4" w:rsidRDefault="00DD6D98" w:rsidP="00DD6D98">
      <w:pPr>
        <w:pStyle w:val="Heading4"/>
        <w:rPr>
          <w:noProof/>
        </w:rPr>
      </w:pPr>
      <w:bookmarkStart w:id="648" w:name="_Toc532896077"/>
      <w:bookmarkStart w:id="649" w:name="_Toc245863"/>
      <w:r w:rsidRPr="009901C4">
        <w:rPr>
          <w:noProof/>
        </w:rPr>
        <w:t>OBX-10   Nature of abnormal test</w:t>
      </w:r>
      <w:r w:rsidRPr="009901C4">
        <w:rPr>
          <w:noProof/>
        </w:rPr>
        <w:fldChar w:fldCharType="begin"/>
      </w:r>
      <w:r w:rsidRPr="009901C4">
        <w:rPr>
          <w:noProof/>
        </w:rPr>
        <w:instrText xml:space="preserve"> XE "Nature of abnormal test" </w:instrText>
      </w:r>
      <w:r w:rsidRPr="009901C4">
        <w:rPr>
          <w:noProof/>
        </w:rPr>
        <w:fldChar w:fldCharType="end"/>
      </w:r>
      <w:r w:rsidRPr="009901C4">
        <w:rPr>
          <w:noProof/>
        </w:rPr>
        <w:t xml:space="preserve">   (ID)   00578</w:t>
      </w:r>
      <w:bookmarkEnd w:id="648"/>
      <w:bookmarkEnd w:id="649"/>
    </w:p>
    <w:p w:rsidR="00DD6D98" w:rsidRPr="009901C4" w:rsidRDefault="00DD6D98" w:rsidP="00DD6D98">
      <w:pPr>
        <w:pStyle w:val="NormalIndented"/>
        <w:rPr>
          <w:noProof/>
        </w:rPr>
      </w:pPr>
      <w:r w:rsidRPr="009901C4">
        <w:rPr>
          <w:noProof/>
        </w:rPr>
        <w:t xml:space="preserve">Definition:  This field contains the nature of the abnormal test.  Refer to </w:t>
      </w:r>
      <w:hyperlink r:id="rId56" w:anchor="HL70080" w:history="1">
        <w:r w:rsidRPr="009901C4">
          <w:rPr>
            <w:rStyle w:val="HyperlinkText"/>
            <w:noProof/>
          </w:rPr>
          <w:t>HL7 Table 0080 - Nature of abnormal testing</w:t>
        </w:r>
      </w:hyperlink>
      <w:r w:rsidRPr="009901C4">
        <w:rPr>
          <w:noProof/>
        </w:rPr>
        <w:t xml:space="preserve"> for valid values.  As many of the codes as apply may be included, separated by repeat delimiters. For example, normal values based on age, sex, and race would be codes as </w:t>
      </w:r>
      <w:r>
        <w:rPr>
          <w:noProof/>
        </w:rPr>
        <w:t>"</w:t>
      </w:r>
      <w:r w:rsidRPr="009901C4">
        <w:rPr>
          <w:noProof/>
        </w:rPr>
        <w:t>A~S~R</w:t>
      </w:r>
      <w:r>
        <w:rPr>
          <w:noProof/>
        </w:rPr>
        <w:t>"</w:t>
      </w:r>
      <w:r w:rsidRPr="009901C4">
        <w:rPr>
          <w:noProof/>
        </w:rPr>
        <w:t xml:space="preserve">.  </w:t>
      </w:r>
    </w:p>
    <w:p w:rsidR="00DD6D98" w:rsidRPr="009901C4" w:rsidRDefault="00DD6D98" w:rsidP="00DD6D98">
      <w:pPr>
        <w:pStyle w:val="NormalIndented"/>
        <w:rPr>
          <w:noProof/>
        </w:rPr>
      </w:pPr>
      <w:r w:rsidRPr="009901C4">
        <w:rPr>
          <w:noProof/>
        </w:rPr>
        <w:t xml:space="preserve">The constraints on the use of the codes in this table must be consistent with those defined in the PID segment, specifically </w:t>
      </w:r>
      <w:r w:rsidRPr="009901C4">
        <w:rPr>
          <w:rStyle w:val="ReferenceAttribute"/>
          <w:noProof/>
        </w:rPr>
        <w:t>PID-35-Species Code</w:t>
      </w:r>
      <w:r w:rsidRPr="00DD6CC2">
        <w:t xml:space="preserve">, </w:t>
      </w:r>
      <w:r w:rsidRPr="009901C4">
        <w:rPr>
          <w:rStyle w:val="ReferenceAttribute"/>
          <w:noProof/>
        </w:rPr>
        <w:t xml:space="preserve">PID-36-Breed Code </w:t>
      </w:r>
      <w:r w:rsidRPr="009901C4">
        <w:rPr>
          <w:noProof/>
        </w:rPr>
        <w:t xml:space="preserve">and </w:t>
      </w:r>
      <w:r w:rsidRPr="009901C4">
        <w:rPr>
          <w:rStyle w:val="ReferenceAttribute"/>
          <w:noProof/>
        </w:rPr>
        <w:t>PID-37-Strain</w:t>
      </w:r>
      <w:r w:rsidRPr="009901C4">
        <w:rPr>
          <w:noProof/>
        </w:rPr>
        <w:t>.</w:t>
      </w:r>
    </w:p>
    <w:p w:rsidR="00DD6D98" w:rsidRPr="009901C4" w:rsidRDefault="00DD6D98" w:rsidP="00DD6D98">
      <w:pPr>
        <w:pStyle w:val="Heading4"/>
        <w:rPr>
          <w:noProof/>
        </w:rPr>
      </w:pPr>
      <w:bookmarkStart w:id="650" w:name="HL70080"/>
      <w:bookmarkStart w:id="651" w:name="_Toc532896078"/>
      <w:bookmarkStart w:id="652" w:name="_Toc245864"/>
      <w:bookmarkEnd w:id="650"/>
      <w:r w:rsidRPr="009901C4">
        <w:rPr>
          <w:noProof/>
        </w:rPr>
        <w:t>OBX-11   Observation Result Status</w:t>
      </w:r>
      <w:r w:rsidRPr="009901C4">
        <w:rPr>
          <w:noProof/>
        </w:rPr>
        <w:fldChar w:fldCharType="begin"/>
      </w:r>
      <w:r w:rsidRPr="009901C4">
        <w:rPr>
          <w:noProof/>
        </w:rPr>
        <w:instrText xml:space="preserve"> XE "Observation result status" </w:instrText>
      </w:r>
      <w:r w:rsidRPr="009901C4">
        <w:rPr>
          <w:noProof/>
        </w:rPr>
        <w:fldChar w:fldCharType="end"/>
      </w:r>
      <w:r w:rsidRPr="009901C4">
        <w:rPr>
          <w:noProof/>
        </w:rPr>
        <w:t xml:space="preserve">   (ID)   00579</w:t>
      </w:r>
      <w:bookmarkEnd w:id="651"/>
      <w:bookmarkEnd w:id="652"/>
    </w:p>
    <w:p w:rsidR="00DD6D98" w:rsidRPr="009901C4" w:rsidRDefault="00DD6D98" w:rsidP="00DD6D98">
      <w:pPr>
        <w:pStyle w:val="NormalIndented"/>
        <w:rPr>
          <w:noProof/>
        </w:rPr>
      </w:pPr>
      <w:r w:rsidRPr="009901C4">
        <w:rPr>
          <w:noProof/>
        </w:rPr>
        <w:t>Definition:  This field contains the observation result status.  Refer t</w:t>
      </w:r>
      <w:r w:rsidR="0045408A">
        <w:rPr>
          <w:noProof/>
        </w:rPr>
        <w:t xml:space="preserve">o </w:t>
      </w:r>
      <w:hyperlink r:id="rId57" w:anchor="HL70085" w:history="1">
        <w:r w:rsidRPr="00DD6CC2">
          <w:rPr>
            <w:rStyle w:val="HyperlinkText"/>
          </w:rPr>
          <w:t>HL7 table 0085 - Observation result status codes interpretation</w:t>
        </w:r>
      </w:hyperlink>
      <w:r w:rsidR="0045408A">
        <w:rPr>
          <w:noProof/>
        </w:rPr>
        <w:t xml:space="preserve"> f</w:t>
      </w:r>
      <w:r w:rsidRPr="009901C4">
        <w:rPr>
          <w:noProof/>
        </w:rPr>
        <w:t>or valid values. This field reflects the current completion status of the results for one Observation Identifier.</w:t>
      </w:r>
    </w:p>
    <w:p w:rsidR="00DD6D98" w:rsidRPr="009901C4" w:rsidRDefault="00DD6D98" w:rsidP="00DD6D98">
      <w:pPr>
        <w:pStyle w:val="NormalIndented"/>
        <w:rPr>
          <w:noProof/>
        </w:rPr>
      </w:pPr>
      <w:r w:rsidRPr="009901C4">
        <w:rPr>
          <w:noProof/>
        </w:rPr>
        <w:t xml:space="preserve">It is a required field.  Previous versions of HL7 stated this implicitly by defining a default value of "F." Code </w:t>
      </w:r>
      <w:r w:rsidRPr="009901C4">
        <w:rPr>
          <w:rStyle w:val="Strong"/>
          <w:noProof/>
        </w:rPr>
        <w:t>F</w:t>
      </w:r>
      <w:r w:rsidRPr="009901C4">
        <w:rPr>
          <w:noProof/>
        </w:rPr>
        <w:t xml:space="preserve"> indicates that the result has been verified to be correct and final.  Code </w:t>
      </w:r>
      <w:r w:rsidRPr="009901C4">
        <w:rPr>
          <w:rStyle w:val="Strong"/>
          <w:noProof/>
        </w:rPr>
        <w:t>W</w:t>
      </w:r>
      <w:r w:rsidRPr="009901C4">
        <w:rPr>
          <w:noProof/>
        </w:rPr>
        <w:t xml:space="preserve"> indicates that the result has been verified to be wrong (incorrect); a replacement (corrected) result may be transmitted later.  Code </w:t>
      </w:r>
      <w:r w:rsidRPr="009901C4">
        <w:rPr>
          <w:rStyle w:val="Strong"/>
          <w:noProof/>
        </w:rPr>
        <w:t>C</w:t>
      </w:r>
      <w:r w:rsidRPr="009901C4">
        <w:rPr>
          <w:noProof/>
        </w:rPr>
        <w:t xml:space="preserve"> indicates that data contained in the </w:t>
      </w:r>
      <w:r w:rsidRPr="009901C4">
        <w:rPr>
          <w:rStyle w:val="ReferenceAttribute"/>
          <w:noProof/>
        </w:rPr>
        <w:t>OBX-5-observation value</w:t>
      </w:r>
      <w:r w:rsidRPr="009901C4">
        <w:rPr>
          <w:noProof/>
        </w:rPr>
        <w:t xml:space="preserve"> field are to replace previously transmitted (verified and) final result data with the same observation ID (including suffix, if applicable) and observation sub-ID usually because the previous results were wrong.  Code </w:t>
      </w:r>
      <w:r w:rsidRPr="009901C4">
        <w:rPr>
          <w:rStyle w:val="Strong"/>
          <w:noProof/>
        </w:rPr>
        <w:t>D</w:t>
      </w:r>
      <w:r w:rsidRPr="009901C4">
        <w:rPr>
          <w:noProof/>
        </w:rPr>
        <w:t xml:space="preserve"> indicates that data previously transmitted in a result segment with the same observation ID (including suffix) and observation sub-ID should be deleted.  When changing or deleting a result, multiple OBX segments with the same observation ID and observation sub-ID are replaced or deleted as a unit.  Normal progression of results through </w:t>
      </w:r>
      <w:r w:rsidRPr="009901C4">
        <w:rPr>
          <w:noProof/>
        </w:rPr>
        <w:lastRenderedPageBreak/>
        <w:t xml:space="preserve">intermediate (e.g., </w:t>
      </w:r>
      <w:r>
        <w:rPr>
          <w:noProof/>
        </w:rPr>
        <w:t>'</w:t>
      </w:r>
      <w:r w:rsidRPr="009901C4">
        <w:rPr>
          <w:noProof/>
        </w:rPr>
        <w:t>gram positive cocci</w:t>
      </w:r>
      <w:r>
        <w:rPr>
          <w:noProof/>
        </w:rPr>
        <w:t>'</w:t>
      </w:r>
      <w:r w:rsidRPr="009901C4">
        <w:rPr>
          <w:noProof/>
        </w:rPr>
        <w:t xml:space="preserve">) to final (e.g., </w:t>
      </w:r>
      <w:r>
        <w:rPr>
          <w:noProof/>
        </w:rPr>
        <w:t>'</w:t>
      </w:r>
      <w:r w:rsidRPr="009901C4">
        <w:rPr>
          <w:noProof/>
        </w:rPr>
        <w:t>staphylococcus aureus</w:t>
      </w:r>
      <w:r>
        <w:rPr>
          <w:noProof/>
        </w:rPr>
        <w:t>'</w:t>
      </w:r>
      <w:r w:rsidRPr="009901C4">
        <w:rPr>
          <w:noProof/>
        </w:rPr>
        <w:t xml:space="preserve">) should not be transmitted as </w:t>
      </w:r>
      <w:r w:rsidRPr="009901C4">
        <w:rPr>
          <w:rStyle w:val="Strong"/>
          <w:noProof/>
        </w:rPr>
        <w:t>C</w:t>
      </w:r>
      <w:r w:rsidRPr="009901C4">
        <w:rPr>
          <w:noProof/>
        </w:rPr>
        <w:t xml:space="preserve"> (correction); they should be transmitted as </w:t>
      </w:r>
      <w:r w:rsidRPr="009901C4">
        <w:rPr>
          <w:rStyle w:val="Strong"/>
          <w:noProof/>
        </w:rPr>
        <w:t>P</w:t>
      </w:r>
      <w:r w:rsidRPr="009901C4">
        <w:rPr>
          <w:noProof/>
        </w:rPr>
        <w:t xml:space="preserve"> (depending upon the specific case) until they are final.</w:t>
      </w:r>
    </w:p>
    <w:p w:rsidR="00DD6D98" w:rsidRPr="009901C4" w:rsidRDefault="00DD6D98" w:rsidP="00DD6D98">
      <w:pPr>
        <w:pStyle w:val="NormalIndented"/>
        <w:rPr>
          <w:noProof/>
        </w:rPr>
      </w:pPr>
      <w:r w:rsidRPr="009901C4">
        <w:rPr>
          <w:noProof/>
        </w:rPr>
        <w:t xml:space="preserve">If an observation involves multiple OBX segments with the same observation ID (including suffix) and observation sub-ID, the observation result status applies to all OBX segments, except where the value is D or X.   The value of D or X is applicable only to the individual OBX.   All other OBX segments with the same Observation ID and observation sub-ID must have the same value.    </w:t>
      </w:r>
    </w:p>
    <w:p w:rsidR="00DD6D98" w:rsidRPr="009901C4" w:rsidRDefault="00DD6D98" w:rsidP="00DD6D98">
      <w:pPr>
        <w:pStyle w:val="NormalIndented"/>
        <w:rPr>
          <w:noProof/>
        </w:rPr>
      </w:pPr>
      <w:r w:rsidRPr="009901C4">
        <w:rPr>
          <w:noProof/>
        </w:rPr>
        <w:t>In the case of coding systems such as LOINC, the preceding rules typically mean that this field applies to a single OBX segment.</w:t>
      </w:r>
    </w:p>
    <w:p w:rsidR="00DD6D98" w:rsidRPr="009901C4" w:rsidRDefault="00DD6D98" w:rsidP="00DD6D98">
      <w:pPr>
        <w:pStyle w:val="NormalIndented"/>
        <w:rPr>
          <w:noProof/>
        </w:rPr>
      </w:pPr>
      <w:r w:rsidRPr="009901C4">
        <w:rPr>
          <w:noProof/>
        </w:rPr>
        <w:t>There are situations where the observation battery required for the order needs to be dynamically specified at the time of ordering. That is, this battery is then defined by the set of OBX segments transmitted along with the order and generated by the placing system.</w:t>
      </w:r>
      <w:r w:rsidRPr="009901C4">
        <w:rPr>
          <w:rStyle w:val="Strong"/>
          <w:noProof/>
        </w:rPr>
        <w:t xml:space="preserve">  </w:t>
      </w:r>
      <w:r w:rsidRPr="009901C4">
        <w:rPr>
          <w:noProof/>
        </w:rPr>
        <w:t xml:space="preserve">For example, timed measurements of serum glucose challenge tests may vary among laboratories. One institution may report them at –30, -15, 0, 30, 60, and 120 minutes, while another may report them at –30, 0, 30, 60, 90, and 120 minutes. Master file entries may exist for each individual element of the battery but not for the battery itself. Another example may be Renin Studies where the specification may be done upon ordering without having a master file definition for each permutation of the possible element. The OBX segments in the ORM message can be used to create dynamic specifications to accommodate these permutations without defining pre-existing master file definitions for the battery itself. The result status field in the OBX can be used to indicate whether the OBX in the ORM message is used to provide a dynamic specification or is used to communicate a result as context to the order. The status of O shall be used to indicate that the OBX segment is used for a dynamic specification of the required result. An OBX used for a dynamic specification must contain the detailed examination code, units, etc., with </w:t>
      </w:r>
      <w:r w:rsidRPr="009901C4">
        <w:rPr>
          <w:rStyle w:val="Emphasis"/>
          <w:iCs/>
          <w:noProof/>
        </w:rPr>
        <w:t>OBX-11</w:t>
      </w:r>
      <w:r w:rsidRPr="009901C4">
        <w:rPr>
          <w:noProof/>
        </w:rPr>
        <w:t xml:space="preserve"> valued with O, and </w:t>
      </w:r>
      <w:r w:rsidRPr="009901C4">
        <w:rPr>
          <w:rStyle w:val="Emphasis"/>
          <w:iCs/>
          <w:noProof/>
        </w:rPr>
        <w:t>OBX-2</w:t>
      </w:r>
      <w:r w:rsidRPr="009901C4">
        <w:rPr>
          <w:noProof/>
        </w:rPr>
        <w:t xml:space="preserve"> and </w:t>
      </w:r>
      <w:r w:rsidRPr="009901C4">
        <w:rPr>
          <w:rStyle w:val="Emphasis"/>
          <w:iCs/>
          <w:noProof/>
        </w:rPr>
        <w:t>OBX-5</w:t>
      </w:r>
      <w:r w:rsidRPr="009901C4">
        <w:rPr>
          <w:noProof/>
        </w:rPr>
        <w:t xml:space="preserve"> valued with null.</w:t>
      </w:r>
    </w:p>
    <w:p w:rsidR="00DD6D98" w:rsidRPr="009901C4" w:rsidRDefault="00DD6D98" w:rsidP="00DD6D98">
      <w:pPr>
        <w:pStyle w:val="Heading4"/>
        <w:rPr>
          <w:noProof/>
        </w:rPr>
      </w:pPr>
      <w:bookmarkStart w:id="653" w:name="HL70085"/>
      <w:bookmarkStart w:id="654" w:name="_Toc234054693"/>
      <w:bookmarkStart w:id="655" w:name="_Toc532896079"/>
      <w:bookmarkStart w:id="656" w:name="_Toc245865"/>
      <w:bookmarkEnd w:id="653"/>
      <w:bookmarkEnd w:id="654"/>
      <w:r w:rsidRPr="009901C4">
        <w:rPr>
          <w:noProof/>
        </w:rPr>
        <w:t>OBX-12   Effective Date of Reference Range   (DTM)   00580</w:t>
      </w:r>
      <w:bookmarkEnd w:id="655"/>
      <w:bookmarkEnd w:id="656"/>
      <w:r w:rsidRPr="009901C4">
        <w:rPr>
          <w:noProof/>
        </w:rPr>
        <w:t xml:space="preserve"> </w:t>
      </w:r>
      <w:r w:rsidRPr="009901C4">
        <w:rPr>
          <w:noProof/>
        </w:rPr>
        <w:fldChar w:fldCharType="begin"/>
      </w:r>
      <w:r w:rsidRPr="009901C4">
        <w:rPr>
          <w:noProof/>
        </w:rPr>
        <w:instrText xml:space="preserve"> XE "effective date of reference range" </w:instrText>
      </w:r>
      <w:r w:rsidRPr="009901C4">
        <w:rPr>
          <w:noProof/>
        </w:rPr>
        <w:fldChar w:fldCharType="end"/>
      </w:r>
    </w:p>
    <w:p w:rsidR="00DD6D98" w:rsidRPr="009901C4" w:rsidRDefault="00DD6D98" w:rsidP="00DD6D98">
      <w:pPr>
        <w:pStyle w:val="NormalIndented"/>
        <w:rPr>
          <w:noProof/>
        </w:rPr>
      </w:pPr>
      <w:r w:rsidRPr="009901C4">
        <w:rPr>
          <w:noProof/>
        </w:rPr>
        <w:t xml:space="preserve">Definition:  This field contains the date (and, optionally, the time) on which the values in </w:t>
      </w:r>
      <w:r w:rsidRPr="009901C4">
        <w:rPr>
          <w:rStyle w:val="ReferenceAttribute"/>
          <w:noProof/>
        </w:rPr>
        <w:t>OBX-7-reference range</w:t>
      </w:r>
      <w:r w:rsidRPr="009901C4">
        <w:rPr>
          <w:noProof/>
        </w:rPr>
        <w:t xml:space="preserve"> went into effect. </w:t>
      </w:r>
    </w:p>
    <w:p w:rsidR="00DD6D98" w:rsidRPr="009901C4" w:rsidRDefault="00DD6D98" w:rsidP="00DD6D98">
      <w:pPr>
        <w:pStyle w:val="NormalIndented"/>
        <w:rPr>
          <w:noProof/>
        </w:rPr>
      </w:pPr>
      <w:r w:rsidRPr="009901C4">
        <w:rPr>
          <w:noProof/>
        </w:rPr>
        <w:t xml:space="preserve">Usage Rule: This field can be valued only if </w:t>
      </w:r>
      <w:r w:rsidRPr="009901C4">
        <w:rPr>
          <w:rStyle w:val="ReferenceAttribute"/>
          <w:noProof/>
        </w:rPr>
        <w:t>OBX-7-reference range</w:t>
      </w:r>
      <w:r w:rsidRPr="009901C4">
        <w:rPr>
          <w:noProof/>
        </w:rPr>
        <w:t xml:space="preserve"> is populated.  </w:t>
      </w:r>
    </w:p>
    <w:p w:rsidR="00DD6D98" w:rsidRPr="009901C4" w:rsidRDefault="00DD6D98" w:rsidP="00DD6D98">
      <w:pPr>
        <w:pStyle w:val="NormalIndented"/>
        <w:rPr>
          <w:noProof/>
        </w:rPr>
      </w:pPr>
      <w:r w:rsidRPr="009901C4">
        <w:rPr>
          <w:noProof/>
        </w:rPr>
        <w:t>When this field is present, it facilitates comparison between identical results with different reference ranges.  Reference range values may vary because of changes in laboratory practice over time.  Such variances could reflect updated practice in laboratory medicine, or the use of updated instrumentation.</w:t>
      </w:r>
    </w:p>
    <w:p w:rsidR="00DD6D98" w:rsidRPr="009901C4" w:rsidRDefault="00DD6D98" w:rsidP="00DD6D98">
      <w:pPr>
        <w:pStyle w:val="Heading4"/>
        <w:rPr>
          <w:noProof/>
        </w:rPr>
      </w:pPr>
      <w:bookmarkStart w:id="657" w:name="_Toc532896080"/>
      <w:bookmarkStart w:id="658" w:name="_Toc245866"/>
      <w:r w:rsidRPr="009901C4">
        <w:rPr>
          <w:noProof/>
        </w:rPr>
        <w:t>OBX-13   User Defined Access Checks</w:t>
      </w:r>
      <w:r w:rsidRPr="009901C4">
        <w:rPr>
          <w:noProof/>
        </w:rPr>
        <w:fldChar w:fldCharType="begin"/>
      </w:r>
      <w:r w:rsidRPr="009901C4">
        <w:rPr>
          <w:noProof/>
        </w:rPr>
        <w:instrText xml:space="preserve"> XE "User defined access checks" </w:instrText>
      </w:r>
      <w:r w:rsidRPr="009901C4">
        <w:rPr>
          <w:noProof/>
        </w:rPr>
        <w:fldChar w:fldCharType="end"/>
      </w:r>
      <w:r w:rsidRPr="009901C4">
        <w:rPr>
          <w:noProof/>
        </w:rPr>
        <w:t xml:space="preserve">   (ST)   00581</w:t>
      </w:r>
      <w:bookmarkEnd w:id="657"/>
      <w:bookmarkEnd w:id="658"/>
    </w:p>
    <w:p w:rsidR="00DD6D98" w:rsidRPr="009901C4" w:rsidRDefault="00DD6D98" w:rsidP="00DD6D98">
      <w:pPr>
        <w:pStyle w:val="NormalIndented"/>
        <w:rPr>
          <w:noProof/>
        </w:rPr>
      </w:pPr>
      <w:r w:rsidRPr="009901C4">
        <w:rPr>
          <w:noProof/>
        </w:rPr>
        <w:t xml:space="preserve">Definition:  This field permits the producer to record results-dependent codes for classifying the observation at the receiving system.  This field should be needed only rarely, because most classifications are fixed attributes of the observation ID and can be defined in the associated observation master file (see description in Chapter 8). </w:t>
      </w:r>
    </w:p>
    <w:p w:rsidR="00DD6D98" w:rsidRPr="009901C4" w:rsidRDefault="00DD6D98" w:rsidP="00DD6D98">
      <w:pPr>
        <w:pStyle w:val="NormalIndented"/>
        <w:rPr>
          <w:noProof/>
        </w:rPr>
      </w:pPr>
      <w:r w:rsidRPr="009901C4">
        <w:rPr>
          <w:noProof/>
        </w:rPr>
        <w:t>However, there are a few cases when such controls vary with the value of the observation in a complex way that the receiving system would not want to re</w:t>
      </w:r>
      <w:r w:rsidRPr="009901C4">
        <w:rPr>
          <w:noProof/>
        </w:rPr>
        <w:noBreakHyphen/>
        <w:t>calculate.  An example is an antimicrobial susceptibility result. Some systems prefer to display only the susceptibility results of inexpensive antimicrobials depending upon the organism, the source of the specimen and the patient</w:t>
      </w:r>
      <w:r>
        <w:rPr>
          <w:noProof/>
        </w:rPr>
        <w:t>'</w:t>
      </w:r>
      <w:r w:rsidRPr="009901C4">
        <w:rPr>
          <w:noProof/>
        </w:rPr>
        <w:t>s allergy status.  The sending service wants to send all of the susceptibilities so that certain privileged users (e.g., Infectious Disease specialists) can review all of the results but non-privileged users would see only the "preferred" antimicrobials to which the organism was susceptible.  We expect that other cases also occur.</w:t>
      </w:r>
    </w:p>
    <w:p w:rsidR="00DD6D98" w:rsidRPr="009901C4" w:rsidRDefault="00DD6D98" w:rsidP="00DD6D98">
      <w:pPr>
        <w:pStyle w:val="Heading4"/>
        <w:rPr>
          <w:noProof/>
        </w:rPr>
      </w:pPr>
      <w:bookmarkStart w:id="659" w:name="_Toc532896081"/>
      <w:bookmarkStart w:id="660" w:name="_Toc245867"/>
      <w:r w:rsidRPr="009901C4">
        <w:rPr>
          <w:noProof/>
        </w:rPr>
        <w:t>OBX-14   Date/Time of the Observation</w:t>
      </w:r>
      <w:r w:rsidRPr="009901C4">
        <w:rPr>
          <w:noProof/>
        </w:rPr>
        <w:fldChar w:fldCharType="begin"/>
      </w:r>
      <w:r w:rsidRPr="009901C4">
        <w:rPr>
          <w:noProof/>
        </w:rPr>
        <w:instrText xml:space="preserve"> XE "Date/time of the observation" </w:instrText>
      </w:r>
      <w:r w:rsidRPr="009901C4">
        <w:rPr>
          <w:noProof/>
        </w:rPr>
        <w:fldChar w:fldCharType="end"/>
      </w:r>
      <w:r w:rsidRPr="009901C4">
        <w:rPr>
          <w:noProof/>
        </w:rPr>
        <w:t xml:space="preserve">   (DTM)   00582</w:t>
      </w:r>
      <w:bookmarkEnd w:id="659"/>
      <w:bookmarkEnd w:id="660"/>
    </w:p>
    <w:p w:rsidR="00DD6D98" w:rsidRPr="009901C4" w:rsidRDefault="00DD6D98" w:rsidP="00DD6D98">
      <w:pPr>
        <w:pStyle w:val="NormalIndented"/>
        <w:rPr>
          <w:noProof/>
        </w:rPr>
      </w:pPr>
      <w:r w:rsidRPr="009901C4">
        <w:rPr>
          <w:noProof/>
        </w:rPr>
        <w:t xml:space="preserve">Definition:  This field is </w:t>
      </w:r>
      <w:r>
        <w:rPr>
          <w:noProof/>
        </w:rPr>
        <w:t>needed</w:t>
      </w:r>
      <w:r w:rsidRPr="009901C4">
        <w:rPr>
          <w:noProof/>
        </w:rPr>
        <w:t xml:space="preserve"> in two circumstances.  The first is when the observations reported beneath one report header (OBR) have different dates/times.  This could occur in the case of queries, timed test sequences, or clearance studies where one measurement within a battery may have a different time than another measurement. </w:t>
      </w:r>
    </w:p>
    <w:p w:rsidR="00DD6D98" w:rsidRPr="009901C4" w:rsidRDefault="00DD6D98" w:rsidP="00DD6D98">
      <w:pPr>
        <w:pStyle w:val="NormalIndented"/>
        <w:rPr>
          <w:noProof/>
        </w:rPr>
      </w:pPr>
      <w:r w:rsidRPr="009901C4">
        <w:rPr>
          <w:noProof/>
        </w:rPr>
        <w:t xml:space="preserve">It is also needed in the case of OBX segments that are being sent by the placer to the filler, in which case the date of the observation being transmitted is likely to have no relation to the date of the requested </w:t>
      </w:r>
      <w:r w:rsidRPr="009901C4">
        <w:rPr>
          <w:noProof/>
        </w:rPr>
        <w:lastRenderedPageBreak/>
        <w:t>observation.  In France, requesting services routinely send a set of the last observations along with the request for a new set of observations.  The date of these observations is important to the filler laboratories.</w:t>
      </w:r>
    </w:p>
    <w:p w:rsidR="00DD6D98" w:rsidRDefault="00DD6D98" w:rsidP="00DD6D98">
      <w:pPr>
        <w:pStyle w:val="NormalIndented"/>
        <w:rPr>
          <w:noProof/>
        </w:rPr>
      </w:pPr>
      <w:r w:rsidRPr="009901C4">
        <w:rPr>
          <w:noProof/>
        </w:rPr>
        <w:t>In all cases, the observation date-time is the physiologically relevant date-time or the closest approximation to that date-time.  In the case of tests performed on specimens, the relevant date-time is the specimen</w:t>
      </w:r>
      <w:r>
        <w:rPr>
          <w:noProof/>
        </w:rPr>
        <w:t>'</w:t>
      </w:r>
      <w:r w:rsidRPr="009901C4">
        <w:rPr>
          <w:noProof/>
        </w:rPr>
        <w:t xml:space="preserve">s collection date-time.  In the case of observations taken directly on the patient (e.g., X-ray images, history and physical), the observation date-time is the date-time that the observation was performed. </w:t>
      </w:r>
    </w:p>
    <w:p w:rsidR="00DD6D98" w:rsidRPr="009901C4" w:rsidRDefault="00DD6D98" w:rsidP="00DD6D98">
      <w:pPr>
        <w:pStyle w:val="NormalIndented"/>
        <w:rPr>
          <w:noProof/>
        </w:rPr>
      </w:pPr>
      <w:r w:rsidRPr="00637A2E">
        <w:rPr>
          <w:noProof/>
        </w:rPr>
        <w:t>The Date/Time of observation can be used to identify when the answer was determined</w:t>
      </w:r>
      <w:r>
        <w:rPr>
          <w:noProof/>
        </w:rPr>
        <w:t>, i.e., when the answer to an Ask at Order Entry question was acquired</w:t>
      </w:r>
      <w:r w:rsidRPr="00637A2E">
        <w:rPr>
          <w:noProof/>
        </w:rPr>
        <w:t>.</w:t>
      </w:r>
    </w:p>
    <w:p w:rsidR="00DD6D98" w:rsidRPr="009901C4" w:rsidRDefault="00DD6D98" w:rsidP="00DD6D98">
      <w:pPr>
        <w:pStyle w:val="Heading4"/>
        <w:rPr>
          <w:noProof/>
        </w:rPr>
      </w:pPr>
      <w:bookmarkStart w:id="661" w:name="_Toc532896082"/>
      <w:bookmarkStart w:id="662" w:name="_Toc245868"/>
      <w:r w:rsidRPr="009901C4">
        <w:rPr>
          <w:noProof/>
        </w:rPr>
        <w:t>OBX-15   Producer's ID</w:t>
      </w:r>
      <w:r w:rsidRPr="009901C4">
        <w:rPr>
          <w:noProof/>
        </w:rPr>
        <w:fldChar w:fldCharType="begin"/>
      </w:r>
      <w:r w:rsidRPr="009901C4">
        <w:rPr>
          <w:noProof/>
        </w:rPr>
        <w:instrText xml:space="preserve"> XE "Producer's ID" </w:instrText>
      </w:r>
      <w:r w:rsidRPr="009901C4">
        <w:rPr>
          <w:noProof/>
        </w:rPr>
        <w:fldChar w:fldCharType="end"/>
      </w:r>
      <w:r w:rsidRPr="009901C4">
        <w:rPr>
          <w:noProof/>
        </w:rPr>
        <w:t xml:space="preserve">   (CWE)   00583</w:t>
      </w:r>
      <w:bookmarkEnd w:id="661"/>
      <w:bookmarkEnd w:id="662"/>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v 2.7 only.  This field is now represented through the PRT segment. </w:t>
      </w:r>
      <w:r w:rsidRPr="009901C4">
        <w:rPr>
          <w:b/>
          <w:noProof/>
        </w:rPr>
        <w:t xml:space="preserve"> </w:t>
      </w:r>
      <w:r w:rsidRPr="009901C4">
        <w:rPr>
          <w:noProof/>
        </w:rPr>
        <w:t>This field contains a unique identifier of the responsible producing service.  It should be reported explicitly when the test results are produced at outside laboratories, for example.  When this field is null, the receiving system assumes that the observations were produced by the sending organization.  This information supports CLIA regulations in the US.  The code for producer ID is recorded as a CWE data type.  In the US, the Medicare number of the producing service is suggested as the identifier.</w:t>
      </w:r>
      <w:r w:rsidRPr="00505B37">
        <w:t xml:space="preserve"> </w:t>
      </w:r>
      <w:r w:rsidRPr="00505B37">
        <w:rPr>
          <w:noProof/>
        </w:rPr>
        <w:t>Refer to Table 0624 - Producer's ID in Chapter 2C for valid values.</w:t>
      </w:r>
    </w:p>
    <w:p w:rsidR="00DD6D98" w:rsidRPr="009901C4" w:rsidRDefault="00DD6D98" w:rsidP="00DD6D98">
      <w:pPr>
        <w:pStyle w:val="Heading4"/>
        <w:rPr>
          <w:noProof/>
        </w:rPr>
      </w:pPr>
      <w:bookmarkStart w:id="663" w:name="_Toc532896083"/>
      <w:bookmarkStart w:id="664" w:name="_Toc245869"/>
      <w:r w:rsidRPr="009901C4">
        <w:rPr>
          <w:noProof/>
        </w:rPr>
        <w:t>OBX-16   Responsible Observer</w:t>
      </w:r>
      <w:r w:rsidRPr="009901C4">
        <w:rPr>
          <w:noProof/>
        </w:rPr>
        <w:fldChar w:fldCharType="begin"/>
      </w:r>
      <w:r w:rsidRPr="009901C4">
        <w:rPr>
          <w:noProof/>
        </w:rPr>
        <w:instrText xml:space="preserve"> XE "Responsible observer" </w:instrText>
      </w:r>
      <w:r w:rsidRPr="009901C4">
        <w:rPr>
          <w:noProof/>
        </w:rPr>
        <w:fldChar w:fldCharType="end"/>
      </w:r>
      <w:r w:rsidRPr="009901C4">
        <w:rPr>
          <w:noProof/>
        </w:rPr>
        <w:t xml:space="preserve">   (XCN)   00584</w:t>
      </w:r>
      <w:bookmarkEnd w:id="663"/>
      <w:bookmarkEnd w:id="664"/>
    </w:p>
    <w:p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v 2.7 only.  This field is now represented through the PRT segment. </w:t>
      </w:r>
      <w:r w:rsidRPr="009901C4">
        <w:rPr>
          <w:noProof/>
        </w:rPr>
        <w:t xml:space="preserve">When required, this field contains the identifier of the individual directly responsible for the observation (i.e., the person who either performed or verified it).  In a nursing service, the observer is usually the professional who performed the observation (e.g., took the blood pressure).  In a laboratory, the observer is the technician who performed or verified the analysis.  The code for the observer is recorded as a CWE data type.  If the code is sent as a local code, it should be unique and unambiguous when combined with </w:t>
      </w:r>
      <w:r w:rsidRPr="009901C4">
        <w:rPr>
          <w:rStyle w:val="ReferenceAttribute"/>
          <w:noProof/>
        </w:rPr>
        <w:t>OBX-15-producer ID</w:t>
      </w:r>
      <w:r w:rsidRPr="009901C4">
        <w:rPr>
          <w:noProof/>
        </w:rPr>
        <w:t>.</w:t>
      </w:r>
    </w:p>
    <w:p w:rsidR="00DD6D98" w:rsidRPr="009901C4" w:rsidRDefault="00DD6D98" w:rsidP="00DD6D98">
      <w:pPr>
        <w:pStyle w:val="Heading4"/>
        <w:rPr>
          <w:noProof/>
        </w:rPr>
      </w:pPr>
      <w:bookmarkStart w:id="665" w:name="_Toc532896084"/>
      <w:bookmarkStart w:id="666" w:name="_Toc245870"/>
      <w:r w:rsidRPr="009901C4">
        <w:rPr>
          <w:noProof/>
        </w:rPr>
        <w:t>OBX-17   Observation Method</w:t>
      </w:r>
      <w:r w:rsidRPr="009901C4">
        <w:rPr>
          <w:noProof/>
        </w:rPr>
        <w:fldChar w:fldCharType="begin"/>
      </w:r>
      <w:r w:rsidRPr="009901C4">
        <w:rPr>
          <w:noProof/>
        </w:rPr>
        <w:instrText xml:space="preserve"> XE "Observation method" </w:instrText>
      </w:r>
      <w:r w:rsidRPr="009901C4">
        <w:rPr>
          <w:noProof/>
        </w:rPr>
        <w:fldChar w:fldCharType="end"/>
      </w:r>
      <w:r w:rsidRPr="009901C4">
        <w:rPr>
          <w:noProof/>
        </w:rPr>
        <w:t xml:space="preserve">   (CWE)   00936</w:t>
      </w:r>
      <w:bookmarkEnd w:id="665"/>
      <w:bookmarkEnd w:id="666"/>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rStyle w:val="Strong"/>
          <w:noProof/>
        </w:rPr>
      </w:pPr>
      <w:r w:rsidRPr="009901C4">
        <w:rPr>
          <w:noProof/>
        </w:rPr>
        <w:t>This optional field can be used to transmit the method or procedure by which an observation was obtained when the sending system wishes to distinguish among one measurement obtained by different methods and the distinction is not implicit in the test ID.  Chemistry laboratories do not usually distinguish between two different methods used to measure a given serum constituent (e.g., serum potassium) as part of the test name.  See the LOINC® Users Manual</w:t>
      </w:r>
      <w:r w:rsidRPr="009901C4">
        <w:rPr>
          <w:rStyle w:val="FootnoteReference"/>
          <w:noProof/>
        </w:rPr>
        <w:footnoteReference w:id="1"/>
      </w:r>
      <w:r w:rsidRPr="009901C4">
        <w:rPr>
          <w:noProof/>
        </w:rPr>
        <w:t xml:space="preserve"> for a more complete discussion of these distinctions.  If an </w:t>
      </w:r>
      <w:r w:rsidRPr="009901C4">
        <w:rPr>
          <w:noProof/>
        </w:rPr>
        <w:lastRenderedPageBreak/>
        <w:t>observation producing service wanted to report the method used to obtain a particular observation, and the method was NOT embedded in the test name, they can use this field.</w:t>
      </w:r>
      <w:r w:rsidRPr="00505B37">
        <w:t xml:space="preserve"> </w:t>
      </w:r>
      <w:r w:rsidRPr="00505B37">
        <w:rPr>
          <w:noProof/>
        </w:rPr>
        <w:t>Refer to Table 0626 - Observation Method in Chapter 2C for valid values.</w:t>
      </w:r>
    </w:p>
    <w:p w:rsidR="00DD6D98" w:rsidRPr="009901C4" w:rsidRDefault="00DD6D98" w:rsidP="00DD6D98">
      <w:pPr>
        <w:pStyle w:val="Heading4"/>
        <w:rPr>
          <w:noProof/>
        </w:rPr>
      </w:pPr>
      <w:bookmarkStart w:id="667" w:name="_Toc532896085"/>
      <w:bookmarkStart w:id="668" w:name="_Toc245871"/>
      <w:r w:rsidRPr="009901C4">
        <w:rPr>
          <w:noProof/>
        </w:rPr>
        <w:t>OBX-18   Equipment Instance Identifier</w:t>
      </w:r>
      <w:r w:rsidRPr="009901C4">
        <w:rPr>
          <w:noProof/>
        </w:rPr>
        <w:fldChar w:fldCharType="begin"/>
      </w:r>
      <w:r w:rsidRPr="009901C4">
        <w:rPr>
          <w:noProof/>
        </w:rPr>
        <w:instrText xml:space="preserve"> XE "Equipment instance identifier" </w:instrText>
      </w:r>
      <w:r w:rsidRPr="009901C4">
        <w:rPr>
          <w:noProof/>
        </w:rPr>
        <w:fldChar w:fldCharType="end"/>
      </w:r>
      <w:r w:rsidRPr="009901C4">
        <w:rPr>
          <w:noProof/>
        </w:rPr>
        <w:t xml:space="preserve">   (EI)   01479</w:t>
      </w:r>
      <w:bookmarkEnd w:id="667"/>
      <w:bookmarkEnd w:id="668"/>
      <w:r w:rsidRPr="009901C4">
        <w:rPr>
          <w:noProof/>
        </w:rPr>
        <w:t xml:space="preserve">  </w:t>
      </w:r>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rPr>
          <w:noProof/>
        </w:rPr>
      </w:pPr>
      <w:r w:rsidRPr="009901C4">
        <w:rPr>
          <w:noProof/>
        </w:rPr>
        <w:t xml:space="preserve">Definition:  </w:t>
      </w:r>
      <w:r w:rsidRPr="00E97679">
        <w:rPr>
          <w:b/>
          <w:i/>
          <w:noProof/>
        </w:rPr>
        <w:t>Retained for backwards compatibility as of v 2.7 only.  This field is now represented through the PRT segment.</w:t>
      </w:r>
      <w:r w:rsidRPr="009901C4">
        <w:rPr>
          <w:b/>
          <w:noProof/>
        </w:rPr>
        <w:t xml:space="preserve">  </w:t>
      </w:r>
      <w:r w:rsidRPr="009901C4">
        <w:rPr>
          <w:noProof/>
        </w:rPr>
        <w:t xml:space="preserve">This field identifies the Equipment Instance (e.g., Analyzer, Analyzer module, group of Analyzers, etc.) responsible for the production of the observation.  This is the identifier from an institution's master list of equipment, where the institution is specified by the </w:t>
      </w:r>
      <w:r w:rsidRPr="009901C4">
        <w:rPr>
          <w:rStyle w:val="Emphasis"/>
          <w:iCs/>
          <w:noProof/>
        </w:rPr>
        <w:t>namespace ID</w:t>
      </w:r>
      <w:r w:rsidRPr="009901C4">
        <w:rPr>
          <w:noProof/>
        </w:rPr>
        <w:t xml:space="preserve"> or if it is blank, then by the "Producer</w:t>
      </w:r>
      <w:r>
        <w:rPr>
          <w:noProof/>
        </w:rPr>
        <w:t>'</w:t>
      </w:r>
      <w:r w:rsidRPr="009901C4">
        <w:rPr>
          <w:noProof/>
        </w:rPr>
        <w:t>s ID" (OBX-15). It should be possible to retrieve from this master list the equipment type, serial number, etc., however it is not planned to transfer this information with every OBX. The repeating of this field allows for the hierarchical representation of the equipment (lowest level first), e.g., module of an instrument, instrument consisting of modules, cluster of multiple instruments, etc.</w:t>
      </w:r>
    </w:p>
    <w:p w:rsidR="00DD6D98" w:rsidRPr="009901C4" w:rsidRDefault="00DD6D98" w:rsidP="00DD6D98">
      <w:pPr>
        <w:pStyle w:val="Heading4"/>
        <w:rPr>
          <w:noProof/>
        </w:rPr>
      </w:pPr>
      <w:bookmarkStart w:id="669" w:name="_Toc532896086"/>
      <w:bookmarkStart w:id="670" w:name="_Toc245872"/>
      <w:r w:rsidRPr="009901C4">
        <w:rPr>
          <w:noProof/>
        </w:rPr>
        <w:t>OBX-19   Date/Time of the Analysis</w:t>
      </w:r>
      <w:r w:rsidRPr="009901C4">
        <w:rPr>
          <w:noProof/>
        </w:rPr>
        <w:fldChar w:fldCharType="begin"/>
      </w:r>
      <w:r w:rsidRPr="009901C4">
        <w:rPr>
          <w:noProof/>
        </w:rPr>
        <w:instrText xml:space="preserve"> XE "Date/time of the analysis" </w:instrText>
      </w:r>
      <w:r w:rsidRPr="009901C4">
        <w:rPr>
          <w:noProof/>
        </w:rPr>
        <w:fldChar w:fldCharType="end"/>
      </w:r>
      <w:r w:rsidRPr="009901C4">
        <w:rPr>
          <w:noProof/>
        </w:rPr>
        <w:t xml:space="preserve">   (DTM)   01480</w:t>
      </w:r>
      <w:bookmarkEnd w:id="669"/>
      <w:bookmarkEnd w:id="670"/>
    </w:p>
    <w:p w:rsidR="00DD6D98" w:rsidRPr="009901C4" w:rsidRDefault="00DD6D98" w:rsidP="00DD6D98">
      <w:pPr>
        <w:pStyle w:val="NormalIndented"/>
        <w:rPr>
          <w:noProof/>
        </w:rPr>
      </w:pPr>
      <w:r w:rsidRPr="009901C4">
        <w:rPr>
          <w:noProof/>
        </w:rPr>
        <w:t>Definition: This field is used to transfer the time stamp associated with generation of the analytical result by the instrument specified in Equipment Instance Identifier (see above).</w:t>
      </w:r>
    </w:p>
    <w:p w:rsidR="00DD6D98" w:rsidRPr="009901C4" w:rsidRDefault="00DD6D98" w:rsidP="00DD6D98">
      <w:pPr>
        <w:pStyle w:val="Heading4"/>
        <w:rPr>
          <w:noProof/>
        </w:rPr>
      </w:pPr>
      <w:r w:rsidRPr="009901C4">
        <w:rPr>
          <w:noProof/>
        </w:rPr>
        <w:t>OBX-20   Observation Site</w:t>
      </w:r>
      <w:r w:rsidRPr="009901C4">
        <w:rPr>
          <w:noProof/>
        </w:rPr>
        <w:fldChar w:fldCharType="begin"/>
      </w:r>
      <w:r w:rsidRPr="009901C4">
        <w:rPr>
          <w:noProof/>
        </w:rPr>
        <w:instrText xml:space="preserve"> XE "observation site" </w:instrText>
      </w:r>
      <w:r w:rsidRPr="009901C4">
        <w:rPr>
          <w:noProof/>
        </w:rPr>
        <w:fldChar w:fldCharType="end"/>
      </w:r>
      <w:r w:rsidRPr="009901C4">
        <w:rPr>
          <w:noProof/>
        </w:rPr>
        <w:t xml:space="preserve">   (CWE)   02179</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typically contains the body site(s) where the measurement being reported was obtained.   This field should not be used for a specimen source or specimen collection site.  </w:t>
      </w:r>
    </w:p>
    <w:p w:rsidR="00DD6D98" w:rsidRPr="009901C4" w:rsidRDefault="00DD6D98" w:rsidP="00DD6D98">
      <w:pPr>
        <w:pStyle w:val="NormalIndented"/>
        <w:rPr>
          <w:noProof/>
        </w:rPr>
      </w:pPr>
      <w:r w:rsidRPr="009901C4">
        <w:rPr>
          <w:noProof/>
        </w:rPr>
        <w:t xml:space="preserve">This information is of particular importance if the clinical meaning of a value is modified either directly by the site (for example, is the temperature central or peripheral?) or if the site of one measurement impacts the value of another measurement (for example, is the finger SpO2 probe on the same arm as the NIBP cuff?).  In most cases these observations are performed directly upon the patient and do not involve a specimen.  </w:t>
      </w:r>
    </w:p>
    <w:p w:rsidR="00DD6D98" w:rsidRPr="009901C4" w:rsidRDefault="00DD6D98" w:rsidP="00DD6D98">
      <w:pPr>
        <w:pStyle w:val="NormalIndented"/>
        <w:rPr>
          <w:noProof/>
        </w:rPr>
      </w:pPr>
      <w:r w:rsidRPr="009901C4">
        <w:rPr>
          <w:noProof/>
        </w:rPr>
        <w:t xml:space="preserve">Any nationally recognized coding system might be used for this field including SNOMED or MDC; alternatively the </w:t>
      </w:r>
      <w:hyperlink r:id="rId58" w:anchor="HL70163" w:history="1">
        <w:r w:rsidRPr="0039371D">
          <w:rPr>
            <w:rStyle w:val="HyperlinkText"/>
          </w:rPr>
          <w:t>HL7 Table 0163 – Body Site</w:t>
        </w:r>
      </w:hyperlink>
      <w:r w:rsidRPr="009901C4">
        <w:rPr>
          <w:noProof/>
        </w:rPr>
        <w:t xml:space="preserve"> may be used.   Veterinary medicine may choose the tables supported for the components of this field as decided by their industry.</w:t>
      </w:r>
    </w:p>
    <w:p w:rsidR="00DD6D98" w:rsidRPr="00D6706C" w:rsidRDefault="00DD6D98" w:rsidP="00DD6D98">
      <w:pPr>
        <w:pStyle w:val="Heading4"/>
        <w:rPr>
          <w:noProof/>
        </w:rPr>
      </w:pPr>
      <w:r w:rsidRPr="00D6706C">
        <w:rPr>
          <w:noProof/>
        </w:rPr>
        <w:t>OBX-21   Observation Instance Identifier</w:t>
      </w:r>
      <w:r w:rsidRPr="00D6706C">
        <w:rPr>
          <w:noProof/>
        </w:rPr>
        <w:fldChar w:fldCharType="begin"/>
      </w:r>
      <w:r w:rsidRPr="00D6706C">
        <w:rPr>
          <w:noProof/>
        </w:rPr>
        <w:instrText xml:space="preserve"> XE "observation instance identifier" </w:instrText>
      </w:r>
      <w:r w:rsidRPr="00D6706C">
        <w:rPr>
          <w:noProof/>
        </w:rPr>
        <w:fldChar w:fldCharType="end"/>
      </w:r>
      <w:r w:rsidRPr="00D6706C">
        <w:rPr>
          <w:noProof/>
        </w:rPr>
        <w:t xml:space="preserve">   (EI)   02180</w:t>
      </w:r>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rPr>
          <w:noProof/>
        </w:rPr>
      </w:pPr>
      <w:r w:rsidRPr="009901C4">
        <w:rPr>
          <w:noProof/>
        </w:rPr>
        <w:t>Definition: This field contains a unique identifier for this observation.  This instance identifier is persistent between messages.</w:t>
      </w:r>
    </w:p>
    <w:p w:rsidR="00DD6D98" w:rsidRPr="009901C4" w:rsidRDefault="00DD6D98" w:rsidP="00DD6D98">
      <w:pPr>
        <w:pStyle w:val="Note"/>
        <w:rPr>
          <w:noProof/>
        </w:rPr>
      </w:pPr>
      <w:r w:rsidRPr="009901C4">
        <w:rPr>
          <w:noProof/>
        </w:rPr>
        <w:t>Note:  OBX-21 Observation Instance Identifier was introduced in v</w:t>
      </w:r>
      <w:r>
        <w:rPr>
          <w:noProof/>
        </w:rPr>
        <w:t xml:space="preserve"> </w:t>
      </w:r>
      <w:r w:rsidRPr="009901C4">
        <w:rPr>
          <w:noProof/>
        </w:rPr>
        <w:t xml:space="preserve">2.6 to support Patient Care messaging concepts and constructs.  At this time, there are no documented use cases for this field in the context of messages as described in this chapter.  This statement does not preclude the use of OBX-21, but implementers should exercise caution in using this field outside of the Patient Care context until the appropriate use cases are established. This </w:t>
      </w:r>
      <w:r w:rsidRPr="009901C4">
        <w:rPr>
          <w:noProof/>
        </w:rPr>
        <w:lastRenderedPageBreak/>
        <w:t xml:space="preserve">identifier provides persistent reference to an object within or outside the message and represents an identifier established by external applications rather than temporal message considerations.  </w:t>
      </w:r>
    </w:p>
    <w:p w:rsidR="00DD6D98" w:rsidRPr="009901C4" w:rsidRDefault="00DD6D98" w:rsidP="00DD6D98">
      <w:pPr>
        <w:pStyle w:val="Heading4"/>
        <w:rPr>
          <w:noProof/>
        </w:rPr>
      </w:pPr>
      <w:r w:rsidRPr="009901C4">
        <w:rPr>
          <w:noProof/>
        </w:rPr>
        <w:t>OBX-22   Mood Code</w:t>
      </w:r>
      <w:r w:rsidRPr="009901C4">
        <w:rPr>
          <w:noProof/>
        </w:rPr>
        <w:fldChar w:fldCharType="begin"/>
      </w:r>
      <w:r w:rsidRPr="009901C4">
        <w:rPr>
          <w:noProof/>
        </w:rPr>
        <w:instrText xml:space="preserve"> XE "mood code" </w:instrText>
      </w:r>
      <w:r w:rsidRPr="009901C4">
        <w:rPr>
          <w:noProof/>
        </w:rPr>
        <w:fldChar w:fldCharType="end"/>
      </w:r>
      <w:r w:rsidRPr="009901C4">
        <w:rPr>
          <w:noProof/>
        </w:rPr>
        <w:t xml:space="preserve">   (CNE)   02182</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identifies the actuality of the observation (e.g., intent, request, promise, event).    Refer to </w:t>
      </w:r>
      <w:hyperlink r:id="rId59" w:anchor="HL70725" w:history="1">
        <w:r>
          <w:rPr>
            <w:rStyle w:val="Hyperlink"/>
            <w:rFonts w:cs="Courier New"/>
            <w:noProof/>
          </w:rPr>
          <w:t>HL7 Table 0725 – Mood Codes</w:t>
        </w:r>
      </w:hyperlink>
      <w:r w:rsidRPr="009901C4">
        <w:rPr>
          <w:noProof/>
        </w:rPr>
        <w:t xml:space="preserve"> for valid values.</w:t>
      </w:r>
      <w:r w:rsidRPr="009901C4">
        <w:rPr>
          <w:i/>
          <w:noProof/>
        </w:rPr>
        <w:t xml:space="preserve"> </w:t>
      </w:r>
      <w:r w:rsidRPr="009901C4">
        <w:rPr>
          <w:noProof/>
        </w:rPr>
        <w:t xml:space="preserve">  This field may only be used with new trigger events and new messages from v</w:t>
      </w:r>
      <w:r>
        <w:rPr>
          <w:noProof/>
        </w:rPr>
        <w:t xml:space="preserve"> </w:t>
      </w:r>
      <w:r w:rsidRPr="009901C4">
        <w:rPr>
          <w:noProof/>
        </w:rPr>
        <w:t>2.6 onward.   When this field is not valued in a message that qualifies, then the Value is assumed to be 'EVN'.</w:t>
      </w:r>
    </w:p>
    <w:p w:rsidR="00DD6D98" w:rsidRPr="009901C4" w:rsidRDefault="00DD6D98" w:rsidP="00DD6D98">
      <w:pPr>
        <w:pStyle w:val="Note"/>
        <w:rPr>
          <w:noProof/>
        </w:rPr>
      </w:pPr>
      <w:r w:rsidRPr="009901C4">
        <w:rPr>
          <w:noProof/>
        </w:rPr>
        <w:t>Note:  OBX-22 Mood Code was introduced in v</w:t>
      </w:r>
      <w:r>
        <w:rPr>
          <w:noProof/>
        </w:rPr>
        <w:t xml:space="preserve"> </w:t>
      </w:r>
      <w:r w:rsidRPr="009901C4">
        <w:rPr>
          <w:noProof/>
        </w:rPr>
        <w:t>2.6 to support Patient Care messaging concepts and constructs.  At this time, there are no documented use cases for this field in the context messages as described in this chapter.  This statement does not preclude the use of OBX-22, but implementers should exercise caution in using this field outside of the Patient Care context until appropriate use cases are established.  While a similar note exists for OBX-21 Observation Instance Identifier, particular care should be taken with OBX-22 as this could modify the intent of the segment/message and create backward compatibility problems.</w:t>
      </w:r>
    </w:p>
    <w:p w:rsidR="00DD6D98" w:rsidRPr="009901C4" w:rsidRDefault="00DD6D98" w:rsidP="00DD6D98">
      <w:pPr>
        <w:pStyle w:val="Heading4"/>
        <w:rPr>
          <w:noProof/>
        </w:rPr>
      </w:pPr>
      <w:r w:rsidRPr="009901C4">
        <w:rPr>
          <w:noProof/>
        </w:rPr>
        <w:t xml:space="preserve">OBX-23   Performing Organization Name   (XON)   02283 </w:t>
      </w:r>
      <w:r w:rsidRPr="009901C4">
        <w:rPr>
          <w:noProof/>
        </w:rPr>
        <w:fldChar w:fldCharType="begin"/>
      </w:r>
      <w:r w:rsidRPr="009901C4">
        <w:rPr>
          <w:noProof/>
        </w:rPr>
        <w:instrText xml:space="preserve"> XE "performing organization name" </w:instrText>
      </w:r>
      <w:r w:rsidRPr="009901C4">
        <w:rPr>
          <w:noProof/>
        </w:rPr>
        <w:fldChar w:fldCharType="end"/>
      </w:r>
    </w:p>
    <w:p w:rsidR="00DD6D98" w:rsidRDefault="00DD6D98" w:rsidP="00DD6D98">
      <w:pPr>
        <w:pStyle w:val="Components"/>
      </w:pPr>
      <w:bookmarkStart w:id="671"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bookmarkEnd w:id="671"/>
    </w:p>
    <w:p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 xml:space="preserve">This field contains the name of the organization/service responsible for performing the service.  When this field is null, the receiving system assumes that the observations were produced by the sending organization.  The information for performing organization is recorded as an XON data type.  In the US, the Medicare number of the performing organization is suggested as the identifier (component 10).  </w:t>
      </w:r>
    </w:p>
    <w:p w:rsidR="00DD6D98" w:rsidRPr="009901C4" w:rsidRDefault="00DD6D98" w:rsidP="00DD6D98">
      <w:pPr>
        <w:pStyle w:val="NormalIndented"/>
        <w:rPr>
          <w:noProof/>
        </w:rPr>
      </w:pPr>
      <w:r w:rsidRPr="009901C4">
        <w:rPr>
          <w:noProof/>
        </w:rPr>
        <w:t>For lab, this field specifies the laboratory that produced the test result described in this OBX segment.   It should be reported explicitly when the test results are produced at outside laboratories, for example.  This information supports CLIA regulations in the US.  For the US producing laboratories, which are CLIA certified, the CLIA identifier should be used for the organization identifier (component 10).</w:t>
      </w:r>
    </w:p>
    <w:p w:rsidR="00DD6D98" w:rsidRPr="009901C4" w:rsidRDefault="00DD6D98" w:rsidP="00DD6D98">
      <w:pPr>
        <w:pStyle w:val="Heading4"/>
        <w:rPr>
          <w:noProof/>
        </w:rPr>
      </w:pPr>
      <w:r w:rsidRPr="009901C4">
        <w:rPr>
          <w:noProof/>
        </w:rPr>
        <w:lastRenderedPageBreak/>
        <w:t>OBX-24   Performing Organization Address   (XAD)   02284</w:t>
      </w:r>
      <w:r w:rsidRPr="009901C4">
        <w:rPr>
          <w:noProof/>
        </w:rPr>
        <w:fldChar w:fldCharType="begin"/>
      </w:r>
      <w:r w:rsidRPr="009901C4">
        <w:rPr>
          <w:noProof/>
        </w:rPr>
        <w:instrText xml:space="preserve"> XE "performing organization address" </w:instrText>
      </w:r>
      <w:r w:rsidRPr="009901C4">
        <w:rPr>
          <w:noProof/>
        </w:rPr>
        <w:fldChar w:fldCharType="end"/>
      </w:r>
    </w:p>
    <w:p w:rsidR="00DD6D98" w:rsidRDefault="00DD6D98" w:rsidP="00DD6D98">
      <w:pPr>
        <w:pStyle w:val="Components"/>
      </w:pPr>
      <w:bookmarkStart w:id="672"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DD6D98" w:rsidRDefault="00DD6D98" w:rsidP="00DD6D98">
      <w:pPr>
        <w:pStyle w:val="Components"/>
      </w:pPr>
      <w:r>
        <w:t>Subcomponents for Street Address (SAD):  &lt;Street or Mailing Address (ST)&gt; &amp; &lt;Street Name (ST)&gt; &amp; &lt;Dwelling Number (ST)&gt;</w:t>
      </w:r>
    </w:p>
    <w:p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Address Identifier (EI):  &lt;Entity Identifier (ST)&gt; &amp; &lt;Namespace ID (IS)&gt; &amp; &lt;Universal ID (ST)&gt; &amp; &lt;Universal ID Type (ID)&gt;</w:t>
      </w:r>
      <w:bookmarkEnd w:id="672"/>
    </w:p>
    <w:p w:rsidR="00DD6D98" w:rsidRPr="009901C4" w:rsidRDefault="00DD6D98" w:rsidP="00DD6D98">
      <w:pPr>
        <w:pStyle w:val="NormalIndented"/>
        <w:rPr>
          <w:noProof/>
        </w:rPr>
      </w:pPr>
      <w:r w:rsidRPr="009901C4">
        <w:rPr>
          <w:noProof/>
        </w:rPr>
        <w:t xml:space="preserve">Definition:  </w:t>
      </w:r>
      <w:r w:rsidRPr="00E97679">
        <w:rPr>
          <w:b/>
          <w:i/>
          <w:noProof/>
        </w:rPr>
        <w:t>Retained for</w:t>
      </w:r>
      <w:r>
        <w:rPr>
          <w:b/>
          <w:i/>
          <w:noProof/>
        </w:rPr>
        <w:t xml:space="preserve"> backwards compatibility as of v </w:t>
      </w:r>
      <w:r w:rsidRPr="00E97679">
        <w:rPr>
          <w:b/>
          <w:i/>
          <w:noProof/>
        </w:rPr>
        <w:t xml:space="preserve">2.7 only.  This field is now represented through the PRT segment. </w:t>
      </w:r>
      <w:r w:rsidRPr="009901C4">
        <w:rPr>
          <w:b/>
          <w:noProof/>
        </w:rPr>
        <w:t xml:space="preserve"> </w:t>
      </w:r>
      <w:r w:rsidRPr="009901C4">
        <w:rPr>
          <w:noProof/>
        </w:rPr>
        <w:t>This field contains the address of the organization/service responsible for performing the service.</w:t>
      </w:r>
    </w:p>
    <w:p w:rsidR="00DD6D98" w:rsidRPr="009901C4" w:rsidRDefault="00DD6D98" w:rsidP="00DD6D98">
      <w:pPr>
        <w:pStyle w:val="NormalIndented"/>
        <w:rPr>
          <w:noProof/>
        </w:rPr>
      </w:pPr>
      <w:r w:rsidRPr="009901C4">
        <w:rPr>
          <w:noProof/>
        </w:rPr>
        <w:lastRenderedPageBreak/>
        <w:t>For labs, this field specifies the address of the laboratory that produced the test result described in this OBX segment.   It should be reported explicitly when the test results are produced at outside laboratories, for example.  This information supports CLIA regulations in the US.</w:t>
      </w:r>
    </w:p>
    <w:p w:rsidR="00DD6D98" w:rsidRPr="009901C4" w:rsidRDefault="00DD6D98" w:rsidP="00DD6D98">
      <w:pPr>
        <w:pStyle w:val="Heading4"/>
        <w:rPr>
          <w:noProof/>
        </w:rPr>
      </w:pPr>
      <w:r w:rsidRPr="009901C4">
        <w:rPr>
          <w:noProof/>
        </w:rPr>
        <w:t>OBX-25   Performing Organization Medical Director   (XCN)   02285</w:t>
      </w:r>
      <w:r w:rsidRPr="009901C4">
        <w:rPr>
          <w:noProof/>
        </w:rPr>
        <w:fldChar w:fldCharType="begin"/>
      </w:r>
      <w:r w:rsidRPr="009901C4">
        <w:rPr>
          <w:noProof/>
        </w:rPr>
        <w:instrText xml:space="preserve"> XE "performing organization medical director" </w:instrText>
      </w:r>
      <w:r w:rsidRPr="009901C4">
        <w:rPr>
          <w:noProof/>
        </w:rPr>
        <w:fldChar w:fldCharType="end"/>
      </w:r>
    </w:p>
    <w:p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This field contains the medical director of the organization/service responsible for performing the service.</w:t>
      </w:r>
    </w:p>
    <w:p w:rsidR="00DD6D98" w:rsidRPr="009901C4" w:rsidRDefault="00DD6D98" w:rsidP="00DD6D98">
      <w:pPr>
        <w:pStyle w:val="NormalIndented"/>
        <w:rPr>
          <w:noProof/>
        </w:rPr>
      </w:pPr>
      <w:r w:rsidRPr="009901C4">
        <w:rPr>
          <w:noProof/>
        </w:rPr>
        <w:t>For labs, this field specifies the medical director of the laboratory that produced the test result described in this OBX segment.   This field is different than OBX-16 in that OBX-16 identifies the individual who performed the lab test (made the observation) whereas this field identifies the individual who is the medical director of the organization responsible for the result.  It should be reported explicitly when the test results are produced at outside laboratories, for example.  This information supports CLIA regulations in the US.</w:t>
      </w:r>
    </w:p>
    <w:p w:rsidR="00DD6D98" w:rsidRPr="009901C4" w:rsidRDefault="00DD6D98" w:rsidP="00DD6D98">
      <w:pPr>
        <w:pStyle w:val="Heading4"/>
        <w:rPr>
          <w:noProof/>
        </w:rPr>
      </w:pPr>
      <w:r w:rsidRPr="009901C4">
        <w:rPr>
          <w:noProof/>
        </w:rPr>
        <w:t>OBX-26   Patient Results Release Category</w:t>
      </w:r>
      <w:r w:rsidRPr="009901C4">
        <w:rPr>
          <w:noProof/>
        </w:rPr>
        <w:fldChar w:fldCharType="begin"/>
      </w:r>
      <w:r w:rsidRPr="009901C4">
        <w:rPr>
          <w:noProof/>
        </w:rPr>
        <w:instrText>xe "Patient Results Release Category"</w:instrText>
      </w:r>
      <w:r w:rsidRPr="009901C4">
        <w:rPr>
          <w:noProof/>
        </w:rPr>
        <w:fldChar w:fldCharType="end"/>
      </w:r>
      <w:r>
        <w:rPr>
          <w:noProof/>
        </w:rPr>
        <w:t xml:space="preserve"> </w:t>
      </w:r>
      <w:r w:rsidRPr="009901C4">
        <w:rPr>
          <w:noProof/>
        </w:rPr>
        <w:t xml:space="preserve">  (ID)   02313</w:t>
      </w:r>
    </w:p>
    <w:p w:rsidR="00DD6D98" w:rsidRPr="009901C4" w:rsidRDefault="00DD6D98" w:rsidP="00DD6D98">
      <w:pPr>
        <w:pStyle w:val="NormalIndented"/>
      </w:pPr>
      <w:r w:rsidRPr="009901C4">
        <w:t>Definition: This field contains instructions on whether to share the results with the patient, and if so how.</w:t>
      </w:r>
    </w:p>
    <w:p w:rsidR="00DD6D98" w:rsidRDefault="00DD6D98" w:rsidP="00DD6D98">
      <w:pPr>
        <w:pStyle w:val="NormalIndented"/>
      </w:pPr>
      <w:r w:rsidRPr="009901C4">
        <w:t xml:space="preserve">Valid values are provided in </w:t>
      </w:r>
      <w:hyperlink r:id="rId60" w:anchor="HL70909" w:history="1">
        <w:r w:rsidRPr="0039371D">
          <w:rPr>
            <w:rStyle w:val="HyperlinkText"/>
          </w:rPr>
          <w:t>HL7 Table 0909 – Patient Results Release Categorization Scheme</w:t>
        </w:r>
      </w:hyperlink>
      <w:r w:rsidRPr="009901C4">
        <w:t xml:space="preserve">. </w:t>
      </w:r>
    </w:p>
    <w:p w:rsidR="00DD6D98" w:rsidRDefault="00DD6D98" w:rsidP="00DD6D98">
      <w:pPr>
        <w:pStyle w:val="Heading4"/>
      </w:pPr>
      <w:r>
        <w:t>OBX-27   Root Cause</w:t>
      </w:r>
      <w:r w:rsidRPr="009901C4">
        <w:rPr>
          <w:noProof/>
        </w:rPr>
        <w:fldChar w:fldCharType="begin"/>
      </w:r>
      <w:r w:rsidRPr="009901C4">
        <w:rPr>
          <w:noProof/>
        </w:rPr>
        <w:instrText>xe "</w:instrText>
      </w:r>
      <w:r>
        <w:rPr>
          <w:noProof/>
        </w:rPr>
        <w:instrText>root cause</w:instrText>
      </w:r>
      <w:r w:rsidRPr="009901C4">
        <w:rPr>
          <w:noProof/>
        </w:rPr>
        <w:instrText>"</w:instrText>
      </w:r>
      <w:r w:rsidRPr="009901C4">
        <w:rPr>
          <w:noProof/>
        </w:rPr>
        <w:fldChar w:fldCharType="end"/>
      </w:r>
      <w:r>
        <w:rPr>
          <w:noProof/>
        </w:rPr>
        <w:t xml:space="preserve">  </w:t>
      </w:r>
      <w:r>
        <w:t xml:space="preserve"> (CWE)   03308</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Default="00DD6D98" w:rsidP="00DD6D98">
      <w:pPr>
        <w:pStyle w:val="NormalIndented"/>
      </w:pPr>
      <w:r>
        <w:t xml:space="preserve">Definition: </w:t>
      </w:r>
      <w:r w:rsidRPr="002D6873">
        <w:t>This element contains the reason code indicating the root cause for the reissue of a previously released lab report.</w:t>
      </w:r>
      <w:r w:rsidRPr="003E02CE">
        <w:t xml:space="preserve">  </w:t>
      </w:r>
      <w:r w:rsidRPr="00B374FD">
        <w:t xml:space="preserve">This element is used in conjunction with </w:t>
      </w:r>
      <w:r w:rsidRPr="00D559AE">
        <w:rPr>
          <w:rStyle w:val="ReferenceAttribute"/>
        </w:rPr>
        <w:t>OBX-11 Observation Result Status</w:t>
      </w:r>
      <w:r w:rsidRPr="00B374FD">
        <w:t xml:space="preserve"> to define the root cause for a reissued laboratory result in the case of a corrected, amended, appended, or revised result.</w:t>
      </w:r>
      <w:r w:rsidRPr="003E02CE">
        <w:t xml:space="preserve">  For example</w:t>
      </w:r>
      <w:r>
        <w:t xml:space="preserve">, if </w:t>
      </w:r>
      <w:r w:rsidRPr="003E02CE">
        <w:t>the laboratory result was reissued due to an equipment malfunction.</w:t>
      </w:r>
    </w:p>
    <w:p w:rsidR="00DD6D98" w:rsidRDefault="00DD6D98" w:rsidP="00DD6D98">
      <w:pPr>
        <w:pStyle w:val="NormalIndented"/>
      </w:pPr>
      <w:r>
        <w:t xml:space="preserve">Refer to </w:t>
      </w:r>
      <w:hyperlink r:id="rId61" w:anchor="HL70914" w:history="1">
        <w:r w:rsidRPr="00D559AE">
          <w:rPr>
            <w:rStyle w:val="HyperlinkText"/>
          </w:rPr>
          <w:t>User-defined Table 0914 – Root Cause</w:t>
        </w:r>
      </w:hyperlink>
      <w:r>
        <w:t xml:space="preserve"> </w:t>
      </w:r>
      <w:r w:rsidRPr="00D559AE">
        <w:t xml:space="preserve">in Chapter 2C, Code Tables, </w:t>
      </w:r>
      <w:r>
        <w:t>for potential values.</w:t>
      </w:r>
    </w:p>
    <w:p w:rsidR="00DD6D98" w:rsidRDefault="00DD6D98" w:rsidP="00DD6D98">
      <w:pPr>
        <w:pStyle w:val="Heading4"/>
      </w:pPr>
      <w:r>
        <w:t>OBX-28   Local Process Control</w:t>
      </w:r>
      <w:r w:rsidRPr="009901C4">
        <w:rPr>
          <w:noProof/>
        </w:rPr>
        <w:fldChar w:fldCharType="begin"/>
      </w:r>
      <w:r w:rsidRPr="009901C4">
        <w:rPr>
          <w:noProof/>
        </w:rPr>
        <w:instrText>xe "</w:instrText>
      </w:r>
      <w:r>
        <w:rPr>
          <w:noProof/>
        </w:rPr>
        <w:instrText>local process control</w:instrText>
      </w:r>
      <w:r w:rsidRPr="009901C4">
        <w:rPr>
          <w:noProof/>
        </w:rPr>
        <w:instrText>"</w:instrText>
      </w:r>
      <w:r w:rsidRPr="009901C4">
        <w:rPr>
          <w:noProof/>
        </w:rPr>
        <w:fldChar w:fldCharType="end"/>
      </w:r>
      <w:r>
        <w:rPr>
          <w:noProof/>
        </w:rPr>
        <w:t xml:space="preserve">  </w:t>
      </w:r>
      <w:r>
        <w:t xml:space="preserve"> (CWE)   03309</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Default="00DD6D98" w:rsidP="00DD6D98">
      <w:pPr>
        <w:pStyle w:val="NormalIndented"/>
      </w:pPr>
      <w:r>
        <w:t xml:space="preserve">Definition: </w:t>
      </w:r>
      <w:r w:rsidRPr="00F257D8">
        <w:t xml:space="preserve">This element contains information intended to be used for locally defined </w:t>
      </w:r>
      <w:r>
        <w:t>processing</w:t>
      </w:r>
      <w:r w:rsidRPr="00F257D8">
        <w:t>, particularly process</w:t>
      </w:r>
      <w:r>
        <w:t xml:space="preserve"> control/status</w:t>
      </w:r>
      <w:r w:rsidRPr="00F257D8">
        <w:t xml:space="preserve"> type information.  It is defined as repeating and as a CWE data type to provide flexibility.  The specific use may be specified in a message profile or implementation guide (see Chapter 2.B), or use may be specified by local agreement internally within an organization. </w:t>
      </w:r>
    </w:p>
    <w:p w:rsidR="00DD6D98" w:rsidRPr="00741064" w:rsidRDefault="00DD6D98" w:rsidP="00DD6D98">
      <w:pPr>
        <w:pStyle w:val="NormalIndented"/>
      </w:pPr>
      <w:r w:rsidRPr="00741064">
        <w:lastRenderedPageBreak/>
        <w:t>For example, a laboratory information system might use this element to convey an internal status during processing before the result is communicated outside the organization, such as revision previously reported, revision report pending.</w:t>
      </w:r>
    </w:p>
    <w:p w:rsidR="00DD6D98" w:rsidRDefault="00DD6D98" w:rsidP="00DD6D98">
      <w:pPr>
        <w:pStyle w:val="NormalIndented"/>
      </w:pPr>
      <w:r w:rsidRPr="00741064">
        <w:t xml:space="preserve">See </w:t>
      </w:r>
      <w:hyperlink r:id="rId62" w:anchor="HL70915" w:history="1">
        <w:r w:rsidRPr="00D559AE">
          <w:rPr>
            <w:rStyle w:val="HyperlinkText"/>
          </w:rPr>
          <w:t>User-Defined Table 0915 – Process Control Code</w:t>
        </w:r>
      </w:hyperlink>
      <w:r w:rsidRPr="00741064">
        <w:t xml:space="preserve"> </w:t>
      </w:r>
      <w:r w:rsidRPr="00D559AE">
        <w:t xml:space="preserve">in Chapter 2C, Code Tables, </w:t>
      </w:r>
      <w:r w:rsidRPr="00741064">
        <w:t>for a list of suggested values.</w:t>
      </w:r>
    </w:p>
    <w:p w:rsidR="00DD6D98" w:rsidRDefault="00DD6D98" w:rsidP="00DD6D98">
      <w:pPr>
        <w:pStyle w:val="Heading4"/>
      </w:pPr>
      <w:r w:rsidRPr="00325C40">
        <w:t>OBX-29   Observation Type</w:t>
      </w:r>
      <w:r w:rsidRPr="009901C4">
        <w:rPr>
          <w:noProof/>
        </w:rPr>
        <w:fldChar w:fldCharType="begin"/>
      </w:r>
      <w:r w:rsidRPr="009901C4">
        <w:rPr>
          <w:noProof/>
        </w:rPr>
        <w:instrText>xe "</w:instrText>
      </w:r>
      <w:r>
        <w:rPr>
          <w:noProof/>
        </w:rPr>
        <w:instrText>observation type</w:instrText>
      </w:r>
      <w:r w:rsidRPr="009901C4">
        <w:rPr>
          <w:noProof/>
        </w:rPr>
        <w:instrText>"</w:instrText>
      </w:r>
      <w:r w:rsidRPr="009901C4">
        <w:rPr>
          <w:noProof/>
        </w:rPr>
        <w:fldChar w:fldCharType="end"/>
      </w:r>
      <w:r w:rsidRPr="00325C40">
        <w:t xml:space="preserve">   (ID)   03432</w:t>
      </w:r>
    </w:p>
    <w:p w:rsidR="00DD6D98" w:rsidRDefault="00DD6D98" w:rsidP="00DD6D98">
      <w:pPr>
        <w:pStyle w:val="NormalIndented"/>
      </w:pPr>
      <w:r w:rsidRPr="00325C40">
        <w:t xml:space="preserve">Definition:  This field indicates the type of observation to enable systems to distinguish between observations sent along with an order, versus observations sent as the result to an order.  See </w:t>
      </w:r>
      <w:hyperlink r:id="rId63" w:anchor="HL70936" w:history="1">
        <w:r w:rsidRPr="00325C40">
          <w:rPr>
            <w:rStyle w:val="HyperlinkText"/>
          </w:rPr>
          <w:t>HL7 Table 0936 – Observation Type</w:t>
        </w:r>
      </w:hyperlink>
      <w:r>
        <w:t xml:space="preserve"> in Chapter 2C, Code Tables,</w:t>
      </w:r>
      <w:r w:rsidRPr="00325C40">
        <w:t xml:space="preserve"> for valid values.</w:t>
      </w:r>
    </w:p>
    <w:p w:rsidR="00DD6D98" w:rsidRDefault="00DD6D98" w:rsidP="00DD6D98">
      <w:pPr>
        <w:pStyle w:val="Heading4"/>
      </w:pPr>
      <w:r>
        <w:t>OBX-30</w:t>
      </w:r>
      <w:r w:rsidRPr="00325C40">
        <w:t xml:space="preserve">   Observation</w:t>
      </w:r>
      <w:r>
        <w:t xml:space="preserve"> Sub-</w:t>
      </w:r>
      <w:r w:rsidRPr="00325C40">
        <w:t>Type</w:t>
      </w:r>
      <w:r w:rsidRPr="009901C4">
        <w:rPr>
          <w:noProof/>
        </w:rPr>
        <w:fldChar w:fldCharType="begin"/>
      </w:r>
      <w:r w:rsidRPr="009901C4">
        <w:rPr>
          <w:noProof/>
        </w:rPr>
        <w:instrText>xe "</w:instrText>
      </w:r>
      <w:r>
        <w:rPr>
          <w:noProof/>
        </w:rPr>
        <w:instrText>observation type</w:instrText>
      </w:r>
      <w:r w:rsidRPr="009901C4">
        <w:rPr>
          <w:noProof/>
        </w:rPr>
        <w:instrText>"</w:instrText>
      </w:r>
      <w:r w:rsidRPr="009901C4">
        <w:rPr>
          <w:noProof/>
        </w:rPr>
        <w:fldChar w:fldCharType="end"/>
      </w:r>
      <w:r>
        <w:t xml:space="preserve">   (ID)   03475</w:t>
      </w:r>
    </w:p>
    <w:p w:rsidR="00DD6D98" w:rsidRDefault="00DD6D98" w:rsidP="00DD6D98">
      <w:pPr>
        <w:pStyle w:val="NormalIndented"/>
      </w:pPr>
      <w:r w:rsidRPr="00325C40">
        <w:t xml:space="preserve">Definition:  </w:t>
      </w:r>
      <w:r w:rsidRPr="000B192E">
        <w:rPr>
          <w:color w:val="000000"/>
        </w:rPr>
        <w:t xml:space="preserve">The result sub-type provides further classification of OBX-29 </w:t>
      </w:r>
      <w:r>
        <w:rPr>
          <w:color w:val="000000"/>
        </w:rPr>
        <w:t>Observation</w:t>
      </w:r>
      <w:r w:rsidRPr="000B192E">
        <w:rPr>
          <w:color w:val="000000"/>
        </w:rPr>
        <w:t xml:space="preserve"> Type.  This may aid in the grouping of OBX-segments.  See </w:t>
      </w:r>
      <w:hyperlink r:id="rId64" w:anchor="HL70937" w:history="1">
        <w:r w:rsidRPr="00C92926">
          <w:rPr>
            <w:rStyle w:val="Hyperlink"/>
            <w:i/>
          </w:rPr>
          <w:t>HL7-defined Table 0937 – Observation Sub-Type</w:t>
        </w:r>
      </w:hyperlink>
      <w:r>
        <w:rPr>
          <w:color w:val="000000"/>
        </w:rPr>
        <w:t xml:space="preserve"> in Chapter 2C, Code Tables,</w:t>
      </w:r>
      <w:r w:rsidRPr="000B192E">
        <w:rPr>
          <w:color w:val="000000"/>
        </w:rPr>
        <w:t xml:space="preserve"> for a set of </w:t>
      </w:r>
      <w:r>
        <w:rPr>
          <w:color w:val="000000"/>
        </w:rPr>
        <w:t xml:space="preserve">valid </w:t>
      </w:r>
      <w:r w:rsidRPr="000B192E">
        <w:rPr>
          <w:color w:val="000000"/>
        </w:rPr>
        <w:t>values.</w:t>
      </w:r>
    </w:p>
    <w:p w:rsidR="00DD6D98" w:rsidRPr="00FC3581" w:rsidRDefault="00DD6D98" w:rsidP="00DD6D98">
      <w:pPr>
        <w:pStyle w:val="Heading4"/>
      </w:pPr>
      <w:bookmarkStart w:id="673" w:name="_SPM_–_Specimen"/>
      <w:bookmarkStart w:id="674" w:name="_Toc202194870"/>
      <w:bookmarkStart w:id="675" w:name="_Toc202544276"/>
      <w:bookmarkStart w:id="676" w:name="_Toc234048859"/>
      <w:bookmarkStart w:id="677" w:name="_Toc234051068"/>
      <w:bookmarkStart w:id="678" w:name="_Toc234052710"/>
      <w:bookmarkStart w:id="679" w:name="_Toc234054761"/>
      <w:bookmarkStart w:id="680" w:name="_Toc234057818"/>
      <w:bookmarkStart w:id="681" w:name="_Toc245873"/>
      <w:bookmarkStart w:id="682" w:name="_Toc861853"/>
      <w:bookmarkStart w:id="683" w:name="_Toc862857"/>
      <w:bookmarkStart w:id="684" w:name="_Toc866846"/>
      <w:bookmarkStart w:id="685" w:name="_Toc879955"/>
      <w:bookmarkStart w:id="686" w:name="_Toc138585472"/>
      <w:bookmarkStart w:id="687" w:name="_Toc234051069"/>
      <w:bookmarkEnd w:id="673"/>
      <w:bookmarkEnd w:id="674"/>
      <w:bookmarkEnd w:id="675"/>
      <w:bookmarkEnd w:id="676"/>
      <w:bookmarkEnd w:id="677"/>
      <w:bookmarkEnd w:id="678"/>
      <w:bookmarkEnd w:id="679"/>
      <w:bookmarkEnd w:id="680"/>
      <w:r w:rsidRPr="00FC3581">
        <w:t>OBX-31   Action Code</w:t>
      </w:r>
      <w:r w:rsidRPr="00FC3581">
        <w:fldChar w:fldCharType="begin"/>
      </w:r>
      <w:r w:rsidRPr="00FC3581">
        <w:instrText xml:space="preserve"> XE “action code” </w:instrText>
      </w:r>
      <w:r w:rsidRPr="00FC3581">
        <w:fldChar w:fldCharType="end"/>
      </w:r>
      <w:r w:rsidRPr="00FC3581">
        <w:t xml:space="preserve">   (ID)   00816</w:t>
      </w:r>
    </w:p>
    <w:p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65" w:anchor="HL70206" w:history="1">
        <w:r w:rsidRPr="0045408A">
          <w:rPr>
            <w:rStyle w:val="HyperlinkText"/>
          </w:rPr>
          <w:t>HL7 Table 0206 - Segment Action Code</w:t>
        </w:r>
      </w:hyperlink>
      <w:r w:rsidRPr="004C1C60">
        <w:rPr>
          <w:noProof/>
          <w:color w:val="FF0000"/>
        </w:rPr>
        <w:t xml:space="preserve"> </w:t>
      </w:r>
      <w:r w:rsidRPr="00FC3581">
        <w:rPr>
          <w:noProof/>
          <w:color w:val="000000" w:themeColor="text1"/>
        </w:rPr>
        <w:t>for valid values.</w:t>
      </w:r>
    </w:p>
    <w:p w:rsidR="00DD6D98" w:rsidRPr="00FC3581" w:rsidRDefault="00DD6D98" w:rsidP="00DD6D98">
      <w:pPr>
        <w:pStyle w:val="NormalIndented"/>
        <w:rPr>
          <w:noProof/>
          <w:color w:val="000000" w:themeColor="text1"/>
        </w:rPr>
      </w:pPr>
      <w:r w:rsidRPr="00FC3581">
        <w:rPr>
          <w:noProof/>
          <w:color w:val="000000" w:themeColor="text1"/>
        </w:rPr>
        <w:t>The action code can only be used when an OBX-21 is valued in accordance with guidance in Chapter 2, Section 2.10.4.2.</w:t>
      </w:r>
    </w:p>
    <w:p w:rsidR="00DD6D98" w:rsidRPr="00924899" w:rsidRDefault="00DD6D98" w:rsidP="00DD6D98">
      <w:pPr>
        <w:pStyle w:val="Heading4"/>
      </w:pPr>
      <w:r w:rsidRPr="00924899">
        <w:t>OBX-</w:t>
      </w:r>
      <w:r>
        <w:t>32</w:t>
      </w:r>
      <w:r w:rsidRPr="00924899">
        <w:t xml:space="preserve">   </w:t>
      </w:r>
      <w:r w:rsidRPr="00C71DF6">
        <w:t>Observation Val</w:t>
      </w:r>
      <w:r w:rsidRPr="00924899">
        <w:t>u</w:t>
      </w:r>
      <w:r>
        <w:t>e</w:t>
      </w:r>
      <w:r w:rsidRPr="00924899">
        <w:t xml:space="preserve"> Absent Reason (CWE)   </w:t>
      </w:r>
      <w:r>
        <w:t>03510</w:t>
      </w:r>
    </w:p>
    <w:p w:rsidR="00DD6D98" w:rsidRDefault="00DD6D98" w:rsidP="00DD6D98">
      <w:pPr>
        <w:ind w:left="720"/>
      </w:pPr>
      <w:r w:rsidRPr="009901C4">
        <w:rPr>
          <w:noProof/>
        </w:rPr>
        <w:t xml:space="preserve">Definition:  This field </w:t>
      </w:r>
      <w:r>
        <w:rPr>
          <w:noProof/>
        </w:rPr>
        <w:t>reports</w:t>
      </w:r>
      <w:r w:rsidRPr="009901C4">
        <w:rPr>
          <w:noProof/>
        </w:rPr>
        <w:t xml:space="preserve"> the</w:t>
      </w:r>
      <w:r>
        <w:rPr>
          <w:noProof/>
        </w:rPr>
        <w:t xml:space="preserve"> reason(s) why there is no value reported in the Observation Value (OBX-5) field.  </w:t>
      </w:r>
      <w:r w:rsidRPr="009901C4">
        <w:t>This field</w:t>
      </w:r>
      <w:r>
        <w:t xml:space="preserve"> can be used when</w:t>
      </w:r>
      <w:r w:rsidRPr="009901C4">
        <w:t xml:space="preserve"> </w:t>
      </w:r>
      <w:r w:rsidRPr="009901C4">
        <w:rPr>
          <w:rStyle w:val="ReferenceAttribute"/>
        </w:rPr>
        <w:t>OBX-</w:t>
      </w:r>
      <w:r>
        <w:rPr>
          <w:rStyle w:val="ReferenceAttribute"/>
        </w:rPr>
        <w:t>5</w:t>
      </w:r>
      <w:r w:rsidRPr="009901C4">
        <w:rPr>
          <w:rStyle w:val="ReferenceAttribute"/>
        </w:rPr>
        <w:t>-Observ</w:t>
      </w:r>
      <w:r>
        <w:rPr>
          <w:rStyle w:val="ReferenceAttribute"/>
        </w:rPr>
        <w:t>ation</w:t>
      </w:r>
      <w:r w:rsidRPr="009901C4">
        <w:rPr>
          <w:rStyle w:val="ReferenceAttribute"/>
        </w:rPr>
        <w:t xml:space="preserve"> </w:t>
      </w:r>
      <w:r>
        <w:rPr>
          <w:rStyle w:val="ReferenceAttribute"/>
        </w:rPr>
        <w:t>Value</w:t>
      </w:r>
      <w:r>
        <w:t xml:space="preserve"> is empty.</w:t>
      </w:r>
    </w:p>
    <w:p w:rsidR="00DD6D98" w:rsidRDefault="00DD6D98" w:rsidP="00DD6D98">
      <w:pPr>
        <w:ind w:left="720"/>
      </w:pPr>
      <w:r w:rsidRPr="009901C4">
        <w:t xml:space="preserve">See </w:t>
      </w:r>
      <w:hyperlink r:id="rId66" w:anchor="HL70960" w:history="1">
        <w:r w:rsidRPr="0045408A">
          <w:rPr>
            <w:rStyle w:val="HyperlinkText"/>
          </w:rPr>
          <w:t>HL7 Table 0960 – Observation Value Absent Reason</w:t>
        </w:r>
      </w:hyperlink>
      <w:r w:rsidRPr="009901C4">
        <w:t xml:space="preserve"> for valid values.</w:t>
      </w:r>
    </w:p>
    <w:p w:rsidR="00DD6D98" w:rsidRDefault="00DD6D98" w:rsidP="00DD6D98">
      <w:pPr>
        <w:ind w:left="720"/>
      </w:pPr>
      <w:r>
        <w:t>Condition: This field must be blank if OBX-5, Observation Value, is valued.</w:t>
      </w:r>
    </w:p>
    <w:p w:rsidR="00DD6D98" w:rsidRPr="006767F8" w:rsidRDefault="00DD6D98" w:rsidP="00DD6D98">
      <w:pPr>
        <w:pStyle w:val="Heading4"/>
      </w:pPr>
      <w:r w:rsidRPr="006767F8">
        <w:t xml:space="preserve">OBX-33   </w:t>
      </w:r>
      <w:r>
        <w:t>Observation Related Specimen Identifier</w:t>
      </w:r>
      <w:r w:rsidRPr="006767F8">
        <w:t xml:space="preserve">   (EIP)   </w:t>
      </w:r>
      <w:r>
        <w:t>02454</w:t>
      </w:r>
      <w:r w:rsidRPr="006767F8">
        <w:t xml:space="preserve"> </w:t>
      </w:r>
    </w:p>
    <w:p w:rsidR="00DD6D98" w:rsidRDefault="00DD6D98" w:rsidP="00DD6D98">
      <w:pPr>
        <w:pStyle w:val="Components"/>
      </w:pPr>
      <w:r>
        <w:t>Components:  &lt;Placer Assigned Identifier (EI)&gt; ^ &lt;Filler Assigned Identifier (EI)&gt;</w:t>
      </w:r>
    </w:p>
    <w:p w:rsidR="00DD6D98" w:rsidRDefault="00DD6D98" w:rsidP="00DD6D98">
      <w:pPr>
        <w:pStyle w:val="Components"/>
      </w:pPr>
      <w:r>
        <w:t>Subcomponents for Placer Assigned Identifier (EI):  &lt;Entity Identifier (ST)&gt; &amp; &lt;Namespace ID (IS)&gt; &amp; &lt;Universal ID (ST)&gt; &amp; &lt;Universal ID Type (ID)&gt;</w:t>
      </w:r>
    </w:p>
    <w:p w:rsidR="00DD6D98" w:rsidRDefault="00DD6D98" w:rsidP="00DD6D98">
      <w:pPr>
        <w:pStyle w:val="Components"/>
      </w:pPr>
      <w:r>
        <w:t>Subcomponents for Filler Assigned Identifier (EI):  &lt;Entity Identifier (ST)&gt; &amp; &lt;Namespace ID (IS)&gt; &amp; &lt;Universal ID (ST)&gt; &amp; &lt;Universal ID Type (ID)&gt;</w:t>
      </w:r>
    </w:p>
    <w:p w:rsidR="00DD6D98" w:rsidRDefault="00DD6D98" w:rsidP="00DD6D98">
      <w:pPr>
        <w:pStyle w:val="NormalIndented"/>
        <w:rPr>
          <w:noProof/>
        </w:rPr>
      </w:pPr>
      <w:r w:rsidRPr="009901C4">
        <w:rPr>
          <w:noProof/>
        </w:rPr>
        <w:t xml:space="preserve">Definition:  This field contains </w:t>
      </w:r>
      <w:r>
        <w:rPr>
          <w:noProof/>
        </w:rPr>
        <w:t>the</w:t>
      </w:r>
      <w:r w:rsidRPr="009901C4">
        <w:rPr>
          <w:noProof/>
        </w:rPr>
        <w:t xml:space="preserve"> unique identifier for the specimen as referenced by the Placer application, the Filler application, or both</w:t>
      </w:r>
      <w:r>
        <w:rPr>
          <w:noProof/>
        </w:rPr>
        <w:t xml:space="preserve"> in the SPM segment that describes the specimen this observation is related to, allowing an explicit linkage between the two.</w:t>
      </w:r>
    </w:p>
    <w:p w:rsidR="00DD6D98" w:rsidRPr="009901C4" w:rsidRDefault="00DD6D98" w:rsidP="0043481A">
      <w:pPr>
        <w:pStyle w:val="Heading3"/>
        <w:rPr>
          <w:noProof/>
        </w:rPr>
      </w:pPr>
      <w:bookmarkStart w:id="688" w:name="_Toc28960186"/>
      <w:r w:rsidRPr="009901C4">
        <w:rPr>
          <w:noProof/>
        </w:rPr>
        <w:t xml:space="preserve">SPM – Specimen </w:t>
      </w:r>
      <w:r w:rsidRPr="0043481A">
        <w:t>Segment</w:t>
      </w:r>
      <w:bookmarkEnd w:id="681"/>
      <w:bookmarkEnd w:id="682"/>
      <w:bookmarkEnd w:id="683"/>
      <w:bookmarkEnd w:id="684"/>
      <w:bookmarkEnd w:id="685"/>
      <w:bookmarkEnd w:id="686"/>
      <w:bookmarkEnd w:id="687"/>
      <w:bookmarkEnd w:id="688"/>
      <w:r w:rsidRPr="009901C4">
        <w:rPr>
          <w:noProof/>
        </w:rPr>
        <w:fldChar w:fldCharType="begin"/>
      </w:r>
      <w:r w:rsidRPr="009901C4">
        <w:rPr>
          <w:noProof/>
        </w:rPr>
        <w:instrText xml:space="preserve"> XE "specimen (SPM)" </w:instrText>
      </w:r>
      <w:r w:rsidRPr="009901C4">
        <w:rPr>
          <w:noProof/>
        </w:rPr>
        <w:fldChar w:fldCharType="end"/>
      </w:r>
      <w:r w:rsidRPr="009901C4">
        <w:rPr>
          <w:noProof/>
        </w:rPr>
        <w:fldChar w:fldCharType="begin"/>
      </w:r>
      <w:r w:rsidRPr="009901C4">
        <w:rPr>
          <w:noProof/>
        </w:rPr>
        <w:instrText>xe "SPM"</w:instrText>
      </w:r>
      <w:r w:rsidRPr="009901C4">
        <w:rPr>
          <w:noProof/>
        </w:rPr>
        <w:fldChar w:fldCharType="end"/>
      </w:r>
      <w:r w:rsidRPr="009901C4">
        <w:rPr>
          <w:noProof/>
        </w:rPr>
        <w:fldChar w:fldCharType="begin"/>
      </w:r>
      <w:r w:rsidRPr="009901C4">
        <w:rPr>
          <w:noProof/>
        </w:rPr>
        <w:instrText>xe "Segments: SPM"</w:instrText>
      </w:r>
      <w:r w:rsidRPr="009901C4">
        <w:rPr>
          <w:noProof/>
        </w:rPr>
        <w:fldChar w:fldCharType="end"/>
      </w:r>
    </w:p>
    <w:p w:rsidR="00DD6D98" w:rsidRPr="009901C4" w:rsidRDefault="00DD6D98" w:rsidP="00DD6D98">
      <w:pPr>
        <w:pStyle w:val="NormalIndented"/>
        <w:rPr>
          <w:noProof/>
        </w:rPr>
      </w:pPr>
      <w:r w:rsidRPr="009901C4">
        <w:rPr>
          <w:noProof/>
        </w:rPr>
        <w:t>The intent of this segment is to describe the characteristics of a specimen. It differs from the intent of the OBR in that the OBR addresses order-specific information. It differs from the SAC segment in that the SAC addresses specimen container attributes.  An advantage afforded by a separate specimen segment is that it generalizes the multiple relationships among order(s), results, specimen(s) and specimen container(s).</w:t>
      </w:r>
    </w:p>
    <w:p w:rsidR="00DD6D98" w:rsidRPr="009901C4" w:rsidRDefault="00DD6D98" w:rsidP="00DD6D98">
      <w:pPr>
        <w:pStyle w:val="NormalIndented"/>
        <w:rPr>
          <w:noProof/>
        </w:rPr>
      </w:pPr>
      <w:r w:rsidRPr="009901C4">
        <w:rPr>
          <w:noProof/>
        </w:rPr>
        <w:t>A specimen is defined as "</w:t>
      </w:r>
      <w:r w:rsidRPr="009901C4">
        <w:rPr>
          <w:noProof/>
          <w:snapToGrid w:val="0"/>
        </w:rPr>
        <w:t>A physical entity that is an individual, a group, an item, or a part representative of a larger group, class or whole that is the target of an observation or analysis for the purpose of drawing conclusions about the group, class, or whole.</w:t>
      </w:r>
      <w:r w:rsidRPr="009901C4">
        <w:rPr>
          <w:noProof/>
        </w:rPr>
        <w:t>" Note that any physical entity in the universe has the potential to become a specimen</w:t>
      </w:r>
    </w:p>
    <w:p w:rsidR="00DD6D98" w:rsidRPr="009901C4" w:rsidRDefault="00DD6D98" w:rsidP="00DD6D98">
      <w:pPr>
        <w:pStyle w:val="NormalIndented"/>
        <w:rPr>
          <w:noProof/>
        </w:rPr>
      </w:pPr>
      <w:r w:rsidRPr="009901C4">
        <w:rPr>
          <w:noProof/>
        </w:rPr>
        <w:lastRenderedPageBreak/>
        <w:t>A specimen is collected or obtained from a source and may be representative of the source, or may represent a deviation within the source. A specimen may be wholly or partially consumed during an observation and any remaining portion of the specimen is persistent and can be stored.</w:t>
      </w:r>
    </w:p>
    <w:p w:rsidR="00DD6D98" w:rsidRPr="009901C4" w:rsidRDefault="00DD6D98" w:rsidP="00DD6D98">
      <w:pPr>
        <w:pStyle w:val="NormalIndented"/>
        <w:rPr>
          <w:noProof/>
        </w:rPr>
      </w:pPr>
      <w:r w:rsidRPr="009901C4">
        <w:rPr>
          <w:noProof/>
        </w:rPr>
        <w:t>This segment may also be used in limited cases to describe a "virtual" specimen.  In particular, to identify the characteristics required for a specimen in the context of a specific observation or test.</w:t>
      </w:r>
    </w:p>
    <w:p w:rsidR="00DD6D98" w:rsidRPr="009901C4" w:rsidRDefault="00DD6D98" w:rsidP="00DD6D98">
      <w:pPr>
        <w:pStyle w:val="NormalIndented"/>
        <w:rPr>
          <w:noProof/>
        </w:rPr>
      </w:pPr>
      <w:r w:rsidRPr="009901C4">
        <w:rPr>
          <w:noProof/>
        </w:rPr>
        <w:t>In summary, SPM represents the attributes specific and unique to a specimen.</w:t>
      </w:r>
    </w:p>
    <w:p w:rsidR="00DD6D98" w:rsidRPr="009901C4" w:rsidRDefault="00DD6D98" w:rsidP="00DD6D98">
      <w:pPr>
        <w:pStyle w:val="AttributeTableCaption"/>
        <w:rPr>
          <w:noProof/>
        </w:rPr>
      </w:pPr>
      <w:bookmarkStart w:id="689" w:name="SPM"/>
      <w:r w:rsidRPr="009901C4">
        <w:rPr>
          <w:noProof/>
        </w:rPr>
        <w:t xml:space="preserve">HL7 Attribute Table – SPM – Specimen </w:t>
      </w:r>
      <w:r w:rsidRPr="009901C4">
        <w:rPr>
          <w:noProof/>
          <w:kern w:val="0"/>
        </w:rPr>
        <w:fldChar w:fldCharType="begin"/>
      </w:r>
      <w:r w:rsidRPr="009901C4">
        <w:rPr>
          <w:noProof/>
          <w:kern w:val="0"/>
        </w:rPr>
        <w:instrText xml:space="preserve"> XE "HL7 Attribute Table: SPM" </w:instrText>
      </w:r>
      <w:r w:rsidRPr="009901C4">
        <w:rPr>
          <w:noProof/>
          <w:kern w:val="0"/>
        </w:rPr>
        <w:fldChar w:fldCharType="end"/>
      </w:r>
      <w:r w:rsidRPr="009901C4">
        <w:rPr>
          <w:noProof/>
          <w:vanish/>
        </w:rPr>
        <w:fldChar w:fldCharType="begin"/>
      </w:r>
      <w:r w:rsidRPr="009901C4">
        <w:rPr>
          <w:noProof/>
          <w:vanish/>
        </w:rPr>
        <w:instrText xml:space="preserve"> XE "SPM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tblHeader/>
          <w:jc w:val="center"/>
        </w:trPr>
        <w:tc>
          <w:tcPr>
            <w:tcW w:w="648" w:type="dxa"/>
            <w:tcBorders>
              <w:top w:val="single" w:sz="4" w:space="0" w:color="auto"/>
              <w:left w:val="nil"/>
              <w:bottom w:val="single" w:sz="4" w:space="0" w:color="auto"/>
              <w:right w:val="nil"/>
            </w:tcBorders>
            <w:shd w:val="clear" w:color="auto" w:fill="FFFFFF"/>
          </w:tcPr>
          <w:bookmarkEnd w:id="689"/>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01754</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Set ID - SPM</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01755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I</w:t>
            </w:r>
            <w:r>
              <w:rPr>
                <w:noProof/>
              </w:rPr>
              <w:t>dentifier</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01756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Parent IDs</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rStyle w:val="HyperlinkTable"/>
                <w:noProof/>
              </w:rPr>
            </w:pPr>
            <w:hyperlink r:id="rId67" w:anchor="HL70487" w:history="1">
              <w:r w:rsidR="00DD6D98" w:rsidRPr="009901C4">
                <w:rPr>
                  <w:rStyle w:val="HyperlinkTable"/>
                  <w:noProof/>
                </w:rPr>
                <w:t>0487</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01900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Specimen Type </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rStyle w:val="HyperlinkTable"/>
                <w:noProof/>
              </w:rPr>
            </w:pPr>
            <w:hyperlink r:id="rId68" w:anchor="HL70541" w:history="1">
              <w:r w:rsidR="00DD6D98" w:rsidRPr="009901C4">
                <w:rPr>
                  <w:rStyle w:val="HyperlinkTable"/>
                  <w:noProof/>
                </w:rPr>
                <w:t>0541</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01757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Type Modifier</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rStyle w:val="HyperlinkTable"/>
                <w:noProof/>
              </w:rPr>
            </w:pPr>
            <w:hyperlink r:id="rId69" w:anchor="HL70371" w:history="1">
              <w:r w:rsidR="00DD6D98" w:rsidRPr="009901C4">
                <w:rPr>
                  <w:rStyle w:val="HyperlinkTable"/>
                  <w:noProof/>
                </w:rPr>
                <w:t>0371</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01758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Additives</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rStyle w:val="HyperlinkTable"/>
                <w:noProof/>
              </w:rPr>
            </w:pPr>
            <w:hyperlink r:id="rId70" w:anchor="HL70488" w:history="1">
              <w:r w:rsidR="00DD6D98" w:rsidRPr="009901C4">
                <w:rPr>
                  <w:rStyle w:val="HyperlinkTable"/>
                  <w:noProof/>
                </w:rPr>
                <w:t>0488</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01759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Specimen Collection Method </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0784</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01901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Source Site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rStyle w:val="HyperlinkTable"/>
                <w:noProof/>
              </w:rPr>
            </w:pPr>
            <w:hyperlink r:id="rId71" w:anchor="HL70542" w:history="1">
              <w:r w:rsidR="00DD6D98" w:rsidRPr="009901C4">
                <w:rPr>
                  <w:rStyle w:val="HyperlinkTable"/>
                  <w:noProof/>
                </w:rPr>
                <w:t>0542</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01760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Source Site Modifier</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rStyle w:val="HyperlinkTable"/>
                <w:noProof/>
              </w:rPr>
            </w:pPr>
            <w:hyperlink r:id="rId72" w:anchor="HL70543" w:history="1">
              <w:r w:rsidR="00DD6D98" w:rsidRPr="009901C4">
                <w:rPr>
                  <w:rStyle w:val="HyperlinkTable"/>
                  <w:noProof/>
                </w:rPr>
                <w:t>0543</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01761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Collection Site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 xml:space="preserve"> 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rStyle w:val="HyperlinkTable"/>
                <w:noProof/>
              </w:rPr>
            </w:pPr>
            <w:hyperlink r:id="rId73" w:anchor="HL70369" w:history="1">
              <w:r w:rsidR="00DD6D98" w:rsidRPr="009901C4">
                <w:rPr>
                  <w:rStyle w:val="HyperlinkTable"/>
                  <w:noProof/>
                </w:rPr>
                <w:t>0369</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01762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Role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01902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Collection Amount</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01763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Grouped Specimen Count</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01764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Specimen Description </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rStyle w:val="HyperlinkTable"/>
                <w:noProof/>
              </w:rPr>
            </w:pPr>
            <w:hyperlink r:id="rId74" w:anchor="HL70376" w:history="1">
              <w:r w:rsidR="00DD6D98" w:rsidRPr="009901C4">
                <w:rPr>
                  <w:rStyle w:val="HyperlinkTable"/>
                  <w:noProof/>
                </w:rPr>
                <w:t>0376</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01908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Specimen Handling Code </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rStyle w:val="HyperlinkTable"/>
                <w:noProof/>
              </w:rPr>
            </w:pPr>
            <w:hyperlink r:id="rId75" w:anchor="HL70489" w:history="1">
              <w:r w:rsidR="00DD6D98" w:rsidRPr="009901C4">
                <w:rPr>
                  <w:rStyle w:val="HyperlinkTable"/>
                  <w:noProof/>
                </w:rPr>
                <w:t>0489</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01903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Risk Code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01765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Specimen Collection Date/Time </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00248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Received Date/Time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01904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Expiration Date/Time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noProof/>
              </w:rPr>
            </w:pPr>
            <w:hyperlink r:id="rId76" w:anchor="HL70136" w:history="1">
              <w:r w:rsidR="00DD6D98" w:rsidRPr="001F7BE1">
                <w:rPr>
                  <w:rStyle w:val="Hyperlink"/>
                  <w:noProof/>
                </w:rPr>
                <w:t>0136</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01766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Availability</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rStyle w:val="HyperlinkTable"/>
                <w:noProof/>
              </w:rPr>
            </w:pPr>
            <w:hyperlink r:id="rId77" w:anchor="HL70490" w:history="1">
              <w:r w:rsidR="00DD6D98" w:rsidRPr="009901C4">
                <w:rPr>
                  <w:rStyle w:val="HyperlinkTable"/>
                  <w:noProof/>
                </w:rPr>
                <w:t>0490</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01767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Reject Reason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rStyle w:val="HyperlinkTable"/>
                <w:noProof/>
              </w:rPr>
            </w:pPr>
            <w:hyperlink r:id="rId78" w:anchor="HL70491" w:history="1">
              <w:r w:rsidR="00DD6D98" w:rsidRPr="009901C4">
                <w:rPr>
                  <w:rStyle w:val="HyperlinkTable"/>
                  <w:noProof/>
                </w:rPr>
                <w:t>0491</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01768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Specimen Quality </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rStyle w:val="HyperlinkTable"/>
                <w:noProof/>
              </w:rPr>
            </w:pPr>
            <w:hyperlink r:id="rId79" w:anchor="HL70492" w:history="1">
              <w:r w:rsidR="00DD6D98" w:rsidRPr="009901C4">
                <w:rPr>
                  <w:rStyle w:val="HyperlinkTable"/>
                  <w:noProof/>
                </w:rPr>
                <w:t>0492</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01769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Specimen Appropriateness </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rStyle w:val="HyperlinkTable"/>
                <w:noProof/>
              </w:rPr>
            </w:pPr>
            <w:hyperlink r:id="rId80" w:anchor="HL70493" w:history="1">
              <w:r w:rsidR="00DD6D98" w:rsidRPr="009901C4">
                <w:rPr>
                  <w:rStyle w:val="HyperlinkTable"/>
                  <w:noProof/>
                </w:rPr>
                <w:t>0493</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01770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Specimen Condition </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01771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Specimen Current Quantity </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01772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Number of Specimen Containers</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0785</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01773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Container Type </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rStyle w:val="HyperlinkTable"/>
                <w:noProof/>
              </w:rPr>
            </w:pPr>
            <w:hyperlink r:id="rId81" w:anchor="HL70544" w:history="1">
              <w:r w:rsidR="00DD6D98" w:rsidRPr="009901C4">
                <w:rPr>
                  <w:rStyle w:val="HyperlinkTable"/>
                  <w:noProof/>
                </w:rPr>
                <w:t>0544</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01774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Container Condition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rStyle w:val="HyperlinkTable"/>
                <w:noProof/>
              </w:rPr>
            </w:pPr>
            <w:hyperlink r:id="rId82" w:anchor="HL70494" w:history="1">
              <w:r w:rsidR="00DD6D98" w:rsidRPr="009901C4">
                <w:rPr>
                  <w:rStyle w:val="HyperlinkTable"/>
                  <w:noProof/>
                </w:rPr>
                <w:t>0494</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01775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Specimen Child Role </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02314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Accession ID</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02315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Other Specimen ID</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02316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Shipment ID</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lastRenderedPageBreak/>
              <w:t>33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3485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Pr>
                <w:noProof/>
              </w:rPr>
              <w:t>Culture Start Date/Time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34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3486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Pr>
                <w:noProof/>
              </w:rPr>
              <w:t>Culture Final Date/Time</w:t>
            </w:r>
          </w:p>
        </w:tc>
      </w:tr>
      <w:tr w:rsidR="00DD6D98" w:rsidRPr="00D00BBD" w:rsidTr="00B07676">
        <w:trPr>
          <w:jc w:val="center"/>
        </w:trPr>
        <w:tc>
          <w:tcPr>
            <w:tcW w:w="64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rPr>
                <w:noProof/>
              </w:rPr>
            </w:pPr>
            <w:r>
              <w:rPr>
                <w:noProof/>
              </w:rPr>
              <w:t>35</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Pr>
                <w:noProof/>
              </w:rPr>
              <w:t>2..2</w:t>
            </w: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rPr>
                <w:noProof/>
              </w:rPr>
            </w:pPr>
            <w:r>
              <w:rPr>
                <w:noProof/>
              </w:rPr>
              <w:t>ID</w:t>
            </w:r>
          </w:p>
        </w:tc>
        <w:tc>
          <w:tcPr>
            <w:tcW w:w="64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B07676">
            <w:pPr>
              <w:pStyle w:val="AttributeTableBody"/>
              <w:rPr>
                <w:rStyle w:val="HyperlinkTable"/>
                <w:noProof/>
              </w:rPr>
            </w:pPr>
            <w:r>
              <w:rPr>
                <w:rStyle w:val="HyperlinkTable"/>
                <w:noProof/>
              </w:rPr>
              <w:t>0206</w:t>
            </w:r>
          </w:p>
        </w:tc>
        <w:tc>
          <w:tcPr>
            <w:tcW w:w="720"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rPr>
                <w:noProof/>
              </w:rPr>
            </w:pPr>
            <w:r>
              <w:rPr>
                <w:noProof/>
              </w:rPr>
              <w:t>00816</w:t>
            </w:r>
          </w:p>
        </w:tc>
        <w:tc>
          <w:tcPr>
            <w:tcW w:w="388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jc w:val="left"/>
              <w:rPr>
                <w:noProof/>
              </w:rPr>
            </w:pPr>
            <w:r>
              <w:rPr>
                <w:noProof/>
              </w:rPr>
              <w:t>Action Code</w:t>
            </w:r>
          </w:p>
        </w:tc>
      </w:tr>
    </w:tbl>
    <w:p w:rsidR="00DD6D98" w:rsidRPr="009901C4" w:rsidRDefault="00DD6D98" w:rsidP="0043481A">
      <w:pPr>
        <w:pStyle w:val="Heading4"/>
        <w:numPr>
          <w:ilvl w:val="3"/>
          <w:numId w:val="32"/>
        </w:numPr>
        <w:rPr>
          <w:noProof/>
        </w:rPr>
      </w:pPr>
      <w:bookmarkStart w:id="690" w:name="_Toc245874"/>
      <w:r w:rsidRPr="009901C4">
        <w:rPr>
          <w:noProof/>
        </w:rPr>
        <w:t xml:space="preserve">SPM field </w:t>
      </w:r>
      <w:r w:rsidRPr="0043481A">
        <w:t>definitions</w:t>
      </w:r>
      <w:bookmarkEnd w:id="690"/>
      <w:r w:rsidRPr="009901C4">
        <w:rPr>
          <w:noProof/>
        </w:rPr>
        <w:fldChar w:fldCharType="begin"/>
      </w:r>
      <w:r w:rsidRPr="009901C4">
        <w:rPr>
          <w:noProof/>
        </w:rPr>
        <w:instrText xml:space="preserve"> XE "SPM - data element definitions" </w:instrText>
      </w:r>
      <w:r w:rsidRPr="009901C4">
        <w:rPr>
          <w:noProof/>
        </w:rPr>
        <w:fldChar w:fldCharType="end"/>
      </w:r>
      <w:bookmarkStart w:id="691" w:name="_Toc234054763"/>
      <w:bookmarkEnd w:id="691"/>
    </w:p>
    <w:p w:rsidR="00DD6D98" w:rsidRPr="009901C4" w:rsidRDefault="00DD6D98" w:rsidP="0043481A">
      <w:pPr>
        <w:pStyle w:val="Heading4"/>
        <w:rPr>
          <w:noProof/>
        </w:rPr>
      </w:pPr>
      <w:bookmarkStart w:id="692" w:name="_Toc245875"/>
      <w:r w:rsidRPr="009901C4">
        <w:rPr>
          <w:noProof/>
        </w:rPr>
        <w:t xml:space="preserve">SPM -1   Set ID </w:t>
      </w:r>
      <w:r w:rsidRPr="009901C4">
        <w:rPr>
          <w:noProof/>
        </w:rPr>
        <w:noBreakHyphen/>
        <w:t xml:space="preserve"> SPM   (SI)   </w:t>
      </w:r>
      <w:bookmarkEnd w:id="692"/>
      <w:r w:rsidRPr="009901C4">
        <w:rPr>
          <w:noProof/>
        </w:rPr>
        <w:t xml:space="preserve">01754 </w:t>
      </w:r>
      <w:r w:rsidRPr="009901C4">
        <w:rPr>
          <w:noProof/>
        </w:rPr>
        <w:fldChar w:fldCharType="begin"/>
      </w:r>
      <w:r w:rsidRPr="009901C4">
        <w:rPr>
          <w:noProof/>
        </w:rPr>
        <w:instrText xml:space="preserve"> XE "set ID - SPM" </w:instrText>
      </w:r>
      <w:r w:rsidRPr="009901C4">
        <w:rPr>
          <w:noProof/>
        </w:rPr>
        <w:fldChar w:fldCharType="end"/>
      </w:r>
    </w:p>
    <w:p w:rsidR="00DD6D98" w:rsidRPr="009901C4" w:rsidRDefault="00DD6D98" w:rsidP="00DD6D98">
      <w:pPr>
        <w:pStyle w:val="NormalIndented"/>
        <w:rPr>
          <w:noProof/>
        </w:rPr>
      </w:pPr>
      <w:r w:rsidRPr="009901C4">
        <w:rPr>
          <w:noProof/>
        </w:rPr>
        <w:t>Definition:  This field contains the sequence number.  This field is used to identify SPM segment instances in message structures where the SPM segment repeats.</w:t>
      </w:r>
    </w:p>
    <w:p w:rsidR="00DD6D98" w:rsidRPr="009901C4" w:rsidRDefault="00DD6D98" w:rsidP="0043481A">
      <w:pPr>
        <w:pStyle w:val="Heading4"/>
        <w:rPr>
          <w:noProof/>
        </w:rPr>
      </w:pPr>
      <w:bookmarkStart w:id="693" w:name="_Toc245876"/>
      <w:r w:rsidRPr="009901C4">
        <w:rPr>
          <w:noProof/>
        </w:rPr>
        <w:t xml:space="preserve">SPM-2   Specimen </w:t>
      </w:r>
      <w:r w:rsidRPr="0043481A">
        <w:t>Identifier</w:t>
      </w:r>
      <w:r w:rsidRPr="009901C4">
        <w:rPr>
          <w:noProof/>
        </w:rPr>
        <w:t xml:space="preserve">   (EIP)   </w:t>
      </w:r>
      <w:bookmarkEnd w:id="693"/>
      <w:r w:rsidRPr="009901C4">
        <w:rPr>
          <w:noProof/>
        </w:rPr>
        <w:t xml:space="preserve">01755 </w:t>
      </w:r>
      <w:r w:rsidRPr="009901C4">
        <w:rPr>
          <w:noProof/>
        </w:rPr>
        <w:fldChar w:fldCharType="begin"/>
      </w:r>
      <w:r w:rsidRPr="009901C4">
        <w:rPr>
          <w:noProof/>
        </w:rPr>
        <w:instrText xml:space="preserve"> XE "specimen ID" </w:instrText>
      </w:r>
      <w:r w:rsidRPr="009901C4">
        <w:rPr>
          <w:noProof/>
        </w:rPr>
        <w:fldChar w:fldCharType="end"/>
      </w:r>
    </w:p>
    <w:p w:rsidR="00DD6D98" w:rsidRDefault="00DD6D98" w:rsidP="00DD6D98">
      <w:pPr>
        <w:pStyle w:val="Components"/>
      </w:pPr>
      <w:r>
        <w:t>Components:  &lt;Placer Assigned Identifier (EI)&gt; ^ &lt;Filler Assigned Identifier (EI)&gt;</w:t>
      </w:r>
    </w:p>
    <w:p w:rsidR="00DD6D98" w:rsidRDefault="00DD6D98" w:rsidP="00DD6D98">
      <w:pPr>
        <w:pStyle w:val="Components"/>
      </w:pPr>
      <w:r>
        <w:t>Subcomponents for Placer Assigned Identifier (EI):  &lt;Entity Identifier (ST)&gt; &amp; &lt;Namespace ID (IS)&gt; &amp; &lt;Universal ID (ST)&gt; &amp; &lt;Universal ID Type (ID)&gt;</w:t>
      </w:r>
    </w:p>
    <w:p w:rsidR="00DD6D98" w:rsidRDefault="00DD6D98" w:rsidP="00DD6D98">
      <w:pPr>
        <w:pStyle w:val="Components"/>
      </w:pPr>
      <w:r>
        <w:t>Subcomponents for Filler Assigned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a unique identifier for the specimen as referenced by the Placer application, the Filler application, or both.</w:t>
      </w:r>
    </w:p>
    <w:p w:rsidR="00DD6D98" w:rsidRPr="009901C4" w:rsidRDefault="00DD6D98" w:rsidP="00DD6D98">
      <w:pPr>
        <w:pStyle w:val="NormalIndented"/>
        <w:rPr>
          <w:noProof/>
        </w:rPr>
      </w:pPr>
      <w:r w:rsidRPr="009901C4">
        <w:rPr>
          <w:noProof/>
        </w:rPr>
        <w:t xml:space="preserve">This field is not required, as there are use cases in which a unique specimen identifier may not exist.  In the first scenario, a placer application may initiate an observation request against an existing specimen without uniquely identifying the specimen.  Additionally, in the case of the TCU_U10 message structure, used in Automated equipment test code settings messages, the SPM segment is used to define required characteristics of the specimen.  As such, TCU_U10 uses SPM to define a virtual specimen, and a specific specimen </w:t>
      </w:r>
      <w:r>
        <w:rPr>
          <w:noProof/>
        </w:rPr>
        <w:t>identifier</w:t>
      </w:r>
      <w:r w:rsidRPr="009901C4">
        <w:rPr>
          <w:noProof/>
        </w:rPr>
        <w:t xml:space="preserve"> would not exist.  Filler applications would be expected to assign a Specimen I</w:t>
      </w:r>
      <w:r>
        <w:rPr>
          <w:noProof/>
        </w:rPr>
        <w:t xml:space="preserve">dentifier </w:t>
      </w:r>
      <w:r w:rsidRPr="009901C4">
        <w:rPr>
          <w:noProof/>
        </w:rPr>
        <w:t xml:space="preserve">and populate this field accordingly. </w:t>
      </w:r>
    </w:p>
    <w:p w:rsidR="00DD6D98" w:rsidRPr="009901C4" w:rsidRDefault="00DD6D98" w:rsidP="0043481A">
      <w:pPr>
        <w:pStyle w:val="Heading4"/>
        <w:rPr>
          <w:noProof/>
        </w:rPr>
      </w:pPr>
      <w:bookmarkStart w:id="694" w:name="_Toc245877"/>
      <w:r w:rsidRPr="009901C4">
        <w:rPr>
          <w:noProof/>
        </w:rPr>
        <w:t xml:space="preserve">SPM-3   </w:t>
      </w:r>
      <w:r w:rsidRPr="0043481A">
        <w:t>Specimen</w:t>
      </w:r>
      <w:r w:rsidRPr="009901C4">
        <w:rPr>
          <w:noProof/>
        </w:rPr>
        <w:t xml:space="preserve"> Parent IDs   (EIP)   </w:t>
      </w:r>
      <w:bookmarkEnd w:id="694"/>
      <w:r w:rsidRPr="009901C4">
        <w:rPr>
          <w:noProof/>
        </w:rPr>
        <w:t xml:space="preserve">01756 </w:t>
      </w:r>
      <w:r w:rsidRPr="009901C4">
        <w:rPr>
          <w:noProof/>
        </w:rPr>
        <w:fldChar w:fldCharType="begin"/>
      </w:r>
      <w:r w:rsidRPr="009901C4">
        <w:rPr>
          <w:noProof/>
        </w:rPr>
        <w:instrText xml:space="preserve"> XE "specimen parent IDs" </w:instrText>
      </w:r>
      <w:r w:rsidRPr="009901C4">
        <w:rPr>
          <w:noProof/>
        </w:rPr>
        <w:fldChar w:fldCharType="end"/>
      </w:r>
    </w:p>
    <w:p w:rsidR="00DD6D98" w:rsidRDefault="00DD6D98" w:rsidP="00DD6D98">
      <w:pPr>
        <w:pStyle w:val="Components"/>
      </w:pPr>
      <w:r>
        <w:t>Components:  &lt;Placer Assigned Identifier (EI)&gt; ^ &lt;Filler Assigned Identifier (EI)&gt;</w:t>
      </w:r>
    </w:p>
    <w:p w:rsidR="00DD6D98" w:rsidRDefault="00DD6D98" w:rsidP="00DD6D98">
      <w:pPr>
        <w:pStyle w:val="Components"/>
      </w:pPr>
      <w:r>
        <w:t>Subcomponents for Placer Assigned Identifier (EI):  &lt;Entity Identifier (ST)&gt; &amp; &lt;Namespace ID (IS)&gt; &amp; &lt;Universal ID (ST)&gt; &amp; &lt;Universal ID Type (ID)&gt;</w:t>
      </w:r>
    </w:p>
    <w:p w:rsidR="00DD6D98" w:rsidRDefault="00DD6D98" w:rsidP="00DD6D98">
      <w:pPr>
        <w:pStyle w:val="Components"/>
      </w:pPr>
      <w:r>
        <w:t>Subcomponents for Filler Assigned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the identifiers for the specimen or specimens that contributed to the specimen that is described by the segment instance.</w:t>
      </w:r>
    </w:p>
    <w:p w:rsidR="00DD6D98" w:rsidRPr="009901C4" w:rsidRDefault="00DD6D98" w:rsidP="00DD6D98">
      <w:pPr>
        <w:pStyle w:val="NormalIndented"/>
        <w:rPr>
          <w:noProof/>
        </w:rPr>
      </w:pPr>
      <w:r w:rsidRPr="009901C4">
        <w:rPr>
          <w:noProof/>
        </w:rPr>
        <w:t xml:space="preserve">If this field repeats, then </w:t>
      </w:r>
      <w:r w:rsidRPr="009901C4">
        <w:rPr>
          <w:rStyle w:val="ReferenceAttribute"/>
          <w:noProof/>
        </w:rPr>
        <w:t>SPM-11-Specimen Role</w:t>
      </w:r>
      <w:r w:rsidRPr="009901C4">
        <w:rPr>
          <w:noProof/>
        </w:rPr>
        <w:t xml:space="preserve"> should be valued with "L" (pooled).  The repetitions of this field then carry the specimen IDs of the parent specimens contributing to the pool. </w:t>
      </w:r>
    </w:p>
    <w:p w:rsidR="00DD6D98" w:rsidRPr="009901C4" w:rsidRDefault="00DD6D98" w:rsidP="0043481A">
      <w:pPr>
        <w:pStyle w:val="Heading4"/>
        <w:rPr>
          <w:noProof/>
        </w:rPr>
      </w:pPr>
      <w:bookmarkStart w:id="695" w:name="_Toc245878"/>
      <w:r w:rsidRPr="009901C4">
        <w:rPr>
          <w:noProof/>
        </w:rPr>
        <w:t xml:space="preserve">SPM-4   Specimen Type   (CWE)   01900 </w:t>
      </w:r>
      <w:r w:rsidRPr="009901C4">
        <w:rPr>
          <w:noProof/>
        </w:rPr>
        <w:fldChar w:fldCharType="begin"/>
      </w:r>
      <w:r w:rsidRPr="009901C4">
        <w:rPr>
          <w:noProof/>
        </w:rPr>
        <w:instrText xml:space="preserve"> XE "specimen type" </w:instrText>
      </w:r>
      <w:r w:rsidRPr="009901C4">
        <w:rPr>
          <w:noProof/>
        </w:rPr>
        <w:fldChar w:fldCharType="end"/>
      </w:r>
      <w:bookmarkEnd w:id="695"/>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describes the precise nature of the entity that will be the source material for the observation.</w:t>
      </w:r>
    </w:p>
    <w:p w:rsidR="00DD6D98" w:rsidRPr="009901C4" w:rsidRDefault="00DD6D98" w:rsidP="00DD6D98">
      <w:pPr>
        <w:pStyle w:val="NormalIndented"/>
        <w:rPr>
          <w:noProof/>
        </w:rPr>
      </w:pPr>
      <w:r w:rsidRPr="009901C4">
        <w:rPr>
          <w:noProof/>
        </w:rPr>
        <w:lastRenderedPageBreak/>
        <w:t>Any physical entity that may have observations made about it may qualify as a specimen.  The entry in this attribute describes the specific entity as precisely as possible, whether that is a complex organism (e.g., an ostrich) or a specific cellular mass (e.g., a specific muscle biopsy).</w:t>
      </w:r>
    </w:p>
    <w:p w:rsidR="00DD6D98" w:rsidRPr="009901C4" w:rsidRDefault="00DD6D98" w:rsidP="00DD6D98">
      <w:pPr>
        <w:pStyle w:val="NormalIndented"/>
        <w:rPr>
          <w:noProof/>
        </w:rPr>
      </w:pPr>
      <w:r w:rsidRPr="009901C4">
        <w:rPr>
          <w:noProof/>
        </w:rPr>
        <w:t>A nationally recognized coding system is to be used for this field. Valid coding sources for this field include:</w:t>
      </w:r>
    </w:p>
    <w:p w:rsidR="00DD6D98" w:rsidRPr="009901C4" w:rsidRDefault="00155A9B" w:rsidP="00DD6D98">
      <w:pPr>
        <w:pStyle w:val="NormalListBullets"/>
        <w:numPr>
          <w:ilvl w:val="0"/>
          <w:numId w:val="29"/>
        </w:numPr>
        <w:rPr>
          <w:rStyle w:val="NormalIndentedChar"/>
          <w:noProof/>
        </w:rPr>
      </w:pPr>
      <w:hyperlink r:id="rId83" w:anchor="HL70487" w:history="1">
        <w:r w:rsidR="00DD6D98" w:rsidRPr="009901C4">
          <w:rPr>
            <w:rStyle w:val="HyperlinkText"/>
            <w:noProof/>
          </w:rPr>
          <w:t>HL7 Table 0487 – Specimen Type</w:t>
        </w:r>
      </w:hyperlink>
      <w:r w:rsidR="00DD6D98" w:rsidRPr="009901C4">
        <w:rPr>
          <w:rStyle w:val="NormalIndentedChar"/>
          <w:noProof/>
        </w:rPr>
        <w:t xml:space="preserve"> (replaces </w:t>
      </w:r>
      <w:hyperlink r:id="rId84" w:anchor="HL70070" w:history="1">
        <w:r w:rsidR="00DD6D98" w:rsidRPr="00184C6E">
          <w:rPr>
            <w:rStyle w:val="HyperlinkText"/>
          </w:rPr>
          <w:t>HL7 Table 0070 – Specimen source codes</w:t>
        </w:r>
      </w:hyperlink>
      <w:r w:rsidR="00DD6D98" w:rsidRPr="009901C4">
        <w:rPr>
          <w:rStyle w:val="NormalIndentedChar"/>
          <w:noProof/>
        </w:rPr>
        <w:t>)</w:t>
      </w:r>
    </w:p>
    <w:p w:rsidR="00DD6D98" w:rsidRPr="009901C4" w:rsidRDefault="00DD6D98" w:rsidP="00DD6D98">
      <w:pPr>
        <w:pStyle w:val="NormalListBullets"/>
        <w:numPr>
          <w:ilvl w:val="0"/>
          <w:numId w:val="29"/>
        </w:numPr>
        <w:rPr>
          <w:noProof/>
        </w:rPr>
      </w:pPr>
      <w:r w:rsidRPr="009901C4">
        <w:rPr>
          <w:noProof/>
        </w:rPr>
        <w:t xml:space="preserve">SNOMED, etc. </w:t>
      </w:r>
    </w:p>
    <w:p w:rsidR="00DD6D98" w:rsidRPr="009901C4" w:rsidRDefault="00DD6D98" w:rsidP="00DD6D98">
      <w:pPr>
        <w:pStyle w:val="NormalListBullets"/>
        <w:numPr>
          <w:ilvl w:val="0"/>
          <w:numId w:val="29"/>
        </w:numPr>
        <w:rPr>
          <w:noProof/>
        </w:rPr>
      </w:pPr>
      <w:r w:rsidRPr="009901C4">
        <w:rPr>
          <w:noProof/>
        </w:rPr>
        <w:t>Veterinary medicine may choose the tables supported for the components of this field as decided by their industry.</w:t>
      </w:r>
    </w:p>
    <w:p w:rsidR="00DD6D98" w:rsidRPr="009901C4" w:rsidRDefault="00DD6D98" w:rsidP="0043481A">
      <w:pPr>
        <w:pStyle w:val="Heading4"/>
        <w:rPr>
          <w:noProof/>
        </w:rPr>
      </w:pPr>
      <w:bookmarkStart w:id="696" w:name="HL70487"/>
      <w:bookmarkStart w:id="697" w:name="_Toc234054768"/>
      <w:bookmarkStart w:id="698" w:name="_Toc234054773"/>
      <w:bookmarkStart w:id="699" w:name="_Toc245879"/>
      <w:bookmarkEnd w:id="696"/>
      <w:bookmarkEnd w:id="697"/>
      <w:bookmarkEnd w:id="698"/>
      <w:r w:rsidRPr="009901C4">
        <w:rPr>
          <w:noProof/>
        </w:rPr>
        <w:t xml:space="preserve">SPM-5   Specimen </w:t>
      </w:r>
      <w:r w:rsidRPr="0043481A">
        <w:t>Type</w:t>
      </w:r>
      <w:r w:rsidRPr="009901C4">
        <w:rPr>
          <w:noProof/>
        </w:rPr>
        <w:t xml:space="preserve"> Modifier   (CWE)   </w:t>
      </w:r>
      <w:bookmarkEnd w:id="699"/>
      <w:r w:rsidRPr="009901C4">
        <w:rPr>
          <w:noProof/>
        </w:rPr>
        <w:t xml:space="preserve">01757 </w:t>
      </w:r>
      <w:r w:rsidRPr="009901C4">
        <w:rPr>
          <w:noProof/>
        </w:rPr>
        <w:fldChar w:fldCharType="begin"/>
      </w:r>
      <w:r w:rsidRPr="009901C4">
        <w:rPr>
          <w:noProof/>
        </w:rPr>
        <w:instrText xml:space="preserve"> XE "specimen type modifier"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contains modifying or qualifying description(s) about the specimen type</w:t>
      </w:r>
    </w:p>
    <w:p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SPM-4 -Specimen Type</w:t>
      </w:r>
      <w:r w:rsidRPr="009901C4">
        <w:rPr>
          <w:noProof/>
        </w:rPr>
        <w:t xml:space="preserve">.  This is particularly useful when the code set used in </w:t>
      </w:r>
      <w:r w:rsidRPr="009901C4">
        <w:rPr>
          <w:rStyle w:val="ReferenceAttribute"/>
          <w:noProof/>
        </w:rPr>
        <w:t>SPM-4-Specimen Type</w:t>
      </w:r>
      <w:r w:rsidRPr="009901C4">
        <w:rPr>
          <w:noProof/>
        </w:rPr>
        <w:t xml:space="preserve"> does not provide the precision required to fully describe the specimen.  For example, if the specimen was precisely described as </w:t>
      </w:r>
      <w:r>
        <w:rPr>
          <w:noProof/>
        </w:rPr>
        <w:t>'</w:t>
      </w:r>
      <w:r w:rsidRPr="009901C4">
        <w:rPr>
          <w:noProof/>
        </w:rPr>
        <w:t>capillary venous blood</w:t>
      </w:r>
      <w:r>
        <w:rPr>
          <w:noProof/>
        </w:rPr>
        <w:t>'</w:t>
      </w:r>
      <w:r w:rsidRPr="009901C4">
        <w:rPr>
          <w:noProof/>
        </w:rPr>
        <w:t xml:space="preserve"> but the code set employed only provided </w:t>
      </w:r>
      <w:r>
        <w:rPr>
          <w:noProof/>
        </w:rPr>
        <w:t>'</w:t>
      </w:r>
      <w:r w:rsidRPr="009901C4">
        <w:rPr>
          <w:noProof/>
        </w:rPr>
        <w:t>venous blood,</w:t>
      </w:r>
      <w:r>
        <w:rPr>
          <w:noProof/>
        </w:rPr>
        <w:t>'</w:t>
      </w:r>
      <w:r w:rsidRPr="009901C4">
        <w:rPr>
          <w:noProof/>
        </w:rPr>
        <w:t xml:space="preserve"> this attribute could be employed to add the modifier </w:t>
      </w:r>
      <w:r>
        <w:rPr>
          <w:noProof/>
        </w:rPr>
        <w:t>'</w:t>
      </w:r>
      <w:r w:rsidRPr="009901C4">
        <w:rPr>
          <w:noProof/>
        </w:rPr>
        <w:t>capillary.</w:t>
      </w:r>
      <w:r>
        <w:rPr>
          <w:noProof/>
        </w:rPr>
        <w:t>'</w:t>
      </w:r>
      <w:r w:rsidRPr="009901C4">
        <w:rPr>
          <w:noProof/>
        </w:rPr>
        <w:t xml:space="preserve">  </w:t>
      </w:r>
    </w:p>
    <w:p w:rsidR="00DD6D98" w:rsidRPr="009901C4" w:rsidRDefault="00DD6D98" w:rsidP="00DD6D98">
      <w:pPr>
        <w:pStyle w:val="NormalIndented"/>
        <w:rPr>
          <w:noProof/>
        </w:rPr>
      </w:pPr>
      <w:r w:rsidRPr="009901C4">
        <w:rPr>
          <w:noProof/>
        </w:rPr>
        <w:t xml:space="preserve">Refer to </w:t>
      </w:r>
      <w:hyperlink r:id="rId85" w:anchor="HL70541" w:history="1">
        <w:r w:rsidRPr="009901C4">
          <w:rPr>
            <w:rStyle w:val="HyperlinkText"/>
            <w:noProof/>
          </w:rPr>
          <w:t>User-Defined Table 0541 Specimen Type Modifier</w:t>
        </w:r>
      </w:hyperlink>
      <w:r w:rsidRPr="009901C4">
        <w:rPr>
          <w:noProof/>
        </w:rPr>
        <w:t xml:space="preserve"> for suggested values. </w:t>
      </w:r>
    </w:p>
    <w:p w:rsidR="00DD6D98" w:rsidRPr="009901C4" w:rsidRDefault="00DD6D98" w:rsidP="0043481A">
      <w:pPr>
        <w:pStyle w:val="Heading4"/>
        <w:rPr>
          <w:noProof/>
        </w:rPr>
      </w:pPr>
      <w:bookmarkStart w:id="700" w:name="_Toc234054778"/>
      <w:bookmarkStart w:id="701" w:name="_Toc234054783"/>
      <w:bookmarkStart w:id="702" w:name="_Toc245880"/>
      <w:bookmarkEnd w:id="700"/>
      <w:bookmarkEnd w:id="701"/>
      <w:r w:rsidRPr="009901C4">
        <w:rPr>
          <w:noProof/>
        </w:rPr>
        <w:t xml:space="preserve">SPM-6   Specimen </w:t>
      </w:r>
      <w:r w:rsidRPr="0043481A">
        <w:t>Additives</w:t>
      </w:r>
      <w:r w:rsidRPr="009901C4">
        <w:rPr>
          <w:noProof/>
        </w:rPr>
        <w:t xml:space="preserve"> (CWE)   </w:t>
      </w:r>
      <w:bookmarkEnd w:id="702"/>
      <w:r w:rsidRPr="009901C4">
        <w:rPr>
          <w:noProof/>
        </w:rPr>
        <w:t xml:space="preserve">01758 </w:t>
      </w:r>
      <w:r w:rsidRPr="009901C4">
        <w:rPr>
          <w:noProof/>
        </w:rPr>
        <w:fldChar w:fldCharType="begin"/>
      </w:r>
      <w:r w:rsidRPr="009901C4">
        <w:rPr>
          <w:noProof/>
        </w:rPr>
        <w:instrText xml:space="preserve"> XE "specimen additives"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identifies any additives introduced to the specimen before or at the time of collection.  These additives may be introduced in order to preserve, maintain or enhance the particular nature or component of the specimen.  Refer to </w:t>
      </w:r>
      <w:hyperlink r:id="rId86" w:anchor="HL70371" w:history="1">
        <w:r>
          <w:rPr>
            <w:rStyle w:val="HyperlinkText"/>
            <w:noProof/>
          </w:rPr>
          <w:t>HL7 Table 0371 – Additive/Preservative</w:t>
        </w:r>
      </w:hyperlink>
      <w:r w:rsidR="0045408A">
        <w:rPr>
          <w:noProof/>
        </w:rPr>
        <w:t xml:space="preserve"> f</w:t>
      </w:r>
      <w:r w:rsidRPr="009901C4">
        <w:rPr>
          <w:noProof/>
        </w:rPr>
        <w:t>or valid values.  When multiple additives are introduced and valid individual additive codes exist but a valid value for the combination does not exist, repeating the field with individual values is most appropriate.</w:t>
      </w:r>
    </w:p>
    <w:p w:rsidR="00DD6D98" w:rsidRPr="009901C4" w:rsidRDefault="00DD6D98" w:rsidP="0043481A">
      <w:pPr>
        <w:pStyle w:val="Heading4"/>
        <w:rPr>
          <w:noProof/>
        </w:rPr>
      </w:pPr>
      <w:bookmarkStart w:id="703" w:name="_Toc245881"/>
      <w:r w:rsidRPr="009901C4">
        <w:rPr>
          <w:noProof/>
        </w:rPr>
        <w:lastRenderedPageBreak/>
        <w:t xml:space="preserve">SPM-7   Specimen </w:t>
      </w:r>
      <w:r w:rsidRPr="0043481A">
        <w:t>Collection</w:t>
      </w:r>
      <w:r w:rsidRPr="009901C4">
        <w:rPr>
          <w:noProof/>
        </w:rPr>
        <w:t xml:space="preserve"> Method   (CWE)   </w:t>
      </w:r>
      <w:bookmarkEnd w:id="703"/>
      <w:r w:rsidRPr="009901C4">
        <w:rPr>
          <w:noProof/>
        </w:rPr>
        <w:t xml:space="preserve">01759 </w:t>
      </w:r>
      <w:r w:rsidRPr="009901C4">
        <w:rPr>
          <w:noProof/>
        </w:rPr>
        <w:fldChar w:fldCharType="begin"/>
      </w:r>
      <w:r w:rsidRPr="009901C4">
        <w:rPr>
          <w:noProof/>
        </w:rPr>
        <w:instrText xml:space="preserve"> XE "specimen collection method"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Describes the procedure or process by which the specimen was collected. </w:t>
      </w:r>
    </w:p>
    <w:p w:rsidR="00DD6D98" w:rsidRPr="009901C4" w:rsidRDefault="00DD6D98" w:rsidP="00DD6D98">
      <w:pPr>
        <w:pStyle w:val="NormalIndented"/>
        <w:rPr>
          <w:noProof/>
        </w:rPr>
      </w:pPr>
      <w:r w:rsidRPr="009901C4">
        <w:rPr>
          <w:noProof/>
        </w:rPr>
        <w:t xml:space="preserve">Any nationally recognized coding system might be used for this field including SNOMED; alternatively the </w:t>
      </w:r>
      <w:hyperlink r:id="rId87" w:anchor="HL70488" w:history="1">
        <w:r w:rsidRPr="00184C6E">
          <w:rPr>
            <w:rStyle w:val="HyperlinkText"/>
          </w:rPr>
          <w:t>HL7 Table 0488 – Specimen Collection Method</w:t>
        </w:r>
      </w:hyperlink>
      <w:r w:rsidRPr="009901C4">
        <w:rPr>
          <w:noProof/>
        </w:rPr>
        <w:t xml:space="preserve"> may be used.   Veterinary medicine may choose the tables supported for the components of this field as decided by their industry.</w:t>
      </w:r>
    </w:p>
    <w:p w:rsidR="00DD6D98" w:rsidRPr="009901C4" w:rsidRDefault="00DD6D98" w:rsidP="0043481A">
      <w:pPr>
        <w:pStyle w:val="Heading4"/>
        <w:rPr>
          <w:noProof/>
        </w:rPr>
      </w:pPr>
      <w:bookmarkStart w:id="704" w:name="_Toc245882"/>
      <w:r w:rsidRPr="009901C4">
        <w:rPr>
          <w:noProof/>
        </w:rPr>
        <w:t xml:space="preserve">SPM-8   Specimen Source </w:t>
      </w:r>
      <w:r w:rsidRPr="0043481A">
        <w:t>Site</w:t>
      </w:r>
      <w:r w:rsidRPr="009901C4">
        <w:rPr>
          <w:noProof/>
        </w:rPr>
        <w:t xml:space="preserve">   (CWE)   01901 </w:t>
      </w:r>
      <w:r w:rsidRPr="009901C4">
        <w:rPr>
          <w:noProof/>
        </w:rPr>
        <w:fldChar w:fldCharType="begin"/>
      </w:r>
      <w:r w:rsidRPr="009901C4">
        <w:rPr>
          <w:noProof/>
        </w:rPr>
        <w:instrText xml:space="preserve"> XE "specimen source site" </w:instrText>
      </w:r>
      <w:r w:rsidRPr="009901C4">
        <w:rPr>
          <w:noProof/>
        </w:rPr>
        <w:fldChar w:fldCharType="end"/>
      </w:r>
      <w:bookmarkEnd w:id="704"/>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specifies the source from which the specimen was obtained.  For example, in the case where a liver biopsy is obtained via a percutaneous needle, the source would be </w:t>
      </w:r>
      <w:r>
        <w:rPr>
          <w:noProof/>
        </w:rPr>
        <w:t>'</w:t>
      </w:r>
      <w:r w:rsidRPr="009901C4">
        <w:rPr>
          <w:noProof/>
        </w:rPr>
        <w:t>liver</w:t>
      </w:r>
      <w:r>
        <w:rPr>
          <w:noProof/>
        </w:rPr>
        <w:t xml:space="preserve">'. </w:t>
      </w:r>
      <w:r w:rsidRPr="00505B37">
        <w:rPr>
          <w:noProof/>
        </w:rPr>
        <w:t>Refer to Table 0784 - Specimen Source Site in Chapter 2C for valid values.</w:t>
      </w:r>
      <w:r w:rsidRPr="009901C4">
        <w:rPr>
          <w:noProof/>
        </w:rPr>
        <w:t xml:space="preserve">Any nationally recognized coding system might be used for this field including SNOMED; alternatively the </w:t>
      </w:r>
      <w:hyperlink r:id="rId88" w:anchor="HL70163" w:history="1">
        <w:r w:rsidRPr="00184C6E">
          <w:rPr>
            <w:rStyle w:val="HyperlinkText"/>
          </w:rPr>
          <w:t>HL7 Table 0163 – Body Site</w:t>
        </w:r>
      </w:hyperlink>
      <w:r w:rsidRPr="009901C4">
        <w:rPr>
          <w:noProof/>
        </w:rPr>
        <w:t xml:space="preserve"> may be used.   Veterinary medicine may choose the tables supported for the components of this field as decided by their industry.</w:t>
      </w:r>
    </w:p>
    <w:p w:rsidR="00DD6D98" w:rsidRPr="009901C4" w:rsidRDefault="00DD6D98" w:rsidP="0043481A">
      <w:pPr>
        <w:pStyle w:val="Heading4"/>
        <w:rPr>
          <w:noProof/>
        </w:rPr>
      </w:pPr>
      <w:bookmarkStart w:id="705" w:name="_Toc245883"/>
      <w:r w:rsidRPr="009901C4">
        <w:rPr>
          <w:noProof/>
        </w:rPr>
        <w:t xml:space="preserve">SPM-9   Specimen </w:t>
      </w:r>
      <w:r w:rsidRPr="0043481A">
        <w:t>Source</w:t>
      </w:r>
      <w:r w:rsidRPr="009901C4">
        <w:rPr>
          <w:noProof/>
        </w:rPr>
        <w:t xml:space="preserve"> Site Modifier   (CWE)   </w:t>
      </w:r>
      <w:bookmarkEnd w:id="705"/>
      <w:r w:rsidRPr="009901C4">
        <w:rPr>
          <w:noProof/>
        </w:rPr>
        <w:t xml:space="preserve">01760 </w:t>
      </w:r>
      <w:r w:rsidRPr="009901C4">
        <w:rPr>
          <w:noProof/>
        </w:rPr>
        <w:fldChar w:fldCharType="begin"/>
      </w:r>
      <w:r w:rsidRPr="009901C4">
        <w:rPr>
          <w:noProof/>
        </w:rPr>
        <w:instrText xml:space="preserve"> XE "specimen source site modifier"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contains modifying or qualifying description(s) about the specimen source site</w:t>
      </w:r>
    </w:p>
    <w:p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SPM-8 – Specimen Source Site</w:t>
      </w:r>
      <w:r w:rsidRPr="009901C4">
        <w:rPr>
          <w:noProof/>
        </w:rPr>
        <w:t xml:space="preserve">.  This is particularly useful when the code set used in </w:t>
      </w:r>
      <w:r w:rsidRPr="009901C4">
        <w:rPr>
          <w:rStyle w:val="Emphasis"/>
          <w:iCs/>
          <w:noProof/>
        </w:rPr>
        <w:t>SPM-8</w:t>
      </w:r>
      <w:r w:rsidRPr="009901C4">
        <w:rPr>
          <w:noProof/>
        </w:rPr>
        <w:t xml:space="preserve"> does not provide the precision required to fully describe the site from which the specimen originated.  For example, if the specimen source site was precisely described as </w:t>
      </w:r>
      <w:r>
        <w:rPr>
          <w:noProof/>
        </w:rPr>
        <w:t>'</w:t>
      </w:r>
      <w:r w:rsidRPr="009901C4">
        <w:rPr>
          <w:noProof/>
        </w:rPr>
        <w:t>left radial vein</w:t>
      </w:r>
      <w:r>
        <w:rPr>
          <w:noProof/>
        </w:rPr>
        <w:t>'</w:t>
      </w:r>
      <w:r w:rsidRPr="009901C4">
        <w:rPr>
          <w:noProof/>
        </w:rPr>
        <w:t xml:space="preserve"> but the code set employed only provided </w:t>
      </w:r>
      <w:r>
        <w:rPr>
          <w:noProof/>
        </w:rPr>
        <w:t>'</w:t>
      </w:r>
      <w:r w:rsidRPr="009901C4">
        <w:rPr>
          <w:noProof/>
        </w:rPr>
        <w:t>radial vein,</w:t>
      </w:r>
      <w:r>
        <w:rPr>
          <w:noProof/>
        </w:rPr>
        <w:t>'</w:t>
      </w:r>
      <w:r w:rsidRPr="009901C4">
        <w:rPr>
          <w:noProof/>
        </w:rPr>
        <w:t xml:space="preserve"> this attribute could be employed to add the modifier </w:t>
      </w:r>
      <w:r>
        <w:rPr>
          <w:noProof/>
        </w:rPr>
        <w:t>'</w:t>
      </w:r>
      <w:r w:rsidRPr="009901C4">
        <w:rPr>
          <w:noProof/>
        </w:rPr>
        <w:t>left.</w:t>
      </w:r>
      <w:r>
        <w:rPr>
          <w:noProof/>
        </w:rPr>
        <w:t>'</w:t>
      </w:r>
      <w:r w:rsidRPr="009901C4">
        <w:rPr>
          <w:noProof/>
        </w:rPr>
        <w:t xml:space="preserve">  </w:t>
      </w:r>
    </w:p>
    <w:p w:rsidR="00DD6D98" w:rsidRPr="009901C4" w:rsidRDefault="00DD6D98" w:rsidP="00DD6D98">
      <w:pPr>
        <w:pStyle w:val="NormalIndented"/>
        <w:rPr>
          <w:rFonts w:ascii="Arial" w:hAnsi="Arial"/>
          <w:b/>
          <w:noProof/>
          <w:vanish/>
        </w:rPr>
      </w:pPr>
      <w:r w:rsidRPr="009901C4">
        <w:rPr>
          <w:noProof/>
        </w:rPr>
        <w:t xml:space="preserve">Veterinary medicine may choose the tables supported for the components of this field as decided by their industry. </w:t>
      </w:r>
    </w:p>
    <w:p w:rsidR="00DD6D98" w:rsidRPr="009901C4" w:rsidRDefault="00DD6D98" w:rsidP="00DD6D98">
      <w:pPr>
        <w:pStyle w:val="NormalIndented"/>
        <w:rPr>
          <w:noProof/>
        </w:rPr>
      </w:pPr>
      <w:r w:rsidRPr="009901C4">
        <w:rPr>
          <w:noProof/>
        </w:rPr>
        <w:t xml:space="preserve">Refer to </w:t>
      </w:r>
      <w:hyperlink r:id="rId89" w:anchor="HL70542" w:history="1">
        <w:r w:rsidRPr="009901C4">
          <w:rPr>
            <w:rStyle w:val="HyperlinkText"/>
            <w:noProof/>
          </w:rPr>
          <w:t>User-Defined Table 0542 – Specimen Source Type Modifier</w:t>
        </w:r>
      </w:hyperlink>
      <w:r w:rsidRPr="009901C4">
        <w:rPr>
          <w:noProof/>
        </w:rPr>
        <w:t xml:space="preserve"> for suggested values. </w:t>
      </w:r>
    </w:p>
    <w:p w:rsidR="00DD6D98" w:rsidRPr="009901C4" w:rsidRDefault="00DD6D98" w:rsidP="0043481A">
      <w:pPr>
        <w:pStyle w:val="Heading4"/>
        <w:rPr>
          <w:noProof/>
        </w:rPr>
      </w:pPr>
      <w:bookmarkStart w:id="706" w:name="_Toc234054791"/>
      <w:bookmarkStart w:id="707" w:name="_Toc234054796"/>
      <w:bookmarkStart w:id="708" w:name="_Toc245884"/>
      <w:bookmarkEnd w:id="706"/>
      <w:bookmarkEnd w:id="707"/>
      <w:r w:rsidRPr="009901C4">
        <w:rPr>
          <w:noProof/>
        </w:rPr>
        <w:lastRenderedPageBreak/>
        <w:t xml:space="preserve">SPM-10   Specimen </w:t>
      </w:r>
      <w:r w:rsidRPr="0043481A">
        <w:t>Collection</w:t>
      </w:r>
      <w:r w:rsidRPr="009901C4">
        <w:rPr>
          <w:noProof/>
        </w:rPr>
        <w:t xml:space="preserve"> Site   (CWE)   </w:t>
      </w:r>
      <w:bookmarkEnd w:id="708"/>
      <w:r w:rsidRPr="009901C4">
        <w:rPr>
          <w:noProof/>
        </w:rPr>
        <w:t xml:space="preserve">01761 </w:t>
      </w:r>
      <w:r w:rsidRPr="009901C4">
        <w:rPr>
          <w:noProof/>
        </w:rPr>
        <w:fldChar w:fldCharType="begin"/>
      </w:r>
      <w:r w:rsidRPr="009901C4">
        <w:rPr>
          <w:noProof/>
        </w:rPr>
        <w:instrText xml:space="preserve"> XE "specimen collection site"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differs from </w:t>
      </w:r>
      <w:r w:rsidRPr="009901C4">
        <w:rPr>
          <w:rStyle w:val="ReferenceAttribute"/>
          <w:noProof/>
        </w:rPr>
        <w:t>SPM-8-Specimen Source Site</w:t>
      </w:r>
      <w:r w:rsidRPr="009901C4">
        <w:rPr>
          <w:noProof/>
        </w:rPr>
        <w:t xml:space="preserve"> in those cases where the source site must be approached via a particular site (e.g., anatomic location).  For example, in the case where a liver biopsy is obtained via a percutaneous needle, the collection site would be the point of entry of the needle.  For venous blood collected from the left radial vein, the collection site could be "antecubital fossa".</w:t>
      </w:r>
    </w:p>
    <w:p w:rsidR="00DD6D98" w:rsidRPr="009901C4" w:rsidRDefault="00DD6D98" w:rsidP="00DD6D98">
      <w:pPr>
        <w:pStyle w:val="NormalIndented"/>
        <w:rPr>
          <w:noProof/>
        </w:rPr>
      </w:pPr>
      <w:r w:rsidRPr="009901C4">
        <w:rPr>
          <w:noProof/>
        </w:rPr>
        <w:t>Veterinary medicine may choose the tables supported for the components of this field as decided by their industry.</w:t>
      </w:r>
    </w:p>
    <w:p w:rsidR="00DD6D98" w:rsidRPr="009901C4" w:rsidRDefault="00DD6D98" w:rsidP="00DD6D98">
      <w:pPr>
        <w:pStyle w:val="NormalIndented"/>
        <w:rPr>
          <w:noProof/>
        </w:rPr>
      </w:pPr>
      <w:r w:rsidRPr="009901C4">
        <w:rPr>
          <w:noProof/>
        </w:rPr>
        <w:t xml:space="preserve">Refer to </w:t>
      </w:r>
      <w:hyperlink r:id="rId90" w:anchor="HL70543" w:history="1">
        <w:r w:rsidRPr="009901C4">
          <w:rPr>
            <w:rStyle w:val="HyperlinkText"/>
            <w:noProof/>
          </w:rPr>
          <w:t>User-Defined Table 0543 – Specimen Collection Site</w:t>
        </w:r>
      </w:hyperlink>
      <w:r w:rsidRPr="009901C4">
        <w:rPr>
          <w:noProof/>
        </w:rPr>
        <w:t xml:space="preserve"> for suggested values. </w:t>
      </w:r>
    </w:p>
    <w:p w:rsidR="00DD6D98" w:rsidRPr="009901C4" w:rsidRDefault="00DD6D98" w:rsidP="0043481A">
      <w:pPr>
        <w:pStyle w:val="Heading4"/>
        <w:rPr>
          <w:noProof/>
        </w:rPr>
      </w:pPr>
      <w:bookmarkStart w:id="709" w:name="_Toc234054801"/>
      <w:bookmarkStart w:id="710" w:name="_Toc234054806"/>
      <w:bookmarkStart w:id="711" w:name="_Toc245885"/>
      <w:bookmarkEnd w:id="709"/>
      <w:bookmarkEnd w:id="710"/>
      <w:r w:rsidRPr="009901C4">
        <w:rPr>
          <w:noProof/>
        </w:rPr>
        <w:t xml:space="preserve">SPM-11   Specimen Role   (CWE)   </w:t>
      </w:r>
      <w:bookmarkEnd w:id="711"/>
      <w:r w:rsidRPr="009901C4">
        <w:rPr>
          <w:noProof/>
        </w:rPr>
        <w:t xml:space="preserve">01762 </w:t>
      </w:r>
      <w:r w:rsidRPr="009901C4">
        <w:rPr>
          <w:noProof/>
        </w:rPr>
        <w:fldChar w:fldCharType="begin"/>
      </w:r>
      <w:r w:rsidRPr="009901C4">
        <w:rPr>
          <w:noProof/>
        </w:rPr>
        <w:instrText xml:space="preserve"> XE "specimen role"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This field indicates the role of the sample. Refer to </w:t>
      </w:r>
      <w:hyperlink r:id="rId91" w:anchor="HL70369" w:history="1">
        <w:r w:rsidRPr="009901C4">
          <w:rPr>
            <w:rStyle w:val="HyperlinkText"/>
            <w:noProof/>
          </w:rPr>
          <w:t>User-defined Table 0369 – Specimen role</w:t>
        </w:r>
      </w:hyperlink>
      <w:r w:rsidRPr="009901C4">
        <w:rPr>
          <w:noProof/>
        </w:rPr>
        <w:t xml:space="preserve"> for suggested values. Each of these values is normally identifiable by the systems and its components and can influence processing and data management related to the specimen.  </w:t>
      </w:r>
    </w:p>
    <w:p w:rsidR="00DD6D98" w:rsidRPr="009901C4" w:rsidRDefault="00DD6D98" w:rsidP="00DD6D98">
      <w:pPr>
        <w:pStyle w:val="NormalIndented"/>
        <w:rPr>
          <w:noProof/>
        </w:rPr>
      </w:pPr>
      <w:r w:rsidRPr="009901C4">
        <w:rPr>
          <w:noProof/>
        </w:rPr>
        <w:t>If this field is not populated, then the specimen described has no special, or specific, role other than serving as the focus of the observation.  Such specimens include patient, environmental and other specimens that are intended for analysis.</w:t>
      </w:r>
    </w:p>
    <w:p w:rsidR="00DD6D98" w:rsidRPr="009901C4" w:rsidRDefault="00DD6D98" w:rsidP="00DD6D98">
      <w:pPr>
        <w:pStyle w:val="NormalIndented"/>
        <w:rPr>
          <w:noProof/>
        </w:rPr>
      </w:pPr>
      <w:r w:rsidRPr="009901C4">
        <w:rPr>
          <w:noProof/>
        </w:rPr>
        <w:t>A grouped specimen consists of identical specimen types from multiple individuals that do not have individual identifiers and upon which the same services will be performed.  If the specimen role value is "G" then the Grouped Specimen Count (</w:t>
      </w:r>
      <w:r w:rsidRPr="009901C4">
        <w:rPr>
          <w:rStyle w:val="Emphasis"/>
          <w:iCs/>
          <w:noProof/>
        </w:rPr>
        <w:t>SPM-13</w:t>
      </w:r>
      <w:r w:rsidRPr="009901C4">
        <w:rPr>
          <w:noProof/>
        </w:rPr>
        <w:t xml:space="preserve">) must be valued with the total number of specimens contained in the group.  </w:t>
      </w:r>
    </w:p>
    <w:p w:rsidR="00DD6D98" w:rsidRPr="009901C4" w:rsidRDefault="00DD6D98" w:rsidP="00DD6D98">
      <w:pPr>
        <w:pStyle w:val="NormalIndented"/>
        <w:rPr>
          <w:noProof/>
        </w:rPr>
      </w:pPr>
      <w:r w:rsidRPr="009901C4">
        <w:rPr>
          <w:noProof/>
        </w:rPr>
        <w:t>If the specimen role is "L", the repetitions of Parent Specimen ID (SPM-4) represent the individual parent specimens that contribute to the pooled specimen.</w:t>
      </w:r>
    </w:p>
    <w:p w:rsidR="00DD6D98" w:rsidRPr="009901C4" w:rsidRDefault="00DD6D98" w:rsidP="0043481A">
      <w:pPr>
        <w:pStyle w:val="Heading4"/>
        <w:rPr>
          <w:noProof/>
        </w:rPr>
      </w:pPr>
      <w:bookmarkStart w:id="712" w:name="_Toc234054811"/>
      <w:bookmarkStart w:id="713" w:name="_Toc245886"/>
      <w:bookmarkEnd w:id="712"/>
      <w:r w:rsidRPr="009901C4">
        <w:rPr>
          <w:noProof/>
        </w:rPr>
        <w:t xml:space="preserve">SPM-12   Specimen Collection Amount   (CQ)   01902 </w:t>
      </w:r>
      <w:r w:rsidRPr="009901C4">
        <w:rPr>
          <w:noProof/>
        </w:rPr>
        <w:fldChar w:fldCharType="begin"/>
      </w:r>
      <w:r w:rsidRPr="009901C4">
        <w:rPr>
          <w:noProof/>
        </w:rPr>
        <w:instrText xml:space="preserve"> XE "specimen collection amount" </w:instrText>
      </w:r>
      <w:r w:rsidRPr="009901C4">
        <w:rPr>
          <w:noProof/>
        </w:rPr>
        <w:fldChar w:fldCharType="end"/>
      </w:r>
      <w:bookmarkEnd w:id="713"/>
    </w:p>
    <w:p w:rsidR="00DD6D98" w:rsidRDefault="00DD6D98" w:rsidP="00DD6D98">
      <w:pPr>
        <w:pStyle w:val="Components"/>
      </w:pPr>
      <w:r>
        <w:t>Components:  &lt;Quantity (NM)&gt; ^ &lt;Units (CWE)&gt;</w:t>
      </w:r>
    </w:p>
    <w:p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lastRenderedPageBreak/>
        <w:t>Definition:  This field specifies the volume or mass of the collected specimen. For laboratory tests, the collection volume is the volume of a specimen. Specifically, units should be expressed in the ISO Standard unit abbreviations (ISO</w:t>
      </w:r>
      <w:r w:rsidRPr="009901C4">
        <w:rPr>
          <w:noProof/>
        </w:rPr>
        <w:noBreakHyphen/>
        <w:t>2955, 1977).  This is a results-only field except when the placer or a party has already drawn the specimen.</w:t>
      </w:r>
      <w:r>
        <w:rPr>
          <w:noProof/>
        </w:rPr>
        <w:t xml:space="preserve">  </w:t>
      </w:r>
      <w:r w:rsidRPr="00DB6BE0">
        <w:t xml:space="preserve">Use of UCUM is strongly recommended as one of the delivered units (could be in addition to the local units). </w:t>
      </w:r>
      <w:r>
        <w:t xml:space="preserve"> </w:t>
      </w:r>
      <w:r w:rsidRPr="00DB6BE0">
        <w:t>(See Chapter 7 Section 7.4.2.6 for a full discussion regarding units.)</w:t>
      </w:r>
    </w:p>
    <w:p w:rsidR="00DD6D98" w:rsidRPr="009901C4" w:rsidRDefault="00DD6D98" w:rsidP="0043481A">
      <w:pPr>
        <w:pStyle w:val="Heading4"/>
        <w:rPr>
          <w:noProof/>
        </w:rPr>
      </w:pPr>
      <w:bookmarkStart w:id="714" w:name="_Toc245887"/>
      <w:r w:rsidRPr="009901C4">
        <w:rPr>
          <w:noProof/>
        </w:rPr>
        <w:t xml:space="preserve">SPM-13   Grouped Specimen Count   (NM)   </w:t>
      </w:r>
      <w:bookmarkEnd w:id="714"/>
      <w:r w:rsidRPr="009901C4">
        <w:rPr>
          <w:noProof/>
        </w:rPr>
        <w:t xml:space="preserve">01763 </w:t>
      </w:r>
      <w:r w:rsidRPr="009901C4">
        <w:rPr>
          <w:noProof/>
        </w:rPr>
        <w:fldChar w:fldCharType="begin"/>
      </w:r>
      <w:r w:rsidRPr="009901C4">
        <w:rPr>
          <w:noProof/>
        </w:rPr>
        <w:instrText xml:space="preserve"> XE "grouped specimen count" </w:instrText>
      </w:r>
      <w:r w:rsidRPr="009901C4">
        <w:rPr>
          <w:noProof/>
        </w:rPr>
        <w:fldChar w:fldCharType="end"/>
      </w:r>
    </w:p>
    <w:p w:rsidR="00DD6D98" w:rsidRPr="009901C4" w:rsidRDefault="00DD6D98" w:rsidP="00DD6D98">
      <w:pPr>
        <w:pStyle w:val="NormalIndented"/>
        <w:rPr>
          <w:noProof/>
        </w:rPr>
      </w:pPr>
      <w:r w:rsidRPr="009901C4">
        <w:rPr>
          <w:noProof/>
        </w:rPr>
        <w:t xml:space="preserve">Definition: This field refers to the number of individual specimens of a particular type represented by this instance of a specimen. The use of this field is restricted to specimens upon which all specimen related attributes are identical. This field would only be valued if </w:t>
      </w:r>
      <w:r>
        <w:rPr>
          <w:noProof/>
        </w:rPr>
        <w:t>SPM-11</w:t>
      </w:r>
      <w:r w:rsidRPr="009901C4">
        <w:rPr>
          <w:noProof/>
        </w:rPr>
        <w:t xml:space="preserve"> </w:t>
      </w:r>
      <w:r>
        <w:rPr>
          <w:noProof/>
        </w:rPr>
        <w:t>S</w:t>
      </w:r>
      <w:r w:rsidRPr="009901C4">
        <w:rPr>
          <w:noProof/>
        </w:rPr>
        <w:t xml:space="preserve">pecimen </w:t>
      </w:r>
      <w:r>
        <w:rPr>
          <w:noProof/>
        </w:rPr>
        <w:t>R</w:t>
      </w:r>
      <w:r w:rsidRPr="009901C4">
        <w:rPr>
          <w:noProof/>
        </w:rPr>
        <w:t>ole has the value "G"</w:t>
      </w:r>
      <w:r>
        <w:rPr>
          <w:noProof/>
        </w:rPr>
        <w:t xml:space="preserve"> or “L”</w:t>
      </w:r>
      <w:r w:rsidRPr="009901C4">
        <w:rPr>
          <w:noProof/>
        </w:rPr>
        <w:t xml:space="preserve">.  </w:t>
      </w:r>
    </w:p>
    <w:p w:rsidR="00DD6D98" w:rsidRPr="009901C4" w:rsidRDefault="00DD6D98" w:rsidP="0043481A">
      <w:pPr>
        <w:pStyle w:val="Heading4"/>
        <w:rPr>
          <w:noProof/>
        </w:rPr>
      </w:pPr>
      <w:bookmarkStart w:id="715" w:name="_Toc245888"/>
      <w:r w:rsidRPr="009901C4">
        <w:rPr>
          <w:noProof/>
        </w:rPr>
        <w:t xml:space="preserve">SPM-14   Specimen Description   (ST)   </w:t>
      </w:r>
      <w:bookmarkEnd w:id="715"/>
      <w:r w:rsidRPr="009901C4">
        <w:rPr>
          <w:noProof/>
        </w:rPr>
        <w:t xml:space="preserve">01764 </w:t>
      </w:r>
      <w:r w:rsidRPr="009901C4">
        <w:rPr>
          <w:noProof/>
        </w:rPr>
        <w:fldChar w:fldCharType="begin"/>
      </w:r>
      <w:r w:rsidRPr="009901C4">
        <w:rPr>
          <w:noProof/>
        </w:rPr>
        <w:instrText xml:space="preserve"> XE "specimen description" </w:instrText>
      </w:r>
      <w:r w:rsidRPr="009901C4">
        <w:rPr>
          <w:noProof/>
        </w:rPr>
        <w:fldChar w:fldCharType="end"/>
      </w:r>
    </w:p>
    <w:p w:rsidR="00DD6D98" w:rsidRPr="009901C4" w:rsidRDefault="00DD6D98" w:rsidP="00DD6D98">
      <w:pPr>
        <w:pStyle w:val="NormalIndented"/>
        <w:rPr>
          <w:noProof/>
        </w:rPr>
      </w:pPr>
      <w:r w:rsidRPr="009901C4">
        <w:rPr>
          <w:noProof/>
        </w:rPr>
        <w:t xml:space="preserve">Definition: This is a text field that allows additional information </w:t>
      </w:r>
      <w:r w:rsidRPr="009901C4">
        <w:rPr>
          <w:rStyle w:val="Strong"/>
          <w:noProof/>
        </w:rPr>
        <w:t>specifically about the specimen</w:t>
      </w:r>
      <w:r w:rsidRPr="009901C4">
        <w:rPr>
          <w:noProof/>
        </w:rPr>
        <w:t xml:space="preserve"> to be sent in the message </w:t>
      </w:r>
    </w:p>
    <w:p w:rsidR="00DD6D98" w:rsidRPr="009901C4" w:rsidRDefault="00DD6D98" w:rsidP="0043481A">
      <w:pPr>
        <w:pStyle w:val="Heading4"/>
        <w:rPr>
          <w:noProof/>
        </w:rPr>
      </w:pPr>
      <w:bookmarkStart w:id="716" w:name="_Toc245889"/>
      <w:r w:rsidRPr="009901C4">
        <w:rPr>
          <w:noProof/>
        </w:rPr>
        <w:t xml:space="preserve">SPM-15   Specimen Handling Code   (CWE)   </w:t>
      </w:r>
      <w:bookmarkEnd w:id="716"/>
      <w:r w:rsidRPr="009901C4">
        <w:rPr>
          <w:noProof/>
        </w:rPr>
        <w:t xml:space="preserve">01908 </w:t>
      </w:r>
      <w:r w:rsidRPr="009901C4">
        <w:rPr>
          <w:noProof/>
        </w:rPr>
        <w:fldChar w:fldCharType="begin"/>
      </w:r>
      <w:r w:rsidRPr="009901C4">
        <w:rPr>
          <w:noProof/>
        </w:rPr>
        <w:instrText xml:space="preserve"> XE "specimen handling code"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describes how the specimen and/or container need to be handled from the time of collection through the initiation of testing.  As this field is not required, no assumptions can be made as to meaning when this field is not populated.</w:t>
      </w:r>
    </w:p>
    <w:p w:rsidR="00DD6D98" w:rsidRPr="009901C4" w:rsidRDefault="00DD6D98" w:rsidP="00DD6D98">
      <w:pPr>
        <w:pStyle w:val="NormalIndented"/>
        <w:rPr>
          <w:noProof/>
        </w:rPr>
      </w:pPr>
      <w:r w:rsidRPr="009901C4">
        <w:rPr>
          <w:noProof/>
        </w:rPr>
        <w:t xml:space="preserve">Refer to </w:t>
      </w:r>
      <w:hyperlink r:id="rId92" w:anchor="HL70376" w:history="1">
        <w:r w:rsidRPr="009901C4">
          <w:rPr>
            <w:rStyle w:val="HyperlinkText"/>
            <w:noProof/>
          </w:rPr>
          <w:t>User-defined Table 0376 – Special Handling Code</w:t>
        </w:r>
      </w:hyperlink>
      <w:r w:rsidRPr="009901C4">
        <w:rPr>
          <w:noProof/>
        </w:rPr>
        <w:t xml:space="preserve"> for suggested values.</w:t>
      </w:r>
    </w:p>
    <w:p w:rsidR="00DD6D98" w:rsidRPr="009901C4" w:rsidRDefault="00DD6D98" w:rsidP="0043481A">
      <w:pPr>
        <w:pStyle w:val="Heading4"/>
        <w:rPr>
          <w:noProof/>
        </w:rPr>
      </w:pPr>
      <w:bookmarkStart w:id="717" w:name="HL70376"/>
      <w:bookmarkStart w:id="718" w:name="HL70396Ref"/>
      <w:bookmarkStart w:id="719" w:name="_Toc234054864"/>
      <w:bookmarkStart w:id="720" w:name="_Toc245890"/>
      <w:bookmarkEnd w:id="717"/>
      <w:bookmarkEnd w:id="718"/>
      <w:bookmarkEnd w:id="719"/>
      <w:r w:rsidRPr="009901C4">
        <w:rPr>
          <w:noProof/>
        </w:rPr>
        <w:t xml:space="preserve">SPM-16   Specimen Risk Code   (CWE)   01903 </w:t>
      </w:r>
      <w:r w:rsidRPr="009901C4">
        <w:rPr>
          <w:noProof/>
        </w:rPr>
        <w:fldChar w:fldCharType="begin"/>
      </w:r>
      <w:r w:rsidRPr="009901C4">
        <w:rPr>
          <w:noProof/>
        </w:rPr>
        <w:instrText xml:space="preserve"> XE "specimen risk code" </w:instrText>
      </w:r>
      <w:r w:rsidRPr="009901C4">
        <w:rPr>
          <w:noProof/>
        </w:rPr>
        <w:fldChar w:fldCharType="end"/>
      </w:r>
      <w:bookmarkEnd w:id="720"/>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contains any known or suspected specimen hazards, e.g., exceptionally infectious agent or blood from a hepatitis patient.  Either code and/or text may be absent.  However, the code is always placed in the first component position and any free text in the second component.  Thus, a component delimiter must precede free text without a code.  Refer to </w:t>
      </w:r>
      <w:hyperlink r:id="rId93" w:anchor="HL70489" w:history="1">
        <w:r w:rsidRPr="009901C4">
          <w:rPr>
            <w:rStyle w:val="HyperlinkText"/>
            <w:noProof/>
          </w:rPr>
          <w:t>User-defined Table 0489 – Risk Codes</w:t>
        </w:r>
      </w:hyperlink>
      <w:r w:rsidRPr="009901C4">
        <w:rPr>
          <w:noProof/>
        </w:rPr>
        <w:t xml:space="preserve"> for suggested entries</w:t>
      </w:r>
    </w:p>
    <w:p w:rsidR="00DD6D98" w:rsidRPr="009901C4" w:rsidRDefault="00DD6D98" w:rsidP="0043481A">
      <w:pPr>
        <w:pStyle w:val="Heading4"/>
        <w:rPr>
          <w:noProof/>
        </w:rPr>
      </w:pPr>
      <w:bookmarkStart w:id="721" w:name="_Toc234054938"/>
      <w:bookmarkStart w:id="722" w:name="_Toc245891"/>
      <w:bookmarkEnd w:id="721"/>
      <w:r w:rsidRPr="009901C4">
        <w:rPr>
          <w:noProof/>
        </w:rPr>
        <w:t xml:space="preserve">SPM-17   Specimen Collection Date/Time   (DR)   </w:t>
      </w:r>
      <w:bookmarkEnd w:id="722"/>
      <w:r w:rsidRPr="009901C4">
        <w:rPr>
          <w:noProof/>
        </w:rPr>
        <w:t xml:space="preserve">01765 </w:t>
      </w:r>
      <w:r w:rsidRPr="009901C4">
        <w:rPr>
          <w:noProof/>
        </w:rPr>
        <w:fldChar w:fldCharType="begin"/>
      </w:r>
      <w:r w:rsidRPr="009901C4">
        <w:rPr>
          <w:noProof/>
        </w:rPr>
        <w:instrText xml:space="preserve"> XE "specimen collection date/time" </w:instrText>
      </w:r>
      <w:r w:rsidRPr="009901C4">
        <w:rPr>
          <w:noProof/>
        </w:rPr>
        <w:fldChar w:fldCharType="end"/>
      </w:r>
    </w:p>
    <w:p w:rsidR="00DD6D98" w:rsidRDefault="00DD6D98" w:rsidP="00DD6D98">
      <w:pPr>
        <w:pStyle w:val="Components"/>
      </w:pPr>
      <w:bookmarkStart w:id="723" w:name="DRComponent"/>
      <w:r>
        <w:t>Components:  &lt;Range Start Date/Time (DTM)&gt; ^ &lt;Range End Date/Time (DTM)&gt;</w:t>
      </w:r>
      <w:bookmarkEnd w:id="723"/>
    </w:p>
    <w:p w:rsidR="00DD6D98" w:rsidRPr="009901C4" w:rsidRDefault="00DD6D98" w:rsidP="00DD6D98">
      <w:pPr>
        <w:pStyle w:val="NormalIndented"/>
        <w:rPr>
          <w:noProof/>
        </w:rPr>
      </w:pPr>
      <w:r w:rsidRPr="009901C4">
        <w:rPr>
          <w:noProof/>
        </w:rPr>
        <w:t>Definition: The date and time when the specimen was acquired from the source.  The use of the Date Range data type allows for description of specimens collected over a period of time, for example, 24-hour urine collection.  For specimens collected at a point in time, only the first component (start date/time) will be populated.</w:t>
      </w:r>
    </w:p>
    <w:p w:rsidR="00DD6D98" w:rsidRPr="009901C4" w:rsidRDefault="00DD6D98" w:rsidP="0043481A">
      <w:pPr>
        <w:pStyle w:val="Heading4"/>
        <w:rPr>
          <w:noProof/>
        </w:rPr>
      </w:pPr>
      <w:bookmarkStart w:id="724" w:name="_Toc245892"/>
      <w:r w:rsidRPr="009901C4">
        <w:rPr>
          <w:noProof/>
        </w:rPr>
        <w:lastRenderedPageBreak/>
        <w:t>SPM-18   Specimen Received Date/Time   (DTM)   00248</w:t>
      </w:r>
      <w:bookmarkEnd w:id="724"/>
      <w:r w:rsidRPr="009901C4">
        <w:rPr>
          <w:noProof/>
        </w:rPr>
        <w:t xml:space="preserve"> </w:t>
      </w:r>
      <w:r w:rsidRPr="009901C4">
        <w:rPr>
          <w:noProof/>
        </w:rPr>
        <w:fldChar w:fldCharType="begin"/>
      </w:r>
      <w:r w:rsidRPr="009901C4">
        <w:rPr>
          <w:noProof/>
        </w:rPr>
        <w:instrText xml:space="preserve"> XE "specimen received date/time" </w:instrText>
      </w:r>
      <w:r w:rsidRPr="009901C4">
        <w:rPr>
          <w:noProof/>
        </w:rPr>
        <w:fldChar w:fldCharType="end"/>
      </w:r>
    </w:p>
    <w:p w:rsidR="00DD6D98" w:rsidRPr="009901C4" w:rsidRDefault="00DD6D98" w:rsidP="00DD6D98">
      <w:pPr>
        <w:pStyle w:val="NormalIndented"/>
        <w:rPr>
          <w:noProof/>
        </w:rPr>
      </w:pPr>
      <w:r w:rsidRPr="009901C4">
        <w:rPr>
          <w:noProof/>
        </w:rPr>
        <w:t>Definition:  The specimen received date/time is the time that the specimen is received at the diagnostic service</w:t>
      </w:r>
      <w:r>
        <w:rPr>
          <w:noProof/>
        </w:rPr>
        <w:t xml:space="preserve"> facility</w:t>
      </w:r>
      <w:r w:rsidRPr="009901C4">
        <w:rPr>
          <w:noProof/>
        </w:rPr>
        <w:t xml:space="preserve">.  The actual time that is recorded is based on how specimen receipt is managed and may correspond to the time the sample is logged in.  This is fundamentally different from </w:t>
      </w:r>
      <w:r w:rsidRPr="009901C4">
        <w:rPr>
          <w:rStyle w:val="ReferenceAttribute"/>
          <w:noProof/>
        </w:rPr>
        <w:t>SPM-17 Specimen Collection date/time</w:t>
      </w:r>
      <w:r w:rsidRPr="009901C4">
        <w:rPr>
          <w:noProof/>
        </w:rPr>
        <w:t xml:space="preserve">. </w:t>
      </w:r>
    </w:p>
    <w:p w:rsidR="00DD6D98" w:rsidRPr="009901C4" w:rsidRDefault="00DD6D98" w:rsidP="0043481A">
      <w:pPr>
        <w:pStyle w:val="Heading4"/>
        <w:rPr>
          <w:noProof/>
        </w:rPr>
      </w:pPr>
      <w:bookmarkStart w:id="725" w:name="_Toc245893"/>
      <w:r w:rsidRPr="009901C4">
        <w:rPr>
          <w:noProof/>
        </w:rPr>
        <w:t xml:space="preserve">SPM-19   Specimen Expiration Date/Time   (DTM)   </w:t>
      </w:r>
      <w:bookmarkEnd w:id="725"/>
      <w:r w:rsidRPr="009901C4">
        <w:rPr>
          <w:noProof/>
        </w:rPr>
        <w:t xml:space="preserve">01904 </w:t>
      </w:r>
      <w:r w:rsidRPr="009901C4">
        <w:rPr>
          <w:noProof/>
        </w:rPr>
        <w:fldChar w:fldCharType="begin"/>
      </w:r>
      <w:r w:rsidRPr="009901C4">
        <w:rPr>
          <w:noProof/>
        </w:rPr>
        <w:instrText xml:space="preserve"> XE "specimen expiration date/time" </w:instrText>
      </w:r>
      <w:r w:rsidRPr="009901C4">
        <w:rPr>
          <w:noProof/>
        </w:rPr>
        <w:fldChar w:fldCharType="end"/>
      </w:r>
    </w:p>
    <w:p w:rsidR="00DD6D98" w:rsidRPr="009901C4" w:rsidRDefault="00DD6D98" w:rsidP="00DD6D98">
      <w:pPr>
        <w:pStyle w:val="NormalIndented"/>
        <w:rPr>
          <w:noProof/>
        </w:rPr>
      </w:pPr>
      <w:r w:rsidRPr="009901C4">
        <w:rPr>
          <w:noProof/>
        </w:rPr>
        <w:t xml:space="preserve">Definition: This field is the date and time the specimen can no longer be used for the purpose implied by the order.  For example, in the Blood Banking environment the specimen can no longer be used for pre-transfusion compatibility testing.   The specimen segment will include a </w:t>
      </w:r>
      <w:r w:rsidRPr="009901C4">
        <w:rPr>
          <w:rStyle w:val="ReferenceAttribute"/>
          <w:noProof/>
        </w:rPr>
        <w:t>SPM-21-Specimen Reject Reason</w:t>
      </w:r>
      <w:r w:rsidRPr="009901C4">
        <w:rPr>
          <w:noProof/>
        </w:rPr>
        <w:t xml:space="preserve"> of 'EX' indicating 'Expired' for message instances created after this date and time.</w:t>
      </w:r>
    </w:p>
    <w:p w:rsidR="00DD6D98" w:rsidRPr="009901C4" w:rsidRDefault="00DD6D98" w:rsidP="0043481A">
      <w:pPr>
        <w:pStyle w:val="Heading4"/>
        <w:rPr>
          <w:noProof/>
        </w:rPr>
      </w:pPr>
      <w:bookmarkStart w:id="726" w:name="_Toc245894"/>
      <w:r w:rsidRPr="009901C4">
        <w:rPr>
          <w:noProof/>
        </w:rPr>
        <w:t xml:space="preserve">SPM-20   Specimen Availability   (ID)   </w:t>
      </w:r>
      <w:bookmarkEnd w:id="726"/>
      <w:r w:rsidRPr="009901C4">
        <w:rPr>
          <w:noProof/>
        </w:rPr>
        <w:t xml:space="preserve">01766 </w:t>
      </w:r>
      <w:r w:rsidRPr="009901C4">
        <w:rPr>
          <w:noProof/>
        </w:rPr>
        <w:fldChar w:fldCharType="begin"/>
      </w:r>
      <w:r w:rsidRPr="009901C4">
        <w:rPr>
          <w:noProof/>
        </w:rPr>
        <w:instrText xml:space="preserve"> XE "specimen availability" </w:instrText>
      </w:r>
      <w:r w:rsidRPr="009901C4">
        <w:rPr>
          <w:noProof/>
        </w:rPr>
        <w:fldChar w:fldCharType="end"/>
      </w:r>
    </w:p>
    <w:p w:rsidR="00DD6D98" w:rsidRPr="009901C4" w:rsidRDefault="00DD6D98" w:rsidP="00DD6D98">
      <w:pPr>
        <w:pStyle w:val="NormalIndented"/>
        <w:rPr>
          <w:noProof/>
        </w:rPr>
      </w:pPr>
      <w:r w:rsidRPr="009901C4">
        <w:rPr>
          <w:noProof/>
        </w:rPr>
        <w:t xml:space="preserve">Definition: This describes whether the specimen, as it exists, is currently available to use in an analysis.  Refer to </w:t>
      </w:r>
      <w:hyperlink r:id="rId94" w:anchor="HL70136" w:history="1">
        <w:r w:rsidRPr="00AB72C1">
          <w:rPr>
            <w:rStyle w:val="HyperlinkText"/>
          </w:rPr>
          <w:t>HL7 Table 0136 – Yes/No Indicator</w:t>
        </w:r>
      </w:hyperlink>
      <w:r w:rsidRPr="009901C4">
        <w:rPr>
          <w:noProof/>
        </w:rPr>
        <w:t xml:space="preserve"> for valid values.</w:t>
      </w:r>
    </w:p>
    <w:p w:rsidR="00DD6D98" w:rsidRPr="009901C4" w:rsidRDefault="00DD6D98" w:rsidP="0043481A">
      <w:pPr>
        <w:pStyle w:val="Heading4"/>
        <w:rPr>
          <w:noProof/>
        </w:rPr>
      </w:pPr>
      <w:bookmarkStart w:id="727" w:name="_Toc245895"/>
      <w:r w:rsidRPr="009901C4">
        <w:rPr>
          <w:noProof/>
        </w:rPr>
        <w:t xml:space="preserve">SPM-21   Specimen Reject Reason   (CWE)   </w:t>
      </w:r>
      <w:bookmarkEnd w:id="727"/>
      <w:r w:rsidRPr="009901C4">
        <w:rPr>
          <w:noProof/>
        </w:rPr>
        <w:t xml:space="preserve">01767 </w:t>
      </w:r>
      <w:r w:rsidRPr="009901C4">
        <w:rPr>
          <w:noProof/>
        </w:rPr>
        <w:fldChar w:fldCharType="begin"/>
      </w:r>
      <w:r w:rsidRPr="009901C4">
        <w:rPr>
          <w:noProof/>
        </w:rPr>
        <w:instrText xml:space="preserve"> XE "specimen reject reason"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describes one or more reasons the specimen is rejected for the specified observation/result/analysis.  Refer to </w:t>
      </w:r>
      <w:hyperlink r:id="rId95" w:anchor="HL70490" w:history="1">
        <w:r w:rsidRPr="009901C4">
          <w:rPr>
            <w:rStyle w:val="HyperlinkText"/>
            <w:noProof/>
          </w:rPr>
          <w:t>HL7 Table 0490 – Specimen Reject Reason</w:t>
        </w:r>
      </w:hyperlink>
      <w:r w:rsidRPr="009901C4">
        <w:rPr>
          <w:noProof/>
        </w:rPr>
        <w:t xml:space="preserve"> for valid values.</w:t>
      </w:r>
    </w:p>
    <w:p w:rsidR="00DD6D98" w:rsidRPr="009901C4" w:rsidRDefault="00DD6D98" w:rsidP="0043481A">
      <w:pPr>
        <w:pStyle w:val="Heading4"/>
        <w:rPr>
          <w:noProof/>
        </w:rPr>
      </w:pPr>
      <w:bookmarkStart w:id="728" w:name="_Toc234054992"/>
      <w:bookmarkStart w:id="729" w:name="_Toc245896"/>
      <w:bookmarkEnd w:id="728"/>
      <w:r w:rsidRPr="009901C4">
        <w:rPr>
          <w:noProof/>
        </w:rPr>
        <w:t xml:space="preserve">SPM-22   Specimen Quality   (CWE)   </w:t>
      </w:r>
      <w:bookmarkEnd w:id="729"/>
      <w:r w:rsidRPr="009901C4">
        <w:rPr>
          <w:noProof/>
        </w:rPr>
        <w:t xml:space="preserve">01768 </w:t>
      </w:r>
      <w:r w:rsidRPr="009901C4">
        <w:rPr>
          <w:noProof/>
        </w:rPr>
        <w:fldChar w:fldCharType="begin"/>
      </w:r>
      <w:r w:rsidRPr="009901C4">
        <w:rPr>
          <w:noProof/>
        </w:rPr>
        <w:instrText xml:space="preserve"> XE "specimen quality"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The degree or grade of excellence of the specimen at receipt.  The filler populates this attribute.  Refer to </w:t>
      </w:r>
      <w:hyperlink r:id="rId96" w:anchor="HL70491" w:history="1">
        <w:r w:rsidRPr="009901C4">
          <w:rPr>
            <w:rStyle w:val="HyperlinkText"/>
            <w:noProof/>
          </w:rPr>
          <w:t>User-defined Table 0491 – Specimen Quality</w:t>
        </w:r>
      </w:hyperlink>
      <w:r w:rsidRPr="009901C4">
        <w:rPr>
          <w:noProof/>
        </w:rPr>
        <w:t xml:space="preserve"> for suggested entries.</w:t>
      </w:r>
    </w:p>
    <w:p w:rsidR="00DD6D98" w:rsidRPr="009901C4" w:rsidRDefault="00DD6D98" w:rsidP="0043481A">
      <w:pPr>
        <w:pStyle w:val="Heading4"/>
        <w:rPr>
          <w:noProof/>
        </w:rPr>
      </w:pPr>
      <w:bookmarkStart w:id="730" w:name="HL70491"/>
      <w:bookmarkStart w:id="731" w:name="_Toc234055054"/>
      <w:bookmarkStart w:id="732" w:name="_Toc245897"/>
      <w:bookmarkEnd w:id="730"/>
      <w:bookmarkEnd w:id="731"/>
      <w:r w:rsidRPr="009901C4">
        <w:rPr>
          <w:noProof/>
        </w:rPr>
        <w:t xml:space="preserve">SPM-23   Specimen Appropriateness   (CWE)   </w:t>
      </w:r>
      <w:bookmarkEnd w:id="732"/>
      <w:r w:rsidRPr="009901C4">
        <w:rPr>
          <w:noProof/>
        </w:rPr>
        <w:t xml:space="preserve">01769 </w:t>
      </w:r>
      <w:r w:rsidRPr="009901C4">
        <w:rPr>
          <w:noProof/>
        </w:rPr>
        <w:fldChar w:fldCharType="begin"/>
      </w:r>
      <w:r w:rsidRPr="009901C4">
        <w:rPr>
          <w:noProof/>
        </w:rPr>
        <w:instrText xml:space="preserve"> XE "specimen appropriateness"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The suitability of the specimen for the particular planned use as determined by the filler.  Refer to </w:t>
      </w:r>
      <w:hyperlink r:id="rId97" w:anchor="HL70492" w:history="1">
        <w:r w:rsidRPr="009901C4">
          <w:rPr>
            <w:rStyle w:val="HyperlinkText"/>
            <w:noProof/>
          </w:rPr>
          <w:t>User-defined Table 0492 – Specimen Appropriateness</w:t>
        </w:r>
      </w:hyperlink>
      <w:r w:rsidRPr="009901C4">
        <w:rPr>
          <w:noProof/>
        </w:rPr>
        <w:t xml:space="preserve"> for suggested entries.</w:t>
      </w:r>
    </w:p>
    <w:p w:rsidR="00DD6D98" w:rsidRPr="009901C4" w:rsidRDefault="00DD6D98" w:rsidP="0043481A">
      <w:pPr>
        <w:pStyle w:val="Heading4"/>
        <w:rPr>
          <w:noProof/>
        </w:rPr>
      </w:pPr>
      <w:bookmarkStart w:id="733" w:name="HL70492"/>
      <w:bookmarkStart w:id="734" w:name="_Toc234055076"/>
      <w:bookmarkStart w:id="735" w:name="_Toc245898"/>
      <w:bookmarkEnd w:id="733"/>
      <w:bookmarkEnd w:id="734"/>
      <w:r w:rsidRPr="009901C4">
        <w:rPr>
          <w:noProof/>
        </w:rPr>
        <w:lastRenderedPageBreak/>
        <w:t xml:space="preserve">SPM-24   Specimen Condition   (CWE)   </w:t>
      </w:r>
      <w:bookmarkEnd w:id="735"/>
      <w:r w:rsidRPr="009901C4">
        <w:rPr>
          <w:noProof/>
        </w:rPr>
        <w:t xml:space="preserve">01770 </w:t>
      </w:r>
      <w:r w:rsidRPr="009901C4">
        <w:rPr>
          <w:noProof/>
        </w:rPr>
        <w:fldChar w:fldCharType="begin"/>
      </w:r>
      <w:r w:rsidRPr="009901C4">
        <w:rPr>
          <w:noProof/>
        </w:rPr>
        <w:instrText xml:space="preserve"> XE "specimen condition"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A mode or state of being that describes the nature of the specimen.  Refer to </w:t>
      </w:r>
      <w:hyperlink r:id="rId98" w:anchor="HL70493" w:history="1">
        <w:r w:rsidRPr="009901C4">
          <w:rPr>
            <w:rStyle w:val="HyperlinkText"/>
            <w:noProof/>
          </w:rPr>
          <w:t>User-defined Table 0493 – Specimen Condition</w:t>
        </w:r>
      </w:hyperlink>
      <w:r w:rsidRPr="009901C4">
        <w:rPr>
          <w:noProof/>
        </w:rPr>
        <w:t xml:space="preserve"> for suggested entries.</w:t>
      </w:r>
    </w:p>
    <w:p w:rsidR="00DD6D98" w:rsidRPr="009901C4" w:rsidRDefault="00DD6D98" w:rsidP="0043481A">
      <w:pPr>
        <w:pStyle w:val="Heading4"/>
        <w:rPr>
          <w:noProof/>
        </w:rPr>
      </w:pPr>
      <w:bookmarkStart w:id="736" w:name="HL70493"/>
      <w:bookmarkStart w:id="737" w:name="_Toc234055098"/>
      <w:bookmarkStart w:id="738" w:name="_Toc245899"/>
      <w:bookmarkEnd w:id="736"/>
      <w:bookmarkEnd w:id="737"/>
      <w:r w:rsidRPr="009901C4">
        <w:rPr>
          <w:noProof/>
        </w:rPr>
        <w:t xml:space="preserve">SPM-25   Specimen Current Quantity   (CQ)  </w:t>
      </w:r>
      <w:bookmarkEnd w:id="738"/>
      <w:r w:rsidRPr="009901C4">
        <w:rPr>
          <w:noProof/>
        </w:rPr>
        <w:t xml:space="preserve"> 01771 </w:t>
      </w:r>
      <w:r w:rsidRPr="009901C4">
        <w:rPr>
          <w:noProof/>
        </w:rPr>
        <w:fldChar w:fldCharType="begin"/>
      </w:r>
      <w:r w:rsidRPr="009901C4">
        <w:rPr>
          <w:noProof/>
        </w:rPr>
        <w:instrText xml:space="preserve"> XE "specimen current quantity" </w:instrText>
      </w:r>
      <w:r w:rsidRPr="009901C4">
        <w:rPr>
          <w:noProof/>
        </w:rPr>
        <w:fldChar w:fldCharType="end"/>
      </w:r>
    </w:p>
    <w:p w:rsidR="00DD6D98" w:rsidRDefault="00DD6D98" w:rsidP="00DD6D98">
      <w:pPr>
        <w:pStyle w:val="Components"/>
      </w:pPr>
      <w:r>
        <w:t>Components:  &lt;Quantity (NM)&gt; ^ &lt;Units (CWE)&gt;</w:t>
      </w:r>
    </w:p>
    <w:p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attributes contains the amount of specimen that currently exists or is available for use in further testing.</w:t>
      </w:r>
    </w:p>
    <w:p w:rsidR="00DD6D98" w:rsidRPr="009901C4" w:rsidRDefault="00DD6D98" w:rsidP="0043481A">
      <w:pPr>
        <w:pStyle w:val="Heading4"/>
        <w:rPr>
          <w:noProof/>
        </w:rPr>
      </w:pPr>
      <w:bookmarkStart w:id="739" w:name="_Toc245900"/>
      <w:r w:rsidRPr="009901C4">
        <w:rPr>
          <w:noProof/>
        </w:rPr>
        <w:t xml:space="preserve">SPM-26   Number of Specimen Containers   (NM)   </w:t>
      </w:r>
      <w:bookmarkEnd w:id="739"/>
      <w:r w:rsidRPr="009901C4">
        <w:rPr>
          <w:noProof/>
        </w:rPr>
        <w:t xml:space="preserve">01772 </w:t>
      </w:r>
      <w:r w:rsidRPr="009901C4">
        <w:rPr>
          <w:noProof/>
        </w:rPr>
        <w:fldChar w:fldCharType="begin"/>
      </w:r>
      <w:r w:rsidRPr="009901C4">
        <w:rPr>
          <w:noProof/>
        </w:rPr>
        <w:instrText xml:space="preserve"> XE "number of specimen containers" </w:instrText>
      </w:r>
      <w:r w:rsidRPr="009901C4">
        <w:rPr>
          <w:noProof/>
        </w:rPr>
        <w:fldChar w:fldCharType="end"/>
      </w:r>
    </w:p>
    <w:p w:rsidR="00DD6D98" w:rsidRPr="009901C4" w:rsidRDefault="00DD6D98" w:rsidP="00DD6D98">
      <w:pPr>
        <w:pStyle w:val="NormalIndented"/>
        <w:rPr>
          <w:noProof/>
        </w:rPr>
      </w:pPr>
      <w:r w:rsidRPr="009901C4">
        <w:rPr>
          <w:noProof/>
        </w:rPr>
        <w:t>Definition:  This field identifies the number of containers for a given sample.  For sample receipt verification purposes; may be different from the total number of samples that accompany the order.</w:t>
      </w:r>
    </w:p>
    <w:p w:rsidR="00DD6D98" w:rsidRPr="009901C4" w:rsidRDefault="00DD6D98" w:rsidP="0043481A">
      <w:pPr>
        <w:pStyle w:val="Heading4"/>
        <w:rPr>
          <w:noProof/>
        </w:rPr>
      </w:pPr>
      <w:bookmarkStart w:id="740" w:name="_Toc245901"/>
      <w:r w:rsidRPr="009901C4">
        <w:rPr>
          <w:noProof/>
        </w:rPr>
        <w:t xml:space="preserve">SPM-27   Container Type   (CWE)   </w:t>
      </w:r>
      <w:bookmarkEnd w:id="740"/>
      <w:r w:rsidRPr="009901C4">
        <w:rPr>
          <w:noProof/>
        </w:rPr>
        <w:t xml:space="preserve">01773 </w:t>
      </w:r>
      <w:r w:rsidRPr="009901C4">
        <w:rPr>
          <w:noProof/>
        </w:rPr>
        <w:fldChar w:fldCharType="begin"/>
      </w:r>
      <w:r w:rsidRPr="009901C4">
        <w:rPr>
          <w:noProof/>
        </w:rPr>
        <w:instrText xml:space="preserve"> XE "container type"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Default="00DD6D98" w:rsidP="00DD6D98">
      <w:pPr>
        <w:pStyle w:val="NormalIndented"/>
        <w:rPr>
          <w:noProof/>
        </w:rPr>
      </w:pPr>
      <w:r w:rsidRPr="009901C4">
        <w:rPr>
          <w:noProof/>
        </w:rPr>
        <w:t>Definition: The container in or on which a specimen is transported.</w:t>
      </w:r>
      <w:r w:rsidRPr="00505B37">
        <w:t xml:space="preserve"> </w:t>
      </w:r>
      <w:r w:rsidRPr="00505B37">
        <w:rPr>
          <w:noProof/>
        </w:rPr>
        <w:t>Refer to Table 0785 - Container Type  in Chapter 2C for valid values.</w:t>
      </w:r>
    </w:p>
    <w:p w:rsidR="00DD6D98" w:rsidRPr="009901C4" w:rsidRDefault="00DD6D98" w:rsidP="00DD6D98">
      <w:pPr>
        <w:pStyle w:val="Note"/>
        <w:ind w:left="720"/>
      </w:pPr>
      <w:r w:rsidRPr="00152DFA">
        <w:rPr>
          <w:rStyle w:val="Strong"/>
          <w:noProof/>
        </w:rPr>
        <w:t>Note:</w:t>
      </w:r>
      <w:r w:rsidRPr="00152DFA">
        <w:rPr>
          <w:noProof/>
        </w:rPr>
        <w:t xml:space="preserve">  </w:t>
      </w:r>
      <w:r w:rsidRPr="00152DFA">
        <w:rPr>
          <w:noProof/>
        </w:rPr>
        <w:tab/>
      </w:r>
      <w:r w:rsidRPr="00152DFA">
        <w:t>If the container type is categorized (</w:t>
      </w:r>
      <w:r>
        <w:t xml:space="preserve">e.g., </w:t>
      </w:r>
      <w:r w:rsidRPr="00152DFA">
        <w:t xml:space="preserve">FBT (false-bottom-tube), Cup, …), the specific codes should be transferred in the SPM-27 field </w:t>
      </w:r>
      <w:r>
        <w:t>"</w:t>
      </w:r>
      <w:r w:rsidRPr="00152DFA">
        <w:t>Container Type</w:t>
      </w:r>
      <w:r>
        <w:t>"</w:t>
      </w:r>
      <w:r w:rsidRPr="00152DFA">
        <w:t>. If the container is characterized by dimensions and other characteristics this information should be transferred as specific values in the SAC segment (fields: SAC-16 … SAC-21).</w:t>
      </w:r>
    </w:p>
    <w:p w:rsidR="00DD6D98" w:rsidRPr="009901C4" w:rsidRDefault="00DD6D98" w:rsidP="0043481A">
      <w:pPr>
        <w:pStyle w:val="Heading4"/>
        <w:rPr>
          <w:noProof/>
        </w:rPr>
      </w:pPr>
      <w:bookmarkStart w:id="741" w:name="_Toc245902"/>
      <w:r w:rsidRPr="009901C4">
        <w:rPr>
          <w:noProof/>
        </w:rPr>
        <w:lastRenderedPageBreak/>
        <w:t xml:space="preserve">SPM-28   Container Condition   (CWE)   </w:t>
      </w:r>
      <w:bookmarkEnd w:id="741"/>
      <w:r w:rsidRPr="009901C4">
        <w:rPr>
          <w:noProof/>
        </w:rPr>
        <w:t xml:space="preserve">01774 </w:t>
      </w:r>
      <w:r w:rsidRPr="009901C4">
        <w:rPr>
          <w:noProof/>
        </w:rPr>
        <w:fldChar w:fldCharType="begin"/>
      </w:r>
      <w:r w:rsidRPr="009901C4">
        <w:rPr>
          <w:noProof/>
        </w:rPr>
        <w:instrText xml:space="preserve"> XE "container condition"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In chain of custody cases where specimens are moved from lab to lab, the status of the container that the specimen is shipped in must be recorded at each receipt.  If the container is compromised in any way (seal broken, container cracked or leaking, etc) then this needs to be recorded for legal reasons.</w:t>
      </w:r>
    </w:p>
    <w:p w:rsidR="00DD6D98" w:rsidRPr="009901C4" w:rsidRDefault="00DD6D98" w:rsidP="00DD6D98">
      <w:pPr>
        <w:pStyle w:val="NormalIndented"/>
        <w:rPr>
          <w:noProof/>
        </w:rPr>
      </w:pPr>
      <w:r w:rsidRPr="009901C4">
        <w:rPr>
          <w:noProof/>
        </w:rPr>
        <w:t xml:space="preserve">Refer to </w:t>
      </w:r>
      <w:hyperlink r:id="rId99" w:anchor="HL70544" w:history="1">
        <w:r w:rsidRPr="009901C4">
          <w:rPr>
            <w:rStyle w:val="HyperlinkText"/>
            <w:noProof/>
          </w:rPr>
          <w:t>HL</w:t>
        </w:r>
        <w:r>
          <w:rPr>
            <w:rStyle w:val="HyperlinkText"/>
            <w:noProof/>
          </w:rPr>
          <w:t>7</w:t>
        </w:r>
        <w:r w:rsidRPr="009901C4">
          <w:rPr>
            <w:rStyle w:val="HyperlinkText"/>
            <w:noProof/>
          </w:rPr>
          <w:t xml:space="preserve"> Table 0544 – Container Condition</w:t>
        </w:r>
      </w:hyperlink>
      <w:r w:rsidRPr="009901C4">
        <w:rPr>
          <w:noProof/>
        </w:rPr>
        <w:t xml:space="preserve"> for suggested values. </w:t>
      </w:r>
    </w:p>
    <w:p w:rsidR="00DD6D98" w:rsidRPr="009901C4" w:rsidRDefault="00DD6D98" w:rsidP="0043481A">
      <w:pPr>
        <w:pStyle w:val="Heading4"/>
        <w:rPr>
          <w:noProof/>
        </w:rPr>
      </w:pPr>
      <w:bookmarkStart w:id="742" w:name="_Toc234055143"/>
      <w:bookmarkStart w:id="743" w:name="_Toc234055148"/>
      <w:bookmarkStart w:id="744" w:name="_Toc245903"/>
      <w:bookmarkEnd w:id="742"/>
      <w:bookmarkEnd w:id="743"/>
      <w:r w:rsidRPr="009901C4">
        <w:rPr>
          <w:noProof/>
        </w:rPr>
        <w:t xml:space="preserve">SPM-29   Specimen Child Role   (CWE)   </w:t>
      </w:r>
      <w:bookmarkEnd w:id="744"/>
      <w:r w:rsidRPr="009901C4">
        <w:rPr>
          <w:noProof/>
        </w:rPr>
        <w:t xml:space="preserve">01775 </w:t>
      </w:r>
      <w:r w:rsidRPr="009901C4">
        <w:rPr>
          <w:noProof/>
        </w:rPr>
        <w:fldChar w:fldCharType="begin"/>
      </w:r>
      <w:r w:rsidRPr="009901C4">
        <w:rPr>
          <w:noProof/>
        </w:rPr>
        <w:instrText xml:space="preserve"> XE "specimen child role"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For child specimens, this field identifies the relationship between this specimen and the parent specimen.  If this field is populated, then </w:t>
      </w:r>
      <w:r w:rsidRPr="009901C4">
        <w:rPr>
          <w:rStyle w:val="ReferenceAttribute"/>
          <w:noProof/>
        </w:rPr>
        <w:t>SPM-3-Specimen Parent ID</w:t>
      </w:r>
      <w:r w:rsidRPr="009901C4">
        <w:rPr>
          <w:noProof/>
        </w:rPr>
        <w:t xml:space="preserve"> must be populated.  This field differs from </w:t>
      </w:r>
      <w:r w:rsidRPr="009901C4">
        <w:rPr>
          <w:rStyle w:val="ReferenceAttribute"/>
          <w:noProof/>
        </w:rPr>
        <w:t>SPM-15-Specimen Role</w:t>
      </w:r>
      <w:r w:rsidRPr="009901C4">
        <w:rPr>
          <w:noProof/>
        </w:rPr>
        <w:t xml:space="preserve"> in that this field refers to the role of this specimen relative to a parent role rather than the role of this specimen to the ordered service.</w:t>
      </w:r>
    </w:p>
    <w:p w:rsidR="00DD6D98" w:rsidRPr="009901C4" w:rsidRDefault="00DD6D98" w:rsidP="00DD6D98">
      <w:pPr>
        <w:pStyle w:val="NormalIndented"/>
        <w:rPr>
          <w:noProof/>
        </w:rPr>
      </w:pPr>
      <w:r w:rsidRPr="009901C4">
        <w:rPr>
          <w:noProof/>
        </w:rPr>
        <w:t xml:space="preserve">Refer to </w:t>
      </w:r>
      <w:hyperlink r:id="rId100" w:anchor="HL70494" w:history="1">
        <w:r w:rsidRPr="009901C4">
          <w:rPr>
            <w:rStyle w:val="HyperlinkText"/>
            <w:noProof/>
          </w:rPr>
          <w:t>HL7 Table 0494 – Specimen Child Role</w:t>
        </w:r>
      </w:hyperlink>
      <w:r w:rsidRPr="009901C4">
        <w:rPr>
          <w:noProof/>
        </w:rPr>
        <w:t xml:space="preserve"> for valid values.</w:t>
      </w:r>
    </w:p>
    <w:p w:rsidR="00DD6D98" w:rsidRPr="009901C4" w:rsidRDefault="00DD6D98" w:rsidP="0043481A">
      <w:pPr>
        <w:pStyle w:val="Heading4"/>
      </w:pPr>
      <w:bookmarkStart w:id="745" w:name="HL70494"/>
      <w:bookmarkStart w:id="746" w:name="_Toc234055153"/>
      <w:bookmarkStart w:id="747" w:name="_Toc348245623"/>
      <w:bookmarkStart w:id="748" w:name="_Toc348246107"/>
      <w:bookmarkStart w:id="749" w:name="_Toc348246274"/>
      <w:bookmarkStart w:id="750" w:name="_Toc348246415"/>
      <w:bookmarkStart w:id="751" w:name="_Toc348246666"/>
      <w:bookmarkStart w:id="752" w:name="_Toc348259242"/>
      <w:bookmarkStart w:id="753" w:name="_Toc348340464"/>
      <w:bookmarkStart w:id="754" w:name="_Toc359236291"/>
      <w:bookmarkStart w:id="755" w:name="_Toc495952550"/>
      <w:bookmarkStart w:id="756" w:name="_Toc532896087"/>
      <w:bookmarkStart w:id="757" w:name="_Toc245904"/>
      <w:bookmarkStart w:id="758" w:name="_Toc861854"/>
      <w:bookmarkStart w:id="759" w:name="_Toc862858"/>
      <w:bookmarkStart w:id="760" w:name="_Toc866847"/>
      <w:bookmarkStart w:id="761" w:name="_Toc879956"/>
      <w:bookmarkStart w:id="762" w:name="_Toc138585473"/>
      <w:bookmarkEnd w:id="745"/>
      <w:bookmarkEnd w:id="746"/>
      <w:r w:rsidRPr="009901C4">
        <w:t>SPM-30   Accession ID</w:t>
      </w:r>
      <w:r w:rsidRPr="009901C4">
        <w:rPr>
          <w:noProof/>
        </w:rPr>
        <w:fldChar w:fldCharType="begin"/>
      </w:r>
      <w:r w:rsidRPr="009901C4">
        <w:rPr>
          <w:noProof/>
        </w:rPr>
        <w:instrText xml:space="preserve"> XE "accession id" </w:instrText>
      </w:r>
      <w:r w:rsidRPr="009901C4">
        <w:rPr>
          <w:noProof/>
        </w:rPr>
        <w:fldChar w:fldCharType="end"/>
      </w:r>
      <w:r w:rsidRPr="009901C4">
        <w:t xml:space="preserve">   (CX)   02314</w:t>
      </w:r>
    </w:p>
    <w:p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field contains accession identifier(s) associated with the specimen.  In many cases, applications involved in the collection, transportation or testing of the specimen will assign their own accession identifiers.  This field allows communication of these accession identifiers.</w:t>
      </w:r>
    </w:p>
    <w:p w:rsidR="00DD6D98" w:rsidRPr="009901C4" w:rsidRDefault="00DD6D98" w:rsidP="00DD6D98">
      <w:pPr>
        <w:pStyle w:val="NormalIndented"/>
        <w:rPr>
          <w:noProof/>
        </w:rPr>
      </w:pPr>
      <w:r w:rsidRPr="009901C4">
        <w:rPr>
          <w:noProof/>
        </w:rPr>
        <w:t>An accession id may or may not, depending up laboratory practice, identify a single specimen. Best practice is to use accession identifiers that are globally unique (typically ID Number + Assigning Facility components).  However, an accession id may or may not, depending up laboratory practice, identify a single specimen. In addition, accession ids are commonly re-used over time, so the accession id may not uniquely identify a specimen.</w:t>
      </w:r>
    </w:p>
    <w:p w:rsidR="00DD6D98" w:rsidRPr="009901C4" w:rsidRDefault="00DD6D98" w:rsidP="0043481A">
      <w:pPr>
        <w:pStyle w:val="Heading4"/>
      </w:pPr>
      <w:r w:rsidRPr="009901C4">
        <w:t>SPM-31   Other Specimen ID</w:t>
      </w:r>
      <w:r w:rsidRPr="009901C4">
        <w:rPr>
          <w:noProof/>
        </w:rPr>
        <w:fldChar w:fldCharType="begin"/>
      </w:r>
      <w:r w:rsidRPr="009901C4">
        <w:rPr>
          <w:noProof/>
        </w:rPr>
        <w:instrText xml:space="preserve"> XE "alternate specimen id" </w:instrText>
      </w:r>
      <w:r w:rsidRPr="009901C4">
        <w:rPr>
          <w:noProof/>
        </w:rPr>
        <w:fldChar w:fldCharType="end"/>
      </w:r>
      <w:r w:rsidRPr="009901C4">
        <w:t xml:space="preserve">   (CX)   02315</w:t>
      </w:r>
    </w:p>
    <w:p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 xml:space="preserve">Definition:  This field contains other identifier(s) for the specimen as referenced </w:t>
      </w:r>
      <w:r>
        <w:rPr>
          <w:noProof/>
        </w:rPr>
        <w:t xml:space="preserve">in </w:t>
      </w:r>
      <w:r w:rsidRPr="009901C4">
        <w:rPr>
          <w:noProof/>
        </w:rPr>
        <w:t xml:space="preserve">an application.  Normally this field is used to carry additional identifiers for the specimen in addition to those identified in </w:t>
      </w:r>
      <w:r w:rsidRPr="002E2B42">
        <w:rPr>
          <w:rStyle w:val="ReferenceAttribute"/>
        </w:rPr>
        <w:t>SPM-2, Specimen ID</w:t>
      </w:r>
      <w:r w:rsidRPr="009901C4">
        <w:rPr>
          <w:noProof/>
        </w:rPr>
        <w:t>.  In may cases other applications involved in the collection, transportation or testing of the specimen will assign additional specimen identifiers.  This field allows communication of those other specimen identifiers.</w:t>
      </w:r>
    </w:p>
    <w:p w:rsidR="00DD6D98" w:rsidRPr="009901C4" w:rsidRDefault="00DD6D98" w:rsidP="0043481A">
      <w:pPr>
        <w:pStyle w:val="Heading4"/>
      </w:pPr>
      <w:r w:rsidRPr="009901C4">
        <w:lastRenderedPageBreak/>
        <w:t>SPM-32   Shipment ID</w:t>
      </w:r>
      <w:r w:rsidRPr="009901C4">
        <w:rPr>
          <w:noProof/>
        </w:rPr>
        <w:fldChar w:fldCharType="begin"/>
      </w:r>
      <w:r w:rsidRPr="009901C4">
        <w:rPr>
          <w:noProof/>
        </w:rPr>
        <w:instrText xml:space="preserve"> XE "shipment id" </w:instrText>
      </w:r>
      <w:r w:rsidRPr="009901C4">
        <w:rPr>
          <w:noProof/>
        </w:rPr>
        <w:fldChar w:fldCharType="end"/>
      </w:r>
      <w:r w:rsidRPr="009901C4">
        <w:t xml:space="preserve">   (EI)   02316</w:t>
      </w:r>
    </w:p>
    <w:p w:rsidR="00DD6D98" w:rsidRDefault="00DD6D98" w:rsidP="00DD6D98">
      <w:pPr>
        <w:pStyle w:val="Components"/>
      </w:pPr>
      <w:r>
        <w:t>Components:  &lt;Entity Identifier (ST)&gt; ^ &lt;Namespace ID (IS)&gt; ^ &lt;Universal ID (ST)&gt; ^ &lt;Universal ID Type (ID)&gt;</w:t>
      </w:r>
    </w:p>
    <w:p w:rsidR="00DD6D98" w:rsidRDefault="00DD6D98" w:rsidP="00DD6D98">
      <w:pPr>
        <w:pStyle w:val="NormalIndented"/>
        <w:rPr>
          <w:noProof/>
        </w:rPr>
      </w:pPr>
      <w:r w:rsidRPr="009901C4">
        <w:rPr>
          <w:noProof/>
        </w:rPr>
        <w:t>Definition:  The shipment identifier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rsidR="00DD6D98" w:rsidRPr="009901C4" w:rsidRDefault="00DD6D98" w:rsidP="0043481A">
      <w:pPr>
        <w:pStyle w:val="Heading4"/>
        <w:rPr>
          <w:noProof/>
        </w:rPr>
      </w:pPr>
      <w:r w:rsidRPr="009901C4">
        <w:rPr>
          <w:noProof/>
        </w:rPr>
        <w:t>SPM-</w:t>
      </w:r>
      <w:r>
        <w:rPr>
          <w:noProof/>
        </w:rPr>
        <w:t>33</w:t>
      </w:r>
      <w:r w:rsidRPr="009901C4">
        <w:rPr>
          <w:noProof/>
        </w:rPr>
        <w:t xml:space="preserve">   </w:t>
      </w:r>
      <w:r>
        <w:rPr>
          <w:noProof/>
        </w:rPr>
        <w:t>Culture Start Date/Time   (DTM</w:t>
      </w:r>
      <w:r w:rsidRPr="009901C4">
        <w:rPr>
          <w:noProof/>
        </w:rPr>
        <w:t xml:space="preserve">)   </w:t>
      </w:r>
      <w:r>
        <w:rPr>
          <w:noProof/>
        </w:rPr>
        <w:t>3485</w:t>
      </w:r>
      <w:r w:rsidRPr="009901C4">
        <w:rPr>
          <w:noProof/>
        </w:rPr>
        <w:t xml:space="preserve"> </w:t>
      </w:r>
      <w:r w:rsidRPr="009901C4">
        <w:rPr>
          <w:noProof/>
        </w:rPr>
        <w:fldChar w:fldCharType="begin"/>
      </w:r>
      <w:r w:rsidRPr="009901C4">
        <w:rPr>
          <w:noProof/>
        </w:rPr>
        <w:instrText xml:space="preserve"> XE "</w:instrText>
      </w:r>
      <w:r>
        <w:rPr>
          <w:noProof/>
        </w:rPr>
        <w:instrText>culture start</w:instrText>
      </w:r>
      <w:r w:rsidRPr="009901C4">
        <w:rPr>
          <w:noProof/>
        </w:rPr>
        <w:instrText xml:space="preserve"> date/time" </w:instrText>
      </w:r>
      <w:r w:rsidRPr="009901C4">
        <w:rPr>
          <w:noProof/>
        </w:rPr>
        <w:fldChar w:fldCharType="end"/>
      </w:r>
    </w:p>
    <w:p w:rsidR="00DD6D98" w:rsidRPr="00896234" w:rsidRDefault="00DD6D98" w:rsidP="00DD6D98">
      <w:pPr>
        <w:pStyle w:val="NormalIndented"/>
      </w:pPr>
      <w:r w:rsidRPr="009901C4">
        <w:rPr>
          <w:noProof/>
        </w:rPr>
        <w:t xml:space="preserve">Definition: </w:t>
      </w:r>
      <w:r w:rsidRPr="00896234">
        <w:t xml:space="preserve">The </w:t>
      </w:r>
      <w:r>
        <w:t>Culture Start</w:t>
      </w:r>
      <w:r w:rsidRPr="00896234">
        <w:t xml:space="preserve"> date/time is the time that the specimen is plated, or inoculated to selective and differential growth mediums that are used in organism identification in microbiology. This is the start of differential diagnosis and is a clinically relevant date and time. The actual time that is recorded is based on when specimen is directly inoculated onto growth media and may correspond to the time the sample is logged in or received. </w:t>
      </w:r>
    </w:p>
    <w:p w:rsidR="00DD6D98" w:rsidRPr="009901C4" w:rsidRDefault="00DD6D98" w:rsidP="0043481A">
      <w:pPr>
        <w:pStyle w:val="Heading4"/>
        <w:rPr>
          <w:noProof/>
        </w:rPr>
      </w:pPr>
      <w:r w:rsidRPr="009901C4">
        <w:rPr>
          <w:noProof/>
        </w:rPr>
        <w:t>SPM-</w:t>
      </w:r>
      <w:r>
        <w:rPr>
          <w:noProof/>
        </w:rPr>
        <w:t>34</w:t>
      </w:r>
      <w:r w:rsidRPr="009901C4">
        <w:rPr>
          <w:noProof/>
        </w:rPr>
        <w:t xml:space="preserve">   </w:t>
      </w:r>
      <w:r>
        <w:rPr>
          <w:noProof/>
        </w:rPr>
        <w:t>Culture Final Date/Time   (DTM</w:t>
      </w:r>
      <w:r w:rsidRPr="009901C4">
        <w:rPr>
          <w:noProof/>
        </w:rPr>
        <w:t xml:space="preserve">)   </w:t>
      </w:r>
      <w:r>
        <w:rPr>
          <w:noProof/>
        </w:rPr>
        <w:t>3486</w:t>
      </w:r>
      <w:r w:rsidRPr="009901C4">
        <w:rPr>
          <w:noProof/>
        </w:rPr>
        <w:t xml:space="preserve"> </w:t>
      </w:r>
      <w:r w:rsidRPr="009901C4">
        <w:rPr>
          <w:noProof/>
        </w:rPr>
        <w:fldChar w:fldCharType="begin"/>
      </w:r>
      <w:r w:rsidRPr="009901C4">
        <w:rPr>
          <w:noProof/>
        </w:rPr>
        <w:instrText xml:space="preserve"> XE "</w:instrText>
      </w:r>
      <w:r>
        <w:rPr>
          <w:noProof/>
        </w:rPr>
        <w:instrText xml:space="preserve">culture final </w:instrText>
      </w:r>
      <w:r w:rsidRPr="009901C4">
        <w:rPr>
          <w:noProof/>
        </w:rPr>
        <w:instrText xml:space="preserve"> date/time" </w:instrText>
      </w:r>
      <w:r w:rsidRPr="009901C4">
        <w:rPr>
          <w:noProof/>
        </w:rPr>
        <w:fldChar w:fldCharType="end"/>
      </w:r>
    </w:p>
    <w:p w:rsidR="00DD6D98" w:rsidRPr="00896234" w:rsidRDefault="00DD6D98" w:rsidP="00DD6D98">
      <w:pPr>
        <w:ind w:left="720"/>
      </w:pPr>
      <w:r w:rsidRPr="00896234">
        <w:rPr>
          <w:noProof/>
        </w:rPr>
        <w:t>Definition: T</w:t>
      </w:r>
      <w:r w:rsidRPr="00896234">
        <w:t>he Culture Final date/time is the time in which the order filler is communicating to the clinic</w:t>
      </w:r>
      <w:r>
        <w:t>ian</w:t>
      </w:r>
      <w:r w:rsidRPr="00896234">
        <w:t xml:space="preserve"> that all work on a cultured specimen is completed and no further updates will be received. All work, including determination of growth, Organism Identification, and sensitivity testing are completed. The clinician should expect no further updates on this cultured specimen.</w:t>
      </w:r>
    </w:p>
    <w:p w:rsidR="00DD6D98" w:rsidRPr="00FC3581" w:rsidRDefault="00DD6D98" w:rsidP="0043481A">
      <w:pPr>
        <w:pStyle w:val="Heading4"/>
      </w:pPr>
      <w:r w:rsidRPr="00FC3581">
        <w:t>SPM-35   Action Code</w:t>
      </w:r>
      <w:r w:rsidRPr="00FC3581">
        <w:fldChar w:fldCharType="begin"/>
      </w:r>
      <w:r w:rsidRPr="00FC3581">
        <w:instrText xml:space="preserve"> XE “action code” </w:instrText>
      </w:r>
      <w:r w:rsidRPr="00FC3581">
        <w:fldChar w:fldCharType="end"/>
      </w:r>
      <w:r w:rsidRPr="00FC3581">
        <w:t xml:space="preserve">   (ID)   00816</w:t>
      </w:r>
    </w:p>
    <w:p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101" w:anchor="HL70206" w:history="1">
        <w:r w:rsidRPr="00F63F22">
          <w:rPr>
            <w:rStyle w:val="HyperlinkText"/>
          </w:rPr>
          <w:t>HL7 Table 0206 - Segment Action Code</w:t>
        </w:r>
      </w:hyperlink>
      <w:r w:rsidRPr="004C1C60">
        <w:rPr>
          <w:noProof/>
          <w:color w:val="FF0000"/>
        </w:rPr>
        <w:t xml:space="preserve"> </w:t>
      </w:r>
      <w:r w:rsidRPr="00FC3581">
        <w:rPr>
          <w:noProof/>
          <w:color w:val="000000" w:themeColor="text1"/>
        </w:rPr>
        <w:t>for valid values.</w:t>
      </w:r>
    </w:p>
    <w:p w:rsidR="00DD6D98" w:rsidRPr="00FC3581" w:rsidRDefault="00DD6D98" w:rsidP="00DD6D98">
      <w:pPr>
        <w:pStyle w:val="NormalIndented"/>
        <w:rPr>
          <w:noProof/>
          <w:color w:val="000000" w:themeColor="text1"/>
        </w:rPr>
      </w:pPr>
      <w:r w:rsidRPr="00FC3581">
        <w:rPr>
          <w:noProof/>
          <w:color w:val="000000" w:themeColor="text1"/>
        </w:rPr>
        <w:t>The action code can only be used when an SPM-2 or SPM-31 is valued in accordance with the guidance in Chapter 2, Section 2.10.4.2.</w:t>
      </w:r>
    </w:p>
    <w:p w:rsidR="00DD6D98" w:rsidRPr="009901C4" w:rsidRDefault="00DD6D98" w:rsidP="0043481A">
      <w:pPr>
        <w:pStyle w:val="Heading3"/>
        <w:rPr>
          <w:noProof/>
        </w:rPr>
      </w:pPr>
      <w:bookmarkStart w:id="763" w:name="_PRT_–_Participation"/>
      <w:bookmarkStart w:id="764" w:name="_Toc234051070"/>
      <w:bookmarkStart w:id="765" w:name="_Ref234052498"/>
      <w:bookmarkStart w:id="766" w:name="_Ref234052499"/>
      <w:bookmarkStart w:id="767" w:name="_Toc28960187"/>
      <w:bookmarkStart w:id="768" w:name="_Toc348247671"/>
      <w:bookmarkStart w:id="769" w:name="_Toc348260777"/>
      <w:bookmarkStart w:id="770" w:name="_Toc348346704"/>
      <w:bookmarkStart w:id="771" w:name="_Toc349103326"/>
      <w:bookmarkStart w:id="772" w:name="_Toc349538279"/>
      <w:bookmarkStart w:id="773" w:name="_Toc349538307"/>
      <w:bookmarkStart w:id="774" w:name="_Toc349538370"/>
      <w:bookmarkStart w:id="775" w:name="_Toc497904856"/>
      <w:bookmarkStart w:id="776" w:name="_Toc176688694"/>
      <w:bookmarkStart w:id="777" w:name="_Toc348247115"/>
      <w:bookmarkStart w:id="778" w:name="_Toc348256244"/>
      <w:bookmarkStart w:id="779" w:name="_Toc348256454"/>
      <w:bookmarkStart w:id="780" w:name="_Toc348256619"/>
      <w:bookmarkStart w:id="781" w:name="_Toc348259931"/>
      <w:bookmarkStart w:id="782" w:name="_Toc348344992"/>
      <w:bookmarkStart w:id="783" w:name="_Toc359236371"/>
      <w:bookmarkStart w:id="784" w:name="_Toc463264316"/>
      <w:bookmarkStart w:id="785" w:name="_Toc463264309"/>
      <w:bookmarkStart w:id="786" w:name="_Toc494168691"/>
      <w:bookmarkEnd w:id="763"/>
      <w:r w:rsidRPr="009901C4">
        <w:rPr>
          <w:noProof/>
        </w:rPr>
        <w:t xml:space="preserve">PRT – </w:t>
      </w:r>
      <w:r w:rsidRPr="0043481A">
        <w:t>Participation</w:t>
      </w:r>
      <w:r w:rsidRPr="009901C4">
        <w:rPr>
          <w:noProof/>
        </w:rPr>
        <w:t xml:space="preserve"> Information Segment</w:t>
      </w:r>
      <w:bookmarkEnd w:id="764"/>
      <w:bookmarkEnd w:id="765"/>
      <w:bookmarkEnd w:id="766"/>
      <w:bookmarkEnd w:id="767"/>
    </w:p>
    <w:p w:rsidR="00DD6D98" w:rsidRPr="009901C4" w:rsidRDefault="00DD6D98" w:rsidP="00DD6D98">
      <w:pPr>
        <w:pStyle w:val="NormalIndented"/>
        <w:rPr>
          <w:noProof/>
        </w:rPr>
      </w:pPr>
      <w:r w:rsidRPr="009901C4">
        <w:rPr>
          <w:noProof/>
        </w:rPr>
        <w:t>The Participation Information segment contains the data necessary to add,</w:t>
      </w:r>
      <w:bookmarkEnd w:id="768"/>
      <w:bookmarkEnd w:id="769"/>
      <w:bookmarkEnd w:id="770"/>
      <w:bookmarkEnd w:id="771"/>
      <w:bookmarkEnd w:id="772"/>
      <w:bookmarkEnd w:id="773"/>
      <w:bookmarkEnd w:id="774"/>
      <w:bookmarkEnd w:id="775"/>
      <w:bookmarkEnd w:id="776"/>
      <w:r w:rsidRPr="009901C4">
        <w:rPr>
          <w:noProof/>
        </w:rPr>
        <w:t xml:space="preserve"> update, correct, and delete from the record persons, organizations, </w:t>
      </w:r>
      <w:r>
        <w:rPr>
          <w:noProof/>
        </w:rPr>
        <w:t xml:space="preserve">devices, </w:t>
      </w:r>
      <w:r w:rsidRPr="009901C4">
        <w:rPr>
          <w:noProof/>
        </w:rPr>
        <w:t>or locations (participants) participating in the activity being transmitted.</w:t>
      </w:r>
    </w:p>
    <w:p w:rsidR="00DD6D98" w:rsidRPr="009901C4" w:rsidRDefault="00DD6D98" w:rsidP="00DD6D98">
      <w:pPr>
        <w:pStyle w:val="NormalIndented"/>
        <w:rPr>
          <w:noProof/>
        </w:rPr>
      </w:pPr>
      <w:r w:rsidRPr="009901C4">
        <w:rPr>
          <w:noProof/>
        </w:rPr>
        <w:t>In general, the PRT segment is used to describe a participant playing a particular role within the context of the message.  In OO, for example, in the results messages the PRT segment may be used to provide the performing provider, whether a person or organization.  In a specimen shipment message it may be the waypoint location relevant for the shipment.</w:t>
      </w:r>
    </w:p>
    <w:p w:rsidR="00DD6D98" w:rsidRDefault="00DD6D98" w:rsidP="00DD6D98">
      <w:pPr>
        <w:pStyle w:val="NormalIndented"/>
        <w:rPr>
          <w:noProof/>
        </w:rPr>
      </w:pPr>
      <w:r w:rsidRPr="009901C4">
        <w:rPr>
          <w:noProof/>
        </w:rPr>
        <w:t xml:space="preserve">The positional location of the PRT segment indicates the relationship.  </w:t>
      </w:r>
      <w:r w:rsidRPr="00FE5F10">
        <w:rPr>
          <w:noProof/>
        </w:rPr>
        <w:t>When the segment is used following the OBX segment, then the participations relate to that OBX addressing participations such as responsible observer.</w:t>
      </w:r>
    </w:p>
    <w:p w:rsidR="00DD6D98" w:rsidRPr="009901C4" w:rsidRDefault="00DD6D98" w:rsidP="00DD6D98">
      <w:pPr>
        <w:pStyle w:val="NormalIndented"/>
        <w:rPr>
          <w:noProof/>
        </w:rPr>
      </w:pPr>
      <w:r>
        <w:rPr>
          <w:noProof/>
        </w:rPr>
        <w:t>The PRT segment may be used to communicate U.S. FDA Unique Device Identifier (UDI</w:t>
      </w:r>
      <w:r>
        <w:rPr>
          <w:rStyle w:val="FootnoteReference"/>
          <w:noProof/>
        </w:rPr>
        <w:footnoteReference w:id="2"/>
      </w:r>
      <w:r>
        <w:rPr>
          <w:noProof/>
        </w:rPr>
        <w:t xml:space="preserve">) information, </w:t>
      </w:r>
      <w:r>
        <w:t>with the PRT-10 field containing the UDI and additional fields added to contain UDI elements, when it is advised to communicate these individually (see Guidance in PRT-10 definition).  These identifiers are intended to cover a wide variety of devices.  When representing a UDI, PRT-4 would be “EQUIP”.</w:t>
      </w:r>
    </w:p>
    <w:p w:rsidR="00DD6D98" w:rsidRPr="00D6706C" w:rsidRDefault="00DD6D98" w:rsidP="00DD6D98">
      <w:pPr>
        <w:pStyle w:val="AttributeTableCaption"/>
        <w:rPr>
          <w:noProof/>
        </w:rPr>
      </w:pPr>
      <w:r w:rsidRPr="00D6706C">
        <w:rPr>
          <w:noProof/>
        </w:rPr>
        <w:t xml:space="preserve">HL7 Attribute Table - PRT </w:t>
      </w:r>
      <w:bookmarkStart w:id="787" w:name="ROL"/>
      <w:bookmarkEnd w:id="787"/>
      <w:r w:rsidRPr="00D6706C">
        <w:rPr>
          <w:noProof/>
        </w:rPr>
        <w:t>– Participation Information</w:t>
      </w:r>
      <w:r w:rsidRPr="00D6706C">
        <w:rPr>
          <w:noProof/>
        </w:rPr>
        <w:fldChar w:fldCharType="begin"/>
      </w:r>
      <w:r w:rsidRPr="00D6706C">
        <w:rPr>
          <w:noProof/>
        </w:rPr>
        <w:instrText xml:space="preserve"> XE "HL7 Attribute Table - PRT" </w:instrText>
      </w:r>
      <w:r w:rsidRPr="00D6706C">
        <w:rPr>
          <w:noProof/>
        </w:rPr>
        <w:fldChar w:fldCharType="end"/>
      </w:r>
      <w:r w:rsidRPr="00D6706C">
        <w:rPr>
          <w:noProof/>
        </w:rPr>
        <w:fldChar w:fldCharType="begin"/>
      </w:r>
      <w:r w:rsidRPr="00D6706C">
        <w:rPr>
          <w:noProof/>
        </w:rPr>
        <w:instrText xml:space="preserve"> XE "PRT Attributes " </w:instrText>
      </w:r>
      <w:r w:rsidRPr="00D6706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B07676" w:rsidRPr="00D00BBD" w:rsidTr="00B07676">
        <w:trPr>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02379</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rPr>
                <w:noProof/>
              </w:rPr>
              <w:t>Participation Instance ID</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noProof/>
              </w:rPr>
            </w:pPr>
            <w:hyperlink r:id="rId102" w:anchor="HL70287" w:history="1">
              <w:r w:rsidR="00DD6D98" w:rsidRPr="00D77818">
                <w:rPr>
                  <w:rStyle w:val="Hyperlink"/>
                  <w:noProof/>
                </w:rPr>
                <w:t>0287</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00816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Action Code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lastRenderedPageBreak/>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02380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Action Reason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rStyle w:val="HyperlinkTable"/>
                <w:noProof/>
              </w:rPr>
            </w:pPr>
            <w:hyperlink r:id="rId103" w:anchor="HL70912" w:history="1">
              <w:r w:rsidR="00DD6D98" w:rsidRPr="00D77818">
                <w:rPr>
                  <w:rStyle w:val="Hyperlink"/>
                  <w:noProof/>
                </w:rPr>
                <w:t>0912</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02381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Pr>
                <w:noProof/>
              </w:rPr>
              <w:t xml:space="preserve">Role of </w:t>
            </w:r>
            <w:r w:rsidRPr="009901C4">
              <w:rPr>
                <w:noProof/>
              </w:rPr>
              <w:t>Participation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02382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Person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02383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Person Provider Type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rStyle w:val="HyperlinkTable"/>
                <w:noProof/>
              </w:rPr>
            </w:pPr>
            <w:hyperlink r:id="rId104" w:anchor="HL70406" w:history="1">
              <w:r w:rsidR="00DD6D98" w:rsidRPr="009901C4">
                <w:rPr>
                  <w:rStyle w:val="HyperlinkTable"/>
                  <w:noProof/>
                </w:rPr>
                <w:t>0406</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02384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Organization Unit Type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02385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Organization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PL</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02386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Location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02348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Device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02387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Begin Date/Time (arrival time)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02388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End Date/Time (departure time)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02389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Qualitative Duration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02390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Address</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15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XTN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02391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Telecommunication Address</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16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03476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Pr>
                <w:noProof/>
              </w:rPr>
              <w:t>UDI Device Identifier</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17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03477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Pr>
                <w:noProof/>
              </w:rPr>
              <w:t>Device Manufacture Date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18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03478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Pr>
                <w:noProof/>
              </w:rPr>
              <w:t>Device Expiry Date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19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03479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Pr>
                <w:noProof/>
              </w:rPr>
              <w:t>Device Lot Number</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20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03480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Pr>
                <w:noProof/>
              </w:rPr>
              <w:t>Device Serial Number</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21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03481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Pr>
                <w:noProof/>
              </w:rPr>
              <w:t>Device Donation Identification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pPr>
            <w:r>
              <w:t>22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pPr>
            <w:r>
              <w:t>CNE</w:t>
            </w:r>
          </w:p>
        </w:tc>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pPr>
            <w: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0961</w:t>
            </w:r>
          </w:p>
        </w:tc>
        <w:tc>
          <w:tcPr>
            <w:tcW w:w="720"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rPr>
                <w:noProof/>
              </w:rPr>
            </w:pPr>
            <w:r>
              <w:rPr>
                <w:noProof/>
              </w:rPr>
              <w:t>03483</w:t>
            </w:r>
          </w:p>
        </w:tc>
        <w:tc>
          <w:tcPr>
            <w:tcW w:w="388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jc w:val="left"/>
              <w:rPr>
                <w:noProof/>
              </w:rPr>
            </w:pPr>
            <w:r>
              <w:rPr>
                <w:noProof/>
              </w:rPr>
              <w:t>Device Type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pPr>
            <w:r>
              <w:t>23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pPr>
            <w:r>
              <w:t>CWE</w:t>
            </w:r>
          </w:p>
        </w:tc>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0185</w:t>
            </w:r>
          </w:p>
        </w:tc>
        <w:tc>
          <w:tcPr>
            <w:tcW w:w="720"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jc w:val="left"/>
              <w:rPr>
                <w:noProof/>
              </w:rPr>
            </w:pPr>
            <w:r>
              <w:rPr>
                <w:noProof/>
              </w:rPr>
              <w:t>Preferred Method of Contact</w:t>
            </w:r>
          </w:p>
        </w:tc>
      </w:tr>
      <w:tr w:rsidR="00DD6D98" w:rsidRPr="00D00BBD" w:rsidTr="00B07676">
        <w:trPr>
          <w:jc w:val="center"/>
        </w:trPr>
        <w:tc>
          <w:tcPr>
            <w:tcW w:w="64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pPr>
            <w:r>
              <w:t>24</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pPr>
            <w:r>
              <w:t>PLN</w:t>
            </w:r>
          </w:p>
        </w:tc>
        <w:tc>
          <w:tcPr>
            <w:tcW w:w="64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pPr>
            <w:r>
              <w:t>O</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pPr>
            <w:r>
              <w:t>Y</w:t>
            </w: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Pr>
                <w:noProof/>
              </w:rPr>
              <w:t>0328</w:t>
            </w:r>
          </w:p>
        </w:tc>
        <w:tc>
          <w:tcPr>
            <w:tcW w:w="720"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rPr>
                <w:noProof/>
              </w:rPr>
            </w:pPr>
            <w:r>
              <w:rPr>
                <w:noProof/>
              </w:rPr>
              <w:t>01171</w:t>
            </w:r>
          </w:p>
        </w:tc>
        <w:tc>
          <w:tcPr>
            <w:tcW w:w="388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jc w:val="left"/>
              <w:rPr>
                <w:noProof/>
              </w:rPr>
            </w:pPr>
            <w:r>
              <w:rPr>
                <w:noProof/>
              </w:rPr>
              <w:t>Contact Identifiers</w:t>
            </w:r>
          </w:p>
        </w:tc>
      </w:tr>
    </w:tbl>
    <w:p w:rsidR="00DD6D98" w:rsidRPr="000269E7" w:rsidRDefault="00DD6D98" w:rsidP="0043481A">
      <w:pPr>
        <w:pStyle w:val="Heading4"/>
      </w:pPr>
      <w:bookmarkStart w:id="788" w:name="_Toc497904858"/>
      <w:r w:rsidRPr="000269E7">
        <w:t xml:space="preserve">PRT field </w:t>
      </w:r>
      <w:r w:rsidRPr="0043481A">
        <w:t>definitions</w:t>
      </w:r>
      <w:r w:rsidRPr="000269E7">
        <w:fldChar w:fldCharType="begin"/>
      </w:r>
      <w:r w:rsidRPr="000269E7">
        <w:instrText xml:space="preserve"> XE "PRT - data element definitions" </w:instrText>
      </w:r>
      <w:r w:rsidRPr="000269E7">
        <w:fldChar w:fldCharType="end"/>
      </w:r>
      <w:bookmarkStart w:id="789" w:name="_Toc234055174"/>
      <w:bookmarkEnd w:id="789"/>
      <w:r w:rsidRPr="000269E7">
        <w:t xml:space="preserve"> </w:t>
      </w:r>
    </w:p>
    <w:p w:rsidR="00DD6D98" w:rsidRPr="000B76B6" w:rsidRDefault="00DD6D98" w:rsidP="0043481A">
      <w:pPr>
        <w:pStyle w:val="Heading4"/>
        <w:rPr>
          <w:noProof/>
        </w:rPr>
      </w:pPr>
      <w:r w:rsidRPr="000B76B6">
        <w:rPr>
          <w:noProof/>
        </w:rPr>
        <w:t>PRT-1   Participation Instance ID</w:t>
      </w:r>
      <w:r w:rsidRPr="000B76B6">
        <w:rPr>
          <w:noProof/>
        </w:rPr>
        <w:fldChar w:fldCharType="begin"/>
      </w:r>
      <w:r w:rsidRPr="000B76B6">
        <w:rPr>
          <w:noProof/>
        </w:rPr>
        <w:instrText xml:space="preserve"> XE "Participation </w:instrText>
      </w:r>
      <w:r>
        <w:rPr>
          <w:noProof/>
        </w:rPr>
        <w:instrText>I</w:instrText>
      </w:r>
      <w:r w:rsidRPr="000B76B6">
        <w:rPr>
          <w:noProof/>
        </w:rPr>
        <w:instrText xml:space="preserve">nstance ID" </w:instrText>
      </w:r>
      <w:r w:rsidRPr="000B76B6">
        <w:rPr>
          <w:noProof/>
        </w:rPr>
        <w:fldChar w:fldCharType="end"/>
      </w:r>
      <w:r w:rsidRPr="000B76B6">
        <w:rPr>
          <w:noProof/>
        </w:rPr>
        <w:t xml:space="preserve">   (EI)   </w:t>
      </w:r>
      <w:bookmarkEnd w:id="788"/>
      <w:r w:rsidRPr="000B76B6">
        <w:rPr>
          <w:noProof/>
        </w:rPr>
        <w:t>02379</w:t>
      </w:r>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rPr>
          <w:noProof/>
        </w:rPr>
      </w:pPr>
      <w:r w:rsidRPr="009901C4">
        <w:rPr>
          <w:noProof/>
        </w:rPr>
        <w:t>Definition:  This field contains a unique identifier of the specific participation record.</w:t>
      </w:r>
    </w:p>
    <w:p w:rsidR="00DD6D98" w:rsidRPr="009901C4" w:rsidRDefault="00DD6D98" w:rsidP="00DD6D98">
      <w:pPr>
        <w:pStyle w:val="NormalIndented"/>
        <w:rPr>
          <w:noProof/>
        </w:rPr>
      </w:pPr>
      <w:r w:rsidRPr="009901C4">
        <w:rPr>
          <w:noProof/>
        </w:rPr>
        <w:t>In the case of waypoints tracked for a shipment, it identifies the waypoint.</w:t>
      </w:r>
    </w:p>
    <w:p w:rsidR="00DD6D98" w:rsidRPr="009901C4" w:rsidRDefault="00DD6D98" w:rsidP="00DD6D98">
      <w:pPr>
        <w:pStyle w:val="NormalIndented"/>
        <w:rPr>
          <w:noProof/>
        </w:rPr>
      </w:pPr>
      <w:r w:rsidRPr="009901C4">
        <w:rPr>
          <w:noProof/>
        </w:rPr>
        <w:t>Condition: The identifier is required when known, but there are times we may only know a name but do not have an identifier.</w:t>
      </w:r>
    </w:p>
    <w:p w:rsidR="00DD6D98" w:rsidRPr="009901C4" w:rsidRDefault="00DD6D98" w:rsidP="0043481A">
      <w:pPr>
        <w:pStyle w:val="Heading4"/>
        <w:rPr>
          <w:noProof/>
        </w:rPr>
      </w:pPr>
      <w:bookmarkStart w:id="790" w:name="_Toc497904859"/>
      <w:r w:rsidRPr="009901C4">
        <w:rPr>
          <w:noProof/>
        </w:rPr>
        <w:t xml:space="preserve">PRT-2   Action </w:t>
      </w:r>
      <w:r>
        <w:rPr>
          <w:noProof/>
        </w:rPr>
        <w:t>C</w:t>
      </w:r>
      <w:r w:rsidRPr="009901C4">
        <w:rPr>
          <w:noProof/>
        </w:rPr>
        <w:t>ode</w:t>
      </w:r>
      <w:r w:rsidRPr="009901C4">
        <w:rPr>
          <w:noProof/>
        </w:rPr>
        <w:fldChar w:fldCharType="begin"/>
      </w:r>
      <w:r w:rsidRPr="009901C4">
        <w:rPr>
          <w:noProof/>
        </w:rPr>
        <w:instrText xml:space="preserve"> XE "Action </w:instrText>
      </w:r>
      <w:r>
        <w:rPr>
          <w:noProof/>
        </w:rPr>
        <w:instrText>C</w:instrText>
      </w:r>
      <w:r w:rsidRPr="009901C4">
        <w:rPr>
          <w:noProof/>
        </w:rPr>
        <w:instrText xml:space="preserve">ode" </w:instrText>
      </w:r>
      <w:r w:rsidRPr="009901C4">
        <w:rPr>
          <w:noProof/>
        </w:rPr>
        <w:fldChar w:fldCharType="end"/>
      </w:r>
      <w:r w:rsidRPr="009901C4">
        <w:rPr>
          <w:noProof/>
        </w:rPr>
        <w:t xml:space="preserve">   (ID)   00816</w:t>
      </w:r>
      <w:bookmarkEnd w:id="790"/>
    </w:p>
    <w:p w:rsidR="00DD6D98" w:rsidRPr="009901C4" w:rsidRDefault="00DD6D98" w:rsidP="00DD6D98">
      <w:pPr>
        <w:pStyle w:val="NormalIndented"/>
        <w:rPr>
          <w:noProof/>
        </w:rPr>
      </w:pPr>
      <w:r w:rsidRPr="009901C4">
        <w:rPr>
          <w:noProof/>
        </w:rPr>
        <w:t xml:space="preserve">Definition:  This field reveals the intent of the message.  Refer to </w:t>
      </w:r>
      <w:hyperlink r:id="rId105" w:anchor="HL70287" w:history="1">
        <w:r w:rsidRPr="00D77818">
          <w:rPr>
            <w:rStyle w:val="HyperlinkText"/>
          </w:rPr>
          <w:t>HL7 Table 0287 – Problem/goal action code</w:t>
        </w:r>
      </w:hyperlink>
      <w:r w:rsidRPr="009901C4">
        <w:rPr>
          <w:noProof/>
        </w:rPr>
        <w:t xml:space="preserve"> for valid values.</w:t>
      </w:r>
    </w:p>
    <w:p w:rsidR="00DD6D98" w:rsidRPr="009901C4" w:rsidRDefault="00DD6D98" w:rsidP="0043481A">
      <w:pPr>
        <w:pStyle w:val="Heading4"/>
        <w:rPr>
          <w:noProof/>
        </w:rPr>
      </w:pPr>
      <w:bookmarkStart w:id="791" w:name="_Toc497904865"/>
      <w:bookmarkStart w:id="792" w:name="_Toc497904860"/>
      <w:r w:rsidRPr="009901C4">
        <w:rPr>
          <w:noProof/>
        </w:rPr>
        <w:lastRenderedPageBreak/>
        <w:t>PRT-3   Action Reason</w:t>
      </w:r>
      <w:r w:rsidRPr="009901C4">
        <w:rPr>
          <w:noProof/>
        </w:rPr>
        <w:fldChar w:fldCharType="begin"/>
      </w:r>
      <w:r w:rsidRPr="009901C4">
        <w:rPr>
          <w:noProof/>
        </w:rPr>
        <w:instrText xml:space="preserve"> XE "Action reason" </w:instrText>
      </w:r>
      <w:r w:rsidRPr="009901C4">
        <w:rPr>
          <w:noProof/>
        </w:rPr>
        <w:fldChar w:fldCharType="end"/>
      </w:r>
      <w:r w:rsidRPr="009901C4">
        <w:rPr>
          <w:noProof/>
        </w:rPr>
        <w:t xml:space="preserve">   (CWE)   </w:t>
      </w:r>
      <w:bookmarkEnd w:id="791"/>
      <w:r w:rsidRPr="009901C4">
        <w:rPr>
          <w:noProof/>
        </w:rPr>
        <w:t>02380</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indicates the reason why the person, organization, location, or device is assuming (or changing) the role (e.g., shift change, new primary nurse, etc.).</w:t>
      </w:r>
    </w:p>
    <w:p w:rsidR="00DD6D98" w:rsidRPr="009901C4" w:rsidRDefault="00DD6D98" w:rsidP="0043481A">
      <w:pPr>
        <w:pStyle w:val="Heading4"/>
        <w:rPr>
          <w:noProof/>
        </w:rPr>
      </w:pPr>
      <w:r w:rsidRPr="009901C4">
        <w:rPr>
          <w:noProof/>
        </w:rPr>
        <w:t xml:space="preserve">PRT-4   </w:t>
      </w:r>
      <w:r>
        <w:rPr>
          <w:noProof/>
        </w:rPr>
        <w:t xml:space="preserve">Role of </w:t>
      </w:r>
      <w:r w:rsidRPr="009901C4">
        <w:rPr>
          <w:noProof/>
        </w:rPr>
        <w:t>Participation</w:t>
      </w:r>
      <w:r w:rsidRPr="009901C4">
        <w:rPr>
          <w:noProof/>
        </w:rPr>
        <w:fldChar w:fldCharType="begin"/>
      </w:r>
      <w:r w:rsidRPr="009901C4">
        <w:rPr>
          <w:noProof/>
        </w:rPr>
        <w:instrText xml:space="preserve"> XE "</w:instrText>
      </w:r>
      <w:r>
        <w:rPr>
          <w:noProof/>
        </w:rPr>
        <w:instrText xml:space="preserve">Role of </w:instrText>
      </w:r>
      <w:r w:rsidRPr="009901C4">
        <w:rPr>
          <w:noProof/>
        </w:rPr>
        <w:instrText xml:space="preserve">Participation" </w:instrText>
      </w:r>
      <w:r w:rsidRPr="009901C4">
        <w:rPr>
          <w:noProof/>
        </w:rPr>
        <w:fldChar w:fldCharType="end"/>
      </w:r>
      <w:r w:rsidRPr="009901C4">
        <w:rPr>
          <w:noProof/>
        </w:rPr>
        <w:t xml:space="preserve">   (CWE)  02381 </w:t>
      </w:r>
      <w:bookmarkEnd w:id="792"/>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indicates the functional involvement with the activity being transmitted (e.g., Case Manager, Evaluator, Transcriber, Nurse Care Practitioner, Midwife, Physician Assistant, etc.).  Refer to </w:t>
      </w:r>
      <w:hyperlink r:id="rId106" w:anchor="HL70912" w:history="1">
        <w:r w:rsidRPr="009901C4">
          <w:rPr>
            <w:rStyle w:val="HyperlinkText"/>
          </w:rPr>
          <w:t>HL</w:t>
        </w:r>
        <w:r>
          <w:rPr>
            <w:rStyle w:val="HyperlinkText"/>
          </w:rPr>
          <w:t>7 T</w:t>
        </w:r>
        <w:r w:rsidRPr="009901C4">
          <w:rPr>
            <w:rStyle w:val="HyperlinkText"/>
          </w:rPr>
          <w:t>able 0912 – Participation</w:t>
        </w:r>
      </w:hyperlink>
      <w:r w:rsidRPr="009901C4">
        <w:rPr>
          <w:noProof/>
        </w:rPr>
        <w:t xml:space="preserve"> for valid values</w:t>
      </w:r>
      <w:r>
        <w:rPr>
          <w:noProof/>
        </w:rPr>
        <w:t>.</w:t>
      </w:r>
      <w:r w:rsidRPr="009901C4">
        <w:rPr>
          <w:noProof/>
        </w:rPr>
        <w:t xml:space="preserve"> </w:t>
      </w:r>
    </w:p>
    <w:p w:rsidR="00DD6D98" w:rsidRPr="009901C4" w:rsidRDefault="00DD6D98" w:rsidP="0043481A">
      <w:pPr>
        <w:pStyle w:val="Heading4"/>
        <w:rPr>
          <w:noProof/>
        </w:rPr>
      </w:pPr>
      <w:bookmarkStart w:id="793" w:name="HL70443"/>
      <w:bookmarkStart w:id="794" w:name="_Toc497904861"/>
      <w:bookmarkEnd w:id="793"/>
      <w:r>
        <w:rPr>
          <w:noProof/>
        </w:rPr>
        <w:t>PRT-5   P</w:t>
      </w:r>
      <w:r w:rsidRPr="009901C4">
        <w:rPr>
          <w:noProof/>
        </w:rPr>
        <w:t>erson</w:t>
      </w:r>
      <w:r w:rsidRPr="009901C4">
        <w:rPr>
          <w:noProof/>
        </w:rPr>
        <w:fldChar w:fldCharType="begin"/>
      </w:r>
      <w:r w:rsidRPr="009901C4">
        <w:rPr>
          <w:noProof/>
        </w:rPr>
        <w:instrText xml:space="preserve"> XE "Pperson" </w:instrText>
      </w:r>
      <w:r w:rsidRPr="009901C4">
        <w:rPr>
          <w:noProof/>
        </w:rPr>
        <w:fldChar w:fldCharType="end"/>
      </w:r>
      <w:r w:rsidRPr="009901C4">
        <w:rPr>
          <w:noProof/>
        </w:rPr>
        <w:t xml:space="preserve">   (XCN)   </w:t>
      </w:r>
      <w:bookmarkEnd w:id="794"/>
      <w:r w:rsidRPr="009901C4">
        <w:rPr>
          <w:noProof/>
        </w:rPr>
        <w:t>02382</w:t>
      </w:r>
    </w:p>
    <w:p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 xml:space="preserve">Definition:  This field contains the identity of the person who is represented in the participation that is being transmitted.  </w:t>
      </w:r>
    </w:p>
    <w:p w:rsidR="00DD6D98" w:rsidRPr="009901C4" w:rsidRDefault="00DD6D98" w:rsidP="00DD6D98">
      <w:pPr>
        <w:pStyle w:val="NormalIndented"/>
        <w:rPr>
          <w:noProof/>
        </w:rPr>
      </w:pPr>
      <w:r w:rsidRPr="009901C4">
        <w:rPr>
          <w:noProof/>
        </w:rPr>
        <w:t>If this attribute repeats, all instances must represent the same person.</w:t>
      </w:r>
    </w:p>
    <w:p w:rsidR="00DD6D98" w:rsidRPr="009901C4" w:rsidRDefault="00DD6D98" w:rsidP="00DD6D98">
      <w:pPr>
        <w:pStyle w:val="NormalIndented"/>
        <w:rPr>
          <w:noProof/>
        </w:rPr>
      </w:pPr>
      <w:r w:rsidRPr="009901C4">
        <w:rPr>
          <w:noProof/>
        </w:rPr>
        <w:t xml:space="preserve">Condition: At least one of </w:t>
      </w:r>
      <w:r>
        <w:rPr>
          <w:noProof/>
        </w:rPr>
        <w:t>PRT-5</w:t>
      </w:r>
      <w:r w:rsidRPr="009901C4">
        <w:rPr>
          <w:noProof/>
        </w:rPr>
        <w:t xml:space="preserve"> Person, </w:t>
      </w:r>
      <w:r>
        <w:rPr>
          <w:noProof/>
        </w:rPr>
        <w:t xml:space="preserve">PRT-8 </w:t>
      </w:r>
      <w:r w:rsidRPr="009901C4">
        <w:rPr>
          <w:noProof/>
        </w:rPr>
        <w:t xml:space="preserve">Organization, </w:t>
      </w:r>
      <w:r>
        <w:rPr>
          <w:noProof/>
        </w:rPr>
        <w:t xml:space="preserve">PRT-9 </w:t>
      </w:r>
      <w:r w:rsidRPr="009901C4">
        <w:rPr>
          <w:noProof/>
        </w:rPr>
        <w:t xml:space="preserve">Location, or </w:t>
      </w:r>
      <w:r>
        <w:rPr>
          <w:noProof/>
        </w:rPr>
        <w:t xml:space="preserve">PRT-10 </w:t>
      </w:r>
      <w:r w:rsidRPr="009901C4">
        <w:rPr>
          <w:noProof/>
        </w:rPr>
        <w:t>Device</w:t>
      </w:r>
      <w:r>
        <w:rPr>
          <w:noProof/>
        </w:rPr>
        <w:t xml:space="preserve"> or PRT-22 Device Type</w:t>
      </w:r>
      <w:r w:rsidRPr="009901C4">
        <w:rPr>
          <w:noProof/>
        </w:rPr>
        <w:t xml:space="preserve"> </w:t>
      </w:r>
      <w:r>
        <w:rPr>
          <w:noProof/>
        </w:rPr>
        <w:t xml:space="preserve">fields </w:t>
      </w:r>
      <w:r w:rsidRPr="009901C4">
        <w:rPr>
          <w:noProof/>
        </w:rPr>
        <w:t>must be valued.</w:t>
      </w:r>
    </w:p>
    <w:p w:rsidR="00DD6D98" w:rsidRPr="009901C4" w:rsidRDefault="00DD6D98" w:rsidP="0043481A">
      <w:pPr>
        <w:pStyle w:val="Heading4"/>
        <w:rPr>
          <w:noProof/>
        </w:rPr>
      </w:pPr>
      <w:bookmarkStart w:id="795" w:name="_Toc497904866"/>
      <w:bookmarkStart w:id="796" w:name="_Toc497904867"/>
      <w:bookmarkStart w:id="797" w:name="_Toc497904862"/>
      <w:r w:rsidRPr="009901C4">
        <w:rPr>
          <w:noProof/>
        </w:rPr>
        <w:t xml:space="preserve">PRT-6  </w:t>
      </w:r>
      <w:r>
        <w:rPr>
          <w:noProof/>
        </w:rPr>
        <w:t>Person Provider T</w:t>
      </w:r>
      <w:r w:rsidRPr="009901C4">
        <w:rPr>
          <w:noProof/>
        </w:rPr>
        <w:t>ype</w:t>
      </w:r>
      <w:r w:rsidRPr="009901C4">
        <w:rPr>
          <w:noProof/>
        </w:rPr>
        <w:fldChar w:fldCharType="begin"/>
      </w:r>
      <w:r w:rsidRPr="009901C4">
        <w:rPr>
          <w:noProof/>
        </w:rPr>
        <w:instrText xml:space="preserve"> XE "Person Provider type" </w:instrText>
      </w:r>
      <w:r w:rsidRPr="009901C4">
        <w:rPr>
          <w:noProof/>
        </w:rPr>
        <w:fldChar w:fldCharType="end"/>
      </w:r>
      <w:r w:rsidRPr="009901C4">
        <w:rPr>
          <w:noProof/>
        </w:rPr>
        <w:t xml:space="preserve">   (CWE)   </w:t>
      </w:r>
      <w:bookmarkEnd w:id="795"/>
      <w:r w:rsidRPr="009901C4">
        <w:rPr>
          <w:noProof/>
        </w:rPr>
        <w:t>02383</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contains a code identifying the provider type for the participating person.  This attribute correlates to the following master file attribute:  </w:t>
      </w:r>
      <w:r w:rsidRPr="009901C4">
        <w:rPr>
          <w:rStyle w:val="ReferenceAttribute"/>
          <w:noProof/>
        </w:rPr>
        <w:t>STF-4 Staff Type</w:t>
      </w:r>
      <w:r w:rsidRPr="009901C4">
        <w:rPr>
          <w:noProof/>
        </w:rPr>
        <w:t xml:space="preserve">.  Coded values from the correlated master file table are used; the user defined master file table is used as the coding system for this attribute.  For example, if you are using values from </w:t>
      </w:r>
      <w:r w:rsidRPr="009901C4">
        <w:rPr>
          <w:rStyle w:val="ReferenceAttribute"/>
          <w:noProof/>
        </w:rPr>
        <w:t>STF-2 Staff Type</w:t>
      </w:r>
      <w:r w:rsidRPr="009901C4">
        <w:rPr>
          <w:noProof/>
        </w:rPr>
        <w:t>, the coding system would be HL70182 which is the table number for the user defined Staff Type table.  This field is included in this segment to support international requirements. When ROL is used in an encounter message, it is not intended as a master file update.</w:t>
      </w:r>
    </w:p>
    <w:p w:rsidR="00DD6D98" w:rsidRPr="009901C4" w:rsidRDefault="00DD6D98" w:rsidP="00DD6D98">
      <w:pPr>
        <w:pStyle w:val="NormalIndented"/>
        <w:rPr>
          <w:noProof/>
        </w:rPr>
      </w:pPr>
      <w:r w:rsidRPr="009901C4">
        <w:rPr>
          <w:noProof/>
        </w:rPr>
        <w:t xml:space="preserve">Condition: This field may only be valued if </w:t>
      </w:r>
      <w:r w:rsidRPr="00E26AD0">
        <w:rPr>
          <w:rStyle w:val="ReferenceAttribute"/>
        </w:rPr>
        <w:t>PRT-5 Person</w:t>
      </w:r>
      <w:r w:rsidRPr="009901C4">
        <w:rPr>
          <w:noProof/>
        </w:rPr>
        <w:t xml:space="preserve"> is valued.</w:t>
      </w:r>
    </w:p>
    <w:p w:rsidR="00DD6D98" w:rsidRPr="009901C4" w:rsidRDefault="00DD6D98" w:rsidP="0043481A">
      <w:pPr>
        <w:pStyle w:val="Heading4"/>
        <w:rPr>
          <w:noProof/>
        </w:rPr>
      </w:pPr>
      <w:r w:rsidRPr="009901C4">
        <w:rPr>
          <w:noProof/>
        </w:rPr>
        <w:lastRenderedPageBreak/>
        <w:t>PRT-</w:t>
      </w:r>
      <w:r>
        <w:rPr>
          <w:noProof/>
        </w:rPr>
        <w:t>7   Organization U</w:t>
      </w:r>
      <w:r w:rsidRPr="009901C4">
        <w:rPr>
          <w:noProof/>
        </w:rPr>
        <w:t xml:space="preserve">nit </w:t>
      </w:r>
      <w:r>
        <w:rPr>
          <w:noProof/>
        </w:rPr>
        <w:t>T</w:t>
      </w:r>
      <w:r w:rsidRPr="009901C4">
        <w:rPr>
          <w:noProof/>
        </w:rPr>
        <w:t>ype</w:t>
      </w:r>
      <w:r w:rsidRPr="009901C4">
        <w:rPr>
          <w:noProof/>
        </w:rPr>
        <w:fldChar w:fldCharType="begin"/>
      </w:r>
      <w:r w:rsidRPr="009901C4">
        <w:rPr>
          <w:noProof/>
        </w:rPr>
        <w:instrText xml:space="preserve"> XE "Organization unit type" </w:instrText>
      </w:r>
      <w:r w:rsidRPr="009901C4">
        <w:rPr>
          <w:noProof/>
        </w:rPr>
        <w:fldChar w:fldCharType="end"/>
      </w:r>
      <w:r w:rsidRPr="009901C4">
        <w:rPr>
          <w:noProof/>
        </w:rPr>
        <w:t xml:space="preserve">   (CWE)   </w:t>
      </w:r>
      <w:bookmarkEnd w:id="796"/>
      <w:r w:rsidRPr="009901C4">
        <w:rPr>
          <w:noProof/>
        </w:rPr>
        <w:t>02384</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identifies the environment in which the participant acts in the role specified in </w:t>
      </w:r>
      <w:r w:rsidRPr="00E26AD0">
        <w:rPr>
          <w:rStyle w:val="ReferenceAttribute"/>
        </w:rPr>
        <w:t>PRT-3 Action Reason</w:t>
      </w:r>
      <w:r w:rsidRPr="009901C4">
        <w:rPr>
          <w:noProof/>
        </w:rPr>
        <w:t xml:space="preserve">.  In the case of a person, the environment is not the specialty for the provider.  The specialty information for the provider is defined in the PRA segment.  </w:t>
      </w:r>
    </w:p>
    <w:p w:rsidR="00DD6D98" w:rsidRPr="009901C4" w:rsidRDefault="00DD6D98" w:rsidP="00DD6D98">
      <w:pPr>
        <w:pStyle w:val="NormalIndented"/>
        <w:rPr>
          <w:noProof/>
        </w:rPr>
      </w:pPr>
      <w:r w:rsidRPr="009901C4">
        <w:rPr>
          <w:noProof/>
        </w:rPr>
        <w:t xml:space="preserve">This attribute is included in the PRT segment to allow communication of this data when the participant information may not have been communicated previously in a master file or to provide better context.  Refer to </w:t>
      </w:r>
      <w:hyperlink r:id="rId107" w:anchor="HL70406" w:history="1">
        <w:r w:rsidRPr="009901C4">
          <w:rPr>
            <w:rStyle w:val="HyperlinkText"/>
            <w:noProof/>
          </w:rPr>
          <w:t>User-defined table 0406 - Organization unit type</w:t>
        </w:r>
      </w:hyperlink>
      <w:r w:rsidRPr="009901C4">
        <w:rPr>
          <w:noProof/>
        </w:rPr>
        <w:t>. This field is included in this segment to support international requirements, and is not intended as a master file update.</w:t>
      </w:r>
    </w:p>
    <w:p w:rsidR="00DD6D98" w:rsidRPr="009901C4" w:rsidRDefault="00DD6D98" w:rsidP="00DD6D98">
      <w:pPr>
        <w:pStyle w:val="NormalIndented"/>
        <w:rPr>
          <w:noProof/>
        </w:rPr>
      </w:pPr>
      <w:bookmarkStart w:id="798" w:name="HL70406"/>
      <w:bookmarkStart w:id="799" w:name="_Toc176688695"/>
      <w:bookmarkEnd w:id="798"/>
      <w:r w:rsidRPr="009901C4">
        <w:rPr>
          <w:noProof/>
        </w:rPr>
        <w:t>Condition: This field may only be valued if PRT-5 Person is valued.</w:t>
      </w:r>
    </w:p>
    <w:p w:rsidR="00DD6D98" w:rsidRPr="009901C4" w:rsidRDefault="00DD6D98" w:rsidP="0043481A">
      <w:pPr>
        <w:pStyle w:val="Heading4"/>
        <w:rPr>
          <w:noProof/>
        </w:rPr>
      </w:pPr>
      <w:r w:rsidRPr="009901C4">
        <w:rPr>
          <w:noProof/>
        </w:rPr>
        <w:t>PRT-8   Organization</w:t>
      </w:r>
      <w:r w:rsidRPr="009901C4">
        <w:rPr>
          <w:noProof/>
        </w:rPr>
        <w:fldChar w:fldCharType="begin"/>
      </w:r>
      <w:r w:rsidRPr="009901C4">
        <w:rPr>
          <w:noProof/>
        </w:rPr>
        <w:instrText xml:space="preserve"> XE "Organization" </w:instrText>
      </w:r>
      <w:r w:rsidRPr="009901C4">
        <w:rPr>
          <w:noProof/>
        </w:rPr>
        <w:fldChar w:fldCharType="end"/>
      </w:r>
      <w:r w:rsidRPr="009901C4">
        <w:rPr>
          <w:noProof/>
        </w:rPr>
        <w:t xml:space="preserve">   (XON)   02385</w:t>
      </w:r>
    </w:p>
    <w:p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Pr="009901C4" w:rsidRDefault="00DD6D98" w:rsidP="00DD6D98">
      <w:pPr>
        <w:pStyle w:val="NormalIndented"/>
      </w:pPr>
      <w:r w:rsidRPr="009901C4">
        <w:rPr>
          <w:noProof/>
        </w:rPr>
        <w:t xml:space="preserve">Definition:  </w:t>
      </w:r>
      <w:r w:rsidRPr="009901C4">
        <w:t xml:space="preserve">The organization that is involved in the participation.  If </w:t>
      </w:r>
      <w:r w:rsidRPr="00E26AD0">
        <w:rPr>
          <w:rStyle w:val="ReferenceAttribute"/>
        </w:rPr>
        <w:t>PRT-5 Person</w:t>
      </w:r>
      <w:r w:rsidRPr="009901C4">
        <w:t xml:space="preserve"> is valued, it reflects the affiliation of the individual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Otherwise the organization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rsidR="00DD6D98" w:rsidRPr="009901C4" w:rsidRDefault="00DD6D98" w:rsidP="00DD6D98">
      <w:pPr>
        <w:pStyle w:val="NormalIndented"/>
        <w:rPr>
          <w:noProof/>
        </w:rPr>
      </w:pPr>
      <w:r w:rsidRPr="009901C4">
        <w:rPr>
          <w:noProof/>
        </w:rPr>
        <w:t>If this attribute repeats, all instances must represent the same organization.</w:t>
      </w:r>
    </w:p>
    <w:p w:rsidR="00DD6D98" w:rsidRPr="009901C4" w:rsidRDefault="00DD6D98" w:rsidP="00DD6D98">
      <w:pPr>
        <w:pStyle w:val="NormalIndented"/>
        <w:rPr>
          <w:noProof/>
        </w:rPr>
      </w:pPr>
      <w:r w:rsidRPr="009901C4">
        <w:rPr>
          <w:noProof/>
        </w:rPr>
        <w:t xml:space="preserve">Condition: At least one of the </w:t>
      </w:r>
      <w:r>
        <w:rPr>
          <w:noProof/>
        </w:rPr>
        <w:t xml:space="preserve">PRT-5 </w:t>
      </w:r>
      <w:r w:rsidRPr="009901C4">
        <w:rPr>
          <w:noProof/>
        </w:rPr>
        <w:t xml:space="preserve">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 fields</w:t>
      </w:r>
      <w:r w:rsidRPr="009901C4">
        <w:rPr>
          <w:noProof/>
        </w:rPr>
        <w:t xml:space="preserve"> must be valued.</w:t>
      </w:r>
    </w:p>
    <w:bookmarkEnd w:id="799"/>
    <w:p w:rsidR="00DD6D98" w:rsidRPr="009901C4" w:rsidRDefault="00DD6D98" w:rsidP="0043481A">
      <w:pPr>
        <w:pStyle w:val="Heading4"/>
        <w:rPr>
          <w:noProof/>
        </w:rPr>
      </w:pPr>
      <w:r w:rsidRPr="009901C4">
        <w:rPr>
          <w:noProof/>
        </w:rPr>
        <w:t>PRT-9   Location</w:t>
      </w:r>
      <w:r w:rsidRPr="009901C4">
        <w:rPr>
          <w:noProof/>
        </w:rPr>
        <w:fldChar w:fldCharType="begin"/>
      </w:r>
      <w:r w:rsidRPr="009901C4">
        <w:rPr>
          <w:noProof/>
        </w:rPr>
        <w:instrText xml:space="preserve"> XE "</w:instrText>
      </w:r>
      <w:r>
        <w:rPr>
          <w:noProof/>
        </w:rPr>
        <w:instrText>L</w:instrText>
      </w:r>
      <w:r w:rsidRPr="009901C4">
        <w:rPr>
          <w:noProof/>
        </w:rPr>
        <w:instrText xml:space="preserve">ocation" </w:instrText>
      </w:r>
      <w:r w:rsidRPr="009901C4">
        <w:rPr>
          <w:noProof/>
        </w:rPr>
        <w:fldChar w:fldCharType="end"/>
      </w:r>
      <w:r w:rsidRPr="009901C4">
        <w:rPr>
          <w:noProof/>
        </w:rPr>
        <w:t xml:space="preserve">   (PL)   02386</w:t>
      </w:r>
    </w:p>
    <w:p w:rsidR="00DD6D98" w:rsidRDefault="00DD6D98" w:rsidP="00DD6D98">
      <w:pPr>
        <w:pStyle w:val="Components"/>
      </w:pPr>
      <w:bookmarkStart w:id="800"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rsidR="00DD6D98" w:rsidRDefault="00DD6D98" w:rsidP="00DD6D98">
      <w:pPr>
        <w:pStyle w:val="Components"/>
      </w:pPr>
      <w:r>
        <w:t>Subcomponents for Point of Care (HD):  &lt;Namespace ID (IS)&gt; &amp; &lt;Universal ID (ST)&gt; &amp; &lt;Universal ID Type (ID)&gt;</w:t>
      </w:r>
    </w:p>
    <w:p w:rsidR="00DD6D98" w:rsidRDefault="00DD6D98" w:rsidP="00DD6D98">
      <w:pPr>
        <w:pStyle w:val="Components"/>
      </w:pPr>
      <w:r>
        <w:t>Subcomponents for Room (HD):  &lt;Namespace ID (IS)&gt; &amp; &lt;Universal ID (ST)&gt; &amp; &lt;Universal ID Type (ID)&gt;</w:t>
      </w:r>
    </w:p>
    <w:p w:rsidR="00DD6D98" w:rsidRDefault="00DD6D98" w:rsidP="00DD6D98">
      <w:pPr>
        <w:pStyle w:val="Components"/>
      </w:pPr>
      <w:r>
        <w:lastRenderedPageBreak/>
        <w:t>Subcomponents for Bed (HD):  &lt;Namespace ID (IS)&gt; &amp; &lt;Universal ID (ST)&gt; &amp; &lt;Universal ID Type (ID)&gt;</w:t>
      </w:r>
    </w:p>
    <w:p w:rsidR="00DD6D98" w:rsidRDefault="00DD6D98" w:rsidP="00DD6D98">
      <w:pPr>
        <w:pStyle w:val="Components"/>
      </w:pPr>
      <w:r>
        <w:t>Subcomponents for Facility (HD):  &lt;Namespace ID (IS)&gt; &amp; &lt;Universal ID (ST)&gt; &amp; &lt;Universal ID Type (ID)&gt;</w:t>
      </w:r>
    </w:p>
    <w:p w:rsidR="00DD6D98" w:rsidRDefault="00DD6D98" w:rsidP="00DD6D98">
      <w:pPr>
        <w:pStyle w:val="Components"/>
      </w:pPr>
      <w:r>
        <w:t>Subcomponents for Building (HD):  &lt;Namespace ID (IS)&gt; &amp; &lt;Universal ID (ST)&gt; &amp; &lt;Universal ID Type (ID)&gt;</w:t>
      </w:r>
    </w:p>
    <w:p w:rsidR="00DD6D98" w:rsidRDefault="00DD6D98" w:rsidP="00DD6D98">
      <w:pPr>
        <w:pStyle w:val="Components"/>
      </w:pPr>
      <w:r>
        <w:t>Subcomponents for Floor (HD):  &lt;Namespace ID (IS)&gt; &amp; &lt;Universal ID (ST)&gt; &amp; &lt;Universal ID Type (ID)&gt;</w:t>
      </w:r>
    </w:p>
    <w:p w:rsidR="00DD6D98" w:rsidRDefault="00DD6D98" w:rsidP="00DD6D98">
      <w:pPr>
        <w:pStyle w:val="Components"/>
      </w:pPr>
      <w:r>
        <w:t>Subcomponents for Comprehensive Location Identifier (EI):  &lt;Entity Identifier (ST)&gt; &amp; &lt;Namespace ID (IS)&gt; &amp; &lt;Universal ID (ST)&gt; &amp; &lt;Universal ID Type (ID)&gt;</w:t>
      </w:r>
    </w:p>
    <w:p w:rsidR="00DD6D98" w:rsidRDefault="00DD6D98" w:rsidP="00DD6D98">
      <w:pPr>
        <w:pStyle w:val="Components"/>
      </w:pPr>
      <w:r>
        <w:t>Subcomponents for Assigning Authority for Location (HD):  &lt;Namespace ID (IS)&gt; &amp; &lt;Universal ID (ST)&gt; &amp; &lt;Universal ID Type (ID)&gt;</w:t>
      </w:r>
      <w:bookmarkEnd w:id="800"/>
    </w:p>
    <w:p w:rsidR="00DD6D98" w:rsidRPr="009901C4" w:rsidRDefault="00DD6D98" w:rsidP="00DD6D98">
      <w:pPr>
        <w:pStyle w:val="NormalIndented"/>
      </w:pPr>
      <w:r w:rsidRPr="009901C4">
        <w:rPr>
          <w:noProof/>
        </w:rPr>
        <w:t xml:space="preserve">Definition: This field specifies the physical location (e.g., nurse station, ancillary service location, clinic, or floor) that is participating.  </w:t>
      </w:r>
      <w:r w:rsidRPr="009901C4">
        <w:t xml:space="preserve">If </w:t>
      </w:r>
      <w:r>
        <w:t xml:space="preserve">either </w:t>
      </w:r>
      <w:r w:rsidRPr="00E26AD0">
        <w:rPr>
          <w:rStyle w:val="ReferenceAttribute"/>
        </w:rPr>
        <w:t>PRT-5 Person</w:t>
      </w:r>
      <w:r w:rsidRPr="009901C4">
        <w:t xml:space="preserve"> or </w:t>
      </w:r>
      <w:r w:rsidRPr="00E26AD0">
        <w:rPr>
          <w:rStyle w:val="ReferenceAttribute"/>
        </w:rPr>
        <w:t>PRT-8 Organization</w:t>
      </w:r>
      <w:r w:rsidRPr="009901C4">
        <w:t xml:space="preserve"> is valued, it reflects the location of the individual or organization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Otherwise the location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rsidR="00DD6D98" w:rsidRPr="009901C4" w:rsidRDefault="00DD6D98" w:rsidP="00DD6D98">
      <w:pPr>
        <w:pStyle w:val="NormalIndented"/>
        <w:rPr>
          <w:noProof/>
        </w:rPr>
      </w:pPr>
      <w:r w:rsidRPr="009901C4">
        <w:rPr>
          <w:noProof/>
        </w:rPr>
        <w:t>If this attribute repeats, all instances must represent the same organization.</w:t>
      </w:r>
    </w:p>
    <w:p w:rsidR="00DD6D98" w:rsidRPr="009901C4"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rsidR="00DD6D98" w:rsidRPr="009901C4" w:rsidRDefault="00DD6D98" w:rsidP="0043481A">
      <w:pPr>
        <w:pStyle w:val="Heading4"/>
      </w:pPr>
      <w:r w:rsidRPr="009901C4">
        <w:t>PRT-10  Device</w:t>
      </w:r>
      <w:r w:rsidRPr="009901C4">
        <w:rPr>
          <w:noProof/>
        </w:rPr>
        <w:fldChar w:fldCharType="begin"/>
      </w:r>
      <w:r w:rsidRPr="009901C4">
        <w:rPr>
          <w:noProof/>
        </w:rPr>
        <w:instrText xml:space="preserve"> XE "</w:instrText>
      </w:r>
      <w:r>
        <w:rPr>
          <w:noProof/>
        </w:rPr>
        <w:instrText>D</w:instrText>
      </w:r>
      <w:r w:rsidRPr="009901C4">
        <w:rPr>
          <w:noProof/>
        </w:rPr>
        <w:instrText>evice"</w:instrText>
      </w:r>
      <w:r w:rsidRPr="009901C4">
        <w:rPr>
          <w:noProof/>
        </w:rPr>
        <w:fldChar w:fldCharType="end"/>
      </w:r>
      <w:r w:rsidRPr="009901C4">
        <w:rPr>
          <w:noProof/>
        </w:rPr>
        <w:t xml:space="preserve">  </w:t>
      </w:r>
      <w:r w:rsidRPr="009901C4">
        <w:t xml:space="preserve"> (EI)    02348</w:t>
      </w:r>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rPr>
          <w:noProof/>
        </w:rPr>
      </w:pPr>
      <w:r w:rsidRPr="009901C4">
        <w:rPr>
          <w:noProof/>
        </w:rPr>
        <w:t>Definition: Identifier for the device participating.</w:t>
      </w:r>
      <w:r>
        <w:rPr>
          <w:noProof/>
        </w:rPr>
        <w:t xml:space="preserve"> This may reflect an unstructured or a structured identifier such as FDA UDI, RFID, IEEE EUI-64 identifiers, or bar codes.</w:t>
      </w:r>
    </w:p>
    <w:p w:rsidR="00DD6D98" w:rsidRPr="009901C4" w:rsidRDefault="00DD6D98" w:rsidP="00DD6D98">
      <w:pPr>
        <w:pStyle w:val="NormalIndented"/>
        <w:rPr>
          <w:noProof/>
        </w:rPr>
      </w:pPr>
      <w:r w:rsidRPr="009901C4">
        <w:rPr>
          <w:noProof/>
        </w:rPr>
        <w:t>Example: The device used to register the shipment at the waypoint.</w:t>
      </w:r>
    </w:p>
    <w:p w:rsidR="00DD6D98" w:rsidRDefault="00DD6D98" w:rsidP="00DD6D98">
      <w:pPr>
        <w:pStyle w:val="NormalIndented"/>
        <w:rPr>
          <w:noProof/>
        </w:rPr>
      </w:pPr>
      <w:r w:rsidRPr="009901C4">
        <w:rPr>
          <w:noProof/>
        </w:rPr>
        <w:t>If this attribute repeats, all instances must represent the same device.</w:t>
      </w:r>
    </w:p>
    <w:p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rsidR="00DD6D98" w:rsidRDefault="00DD6D98" w:rsidP="00DD6D98">
      <w:pPr>
        <w:pStyle w:val="NormalIndented"/>
        <w:rPr>
          <w:noProof/>
          <w:lang w:val="en-CA"/>
        </w:rPr>
      </w:pPr>
      <w:r>
        <w:rPr>
          <w:noProof/>
        </w:rPr>
        <w:t xml:space="preserve">If this field contains an FDA UDI, it shall contain </w:t>
      </w:r>
      <w:r>
        <w:rPr>
          <w:noProof/>
          <w:lang w:val="en-CA"/>
        </w:rPr>
        <w:t>the entire Human Readable Form of the UDI.  For example, a GS1-based UDI would be represented as follows:</w:t>
      </w:r>
    </w:p>
    <w:p w:rsidR="00DD6D98" w:rsidRDefault="00DD6D98" w:rsidP="00DD6D98">
      <w:pPr>
        <w:pStyle w:val="NormalIndented"/>
        <w:ind w:left="1440"/>
        <w:rPr>
          <w:noProof/>
          <w:lang w:val="en-CA"/>
        </w:rPr>
      </w:pPr>
      <w:r>
        <w:rPr>
          <w:lang w:eastAsia="en-CA"/>
        </w:rPr>
        <w:t>|(01)00643169001763(17)160712(21)21A11F4855^^2.16.840.1.113883.3.3719^ISO|</w:t>
      </w:r>
    </w:p>
    <w:p w:rsidR="00DD6D98" w:rsidRDefault="00DD6D98" w:rsidP="00DD6D98">
      <w:pPr>
        <w:pStyle w:val="NormalIndented"/>
        <w:rPr>
          <w:noProof/>
          <w:lang w:val="en-CA"/>
        </w:rPr>
      </w:pPr>
      <w:r>
        <w:rPr>
          <w:noProof/>
          <w:lang w:val="en-CA"/>
        </w:rPr>
        <w:t>A HIBCC-based example would be represented as follows:</w:t>
      </w:r>
    </w:p>
    <w:p w:rsidR="00DD6D98" w:rsidRDefault="00DD6D98" w:rsidP="00DD6D98">
      <w:pPr>
        <w:pStyle w:val="NormalIndented"/>
        <w:ind w:left="1440"/>
        <w:rPr>
          <w:noProof/>
          <w:lang w:val="en-CA"/>
        </w:rPr>
      </w:pPr>
      <w:r>
        <w:rPr>
          <w:noProof/>
        </w:rPr>
        <w:t>|+H123PARTNO1234567890120/$$420020216LOT123456789012345/SXYZ4567890123 45678/16D20130202C</w:t>
      </w:r>
      <w:r>
        <w:rPr>
          <w:lang w:eastAsia="en-CA"/>
        </w:rPr>
        <w:t>^^2.16.840.1.113883.3.3719^ISO</w:t>
      </w:r>
    </w:p>
    <w:p w:rsidR="00DD6D98" w:rsidRDefault="00DD6D98" w:rsidP="00DD6D98">
      <w:pPr>
        <w:pStyle w:val="NormalIndented"/>
        <w:rPr>
          <w:noProof/>
          <w:lang w:val="en-CA"/>
        </w:rPr>
      </w:pPr>
      <w:r>
        <w:rPr>
          <w:noProof/>
          <w:lang w:val="en-CA"/>
        </w:rPr>
        <w:t xml:space="preserve">An ICCBBA-based example would be represented as follows: </w:t>
      </w:r>
    </w:p>
    <w:p w:rsidR="00DD6D98" w:rsidRPr="008A096B" w:rsidRDefault="00DD6D98" w:rsidP="00DD6D98">
      <w:pPr>
        <w:pStyle w:val="NormalIndented"/>
        <w:ind w:left="1440"/>
        <w:rPr>
          <w:noProof/>
          <w:lang w:val="de-DE"/>
        </w:rPr>
      </w:pPr>
      <w:r w:rsidRPr="008A096B">
        <w:rPr>
          <w:noProof/>
          <w:lang w:val="de-DE"/>
        </w:rPr>
        <w:t>|=/A9999XYZ100T0944=,000025=A99971312345600=&gt;014032=}013032\T\,1000000000000XYZ123</w:t>
      </w:r>
      <w:r w:rsidRPr="008A096B">
        <w:rPr>
          <w:lang w:val="de-DE" w:eastAsia="en-CA"/>
        </w:rPr>
        <w:t>^^2.16.840.1.113883.3.3719^ISO|</w:t>
      </w:r>
    </w:p>
    <w:p w:rsidR="00DD6D98" w:rsidRPr="008A096B" w:rsidRDefault="00DD6D98" w:rsidP="00DD6D98">
      <w:pPr>
        <w:pStyle w:val="NormalIndented"/>
        <w:ind w:left="1440"/>
        <w:rPr>
          <w:noProof/>
          <w:lang w:val="de-DE"/>
        </w:rPr>
      </w:pPr>
    </w:p>
    <w:p w:rsidR="00DD6D98" w:rsidRDefault="00DD6D98" w:rsidP="00DD6D98">
      <w:pPr>
        <w:pStyle w:val="NormalIndented"/>
        <w:rPr>
          <w:noProof/>
          <w:lang w:val="en-CA"/>
        </w:rPr>
      </w:pPr>
      <w:r>
        <w:rPr>
          <w:noProof/>
          <w:lang w:val="en-CA"/>
        </w:rPr>
        <w:t>Or for ICCBBA (for blood bags only) an example would be represented as follows:</w:t>
      </w:r>
    </w:p>
    <w:p w:rsidR="00DD6D98" w:rsidRDefault="00DD6D98" w:rsidP="00DD6D98">
      <w:pPr>
        <w:pStyle w:val="NormalIndented"/>
        <w:ind w:left="1440"/>
        <w:rPr>
          <w:noProof/>
          <w:lang w:val="en-CA"/>
        </w:rPr>
      </w:pPr>
      <w:r>
        <w:rPr>
          <w:noProof/>
        </w:rPr>
        <w:t>|=)1TE123456A\T\)RZ12345678</w:t>
      </w:r>
      <w:r>
        <w:rPr>
          <w:lang w:eastAsia="en-CA"/>
        </w:rPr>
        <w:t>^^2.16.840.1.113883.3.3719^ISO|</w:t>
      </w:r>
    </w:p>
    <w:p w:rsidR="00DD6D98" w:rsidRDefault="00DD6D98" w:rsidP="00DD6D98">
      <w:pPr>
        <w:pStyle w:val="NormalIndented"/>
        <w:ind w:left="0"/>
        <w:rPr>
          <w:noProof/>
          <w:lang w:val="en-CA"/>
        </w:rPr>
      </w:pPr>
    </w:p>
    <w:p w:rsidR="00DD6D98" w:rsidRDefault="00DD6D98" w:rsidP="00DD6D98">
      <w:pPr>
        <w:pStyle w:val="NormalIndented"/>
        <w:rPr>
          <w:noProof/>
        </w:rPr>
      </w:pPr>
      <w:r>
        <w:rPr>
          <w:noProof/>
          <w:lang w:val="en-CA"/>
        </w:rPr>
        <w:t>The identifier root shall be the OID assigned to UDI. For example, for FDA UDIs the root shall be 2.16.840.1.113883.3.3719, and the extension shall be the Human Readable Form appropriate for the style of content. When captured as a simple string, the string shall be the Human Readable Form appropriate for the style of content. The content style can be determined from the leading characters of the content:</w:t>
      </w:r>
    </w:p>
    <w:p w:rsidR="00DD6D98" w:rsidRDefault="00DD6D98" w:rsidP="00DD6D98">
      <w:pPr>
        <w:pStyle w:val="NormalIndented"/>
        <w:tabs>
          <w:tab w:val="left" w:pos="1980"/>
          <w:tab w:val="left" w:pos="3420"/>
        </w:tabs>
        <w:ind w:left="1440"/>
        <w:rPr>
          <w:noProof/>
          <w:lang w:val="en-CA"/>
        </w:rPr>
      </w:pPr>
      <w:r>
        <w:rPr>
          <w:noProof/>
          <w:lang w:val="en-CA"/>
        </w:rPr>
        <w:lastRenderedPageBreak/>
        <w:t xml:space="preserve">UDIs beginning with: </w:t>
      </w:r>
      <w:r>
        <w:rPr>
          <w:noProof/>
          <w:lang w:val="en-CA"/>
        </w:rPr>
        <w:tab/>
      </w:r>
    </w:p>
    <w:p w:rsidR="00DD6D98" w:rsidRDefault="00DD6D98" w:rsidP="00DD6D98">
      <w:pPr>
        <w:pStyle w:val="NormalIndented"/>
        <w:tabs>
          <w:tab w:val="left" w:pos="1980"/>
          <w:tab w:val="left" w:pos="3420"/>
        </w:tabs>
        <w:ind w:left="1440"/>
        <w:rPr>
          <w:noProof/>
          <w:lang w:val="en-CA"/>
        </w:rPr>
      </w:pPr>
      <w:r>
        <w:rPr>
          <w:noProof/>
          <w:lang w:val="en-CA"/>
        </w:rPr>
        <w:tab/>
        <w:t>‘(‘ are in the GS1 Human Readable style;</w:t>
      </w:r>
    </w:p>
    <w:p w:rsidR="00DD6D98" w:rsidRDefault="00DD6D98" w:rsidP="00DD6D98">
      <w:pPr>
        <w:pStyle w:val="NormalIndented"/>
        <w:tabs>
          <w:tab w:val="left" w:pos="1980"/>
          <w:tab w:val="left" w:pos="2520"/>
        </w:tabs>
        <w:ind w:left="1440"/>
        <w:rPr>
          <w:noProof/>
          <w:lang w:val="en-CA"/>
        </w:rPr>
      </w:pPr>
      <w:r>
        <w:rPr>
          <w:noProof/>
          <w:lang w:val="en-CA"/>
        </w:rPr>
        <w:tab/>
      </w:r>
      <w:r>
        <w:rPr>
          <w:noProof/>
          <w:lang w:val="en-CA"/>
        </w:rPr>
        <w:tab/>
        <w:t>‘0-9’ are a GS1 DI (containing only the DI value, no PI or GS1 AI);</w:t>
      </w:r>
    </w:p>
    <w:p w:rsidR="00DD6D98" w:rsidRDefault="00DD6D98" w:rsidP="00DD6D98">
      <w:pPr>
        <w:pStyle w:val="NormalIndented"/>
        <w:tabs>
          <w:tab w:val="left" w:pos="1980"/>
          <w:tab w:val="left" w:pos="2880"/>
        </w:tabs>
        <w:ind w:left="1440"/>
        <w:rPr>
          <w:noProof/>
          <w:lang w:val="en-CA"/>
        </w:rPr>
      </w:pPr>
      <w:r>
        <w:rPr>
          <w:noProof/>
          <w:lang w:val="en-CA"/>
        </w:rPr>
        <w:tab/>
        <w:t>‘+‘ are in the HIBCC Human Readable style;</w:t>
      </w:r>
    </w:p>
    <w:p w:rsidR="00DD6D98" w:rsidRDefault="00DD6D98" w:rsidP="00DD6D98">
      <w:pPr>
        <w:pStyle w:val="NormalIndented"/>
        <w:tabs>
          <w:tab w:val="left" w:pos="1980"/>
          <w:tab w:val="left" w:pos="2880"/>
        </w:tabs>
        <w:ind w:left="1440"/>
        <w:rPr>
          <w:noProof/>
          <w:lang w:val="en-CA"/>
        </w:rPr>
      </w:pPr>
      <w:r>
        <w:rPr>
          <w:noProof/>
          <w:lang w:val="en-CA"/>
        </w:rPr>
        <w:tab/>
        <w:t>‘=‘ or ‘&amp;’ are in the ICCBBA Human Readable style.</w:t>
      </w:r>
    </w:p>
    <w:p w:rsidR="00DD6D98" w:rsidRDefault="00DD6D98" w:rsidP="00DD6D98">
      <w:pPr>
        <w:pStyle w:val="NormalIndented"/>
        <w:tabs>
          <w:tab w:val="left" w:pos="1980"/>
          <w:tab w:val="left" w:pos="2880"/>
        </w:tabs>
        <w:ind w:left="2160"/>
        <w:rPr>
          <w:noProof/>
          <w:lang w:val="en-CA"/>
        </w:rPr>
      </w:pPr>
      <w:r>
        <w:rPr>
          <w:noProof/>
          <w:lang w:val="en-CA"/>
        </w:rPr>
        <w:t>Note: If “&amp;” is used in the UDI while one of the delimiters in MSH.2 includes “&amp;” as well, it must be properly escaped per Chapter 2.7.</w:t>
      </w:r>
    </w:p>
    <w:p w:rsidR="00DD6D98" w:rsidRDefault="00DD6D98" w:rsidP="00DD6D98">
      <w:pPr>
        <w:pStyle w:val="NormalIndented"/>
        <w:rPr>
          <w:noProof/>
          <w:lang w:val="en-CA"/>
        </w:rPr>
      </w:pPr>
      <w:r>
        <w:rPr>
          <w:noProof/>
          <w:lang w:val="en-CA"/>
        </w:rPr>
        <w:t>The exchange of UDI sub-elements in PRT-16 through PRT-21 is not required when the full UDI string is provided in PRT-10.  Whether to include some or all these fields as well when PRT-10 is present with a UDI that the rules are subject to specific implementation guides that will have to consider the patient safety implications of potentially conflicting data.</w:t>
      </w:r>
    </w:p>
    <w:p w:rsidR="00DD6D98" w:rsidRDefault="00DD6D98" w:rsidP="00DD6D98">
      <w:pPr>
        <w:pStyle w:val="NormalIndented"/>
        <w:rPr>
          <w:noProof/>
          <w:lang w:val="en-CA"/>
        </w:rPr>
      </w:pPr>
      <w:r>
        <w:rPr>
          <w:noProof/>
          <w:lang w:val="en-CA"/>
        </w:rPr>
        <w:t xml:space="preserve">When a UDI is provided and sub-elements are also provided, then for those sub-elements that are valued, the content must match the content encoded in the UDI if it is encoded within the UDI. </w:t>
      </w:r>
    </w:p>
    <w:p w:rsidR="00DD6D98" w:rsidRPr="009901C4"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rsidR="00DD6D98" w:rsidRDefault="00DD6D98" w:rsidP="00DD6D98">
      <w:pPr>
        <w:pStyle w:val="NormalIndented"/>
        <w:rPr>
          <w:noProof/>
          <w:lang w:val="en-CA"/>
        </w:rPr>
      </w:pPr>
      <w:r>
        <w:rPr>
          <w:b/>
          <w:noProof/>
          <w:lang w:val="en-CA"/>
        </w:rPr>
        <w:t>Caution:</w:t>
      </w:r>
      <w:r>
        <w:rPr>
          <w:noProof/>
          <w:lang w:val="en-CA"/>
        </w:rPr>
        <w:t xml:space="preserve"> The UDI may contain personally identifying information in the form of the device </w:t>
      </w:r>
      <w:r>
        <w:rPr>
          <w:b/>
          <w:noProof/>
          <w:lang w:val="en-CA"/>
        </w:rPr>
        <w:t>serial number</w:t>
      </w:r>
      <w:r>
        <w:rPr>
          <w:noProof/>
          <w:lang w:val="en-CA"/>
        </w:rPr>
        <w:t xml:space="preserve"> which may be used to link to other information on a patient. </w:t>
      </w:r>
      <w:r w:rsidRPr="003E67A4">
        <w:rPr>
          <w:noProof/>
          <w:lang w:val="en-CA"/>
        </w:rPr>
        <w:t>Security and privacy consideration should be addressed, particularly when sending a UDI with a serial number, as that may inadvertently be able to identify a patient. Note: In the US realm that would be addressed by HIPAA.</w:t>
      </w:r>
      <w:r>
        <w:rPr>
          <w:noProof/>
          <w:lang w:val="en-CA"/>
        </w:rPr>
        <w:t xml:space="preserve"> </w:t>
      </w:r>
    </w:p>
    <w:p w:rsidR="00DD6D98" w:rsidRDefault="00DD6D98" w:rsidP="00DD6D98">
      <w:pPr>
        <w:pStyle w:val="NormalIndented"/>
      </w:pPr>
      <w:r>
        <w:rPr>
          <w:lang w:val="en-CA"/>
        </w:rPr>
        <w:t>Note:  PRT-10 Device is a repeating field.  Additional device identifiers, such as an IEEE EUI-64 may also be contained in this field.</w:t>
      </w:r>
    </w:p>
    <w:p w:rsidR="00DD6D98" w:rsidRPr="009901C4" w:rsidRDefault="00DD6D98" w:rsidP="0043481A">
      <w:pPr>
        <w:pStyle w:val="Heading4"/>
        <w:rPr>
          <w:noProof/>
        </w:rPr>
      </w:pPr>
      <w:r w:rsidRPr="009901C4">
        <w:rPr>
          <w:noProof/>
        </w:rPr>
        <w:t>PRT</w:t>
      </w:r>
      <w:r>
        <w:rPr>
          <w:noProof/>
        </w:rPr>
        <w:t>-11   Begin Date/T</w:t>
      </w:r>
      <w:r w:rsidRPr="009901C4">
        <w:rPr>
          <w:noProof/>
        </w:rPr>
        <w:t>ime</w:t>
      </w:r>
      <w:r w:rsidRPr="009901C4">
        <w:rPr>
          <w:noProof/>
        </w:rPr>
        <w:fldChar w:fldCharType="begin"/>
      </w:r>
      <w:r w:rsidRPr="009901C4">
        <w:rPr>
          <w:noProof/>
        </w:rPr>
        <w:instrText xml:space="preserve"> XE "</w:instrText>
      </w:r>
      <w:r>
        <w:rPr>
          <w:noProof/>
        </w:rPr>
        <w:instrText>B</w:instrText>
      </w:r>
      <w:r w:rsidRPr="009901C4">
        <w:rPr>
          <w:noProof/>
        </w:rPr>
        <w:instrText xml:space="preserve">egin date/time" </w:instrText>
      </w:r>
      <w:r w:rsidRPr="009901C4">
        <w:rPr>
          <w:noProof/>
        </w:rPr>
        <w:fldChar w:fldCharType="end"/>
      </w:r>
      <w:r w:rsidRPr="009901C4">
        <w:rPr>
          <w:noProof/>
        </w:rPr>
        <w:t xml:space="preserve">   (DTM)   </w:t>
      </w:r>
      <w:bookmarkEnd w:id="797"/>
      <w:r w:rsidRPr="009901C4">
        <w:rPr>
          <w:noProof/>
        </w:rPr>
        <w:t>02387</w:t>
      </w:r>
    </w:p>
    <w:p w:rsidR="00DD6D98" w:rsidRPr="009901C4" w:rsidRDefault="00DD6D98" w:rsidP="00DD6D98">
      <w:pPr>
        <w:pStyle w:val="NormalIndented"/>
        <w:rPr>
          <w:noProof/>
        </w:rPr>
      </w:pPr>
      <w:r w:rsidRPr="009901C4">
        <w:rPr>
          <w:noProof/>
        </w:rPr>
        <w:t>Definition:  This field contains the date/time when the participation began.</w:t>
      </w:r>
    </w:p>
    <w:p w:rsidR="00DD6D98" w:rsidRPr="009901C4" w:rsidRDefault="00DD6D98" w:rsidP="00DD6D98">
      <w:pPr>
        <w:pStyle w:val="NormalIndented"/>
        <w:rPr>
          <w:noProof/>
        </w:rPr>
      </w:pPr>
      <w:r w:rsidRPr="009901C4">
        <w:rPr>
          <w:noProof/>
        </w:rPr>
        <w:t>In the case of waypoints, this reflects the time a shipment arrives at the waypoint.</w:t>
      </w:r>
    </w:p>
    <w:p w:rsidR="00DD6D98" w:rsidRPr="009901C4" w:rsidRDefault="00DD6D98" w:rsidP="0043481A">
      <w:pPr>
        <w:pStyle w:val="Heading4"/>
        <w:rPr>
          <w:noProof/>
        </w:rPr>
      </w:pPr>
      <w:bookmarkStart w:id="801" w:name="_Toc497904863"/>
      <w:r w:rsidRPr="009901C4">
        <w:rPr>
          <w:noProof/>
        </w:rPr>
        <w:t>P</w:t>
      </w:r>
      <w:r>
        <w:rPr>
          <w:noProof/>
        </w:rPr>
        <w:t>RT-12   End Date/T</w:t>
      </w:r>
      <w:r w:rsidRPr="009901C4">
        <w:rPr>
          <w:noProof/>
        </w:rPr>
        <w:t>ime</w:t>
      </w:r>
      <w:r w:rsidRPr="009901C4">
        <w:rPr>
          <w:noProof/>
        </w:rPr>
        <w:fldChar w:fldCharType="begin"/>
      </w:r>
      <w:r w:rsidRPr="009901C4">
        <w:rPr>
          <w:noProof/>
        </w:rPr>
        <w:instrText xml:space="preserve"> XE "</w:instrText>
      </w:r>
      <w:r>
        <w:rPr>
          <w:noProof/>
        </w:rPr>
        <w:instrText>E</w:instrText>
      </w:r>
      <w:r w:rsidRPr="009901C4">
        <w:rPr>
          <w:noProof/>
        </w:rPr>
        <w:instrText xml:space="preserve">nd date/time" </w:instrText>
      </w:r>
      <w:r w:rsidRPr="009901C4">
        <w:rPr>
          <w:noProof/>
        </w:rPr>
        <w:fldChar w:fldCharType="end"/>
      </w:r>
      <w:r w:rsidRPr="009901C4">
        <w:rPr>
          <w:noProof/>
        </w:rPr>
        <w:t xml:space="preserve">   (DTM)   </w:t>
      </w:r>
      <w:bookmarkEnd w:id="801"/>
      <w:r w:rsidRPr="009901C4">
        <w:rPr>
          <w:noProof/>
        </w:rPr>
        <w:t>02388</w:t>
      </w:r>
    </w:p>
    <w:p w:rsidR="00DD6D98" w:rsidRPr="009901C4" w:rsidRDefault="00DD6D98" w:rsidP="00DD6D98">
      <w:pPr>
        <w:pStyle w:val="NormalIndented"/>
        <w:rPr>
          <w:noProof/>
        </w:rPr>
      </w:pPr>
      <w:r w:rsidRPr="009901C4">
        <w:rPr>
          <w:noProof/>
        </w:rPr>
        <w:t>Definition:  This field contains the date/time when the participation ended.</w:t>
      </w:r>
    </w:p>
    <w:p w:rsidR="00DD6D98" w:rsidRPr="009901C4" w:rsidRDefault="00DD6D98" w:rsidP="00DD6D98">
      <w:pPr>
        <w:pStyle w:val="NormalIndented"/>
        <w:rPr>
          <w:noProof/>
        </w:rPr>
      </w:pPr>
      <w:r w:rsidRPr="009901C4">
        <w:rPr>
          <w:noProof/>
        </w:rPr>
        <w:t>In the case of waypoints, this reflects the time a shipment departs from the waypoint.</w:t>
      </w:r>
    </w:p>
    <w:p w:rsidR="00DD6D98" w:rsidRPr="00D6706C" w:rsidRDefault="00DD6D98" w:rsidP="0043481A">
      <w:pPr>
        <w:pStyle w:val="Heading4"/>
        <w:rPr>
          <w:noProof/>
        </w:rPr>
      </w:pPr>
      <w:bookmarkStart w:id="802" w:name="_Toc234055335"/>
      <w:bookmarkStart w:id="803" w:name="_Toc497904864"/>
      <w:bookmarkEnd w:id="802"/>
      <w:r w:rsidRPr="00D6706C">
        <w:rPr>
          <w:noProof/>
        </w:rPr>
        <w:t>PRT-13   Qualitative Duration</w:t>
      </w:r>
      <w:r w:rsidRPr="00D6706C">
        <w:rPr>
          <w:noProof/>
        </w:rPr>
        <w:fldChar w:fldCharType="begin"/>
      </w:r>
      <w:r w:rsidRPr="00D6706C">
        <w:rPr>
          <w:noProof/>
        </w:rPr>
        <w:instrText xml:space="preserve"> XE "</w:instrText>
      </w:r>
      <w:r>
        <w:rPr>
          <w:noProof/>
        </w:rPr>
        <w:instrText>Q</w:instrText>
      </w:r>
      <w:r w:rsidRPr="00D6706C">
        <w:rPr>
          <w:noProof/>
        </w:rPr>
        <w:instrText xml:space="preserve">ualitative duration" </w:instrText>
      </w:r>
      <w:r w:rsidRPr="00D6706C">
        <w:rPr>
          <w:noProof/>
        </w:rPr>
        <w:fldChar w:fldCharType="end"/>
      </w:r>
      <w:r w:rsidRPr="00D6706C">
        <w:rPr>
          <w:noProof/>
        </w:rPr>
        <w:t xml:space="preserve">   (CWE)   </w:t>
      </w:r>
      <w:bookmarkEnd w:id="803"/>
      <w:r w:rsidRPr="00D6706C">
        <w:rPr>
          <w:noProof/>
        </w:rPr>
        <w:t>02389</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contains the qualitative length of time for participation (e.g., until the next assessment, four days, until discharge, etc.).</w:t>
      </w:r>
    </w:p>
    <w:p w:rsidR="00DD6D98" w:rsidRPr="009901C4" w:rsidRDefault="00DD6D98" w:rsidP="0043481A">
      <w:pPr>
        <w:pStyle w:val="Heading4"/>
        <w:rPr>
          <w:noProof/>
        </w:rPr>
      </w:pPr>
      <w:bookmarkStart w:id="804" w:name="_Toc497904868"/>
      <w:r w:rsidRPr="009901C4">
        <w:rPr>
          <w:noProof/>
        </w:rPr>
        <w:lastRenderedPageBreak/>
        <w:t>PRT-14   Address</w:t>
      </w:r>
      <w:r w:rsidRPr="009901C4">
        <w:rPr>
          <w:noProof/>
        </w:rPr>
        <w:fldChar w:fldCharType="begin"/>
      </w:r>
      <w:r w:rsidRPr="009901C4">
        <w:rPr>
          <w:noProof/>
        </w:rPr>
        <w:instrText xml:space="preserve"> XE "</w:instrText>
      </w:r>
      <w:r>
        <w:rPr>
          <w:noProof/>
        </w:rPr>
        <w:instrText>A</w:instrText>
      </w:r>
      <w:r w:rsidRPr="009901C4">
        <w:rPr>
          <w:noProof/>
        </w:rPr>
        <w:instrText xml:space="preserve">ddress" </w:instrText>
      </w:r>
      <w:r w:rsidRPr="009901C4">
        <w:rPr>
          <w:noProof/>
        </w:rPr>
        <w:fldChar w:fldCharType="end"/>
      </w:r>
      <w:r w:rsidRPr="009901C4">
        <w:rPr>
          <w:noProof/>
        </w:rPr>
        <w:t xml:space="preserve">   (XAD)   </w:t>
      </w:r>
      <w:bookmarkEnd w:id="804"/>
      <w:r w:rsidRPr="009901C4">
        <w:rPr>
          <w:noProof/>
        </w:rPr>
        <w:t>02390</w:t>
      </w:r>
    </w:p>
    <w:p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DD6D98" w:rsidRDefault="00DD6D98" w:rsidP="00DD6D98">
      <w:pPr>
        <w:pStyle w:val="Components"/>
      </w:pPr>
      <w:r>
        <w:t>Subcomponents for Street Address (SAD):  &lt;Street or Mailing Address (ST)&gt; &amp; &lt;Street Name (ST)&gt; &amp; &lt;Dwelling Number (ST)&gt;</w:t>
      </w:r>
    </w:p>
    <w:p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Address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addresses associated with the participation.  The address can repeat to indicate alternate addresses or an alternate expression of the same address.</w:t>
      </w:r>
    </w:p>
    <w:p w:rsidR="00DD6D98" w:rsidRPr="009901C4" w:rsidRDefault="00DD6D98" w:rsidP="00DD6D98">
      <w:pPr>
        <w:pStyle w:val="NormalIndented"/>
        <w:rPr>
          <w:noProof/>
        </w:rPr>
      </w:pPr>
      <w:r w:rsidRPr="009901C4">
        <w:rPr>
          <w:noProof/>
        </w:rPr>
        <w:t>Condition: The address must be present if the Participation is Performing Organization Medical Director.</w:t>
      </w:r>
    </w:p>
    <w:p w:rsidR="00DD6D98" w:rsidRPr="009901C4" w:rsidRDefault="00DD6D98" w:rsidP="0043481A">
      <w:pPr>
        <w:pStyle w:val="Heading4"/>
      </w:pPr>
      <w:bookmarkStart w:id="805" w:name="_Toc497904869"/>
      <w:r w:rsidRPr="009901C4">
        <w:lastRenderedPageBreak/>
        <w:t>PRT-15   Telecommunication Address</w:t>
      </w:r>
      <w:r w:rsidRPr="009901C4">
        <w:rPr>
          <w:noProof/>
        </w:rPr>
        <w:fldChar w:fldCharType="begin"/>
      </w:r>
      <w:r w:rsidRPr="009901C4">
        <w:rPr>
          <w:noProof/>
        </w:rPr>
        <w:instrText xml:space="preserve"> XE "</w:instrText>
      </w:r>
      <w:r>
        <w:rPr>
          <w:noProof/>
        </w:rPr>
        <w:instrText>T</w:instrText>
      </w:r>
      <w:r w:rsidRPr="009901C4">
        <w:rPr>
          <w:noProof/>
        </w:rPr>
        <w:instrText xml:space="preserve">elecommunication </w:instrText>
      </w:r>
      <w:r>
        <w:rPr>
          <w:noProof/>
        </w:rPr>
        <w:instrText>A</w:instrText>
      </w:r>
      <w:r w:rsidRPr="009901C4">
        <w:rPr>
          <w:noProof/>
        </w:rPr>
        <w:instrText>ddress"</w:instrText>
      </w:r>
      <w:r w:rsidRPr="009901C4">
        <w:rPr>
          <w:noProof/>
        </w:rPr>
        <w:fldChar w:fldCharType="end"/>
      </w:r>
      <w:r w:rsidRPr="009901C4">
        <w:rPr>
          <w:noProof/>
        </w:rPr>
        <w:t xml:space="preserve">  </w:t>
      </w:r>
      <w:r w:rsidRPr="009901C4">
        <w:t xml:space="preserve"> (XTN)   02391</w:t>
      </w:r>
    </w:p>
    <w:p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Shared Telecommunication Identifier (EI):  &lt;Entity Identifier (ST)&gt; &amp; &lt;Namespace ID (IS)&gt; &amp; &lt;Universal ID (ST)&gt; &amp; &lt;Universal ID Type (ID)&gt;</w:t>
      </w:r>
    </w:p>
    <w:p w:rsidR="00DD6D98" w:rsidRDefault="00DD6D98" w:rsidP="00DD6D98">
      <w:pPr>
        <w:pStyle w:val="NormalIndented"/>
        <w:rPr>
          <w:noProof/>
        </w:rPr>
      </w:pPr>
      <w:r w:rsidRPr="009901C4">
        <w:rPr>
          <w:noProof/>
        </w:rPr>
        <w:t>Definition:  The waypoint telecommunication address field carries telecommunications addresses for the waypoint.  These telecommunications addresses are used to contact the waypoint for additional information regarding the receipt of the shipment.</w:t>
      </w:r>
      <w:bookmarkEnd w:id="777"/>
      <w:bookmarkEnd w:id="778"/>
      <w:bookmarkEnd w:id="779"/>
      <w:bookmarkEnd w:id="780"/>
      <w:bookmarkEnd w:id="781"/>
      <w:bookmarkEnd w:id="782"/>
      <w:bookmarkEnd w:id="783"/>
      <w:bookmarkEnd w:id="784"/>
      <w:bookmarkEnd w:id="785"/>
      <w:bookmarkEnd w:id="786"/>
      <w:bookmarkEnd w:id="805"/>
      <w:r w:rsidRPr="009901C4">
        <w:rPr>
          <w:noProof/>
        </w:rPr>
        <w:t xml:space="preserve">  The address can repeat to indicate alternate addresses or an alternate expression of the same address.</w:t>
      </w:r>
    </w:p>
    <w:p w:rsidR="00DD6D98" w:rsidRDefault="00DD6D98" w:rsidP="0043481A">
      <w:pPr>
        <w:pStyle w:val="Heading4"/>
      </w:pPr>
      <w:r>
        <w:t xml:space="preserve">PRT-16   UDI </w:t>
      </w:r>
      <w:r>
        <w:rPr>
          <w:lang w:val="en-CA"/>
        </w:rPr>
        <w:t>Device Identifier</w:t>
      </w:r>
      <w:r>
        <w:rPr>
          <w:noProof/>
        </w:rPr>
        <w:fldChar w:fldCharType="begin"/>
      </w:r>
      <w:r>
        <w:rPr>
          <w:noProof/>
        </w:rPr>
        <w:instrText xml:space="preserve"> XE "UDI Devie Identifier"</w:instrText>
      </w:r>
      <w:r>
        <w:rPr>
          <w:noProof/>
        </w:rPr>
        <w:fldChar w:fldCharType="end"/>
      </w:r>
      <w:r>
        <w:rPr>
          <w:noProof/>
        </w:rPr>
        <w:t xml:space="preserve">  </w:t>
      </w:r>
      <w:r>
        <w:t xml:space="preserve"> (EI)   03476</w:t>
      </w:r>
    </w:p>
    <w:p w:rsidR="00DD6D98" w:rsidRDefault="00DD6D98" w:rsidP="00DD6D98">
      <w:pPr>
        <w:pStyle w:val="Components"/>
      </w:pPr>
      <w:r>
        <w:t>Components:  &lt;Entity Identifier (ST)&gt; ^ &lt;Namespace ID (IS)&gt; ^ &lt;Universal ID (ST)&gt; ^ &lt;Universal ID Type (ID)&gt;</w:t>
      </w:r>
    </w:p>
    <w:p w:rsidR="00DD6D98" w:rsidRDefault="00DD6D98" w:rsidP="00DD6D98">
      <w:pPr>
        <w:pStyle w:val="NormalIndented"/>
        <w:rPr>
          <w:noProof/>
        </w:rPr>
      </w:pPr>
      <w:r>
        <w:rPr>
          <w:noProof/>
        </w:rPr>
        <w:t xml:space="preserve">Definition: Provides the U.S. FDA UDI </w:t>
      </w:r>
      <w:r>
        <w:rPr>
          <w:i/>
          <w:noProof/>
        </w:rPr>
        <w:t>device identifier</w:t>
      </w:r>
      <w:r>
        <w:rPr>
          <w:noProof/>
        </w:rPr>
        <w:t xml:space="preserve"> (DI) element.</w:t>
      </w:r>
    </w:p>
    <w:p w:rsidR="00DD6D98" w:rsidRDefault="00DD6D98" w:rsidP="00DD6D98">
      <w:pPr>
        <w:pStyle w:val="NormalIndented"/>
        <w:rPr>
          <w:noProof/>
          <w:lang w:val="en-CA"/>
        </w:rPr>
      </w:pPr>
      <w:r>
        <w:rPr>
          <w:noProof/>
          <w:lang w:val="en-CA"/>
        </w:rPr>
        <w:t>This is the first component in the UDI and acts as the look up key for the Global Unique Device Identification Database (GUDID</w:t>
      </w:r>
      <w:r>
        <w:rPr>
          <w:rStyle w:val="FootnoteReference"/>
          <w:noProof/>
          <w:lang w:val="en-CA"/>
        </w:rPr>
        <w:footnoteReference w:id="3"/>
      </w:r>
      <w:r>
        <w:rPr>
          <w:noProof/>
          <w:lang w:val="en-CA"/>
        </w:rPr>
        <w:t>), and may be used for retrieving additional attributes.</w:t>
      </w:r>
    </w:p>
    <w:p w:rsidR="00DD6D98" w:rsidRDefault="00DD6D98" w:rsidP="00DD6D98">
      <w:pPr>
        <w:pStyle w:val="NormalIndented"/>
        <w:rPr>
          <w:noProof/>
          <w:lang w:val="en-CA"/>
        </w:rPr>
      </w:pPr>
      <w:r>
        <w:rPr>
          <w:noProof/>
          <w:lang w:val="en-CA"/>
        </w:rPr>
        <w:t>When exchanging Device Identifiers (DI) the root shall be the OID, or standards’ appropriate corollary to the OID, assigned to DI and the extension shall be the Human Readable Form of the content. For example, for DIs the root shall be:</w:t>
      </w:r>
    </w:p>
    <w:p w:rsidR="00DD6D98" w:rsidRDefault="00DD6D98" w:rsidP="00DD6D98">
      <w:pPr>
        <w:pStyle w:val="NormalIndented"/>
        <w:rPr>
          <w:noProof/>
          <w:lang w:val="en-CA"/>
        </w:rPr>
      </w:pPr>
      <w:r>
        <w:rPr>
          <w:noProof/>
          <w:lang w:val="en-CA"/>
        </w:rPr>
        <w:tab/>
        <w:t xml:space="preserve">GS1 DIs: </w:t>
      </w:r>
      <w:r>
        <w:rPr>
          <w:noProof/>
          <w:lang w:val="en-CA"/>
        </w:rPr>
        <w:tab/>
        <w:t>2.51.1.1</w:t>
      </w:r>
    </w:p>
    <w:p w:rsidR="00DD6D98" w:rsidRDefault="00DD6D98" w:rsidP="00DD6D98">
      <w:pPr>
        <w:pStyle w:val="NormalIndented"/>
        <w:rPr>
          <w:noProof/>
          <w:lang w:val="en-CA"/>
        </w:rPr>
      </w:pPr>
      <w:r>
        <w:rPr>
          <w:noProof/>
          <w:lang w:val="en-CA"/>
        </w:rPr>
        <w:tab/>
        <w:t>HIBCC DIs:</w:t>
      </w:r>
      <w:r>
        <w:rPr>
          <w:noProof/>
          <w:lang w:val="en-CA"/>
        </w:rPr>
        <w:tab/>
        <w:t>1.0.15961.10.816</w:t>
      </w:r>
    </w:p>
    <w:p w:rsidR="00DD6D98" w:rsidRDefault="00DD6D98" w:rsidP="00DD6D98">
      <w:pPr>
        <w:pStyle w:val="NormalIndented"/>
        <w:ind w:left="2880" w:hanging="1440"/>
        <w:rPr>
          <w:noProof/>
          <w:lang w:val="en-CA"/>
        </w:rPr>
      </w:pPr>
      <w:r>
        <w:rPr>
          <w:noProof/>
          <w:lang w:val="en-CA"/>
        </w:rPr>
        <w:t>ICCBBA DIs:</w:t>
      </w:r>
      <w:r>
        <w:rPr>
          <w:noProof/>
          <w:lang w:val="en-CA"/>
        </w:rPr>
        <w:tab/>
        <w:t>2.16.840.1.113883.6.18.1.17 for Blood containers and 2.16.840.1.113883.6.18.1.34 otherwise.</w:t>
      </w:r>
    </w:p>
    <w:p w:rsidR="00DD6D98" w:rsidRDefault="00DD6D98" w:rsidP="00DD6D98">
      <w:pPr>
        <w:pStyle w:val="NormalIndented"/>
        <w:rPr>
          <w:noProof/>
          <w:lang w:val="en-CA"/>
        </w:rPr>
      </w:pPr>
      <w:r>
        <w:rPr>
          <w:noProof/>
          <w:lang w:val="en-CA"/>
        </w:rPr>
        <w:t>Example:</w:t>
      </w:r>
      <w:r>
        <w:rPr>
          <w:noProof/>
          <w:lang w:val="en-CA"/>
        </w:rPr>
        <w:tab/>
      </w:r>
      <w:r>
        <w:rPr>
          <w:noProof/>
        </w:rPr>
        <w:t>|00643169001763^^2.51.1.1^ISO|</w:t>
      </w:r>
    </w:p>
    <w:p w:rsidR="00DD6D98" w:rsidRDefault="00DD6D98" w:rsidP="0043481A">
      <w:pPr>
        <w:pStyle w:val="Heading4"/>
      </w:pPr>
      <w:r w:rsidRPr="0043481A">
        <w:lastRenderedPageBreak/>
        <w:t>PRT</w:t>
      </w:r>
      <w:r>
        <w:t xml:space="preserve">-17   </w:t>
      </w:r>
      <w:r>
        <w:rPr>
          <w:lang w:val="en-CA"/>
        </w:rPr>
        <w:t>Device Manufacture Date</w:t>
      </w:r>
      <w:r>
        <w:rPr>
          <w:noProof/>
        </w:rPr>
        <w:fldChar w:fldCharType="begin"/>
      </w:r>
      <w:r>
        <w:rPr>
          <w:noProof/>
        </w:rPr>
        <w:instrText xml:space="preserve"> XE "Device Manufacture Date"</w:instrText>
      </w:r>
      <w:r>
        <w:rPr>
          <w:noProof/>
        </w:rPr>
        <w:fldChar w:fldCharType="end"/>
      </w:r>
      <w:r>
        <w:rPr>
          <w:noProof/>
        </w:rPr>
        <w:t xml:space="preserve">  </w:t>
      </w:r>
      <w:r>
        <w:t xml:space="preserve"> (DTM)   03477</w:t>
      </w:r>
    </w:p>
    <w:p w:rsidR="00DD6D98" w:rsidRDefault="00DD6D98" w:rsidP="00DD6D98">
      <w:pPr>
        <w:pStyle w:val="NormalIndented"/>
        <w:rPr>
          <w:noProof/>
        </w:rPr>
      </w:pPr>
      <w:r>
        <w:rPr>
          <w:noProof/>
        </w:rPr>
        <w:t>Definition: Date and time when the device was manufacturered.</w:t>
      </w:r>
    </w:p>
    <w:p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rsidR="00DD6D98" w:rsidRDefault="00DD6D98" w:rsidP="00DD6D98">
      <w:pPr>
        <w:pStyle w:val="NormalIndented"/>
        <w:rPr>
          <w:noProof/>
        </w:rPr>
      </w:pPr>
      <w:r>
        <w:rPr>
          <w:noProof/>
        </w:rPr>
        <w:t>Example:</w:t>
      </w:r>
      <w:r>
        <w:rPr>
          <w:noProof/>
        </w:rPr>
        <w:tab/>
      </w:r>
      <w:r>
        <w:t>|20140401|</w:t>
      </w:r>
    </w:p>
    <w:p w:rsidR="00DD6D98" w:rsidRDefault="00DD6D98" w:rsidP="0043481A">
      <w:pPr>
        <w:pStyle w:val="Heading4"/>
      </w:pPr>
      <w:r>
        <w:t xml:space="preserve">PRT-18   </w:t>
      </w:r>
      <w:r>
        <w:rPr>
          <w:lang w:val="en-CA"/>
        </w:rPr>
        <w:t>Device Expiry Date</w:t>
      </w:r>
      <w:r>
        <w:rPr>
          <w:noProof/>
        </w:rPr>
        <w:fldChar w:fldCharType="begin"/>
      </w:r>
      <w:r>
        <w:rPr>
          <w:noProof/>
        </w:rPr>
        <w:instrText xml:space="preserve"> XE "Device Expiry Date"</w:instrText>
      </w:r>
      <w:r>
        <w:rPr>
          <w:noProof/>
        </w:rPr>
        <w:fldChar w:fldCharType="end"/>
      </w:r>
      <w:r>
        <w:rPr>
          <w:noProof/>
        </w:rPr>
        <w:t xml:space="preserve">  </w:t>
      </w:r>
      <w:r>
        <w:t xml:space="preserve"> (DTM)   03478</w:t>
      </w:r>
    </w:p>
    <w:p w:rsidR="00DD6D98" w:rsidRDefault="00DD6D98" w:rsidP="00DD6D98">
      <w:pPr>
        <w:pStyle w:val="NormalIndented"/>
        <w:rPr>
          <w:noProof/>
        </w:rPr>
      </w:pPr>
      <w:r>
        <w:rPr>
          <w:noProof/>
        </w:rPr>
        <w:t>Definition: Date and time when the device is no longer approved for use.</w:t>
      </w:r>
    </w:p>
    <w:p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rsidR="00DD6D98" w:rsidRDefault="00DD6D98" w:rsidP="00DD6D98">
      <w:pPr>
        <w:pStyle w:val="NormalIndented"/>
        <w:rPr>
          <w:noProof/>
        </w:rPr>
      </w:pPr>
      <w:r>
        <w:rPr>
          <w:noProof/>
        </w:rPr>
        <w:t>Example:</w:t>
      </w:r>
      <w:r>
        <w:rPr>
          <w:noProof/>
        </w:rPr>
        <w:tab/>
      </w:r>
      <w:r>
        <w:rPr>
          <w:lang w:val="en-CA"/>
        </w:rPr>
        <w:t>|20</w:t>
      </w:r>
      <w:r>
        <w:t>160712|</w:t>
      </w:r>
    </w:p>
    <w:p w:rsidR="00DD6D98" w:rsidRDefault="00DD6D98" w:rsidP="0043481A">
      <w:pPr>
        <w:pStyle w:val="Heading4"/>
      </w:pPr>
      <w:r>
        <w:t xml:space="preserve">PRT-19   </w:t>
      </w:r>
      <w:r>
        <w:rPr>
          <w:lang w:val="en-CA"/>
        </w:rPr>
        <w:t>Device Lot Number</w:t>
      </w:r>
      <w:r>
        <w:rPr>
          <w:noProof/>
        </w:rPr>
        <w:fldChar w:fldCharType="begin"/>
      </w:r>
      <w:r>
        <w:rPr>
          <w:noProof/>
        </w:rPr>
        <w:instrText xml:space="preserve"> XE "Device Lot Number"</w:instrText>
      </w:r>
      <w:r>
        <w:rPr>
          <w:noProof/>
        </w:rPr>
        <w:fldChar w:fldCharType="end"/>
      </w:r>
      <w:r>
        <w:rPr>
          <w:noProof/>
        </w:rPr>
        <w:t xml:space="preserve">  </w:t>
      </w:r>
      <w:r>
        <w:t xml:space="preserve"> (ST)   03479</w:t>
      </w:r>
    </w:p>
    <w:p w:rsidR="00DD6D98" w:rsidRDefault="00DD6D98" w:rsidP="00DD6D98">
      <w:pPr>
        <w:pStyle w:val="NormalIndented"/>
        <w:rPr>
          <w:noProof/>
        </w:rPr>
      </w:pPr>
      <w:r>
        <w:rPr>
          <w:noProof/>
        </w:rPr>
        <w:t>Definition: Alphanumeric string that identifies the device’s production lot number.</w:t>
      </w:r>
    </w:p>
    <w:p w:rsidR="00DD6D98" w:rsidRDefault="00DD6D98" w:rsidP="00DD6D98">
      <w:pPr>
        <w:pStyle w:val="NormalIndented"/>
        <w:ind w:left="0"/>
      </w:pPr>
      <w:r>
        <w:tab/>
        <w:t>Example:</w:t>
      </w:r>
      <w:r>
        <w:tab/>
      </w:r>
      <w:r>
        <w:rPr>
          <w:lang w:val="en-CA"/>
        </w:rPr>
        <w:t>|123ABC|</w:t>
      </w:r>
    </w:p>
    <w:p w:rsidR="00DD6D98" w:rsidRDefault="00DD6D98" w:rsidP="0043481A">
      <w:pPr>
        <w:pStyle w:val="Heading4"/>
      </w:pPr>
      <w:r>
        <w:t xml:space="preserve">PRT-20   </w:t>
      </w:r>
      <w:r>
        <w:rPr>
          <w:lang w:val="en-CA"/>
        </w:rPr>
        <w:t>Device Serial Number</w:t>
      </w:r>
      <w:r>
        <w:rPr>
          <w:noProof/>
        </w:rPr>
        <w:fldChar w:fldCharType="begin"/>
      </w:r>
      <w:r>
        <w:rPr>
          <w:noProof/>
        </w:rPr>
        <w:instrText xml:space="preserve"> XE "Device Serial Number"</w:instrText>
      </w:r>
      <w:r>
        <w:rPr>
          <w:noProof/>
        </w:rPr>
        <w:fldChar w:fldCharType="end"/>
      </w:r>
      <w:r>
        <w:rPr>
          <w:noProof/>
        </w:rPr>
        <w:t xml:space="preserve">  </w:t>
      </w:r>
      <w:r>
        <w:t xml:space="preserve"> (ST)   03480</w:t>
      </w:r>
    </w:p>
    <w:p w:rsidR="00DD6D98" w:rsidRDefault="00DD6D98" w:rsidP="00DD6D98">
      <w:pPr>
        <w:pStyle w:val="NormalIndented"/>
        <w:rPr>
          <w:noProof/>
        </w:rPr>
      </w:pPr>
      <w:r>
        <w:rPr>
          <w:noProof/>
        </w:rPr>
        <w:t>Definition: Manufacturer’s serial number for this device.</w:t>
      </w:r>
    </w:p>
    <w:p w:rsidR="00DD6D98" w:rsidRDefault="00DD6D98" w:rsidP="00DD6D98">
      <w:pPr>
        <w:pStyle w:val="NormalIndented"/>
        <w:rPr>
          <w:noProof/>
        </w:rPr>
      </w:pPr>
      <w:r>
        <w:rPr>
          <w:noProof/>
        </w:rPr>
        <w:t xml:space="preserve">CAUTION:  See the related privacy considerations discussion in PRT-10.  </w:t>
      </w:r>
    </w:p>
    <w:p w:rsidR="00DD6D98" w:rsidRDefault="00DD6D98" w:rsidP="00DD6D98">
      <w:pPr>
        <w:pStyle w:val="NormalIndented"/>
        <w:rPr>
          <w:noProof/>
        </w:rPr>
      </w:pPr>
      <w:r>
        <w:rPr>
          <w:noProof/>
        </w:rPr>
        <w:t>Example:</w:t>
      </w:r>
      <w:r>
        <w:rPr>
          <w:noProof/>
        </w:rPr>
        <w:tab/>
      </w:r>
      <w:r>
        <w:rPr>
          <w:noProof/>
          <w:lang w:val="en-CA"/>
        </w:rPr>
        <w:t>|</w:t>
      </w:r>
      <w:r>
        <w:rPr>
          <w:noProof/>
        </w:rPr>
        <w:t>21A11F4855</w:t>
      </w:r>
      <w:r>
        <w:rPr>
          <w:noProof/>
          <w:lang w:val="en-CA"/>
        </w:rPr>
        <w:t>|</w:t>
      </w:r>
    </w:p>
    <w:p w:rsidR="00DD6D98" w:rsidRDefault="00DD6D98" w:rsidP="0043481A">
      <w:pPr>
        <w:pStyle w:val="Heading4"/>
      </w:pPr>
      <w:r>
        <w:t xml:space="preserve">PRT-21   </w:t>
      </w:r>
      <w:r>
        <w:rPr>
          <w:lang w:val="en-CA"/>
        </w:rPr>
        <w:t>Device Donation Identification</w:t>
      </w:r>
      <w:r>
        <w:rPr>
          <w:noProof/>
        </w:rPr>
        <w:fldChar w:fldCharType="begin"/>
      </w:r>
      <w:r>
        <w:rPr>
          <w:noProof/>
        </w:rPr>
        <w:instrText xml:space="preserve"> XE "Device Donation Identification"</w:instrText>
      </w:r>
      <w:r>
        <w:rPr>
          <w:noProof/>
        </w:rPr>
        <w:fldChar w:fldCharType="end"/>
      </w:r>
      <w:r>
        <w:rPr>
          <w:noProof/>
        </w:rPr>
        <w:t xml:space="preserve">  </w:t>
      </w:r>
      <w:r>
        <w:t xml:space="preserve"> (EI)   03481</w:t>
      </w:r>
    </w:p>
    <w:p w:rsidR="00DD6D98" w:rsidRDefault="00DD6D98" w:rsidP="00DD6D98">
      <w:pPr>
        <w:pStyle w:val="Components"/>
      </w:pPr>
      <w:r>
        <w:t>Components:  &lt;Entity Identifier (ST)&gt; ^ &lt;Namespace ID (IS)&gt; ^ &lt;Universal ID (ST)&gt; ^ &lt;Universal ID Type (ID)&gt;</w:t>
      </w:r>
    </w:p>
    <w:p w:rsidR="00DD6D98" w:rsidRDefault="00DD6D98" w:rsidP="00DD6D98">
      <w:pPr>
        <w:pStyle w:val="NormalIndented"/>
        <w:rPr>
          <w:noProof/>
        </w:rPr>
      </w:pPr>
      <w:r>
        <w:rPr>
          <w:noProof/>
        </w:rPr>
        <w:t>Definition: Identifies a device related to a donation (e.g., whole blood).</w:t>
      </w:r>
    </w:p>
    <w:p w:rsidR="00DD6D98" w:rsidRDefault="00DD6D98" w:rsidP="00DD6D98">
      <w:pPr>
        <w:pStyle w:val="NormalIndented"/>
        <w:rPr>
          <w:noProof/>
          <w:lang w:val="en-CA"/>
        </w:rPr>
      </w:pPr>
      <w:r>
        <w:rPr>
          <w:noProof/>
          <w:lang w:val="en-CA"/>
        </w:rPr>
        <w:t>When exchanging Donation Identification Numbers (DIN) the root shall be the OID assigned to DIN and the extension shall be the Human Readable Form of the content. For example, for DINs the root shall be:</w:t>
      </w:r>
    </w:p>
    <w:p w:rsidR="00DD6D98" w:rsidRDefault="00DD6D98" w:rsidP="00DD6D98">
      <w:pPr>
        <w:pStyle w:val="NormalIndented"/>
        <w:rPr>
          <w:noProof/>
          <w:lang w:val="en-CA"/>
        </w:rPr>
      </w:pPr>
      <w:r>
        <w:rPr>
          <w:noProof/>
          <w:lang w:val="en-CA"/>
        </w:rPr>
        <w:tab/>
        <w:t>ICCBBA DINs:</w:t>
      </w:r>
      <w:r>
        <w:rPr>
          <w:noProof/>
          <w:lang w:val="en-CA"/>
        </w:rPr>
        <w:tab/>
        <w:t>2.16.840.1.113883.6.18.2.1</w:t>
      </w:r>
    </w:p>
    <w:p w:rsidR="00DD6D98" w:rsidRDefault="00DD6D98" w:rsidP="00DD6D98">
      <w:pPr>
        <w:pStyle w:val="NormalIndented"/>
        <w:rPr>
          <w:noProof/>
        </w:rPr>
      </w:pPr>
      <w:r>
        <w:rPr>
          <w:noProof/>
          <w:lang w:val="en-CA"/>
        </w:rPr>
        <w:t>An ICCBBA DIN OID is available for reference where required, but is not required when the specific data element is scoped to ICCBBA DINs.</w:t>
      </w:r>
    </w:p>
    <w:p w:rsidR="00DD6D98" w:rsidRDefault="00DD6D98" w:rsidP="00DD6D98">
      <w:pPr>
        <w:pStyle w:val="NormalIndented"/>
        <w:rPr>
          <w:noProof/>
          <w:lang w:val="en-CA"/>
        </w:rPr>
      </w:pPr>
      <w:r>
        <w:rPr>
          <w:noProof/>
        </w:rPr>
        <w:t>Example:</w:t>
      </w:r>
      <w:r>
        <w:rPr>
          <w:noProof/>
        </w:rPr>
        <w:tab/>
      </w:r>
      <w:r w:rsidRPr="006E7131">
        <w:rPr>
          <w:noProof/>
          <w:lang w:val="en-CA"/>
        </w:rPr>
        <w:t>| RA12345678BA123^^2.16.840.1.113883.6.18.1.34^ISO|</w:t>
      </w:r>
    </w:p>
    <w:p w:rsidR="00DD6D98" w:rsidRDefault="00DD6D98" w:rsidP="0043481A">
      <w:pPr>
        <w:pStyle w:val="Heading4"/>
      </w:pPr>
      <w:r>
        <w:t xml:space="preserve">PRT-22   </w:t>
      </w:r>
      <w:r>
        <w:rPr>
          <w:lang w:val="en-CA"/>
        </w:rPr>
        <w:t>Device Type</w:t>
      </w:r>
      <w:r>
        <w:rPr>
          <w:noProof/>
        </w:rPr>
        <w:fldChar w:fldCharType="begin"/>
      </w:r>
      <w:r>
        <w:rPr>
          <w:noProof/>
        </w:rPr>
        <w:instrText xml:space="preserve"> XE "Device Type"</w:instrText>
      </w:r>
      <w:r>
        <w:rPr>
          <w:noProof/>
        </w:rPr>
        <w:fldChar w:fldCharType="end"/>
      </w:r>
      <w:r>
        <w:rPr>
          <w:noProof/>
        </w:rPr>
        <w:t xml:space="preserve">  </w:t>
      </w:r>
      <w:r>
        <w:t xml:space="preserve"> (CNE)   03483</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Default="00DD6D98" w:rsidP="00DD6D98">
      <w:pPr>
        <w:pStyle w:val="NormalIndented"/>
        <w:rPr>
          <w:noProof/>
        </w:rPr>
      </w:pPr>
      <w:r w:rsidRPr="009901C4">
        <w:rPr>
          <w:noProof/>
        </w:rPr>
        <w:t xml:space="preserve">Definition:  This field contains the </w:t>
      </w:r>
      <w:r>
        <w:rPr>
          <w:noProof/>
        </w:rPr>
        <w:t>type of device used in the participation.</w:t>
      </w:r>
    </w:p>
    <w:p w:rsidR="00DD6D98"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rsidR="00DD6D98" w:rsidRPr="009901C4" w:rsidRDefault="00DD6D98" w:rsidP="00DD6D98">
      <w:pPr>
        <w:pStyle w:val="NormalIndented"/>
        <w:rPr>
          <w:noProof/>
        </w:rPr>
      </w:pPr>
      <w:r>
        <w:rPr>
          <w:noProof/>
        </w:rPr>
        <w:lastRenderedPageBreak/>
        <w:t xml:space="preserve">When communicating a UDI in this field, the coding system used is limited to FDA (FDAUDI), HIBCC (HIBUDI), ICCBBA (ICCUDI), and GS1 (GS1UDI) coding systems defined in </w:t>
      </w:r>
      <w:hyperlink r:id="rId108" w:anchor="HL70396" w:history="1">
        <w:r w:rsidRPr="006B14A2">
          <w:rPr>
            <w:rStyle w:val="Hyperlink"/>
            <w:noProof/>
          </w:rPr>
          <w:t>HL7 Table 0396</w:t>
        </w:r>
      </w:hyperlink>
      <w:r>
        <w:rPr>
          <w:noProof/>
        </w:rPr>
        <w:t>.</w:t>
      </w:r>
    </w:p>
    <w:p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rsidR="00DD6D98" w:rsidRPr="006767F8" w:rsidRDefault="00DD6D98" w:rsidP="00DD6D98">
      <w:pPr>
        <w:pStyle w:val="NormalIndented"/>
        <w:rPr>
          <w:noProof/>
        </w:rPr>
      </w:pPr>
      <w:r>
        <w:t xml:space="preserve">See Externally HL7 defined HL70961 in Chapter 2C for suggested values.  </w:t>
      </w:r>
    </w:p>
    <w:p w:rsidR="00DD6D98" w:rsidRDefault="00DD6D98" w:rsidP="0043481A">
      <w:pPr>
        <w:pStyle w:val="Heading4"/>
      </w:pPr>
      <w:r>
        <w:t xml:space="preserve">PRT-23 Preferred Method of Contact (CWE) 00684 </w:t>
      </w:r>
    </w:p>
    <w:p w:rsidR="00DD6D98" w:rsidRPr="006767F8" w:rsidRDefault="00DD6D98" w:rsidP="00DD6D98">
      <w:pPr>
        <w:pStyle w:val="Components"/>
        <w:rPr>
          <w:noProof/>
        </w:rPr>
      </w:pPr>
      <w:r w:rsidRPr="006767F8">
        <w:rPr>
          <w:noProof/>
        </w:rPr>
        <w:t xml:space="preserve">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 </w:t>
      </w:r>
    </w:p>
    <w:p w:rsidR="00DD6D98" w:rsidRDefault="00DD6D98" w:rsidP="00DD6D98">
      <w:pPr>
        <w:pStyle w:val="NormalIndented"/>
        <w:rPr>
          <w:noProof/>
        </w:rPr>
      </w:pPr>
      <w:r>
        <w:rPr>
          <w:noProof/>
        </w:rPr>
        <w:t xml:space="preserve">Definition: </w:t>
      </w:r>
      <w:r w:rsidRPr="00F444C3">
        <w:rPr>
          <w:noProof/>
        </w:rPr>
        <w:t>This field contains the preferred method to use when communicating particularly when the contact is a person or organization  This is typically used in combination with PRT-5 Person, and/or PRT-8 Organization.</w:t>
      </w:r>
      <w:r>
        <w:rPr>
          <w:noProof/>
        </w:rPr>
        <w:t xml:space="preserve">  Refer to </w:t>
      </w:r>
      <w:r w:rsidRPr="006767F8">
        <w:rPr>
          <w:noProof/>
        </w:rPr>
        <w:t xml:space="preserve">User-defined Table 0185 - Preferred Method of Contact </w:t>
      </w:r>
      <w:r>
        <w:rPr>
          <w:noProof/>
        </w:rPr>
        <w:t xml:space="preserve">in Chapter 2C, "Code Tables", for suggested values. </w:t>
      </w:r>
    </w:p>
    <w:p w:rsidR="00DD6D98" w:rsidRDefault="00DD6D98" w:rsidP="0043481A">
      <w:pPr>
        <w:pStyle w:val="Heading4"/>
      </w:pPr>
      <w:r>
        <w:t xml:space="preserve">PRT-24 Contact Identifiers (PLN) 01171 </w:t>
      </w:r>
    </w:p>
    <w:p w:rsidR="00DD6D98" w:rsidRDefault="00DD6D98" w:rsidP="00DD6D98">
      <w:pPr>
        <w:pStyle w:val="Components"/>
        <w:rPr>
          <w:rFonts w:ascii="Times New Roman" w:hAnsi="Times New Roman"/>
          <w:szCs w:val="16"/>
        </w:rPr>
      </w:pPr>
      <w:r w:rsidRPr="00EA4E30">
        <w:t xml:space="preserve">Components: &lt;ID Number (ST)&gt; ^ &lt;Type of ID Number (CWE)&gt; ^ &lt;State/other Qualifying Information (ST)&gt; ^ &lt;Expiration Date (DT)&gt; </w:t>
      </w:r>
    </w:p>
    <w:p w:rsidR="00DD6D98" w:rsidRDefault="00DD6D98" w:rsidP="00DD6D98">
      <w:pPr>
        <w:pStyle w:val="Components"/>
      </w:pPr>
      <w:r w:rsidRPr="00EA4E30">
        <w:t>S</w:t>
      </w:r>
      <w:r w:rsidRPr="00DF7655">
        <w:t>ubcomponents for Type of ID Number (CWE): &lt;Identifier (ST)&gt; &amp; &lt;Text (ST)&gt; &amp; &lt;Name of Coding System (ID)&gt; &amp; &lt;Alternate Identifier (ST)&gt; &amp; &lt;Alternate Text (ST)&gt; &amp; &lt;Name of Alternate Coding System (ID)&gt; &amp; &lt;Coding System Version ID (ST)&gt; &amp; &lt;Alternate Coding S</w:t>
      </w:r>
      <w:r w:rsidRPr="00EA675E">
        <w:t>ystem Version ID (ST)&gt; &amp; &lt;Original Text (ST)&gt; &amp; &lt;Second Alternate Identifier (ST)&gt; &amp; &lt;Second Alternate Text (ST)&gt; &amp; &lt;Name of Second Alternate Coding System (ID)&gt; &amp; &lt;Second Alternate Coding System Version ID (ST)&gt; &amp; &lt;Coding System OID (ST)&gt; &amp; &lt;Value Set OID</w:t>
      </w:r>
      <w:r w:rsidRPr="00B67C31">
        <w:t xml:space="preserve">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 </w:t>
      </w:r>
    </w:p>
    <w:p w:rsidR="00DD6D98" w:rsidRDefault="00DD6D98" w:rsidP="00DD6D98">
      <w:pPr>
        <w:pStyle w:val="NormalIndented"/>
        <w:rPr>
          <w:noProof/>
        </w:rPr>
      </w:pPr>
      <w:r>
        <w:rPr>
          <w:noProof/>
        </w:rPr>
        <w:t xml:space="preserve">Definition: </w:t>
      </w:r>
      <w:r w:rsidRPr="00F444C3">
        <w:rPr>
          <w:noProof/>
        </w:rPr>
        <w:t xml:space="preserve">This field contains the </w:t>
      </w:r>
      <w:r>
        <w:rPr>
          <w:noProof/>
        </w:rPr>
        <w:t>contact identifier</w:t>
      </w:r>
      <w:r w:rsidRPr="00F444C3">
        <w:rPr>
          <w:noProof/>
        </w:rPr>
        <w:t xml:space="preserve"> to use when communicating particularly when the contact is a person or organization  This is typically used in combination with PRT-5 Person, and/or PRT-8 Organization.</w:t>
      </w:r>
      <w:r>
        <w:rPr>
          <w:noProof/>
        </w:rPr>
        <w:t xml:space="preserve"> This repeating field contains the contact's unique identifiers such as UPIN, Medicare and Medicaid numbers. Refer to </w:t>
      </w:r>
      <w:r w:rsidRPr="006767F8">
        <w:rPr>
          <w:noProof/>
        </w:rPr>
        <w:t xml:space="preserve">User-defined Table 0338 </w:t>
      </w:r>
      <w:r>
        <w:rPr>
          <w:noProof/>
        </w:rPr>
        <w:t>–</w:t>
      </w:r>
      <w:r w:rsidRPr="006767F8">
        <w:rPr>
          <w:noProof/>
        </w:rPr>
        <w:t xml:space="preserve"> Practitioner</w:t>
      </w:r>
      <w:r>
        <w:rPr>
          <w:noProof/>
        </w:rPr>
        <w:t xml:space="preserve">.  </w:t>
      </w:r>
    </w:p>
    <w:p w:rsidR="00DD6D98" w:rsidRPr="009901C4" w:rsidRDefault="00DD6D98" w:rsidP="0043481A">
      <w:pPr>
        <w:pStyle w:val="Heading2"/>
        <w:rPr>
          <w:noProof/>
        </w:rPr>
      </w:pPr>
      <w:bookmarkStart w:id="806" w:name="_Toc234051071"/>
      <w:bookmarkStart w:id="807" w:name="_Toc28960188"/>
      <w:r w:rsidRPr="0043481A">
        <w:t>Examples</w:t>
      </w:r>
      <w:r w:rsidRPr="009901C4">
        <w:rPr>
          <w:noProof/>
        </w:rPr>
        <w:t xml:space="preserve"> of use</w:t>
      </w:r>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806"/>
      <w:bookmarkEnd w:id="807"/>
    </w:p>
    <w:p w:rsidR="00DD6D98" w:rsidRPr="009901C4" w:rsidRDefault="00DD6D98" w:rsidP="0043481A">
      <w:pPr>
        <w:pStyle w:val="Heading3"/>
        <w:rPr>
          <w:noProof/>
        </w:rPr>
      </w:pPr>
      <w:bookmarkStart w:id="808" w:name="_Toc348245624"/>
      <w:bookmarkStart w:id="809" w:name="_Toc348246108"/>
      <w:bookmarkStart w:id="810" w:name="_Toc348246275"/>
      <w:bookmarkStart w:id="811" w:name="_Toc348246416"/>
      <w:bookmarkStart w:id="812" w:name="_Toc348246667"/>
      <w:bookmarkStart w:id="813" w:name="_Toc348259243"/>
      <w:bookmarkStart w:id="814" w:name="_Toc348340465"/>
      <w:bookmarkStart w:id="815" w:name="_Toc359236292"/>
      <w:bookmarkStart w:id="816" w:name="_Toc495952551"/>
      <w:bookmarkStart w:id="817" w:name="_Toc532896088"/>
      <w:bookmarkStart w:id="818" w:name="_Toc245905"/>
      <w:bookmarkStart w:id="819" w:name="_Toc861855"/>
      <w:bookmarkStart w:id="820" w:name="_Toc862859"/>
      <w:bookmarkStart w:id="821" w:name="_Toc866848"/>
      <w:bookmarkStart w:id="822" w:name="_Toc879957"/>
      <w:bookmarkStart w:id="823" w:name="_Toc138585474"/>
      <w:bookmarkStart w:id="824" w:name="_Toc234051072"/>
      <w:bookmarkStart w:id="825" w:name="_Toc28960189"/>
      <w:r w:rsidRPr="009901C4">
        <w:rPr>
          <w:noProof/>
        </w:rPr>
        <w:t>Query/</w:t>
      </w:r>
      <w:r w:rsidRPr="0043481A">
        <w:t>response</w:t>
      </w:r>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p>
    <w:p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2.4 </w:t>
      </w:r>
      <w:r w:rsidRPr="009901C4">
        <w:rPr>
          <w:b/>
          <w:bCs/>
          <w:i/>
          <w:iCs/>
        </w:rPr>
        <w:t>and withdrawn as of v</w:t>
      </w:r>
      <w:r>
        <w:rPr>
          <w:b/>
          <w:bCs/>
          <w:i/>
          <w:iCs/>
        </w:rPr>
        <w:t xml:space="preserve"> </w:t>
      </w:r>
      <w:r w:rsidRPr="009901C4">
        <w:rPr>
          <w:b/>
          <w:bCs/>
          <w:i/>
          <w:iCs/>
        </w:rPr>
        <w:t xml:space="preserve">2.7. </w:t>
      </w:r>
    </w:p>
    <w:p w:rsidR="00DD6D98" w:rsidRPr="009901C4" w:rsidRDefault="00DD6D98" w:rsidP="0043481A">
      <w:pPr>
        <w:pStyle w:val="Heading3"/>
        <w:rPr>
          <w:noProof/>
        </w:rPr>
      </w:pPr>
      <w:bookmarkStart w:id="826" w:name="_Toc202194888"/>
      <w:bookmarkStart w:id="827" w:name="_Toc202544295"/>
      <w:bookmarkStart w:id="828" w:name="_Toc234048878"/>
      <w:bookmarkStart w:id="829" w:name="_Toc234051087"/>
      <w:bookmarkStart w:id="830" w:name="_Toc234052729"/>
      <w:bookmarkStart w:id="831" w:name="_Toc234055355"/>
      <w:bookmarkStart w:id="832" w:name="_Toc234057837"/>
      <w:bookmarkStart w:id="833" w:name="_Toc202194907"/>
      <w:bookmarkStart w:id="834" w:name="_Toc202544314"/>
      <w:bookmarkStart w:id="835" w:name="_Toc234048897"/>
      <w:bookmarkStart w:id="836" w:name="_Toc234051106"/>
      <w:bookmarkStart w:id="837" w:name="_Toc234052748"/>
      <w:bookmarkStart w:id="838" w:name="_Toc234055374"/>
      <w:bookmarkStart w:id="839" w:name="_Toc234057856"/>
      <w:bookmarkStart w:id="840" w:name="_Toc202194908"/>
      <w:bookmarkStart w:id="841" w:name="_Toc202544315"/>
      <w:bookmarkStart w:id="842" w:name="_Toc234048898"/>
      <w:bookmarkStart w:id="843" w:name="_Toc234051107"/>
      <w:bookmarkStart w:id="844" w:name="_Toc234052749"/>
      <w:bookmarkStart w:id="845" w:name="_Toc234055375"/>
      <w:bookmarkStart w:id="846" w:name="_Toc234057857"/>
      <w:bookmarkStart w:id="847" w:name="_Toc202194913"/>
      <w:bookmarkStart w:id="848" w:name="_Toc202544320"/>
      <w:bookmarkStart w:id="849" w:name="_Toc234048903"/>
      <w:bookmarkStart w:id="850" w:name="_Toc234051112"/>
      <w:bookmarkStart w:id="851" w:name="_Toc234052754"/>
      <w:bookmarkStart w:id="852" w:name="_Toc234055380"/>
      <w:bookmarkStart w:id="853" w:name="_Toc234057862"/>
      <w:bookmarkStart w:id="854" w:name="_Toc348245625"/>
      <w:bookmarkStart w:id="855" w:name="_Toc348246109"/>
      <w:bookmarkStart w:id="856" w:name="_Toc348246276"/>
      <w:bookmarkStart w:id="857" w:name="_Toc348246417"/>
      <w:bookmarkStart w:id="858" w:name="_Toc348246668"/>
      <w:bookmarkStart w:id="859" w:name="_Toc348259244"/>
      <w:bookmarkStart w:id="860" w:name="_Toc348340466"/>
      <w:bookmarkStart w:id="861" w:name="_Toc359236293"/>
      <w:bookmarkStart w:id="862" w:name="_Toc495952552"/>
      <w:bookmarkStart w:id="863" w:name="_Toc532896089"/>
      <w:bookmarkStart w:id="864" w:name="_Toc245906"/>
      <w:bookmarkStart w:id="865" w:name="_Toc861856"/>
      <w:bookmarkStart w:id="866" w:name="_Toc862860"/>
      <w:bookmarkStart w:id="867" w:name="_Toc866849"/>
      <w:bookmarkStart w:id="868" w:name="_Toc879958"/>
      <w:bookmarkStart w:id="869" w:name="_Toc138585475"/>
      <w:bookmarkStart w:id="870" w:name="_Toc234051120"/>
      <w:bookmarkStart w:id="871" w:name="_Toc28960190"/>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r w:rsidRPr="009901C4">
        <w:rPr>
          <w:noProof/>
        </w:rPr>
        <w:t>Unsolicited</w:t>
      </w:r>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p>
    <w:p w:rsidR="00DD6D98" w:rsidRPr="009901C4" w:rsidRDefault="00DD6D98" w:rsidP="00DD6D98">
      <w:pPr>
        <w:pStyle w:val="NormalIndented"/>
        <w:rPr>
          <w:noProof/>
        </w:rPr>
      </w:pPr>
      <w:r w:rsidRPr="009901C4">
        <w:rPr>
          <w:noProof/>
        </w:rPr>
        <w:t xml:space="preserve">The following is an unsolicited transmission of radiology data. </w:t>
      </w:r>
    </w:p>
    <w:p w:rsidR="00DD6D98" w:rsidRPr="009901C4" w:rsidRDefault="00DD6D98" w:rsidP="00DD6D98">
      <w:pPr>
        <w:pStyle w:val="Example"/>
        <w:ind w:left="1720"/>
      </w:pPr>
      <w:r w:rsidRPr="009901C4">
        <w:lastRenderedPageBreak/>
        <w:t xml:space="preserve">MSH|^~\&amp;|XRAY||CDB||200006021411||ORU^R01^ORU_R01|K172|P|...&lt;cr&gt;   </w:t>
      </w:r>
    </w:p>
    <w:p w:rsidR="00DD6D98" w:rsidRPr="009901C4" w:rsidRDefault="00DD6D98" w:rsidP="00DD6D98">
      <w:pPr>
        <w:pStyle w:val="Example"/>
        <w:ind w:left="1720"/>
      </w:pPr>
      <w:r w:rsidRPr="009901C4">
        <w:t xml:space="preserve">PID|...&lt;cr&gt;   </w:t>
      </w:r>
    </w:p>
    <w:p w:rsidR="00DD6D98" w:rsidRPr="009901C4" w:rsidRDefault="00DD6D98" w:rsidP="00DD6D98">
      <w:pPr>
        <w:pStyle w:val="Example"/>
        <w:ind w:left="1720"/>
      </w:pPr>
      <w:r w:rsidRPr="009901C4">
        <w:t>OBR|1|X89</w:t>
      </w:r>
      <w:r w:rsidRPr="009901C4">
        <w:noBreakHyphen/>
        <w:t>1501^OE|78912^RD|71020^CHEST XRAY AP \T\ LATERAL|||198703290800||||...&lt;cr&gt;</w:t>
      </w:r>
    </w:p>
    <w:p w:rsidR="00DD6D98" w:rsidRPr="009901C4" w:rsidRDefault="00DD6D98" w:rsidP="00DD6D98">
      <w:pPr>
        <w:pStyle w:val="Example"/>
        <w:ind w:left="1720"/>
      </w:pPr>
      <w:r w:rsidRPr="009901C4">
        <w:t xml:space="preserve">OBX|1|CWE|19005-8^X-ray impression^LN|4|^MASS LEFT LOWER LOBE|||A|||F|...&lt;cr&gt;  </w:t>
      </w:r>
    </w:p>
    <w:p w:rsidR="00DD6D98" w:rsidRPr="009901C4" w:rsidRDefault="00DD6D98" w:rsidP="00DD6D98">
      <w:pPr>
        <w:pStyle w:val="Example"/>
        <w:ind w:left="1720"/>
      </w:pPr>
      <w:r w:rsidRPr="009901C4">
        <w:t>OBX|2|CWE|19005-8^X-ray impression^LN|2|^INFILTRATE RIGHT LOWER LOBE|||A|||F|...&lt;cr&gt;</w:t>
      </w:r>
    </w:p>
    <w:p w:rsidR="00DD6D98" w:rsidRPr="009901C4" w:rsidRDefault="00DD6D98" w:rsidP="00DD6D98">
      <w:pPr>
        <w:pStyle w:val="Example"/>
        <w:ind w:left="1720"/>
      </w:pPr>
      <w:r w:rsidRPr="009901C4">
        <w:t>OBX|3|CWE|19005-8^X-ray impression^LN|3|^HEART SIZE NORMAL|||N|||F|...&lt;cr&gt;</w:t>
      </w:r>
    </w:p>
    <w:p w:rsidR="00DD6D98" w:rsidRPr="009901C4" w:rsidRDefault="00DD6D98" w:rsidP="00DD6D98">
      <w:pPr>
        <w:pStyle w:val="Example"/>
        <w:ind w:left="1720"/>
      </w:pPr>
      <w:r w:rsidRPr="009901C4">
        <w:t>OBX|4|FT|36687-2^Chest XR AP+Lat ^LN|1|circular density (2 x 2 cm) is seen in the posterior segment of</w:t>
      </w:r>
    </w:p>
    <w:p w:rsidR="00DD6D98" w:rsidRPr="009901C4" w:rsidRDefault="00DD6D98" w:rsidP="00DD6D98">
      <w:pPr>
        <w:pStyle w:val="Example"/>
        <w:ind w:left="1720"/>
      </w:pPr>
      <w:r w:rsidRPr="009901C4">
        <w:tab/>
        <w:t>the LLL.  A second, less well</w:t>
      </w:r>
      <w:r w:rsidRPr="009901C4">
        <w:noBreakHyphen/>
        <w:t>defined infiltrated circulation density is</w:t>
      </w:r>
    </w:p>
    <w:p w:rsidR="00DD6D98" w:rsidRPr="009901C4" w:rsidRDefault="00DD6D98" w:rsidP="00DD6D98">
      <w:pPr>
        <w:pStyle w:val="Example"/>
        <w:ind w:left="1720"/>
      </w:pPr>
      <w:r w:rsidRPr="009901C4">
        <w:tab/>
        <w:t>seen in the R mid lung field and appears to cross the minor fissure#||||||F|...&lt;cr&gt;</w:t>
      </w:r>
    </w:p>
    <w:p w:rsidR="00DD6D98" w:rsidRPr="009901C4" w:rsidRDefault="00DD6D98" w:rsidP="00DD6D98">
      <w:pPr>
        <w:pStyle w:val="Example"/>
        <w:ind w:left="1714"/>
      </w:pPr>
      <w:r w:rsidRPr="009901C4">
        <w:t>OBX|5|CWE|71020&amp;REC|5|71020^Follow up CXR 1 month||30</w:t>
      </w:r>
      <w:r w:rsidRPr="009901C4">
        <w:noBreakHyphen/>
        <w:t xml:space="preserve">45||||F|...&lt;cr&gt; </w:t>
      </w:r>
    </w:p>
    <w:p w:rsidR="00DD6D98" w:rsidRPr="009901C4" w:rsidRDefault="00DD6D98" w:rsidP="0043481A">
      <w:pPr>
        <w:pStyle w:val="Heading3"/>
        <w:rPr>
          <w:noProof/>
        </w:rPr>
      </w:pPr>
      <w:bookmarkStart w:id="872" w:name="_Toc495952553"/>
      <w:bookmarkStart w:id="873" w:name="_Toc532896090"/>
      <w:bookmarkStart w:id="874" w:name="_Toc245907"/>
      <w:bookmarkStart w:id="875" w:name="_Toc861857"/>
      <w:bookmarkStart w:id="876" w:name="_Toc862861"/>
      <w:bookmarkStart w:id="877" w:name="_Toc866850"/>
      <w:bookmarkStart w:id="878" w:name="_Toc879959"/>
      <w:bookmarkStart w:id="879" w:name="_Toc138585476"/>
      <w:bookmarkStart w:id="880" w:name="_Toc234051121"/>
      <w:bookmarkStart w:id="881" w:name="_Toc28960191"/>
      <w:r w:rsidRPr="009901C4">
        <w:rPr>
          <w:noProof/>
        </w:rPr>
        <w:t>Laboratory</w:t>
      </w:r>
      <w:bookmarkEnd w:id="872"/>
      <w:bookmarkEnd w:id="873"/>
      <w:bookmarkEnd w:id="874"/>
      <w:bookmarkEnd w:id="875"/>
      <w:bookmarkEnd w:id="876"/>
      <w:bookmarkEnd w:id="877"/>
      <w:bookmarkEnd w:id="878"/>
      <w:bookmarkEnd w:id="879"/>
      <w:bookmarkEnd w:id="880"/>
      <w:bookmarkEnd w:id="881"/>
    </w:p>
    <w:p w:rsidR="00DD6D98" w:rsidRPr="009901C4" w:rsidRDefault="00DD6D98" w:rsidP="00DD6D98">
      <w:pPr>
        <w:pStyle w:val="NormalIndented"/>
        <w:rPr>
          <w:noProof/>
        </w:rPr>
      </w:pPr>
      <w:r w:rsidRPr="009901C4">
        <w:rPr>
          <w:noProof/>
        </w:rPr>
        <w:t xml:space="preserve">Laboratory message: electrolytes, CBC, sed rate, blood cultures and susceptibilities </w:t>
      </w:r>
    </w:p>
    <w:p w:rsidR="00DD6D98" w:rsidRPr="009901C4" w:rsidRDefault="00DD6D98" w:rsidP="00DD6D98">
      <w:pPr>
        <w:pStyle w:val="Example"/>
        <w:ind w:left="1720"/>
      </w:pPr>
      <w:r w:rsidRPr="009901C4">
        <w:lastRenderedPageBreak/>
        <w:t>MSH|...&lt;cr&gt;</w:t>
      </w:r>
    </w:p>
    <w:p w:rsidR="00DD6D98" w:rsidRPr="009901C4" w:rsidRDefault="00DD6D98" w:rsidP="00DD6D98">
      <w:pPr>
        <w:pStyle w:val="Example"/>
        <w:ind w:left="1720"/>
      </w:pPr>
      <w:r w:rsidRPr="009901C4">
        <w:t>PID|...&lt;cr&gt;</w:t>
      </w:r>
    </w:p>
    <w:p w:rsidR="00DD6D98" w:rsidRPr="009901C4" w:rsidRDefault="00DD6D98" w:rsidP="00DD6D98">
      <w:pPr>
        <w:pStyle w:val="NormalIndented"/>
        <w:keepNext/>
        <w:rPr>
          <w:noProof/>
        </w:rPr>
      </w:pPr>
      <w:r w:rsidRPr="009901C4">
        <w:rPr>
          <w:noProof/>
        </w:rPr>
        <w:t>Electrolytes:</w:t>
      </w:r>
    </w:p>
    <w:p w:rsidR="00DD6D98" w:rsidRPr="009901C4" w:rsidRDefault="00DD6D98" w:rsidP="00DD6D98">
      <w:pPr>
        <w:pStyle w:val="Example"/>
        <w:ind w:left="1720"/>
      </w:pPr>
      <w:r w:rsidRPr="009901C4">
        <w:t>OBR|1|870930010^OE|CM3562^LAB|2432-6^ELECTROLYTES HCFA 98 PANEL^LN| ||198703290800|||</w:t>
      </w:r>
    </w:p>
    <w:p w:rsidR="00DD6D98" w:rsidRPr="009901C4" w:rsidRDefault="00DD6D98" w:rsidP="00DD6D98">
      <w:pPr>
        <w:pStyle w:val="Example"/>
        <w:ind w:left="1720"/>
      </w:pPr>
      <w:r w:rsidRPr="009901C4">
        <w:tab/>
        <w:t>401-0^INTERN^IRVING^I^^^MD^L| ||||SER|^HIPPOCRATES^HAROLD^H^^DR|(555)555</w:t>
      </w:r>
      <w:r w:rsidRPr="009901C4">
        <w:noBreakHyphen/>
        <w:t>1003|</w:t>
      </w:r>
    </w:p>
    <w:p w:rsidR="00DD6D98" w:rsidRPr="009901C4" w:rsidRDefault="00DD6D98" w:rsidP="00DD6D98">
      <w:pPr>
        <w:pStyle w:val="Example"/>
        <w:ind w:left="1720"/>
      </w:pPr>
      <w:r w:rsidRPr="009901C4">
        <w:tab/>
        <w:t>This is requestor field #1.|Requestor field #2|Diag.serv.field #1.|</w:t>
      </w:r>
    </w:p>
    <w:p w:rsidR="00DD6D98" w:rsidRPr="009901C4" w:rsidRDefault="00DD6D98" w:rsidP="00DD6D98">
      <w:pPr>
        <w:pStyle w:val="Example"/>
        <w:ind w:left="1720"/>
      </w:pPr>
      <w:r w:rsidRPr="009901C4">
        <w:tab/>
        <w:t xml:space="preserve">Diag.serv.field #2.|198703311400|||F|...&lt;cr&gt; </w:t>
      </w:r>
    </w:p>
    <w:p w:rsidR="00DD6D98" w:rsidRPr="009901C4" w:rsidRDefault="00DD6D98" w:rsidP="00DD6D98">
      <w:pPr>
        <w:pStyle w:val="Example"/>
        <w:ind w:left="1720"/>
      </w:pPr>
      <w:r w:rsidRPr="009901C4">
        <w:t>OBX|1|NM|2951-2^SODIUM^LN||150|mmol/L|136</w:t>
      </w:r>
      <w:r w:rsidRPr="009901C4">
        <w:noBreakHyphen/>
        <w:t xml:space="preserve">148|H||A|F|19850301|...&lt;cr&gt; </w:t>
      </w:r>
    </w:p>
    <w:p w:rsidR="00DD6D98" w:rsidRPr="009901C4" w:rsidRDefault="00DD6D98" w:rsidP="00DD6D98">
      <w:pPr>
        <w:pStyle w:val="Example"/>
        <w:ind w:left="1720"/>
      </w:pPr>
      <w:r w:rsidRPr="009901C4">
        <w:t>OBX|2|NM|2823-3^POTASSIUM^LN||4.5|mmol/L|3.5</w:t>
      </w:r>
      <w:r w:rsidRPr="009901C4">
        <w:noBreakHyphen/>
        <w:t xml:space="preserve">5|N||N|F|19850301|...&lt;cr&gt; </w:t>
      </w:r>
    </w:p>
    <w:p w:rsidR="00DD6D98" w:rsidRPr="009901C4" w:rsidRDefault="00DD6D98" w:rsidP="00DD6D98">
      <w:pPr>
        <w:pStyle w:val="Example"/>
        <w:ind w:left="1720"/>
      </w:pPr>
      <w:r w:rsidRPr="009901C4">
        <w:t>OBX|3|NM|2075-0^CHLORIDE^LN||102|mmol/L|94</w:t>
      </w:r>
      <w:r w:rsidRPr="009901C4">
        <w:noBreakHyphen/>
        <w:t xml:space="preserve">105|N||N|F|19850301|...&lt;cr&gt; </w:t>
      </w:r>
    </w:p>
    <w:p w:rsidR="00DD6D98" w:rsidRPr="009901C4" w:rsidRDefault="00DD6D98" w:rsidP="00DD6D98">
      <w:pPr>
        <w:pStyle w:val="Example"/>
        <w:ind w:left="1720"/>
      </w:pPr>
      <w:r w:rsidRPr="009901C4">
        <w:t>OBX|4|NM|2028-9^CARBON DIOXIDE^LN||27|mmol/L|24</w:t>
      </w:r>
      <w:r w:rsidRPr="009901C4">
        <w:noBreakHyphen/>
        <w:t xml:space="preserve">31|N||N|F|19850301|...&lt;cr&gt; </w:t>
      </w:r>
    </w:p>
    <w:p w:rsidR="00DD6D98" w:rsidRPr="009901C4" w:rsidRDefault="00DD6D98" w:rsidP="00DD6D98">
      <w:pPr>
        <w:pStyle w:val="NormalIndented"/>
        <w:keepNext/>
        <w:rPr>
          <w:noProof/>
        </w:rPr>
      </w:pPr>
      <w:r w:rsidRPr="009901C4">
        <w:rPr>
          <w:noProof/>
        </w:rPr>
        <w:t>CBC:</w:t>
      </w:r>
    </w:p>
    <w:p w:rsidR="00DD6D98" w:rsidRPr="009901C4" w:rsidRDefault="00DD6D98" w:rsidP="00DD6D98">
      <w:pPr>
        <w:pStyle w:val="Example"/>
        <w:ind w:left="1720"/>
      </w:pPr>
      <w:r w:rsidRPr="009901C4">
        <w:t>OBR|2|870930011^OE|HEM3268^LAB|24359-2^HEMOGRAM+DIFFERENTIAL PANEL^LN| ||198703290800|||401-0 ^</w:t>
      </w:r>
    </w:p>
    <w:p w:rsidR="00DD6D98" w:rsidRPr="009901C4" w:rsidRDefault="00DD6D98" w:rsidP="00DD6D98">
      <w:pPr>
        <w:pStyle w:val="Example"/>
        <w:ind w:left="1720"/>
      </w:pPr>
      <w:r w:rsidRPr="009901C4">
        <w:tab/>
        <w:t>INTERN^IRVING^I^^^MD^L|||||BLDV|^HIPPOCRATES^HAROLD^H^^DR|(555)555</w:t>
      </w:r>
      <w:r w:rsidRPr="009901C4">
        <w:noBreakHyphen/>
        <w:t>1003|This is</w:t>
      </w:r>
      <w:r w:rsidRPr="009901C4">
        <w:tab/>
        <w:t>requestor field #1.|This is Requestor field #2.|This is lab field #1.|Lab</w:t>
      </w:r>
      <w:r w:rsidRPr="009901C4">
        <w:tab/>
        <w:t xml:space="preserve">field #2.|198703311400|||F|...&lt;cr&gt; </w:t>
      </w:r>
    </w:p>
    <w:p w:rsidR="00DD6D98" w:rsidRPr="009901C4" w:rsidRDefault="00DD6D98" w:rsidP="00DD6D98">
      <w:pPr>
        <w:pStyle w:val="Example"/>
        <w:ind w:left="1720"/>
      </w:pPr>
      <w:r w:rsidRPr="009901C4">
        <w:t xml:space="preserve">OBX|1|NM|718-7^HEMOGLOBIN^LN||13.4|GM/DL|14-18|N||S|F|19860522|...&lt;cr&gt; </w:t>
      </w:r>
    </w:p>
    <w:p w:rsidR="00DD6D98" w:rsidRPr="009901C4" w:rsidRDefault="00DD6D98" w:rsidP="00DD6D98">
      <w:pPr>
        <w:pStyle w:val="Example"/>
        <w:ind w:left="1720"/>
      </w:pPr>
      <w:r w:rsidRPr="009901C4">
        <w:t xml:space="preserve">OBX|2|NM|4544-3^HEMATOCRIT^LN||40.3|%|42-52|L||S|F|19860522|...&lt;cr&gt; </w:t>
      </w:r>
    </w:p>
    <w:p w:rsidR="00DD6D98" w:rsidRPr="009901C4" w:rsidRDefault="00DD6D98" w:rsidP="00DD6D98">
      <w:pPr>
        <w:pStyle w:val="Example"/>
        <w:ind w:left="1720"/>
      </w:pPr>
      <w:r w:rsidRPr="009901C4">
        <w:t xml:space="preserve">OBX|3|NM|789-8^ERYTHROCYTES^LN||4.56|10*6/ml|4.7-6.1|L||S|F|19860522|...&lt;cr&gt; </w:t>
      </w:r>
    </w:p>
    <w:p w:rsidR="00DD6D98" w:rsidRPr="009901C4" w:rsidRDefault="00DD6D98" w:rsidP="00DD6D98">
      <w:pPr>
        <w:pStyle w:val="Example"/>
        <w:ind w:left="1720"/>
      </w:pPr>
      <w:r w:rsidRPr="009901C4">
        <w:t xml:space="preserve">OBX|4|NM|787-2^ERYTHROCYTE MEAN CORPUSCULAR VOLUME:^LN </w:t>
      </w:r>
    </w:p>
    <w:p w:rsidR="00DD6D98" w:rsidRPr="009901C4" w:rsidRDefault="00DD6D98" w:rsidP="00DD6D98">
      <w:pPr>
        <w:pStyle w:val="Example"/>
        <w:ind w:left="1720"/>
      </w:pPr>
      <w:r w:rsidRPr="009901C4">
        <w:t xml:space="preserve">   ||88|fl|80-94|N||S|F|19860522|...&lt;cr&gt; </w:t>
      </w:r>
    </w:p>
    <w:p w:rsidR="00DD6D98" w:rsidRPr="009901C4" w:rsidRDefault="00DD6D98" w:rsidP="00DD6D98">
      <w:pPr>
        <w:pStyle w:val="Example"/>
        <w:ind w:left="1720"/>
      </w:pPr>
      <w:r w:rsidRPr="009901C4">
        <w:t xml:space="preserve">OBX|5|NM|785-6^ERYTHROCYTE MEAN CORPUSCULAR HEMOGLOBIN:^LN  </w:t>
      </w:r>
    </w:p>
    <w:p w:rsidR="00DD6D98" w:rsidRPr="009901C4" w:rsidRDefault="00DD6D98" w:rsidP="00DD6D98">
      <w:pPr>
        <w:pStyle w:val="Example"/>
        <w:ind w:left="1720"/>
      </w:pPr>
      <w:r w:rsidRPr="009901C4">
        <w:t xml:space="preserve">   ||29.5|pg|27-31|N||N|F|19860522|...&lt;cr&gt; </w:t>
      </w:r>
    </w:p>
    <w:p w:rsidR="00DD6D98" w:rsidRPr="009901C4" w:rsidRDefault="00DD6D98" w:rsidP="00DD6D98">
      <w:pPr>
        <w:pStyle w:val="Example"/>
        <w:ind w:left="1720"/>
      </w:pPr>
      <w:r w:rsidRPr="009901C4">
        <w:t xml:space="preserve">OBX|6|NM|786-4^ERYTHROCYTE MEAN CORPUSCULAR HEMOGLOBIN CONCENTRATION:^LN </w:t>
      </w:r>
    </w:p>
    <w:p w:rsidR="00DD6D98" w:rsidRPr="009901C4" w:rsidRDefault="00DD6D98" w:rsidP="00DD6D98">
      <w:pPr>
        <w:pStyle w:val="Example"/>
        <w:ind w:left="1720"/>
      </w:pPr>
      <w:r w:rsidRPr="009901C4">
        <w:t xml:space="preserve">   ||33|%|33-37|N||N|F|19860522|...&lt;cr&gt; </w:t>
      </w:r>
    </w:p>
    <w:p w:rsidR="00DD6D98" w:rsidRPr="009901C4" w:rsidRDefault="00DD6D98" w:rsidP="00DD6D98">
      <w:pPr>
        <w:pStyle w:val="Example"/>
        <w:ind w:left="1720"/>
      </w:pPr>
      <w:r w:rsidRPr="009901C4">
        <w:t xml:space="preserve">OBX|7|NM|6690-2^LEUKOCYTES^LN||10.7|10*3/ml|4.8-10.8|N||N|F|19860522|...&lt;cr&gt; </w:t>
      </w:r>
    </w:p>
    <w:p w:rsidR="00DD6D98" w:rsidRPr="009901C4" w:rsidRDefault="00DD6D98" w:rsidP="00DD6D98">
      <w:pPr>
        <w:pStyle w:val="Example"/>
        <w:ind w:left="1720"/>
      </w:pPr>
      <w:r w:rsidRPr="009901C4">
        <w:t xml:space="preserve">OBX|8|NM|770-8^NEUTROPHILS/100 LEUKOCYTES^LN||68|%|||||F|...&lt;cr&gt; </w:t>
      </w:r>
    </w:p>
    <w:p w:rsidR="00DD6D98" w:rsidRPr="009901C4" w:rsidRDefault="00DD6D98" w:rsidP="00DD6D98">
      <w:pPr>
        <w:pStyle w:val="Example"/>
        <w:ind w:left="1720"/>
      </w:pPr>
      <w:r w:rsidRPr="009901C4">
        <w:t xml:space="preserve">OBX|9|NM|736-9^LYMPHOCYTES/100 LEUKOCYTES:^LN||29|%|||||F|...&lt;cr&gt; </w:t>
      </w:r>
    </w:p>
    <w:p w:rsidR="00DD6D98" w:rsidRPr="009901C4" w:rsidRDefault="00DD6D98" w:rsidP="00DD6D98">
      <w:pPr>
        <w:pStyle w:val="Example"/>
        <w:ind w:left="1720"/>
      </w:pPr>
      <w:r w:rsidRPr="009901C4">
        <w:t xml:space="preserve">OBX|10|NM|5905-5^MONOCYTES/100 LEUKOCYTES:^LN||1|%|||||F|...&lt;cr&gt; </w:t>
      </w:r>
    </w:p>
    <w:p w:rsidR="00DD6D98" w:rsidRPr="009901C4" w:rsidRDefault="00DD6D98" w:rsidP="00DD6D98">
      <w:pPr>
        <w:pStyle w:val="Example"/>
        <w:ind w:left="1720"/>
      </w:pPr>
      <w:r w:rsidRPr="009901C4">
        <w:t xml:space="preserve">OBX|11|NM|713-8^EOSINOPHILS/100 LEUKOCYTES:^LN||2|%|||||F|...&lt;cr&gt;  </w:t>
      </w:r>
    </w:p>
    <w:p w:rsidR="00DD6D98" w:rsidRPr="009901C4" w:rsidRDefault="00DD6D98" w:rsidP="00DD6D98">
      <w:pPr>
        <w:pStyle w:val="NormalIndented"/>
        <w:rPr>
          <w:noProof/>
        </w:rPr>
      </w:pPr>
      <w:r w:rsidRPr="009901C4">
        <w:rPr>
          <w:noProof/>
        </w:rPr>
        <w:t>Sed rate:</w:t>
      </w:r>
    </w:p>
    <w:p w:rsidR="00DD6D98" w:rsidRPr="009901C4" w:rsidRDefault="00DD6D98" w:rsidP="00DD6D98">
      <w:pPr>
        <w:pStyle w:val="Example"/>
        <w:ind w:left="1720"/>
      </w:pPr>
      <w:r w:rsidRPr="009901C4">
        <w:t xml:space="preserve">OBR|3|870930011^OE|HEM3269^LAB|4537-7^ERYTHROCYTE SEDIMENTATION RATE^LN </w:t>
      </w:r>
    </w:p>
    <w:p w:rsidR="00DD6D98" w:rsidRPr="009901C4" w:rsidRDefault="00DD6D98" w:rsidP="00DD6D98">
      <w:pPr>
        <w:pStyle w:val="Example"/>
        <w:ind w:left="1720"/>
      </w:pPr>
      <w:r w:rsidRPr="009901C4">
        <w:t xml:space="preserve">   |||198703290800|||</w:t>
      </w:r>
    </w:p>
    <w:p w:rsidR="00DD6D98" w:rsidRPr="009901C4" w:rsidRDefault="00DD6D98" w:rsidP="00DD6D98">
      <w:pPr>
        <w:pStyle w:val="Example"/>
        <w:ind w:left="1720"/>
      </w:pPr>
      <w:r w:rsidRPr="009901C4">
        <w:tab/>
        <w:t>401-0^INTERN^IRVING^I^^^MD^L|||||BLDV|^HIPPOCRATES^HAROLD^H^^DR|(555)555-1003|</w:t>
      </w:r>
    </w:p>
    <w:p w:rsidR="00DD6D98" w:rsidRPr="009901C4" w:rsidRDefault="00DD6D98" w:rsidP="00DD6D98">
      <w:pPr>
        <w:pStyle w:val="Example"/>
        <w:ind w:left="1720"/>
      </w:pPr>
      <w:r w:rsidRPr="009901C4">
        <w:tab/>
        <w:t>This is requestor field #1.|This is Requestor field #2.|This is lab field</w:t>
      </w:r>
    </w:p>
    <w:p w:rsidR="00DD6D98" w:rsidRPr="009901C4" w:rsidRDefault="00DD6D98" w:rsidP="00DD6D98">
      <w:pPr>
        <w:pStyle w:val="Example"/>
        <w:ind w:left="1720"/>
      </w:pPr>
      <w:r w:rsidRPr="009901C4">
        <w:tab/>
        <w:t xml:space="preserve">#1.|Lab field #2.|198703311400|||F|...&lt;cr&gt; </w:t>
      </w:r>
    </w:p>
    <w:p w:rsidR="00DD6D98" w:rsidRPr="009901C4" w:rsidRDefault="00DD6D98" w:rsidP="00DD6D98">
      <w:pPr>
        <w:pStyle w:val="Example"/>
        <w:ind w:left="1720"/>
      </w:pPr>
      <w:r w:rsidRPr="009901C4">
        <w:t xml:space="preserve">OBX|1|NM|4537-7^ERYTHROCYTE SEDIMENTATION RATE:^LN| </w:t>
      </w:r>
    </w:p>
    <w:p w:rsidR="00DD6D98" w:rsidRPr="009901C4" w:rsidRDefault="00DD6D98" w:rsidP="00DD6D98">
      <w:pPr>
        <w:pStyle w:val="Example"/>
        <w:ind w:left="1720"/>
      </w:pPr>
      <w:r w:rsidRPr="009901C4">
        <w:t xml:space="preserve">   |7|MM/HR|0-10|N||S|F|19860522|...&lt;cr&gt; </w:t>
      </w:r>
    </w:p>
    <w:p w:rsidR="00DD6D98" w:rsidRPr="009901C4" w:rsidRDefault="00DD6D98" w:rsidP="00DD6D98">
      <w:pPr>
        <w:pStyle w:val="NormalIndented"/>
        <w:rPr>
          <w:noProof/>
        </w:rPr>
      </w:pPr>
      <w:r w:rsidRPr="009901C4">
        <w:rPr>
          <w:noProof/>
        </w:rPr>
        <w:t>Parent micro result, identifies organism</w:t>
      </w:r>
    </w:p>
    <w:p w:rsidR="00DD6D98" w:rsidRPr="009901C4" w:rsidRDefault="00DD6D98" w:rsidP="00DD6D98">
      <w:pPr>
        <w:pStyle w:val="Example"/>
        <w:ind w:left="1720"/>
      </w:pPr>
      <w:r w:rsidRPr="009901C4">
        <w:lastRenderedPageBreak/>
        <w:t>OBR|4|2740X^OE|BC376^MIC|87040^Blood culture| ||198703290800|||</w:t>
      </w:r>
    </w:p>
    <w:p w:rsidR="00DD6D98" w:rsidRPr="009901C4" w:rsidRDefault="00DD6D98" w:rsidP="00DD6D98">
      <w:pPr>
        <w:pStyle w:val="Example"/>
        <w:ind w:left="1720"/>
      </w:pPr>
      <w:r w:rsidRPr="009901C4">
        <w:tab/>
        <w:t>99-2^SPINNER^SAM^S||^Hepatitis risk||198703290830|BLDV|</w:t>
      </w:r>
    </w:p>
    <w:p w:rsidR="00DD6D98" w:rsidRPr="009901C4" w:rsidRDefault="00DD6D98" w:rsidP="00DD6D98">
      <w:pPr>
        <w:pStyle w:val="Example"/>
        <w:ind w:left="1720"/>
      </w:pPr>
      <w:r w:rsidRPr="009901C4">
        <w:tab/>
        <w:t>4010^INTERN^IRVING^I^^^MD^L|555-1022 X3472^^^^^^^3472|Requestor field 1|Requestor field 2|</w:t>
      </w:r>
    </w:p>
    <w:p w:rsidR="00DD6D98" w:rsidRPr="009901C4" w:rsidRDefault="00DD6D98" w:rsidP="00DD6D98">
      <w:pPr>
        <w:pStyle w:val="Example"/>
        <w:ind w:left="1720"/>
      </w:pPr>
      <w:r w:rsidRPr="009901C4">
        <w:tab/>
        <w:t>Producer's field 1|Producer's field 2|198703301000|35.00|MB|F|...&lt;cr&gt;</w:t>
      </w:r>
    </w:p>
    <w:p w:rsidR="00DD6D98" w:rsidRPr="009901C4" w:rsidRDefault="00DD6D98" w:rsidP="00DD6D98">
      <w:pPr>
        <w:pStyle w:val="Example"/>
        <w:ind w:left="1720"/>
      </w:pPr>
      <w:r w:rsidRPr="009901C4">
        <w:t>OBX|1|CWE|600-7^MICROORGANISM IDENTIFIED^LN|1|^E Coli|||A|||F|...&lt;cr&gt;</w:t>
      </w:r>
    </w:p>
    <w:p w:rsidR="00DD6D98" w:rsidRPr="009901C4" w:rsidRDefault="00DD6D98" w:rsidP="00DD6D98">
      <w:pPr>
        <w:pStyle w:val="Example"/>
        <w:ind w:left="1720"/>
      </w:pPr>
      <w:r w:rsidRPr="009901C4">
        <w:t>OBX|2|CWE|600-7^MICROORGANISM IDENTIFIED^LN|2|^S Aureus|||A|||F|...&lt;cr&gt;</w:t>
      </w:r>
    </w:p>
    <w:p w:rsidR="00DD6D98" w:rsidRPr="009901C4" w:rsidRDefault="00DD6D98" w:rsidP="00DD6D98">
      <w:pPr>
        <w:pStyle w:val="NormalIndented"/>
        <w:keepNext/>
        <w:rPr>
          <w:noProof/>
        </w:rPr>
      </w:pPr>
      <w:r w:rsidRPr="009901C4">
        <w:rPr>
          <w:noProof/>
        </w:rPr>
        <w:t>Child micro result, gives antimicrobials susceptibilities for organism identified in first OBX of parent</w:t>
      </w:r>
    </w:p>
    <w:p w:rsidR="00DD6D98" w:rsidRPr="009901C4" w:rsidRDefault="00DD6D98" w:rsidP="00DD6D98">
      <w:pPr>
        <w:pStyle w:val="Example"/>
        <w:ind w:left="1720"/>
      </w:pPr>
      <w:r w:rsidRPr="009901C4">
        <w:t xml:space="preserve">OBR|5|2740X^OE|BC402^MIC|87186^Antibiotic MIC|| </w:t>
      </w:r>
    </w:p>
    <w:p w:rsidR="00DD6D98" w:rsidRPr="009901C4" w:rsidRDefault="00DD6D98" w:rsidP="00DD6D98">
      <w:pPr>
        <w:pStyle w:val="Example"/>
        <w:ind w:left="1720"/>
      </w:pPr>
      <w:r w:rsidRPr="009901C4">
        <w:t xml:space="preserve">   |198703290800||||G|^Hepatitis Risk||198703290830|BLDB</w:t>
      </w:r>
    </w:p>
    <w:p w:rsidR="00DD6D98" w:rsidRPr="009901C4" w:rsidRDefault="00DD6D98" w:rsidP="00DD6D98">
      <w:pPr>
        <w:pStyle w:val="Example"/>
        <w:ind w:left="1720"/>
      </w:pPr>
      <w:r w:rsidRPr="009901C4">
        <w:t xml:space="preserve">   |401.0^INTERN^IRVING^I^^^MD^L|555-1022 X3472^^^^^^^3472|||||198703310900|40.00 </w:t>
      </w:r>
    </w:p>
    <w:p w:rsidR="00DD6D98" w:rsidRPr="009901C4" w:rsidRDefault="00DD6D98" w:rsidP="00DD6D98">
      <w:pPr>
        <w:pStyle w:val="Example"/>
        <w:ind w:left="1720"/>
      </w:pPr>
      <w:r w:rsidRPr="009901C4">
        <w:t xml:space="preserve">   |MB|F|600-7&amp;MICROORGANISM IDENTIFIED&amp;LN^1|||2740X&amp;OE^BC376&amp;MIC|...&lt;cr&gt;</w:t>
      </w:r>
    </w:p>
    <w:p w:rsidR="00DD6D98" w:rsidRPr="009901C4" w:rsidRDefault="00DD6D98" w:rsidP="00DD6D98">
      <w:pPr>
        <w:pStyle w:val="Example"/>
        <w:ind w:left="1720"/>
      </w:pPr>
      <w:r w:rsidRPr="009901C4">
        <w:t>OBX|1|ST|28-1^AMIPICILLIN:SUSC:PT:ISLT:QN:MIC^LN||&lt;2|ug/ml||S|||F|...&lt;cr&gt;</w:t>
      </w:r>
    </w:p>
    <w:p w:rsidR="00DD6D98" w:rsidRPr="009901C4" w:rsidRDefault="00DD6D98" w:rsidP="00DD6D98">
      <w:pPr>
        <w:pStyle w:val="Example"/>
        <w:ind w:left="1720"/>
      </w:pPr>
      <w:r w:rsidRPr="009901C4">
        <w:t>OBX|2|ST|60-4^CARBENICILLIN:SUSC:PT:ISLT:QN:MIC^LN||&lt;16|ug/ml||S|||F|...&lt;cr&gt;</w:t>
      </w:r>
    </w:p>
    <w:p w:rsidR="00DD6D98" w:rsidRPr="009901C4" w:rsidRDefault="00DD6D98" w:rsidP="00DD6D98">
      <w:pPr>
        <w:pStyle w:val="Example"/>
        <w:ind w:left="1720"/>
      </w:pPr>
      <w:r w:rsidRPr="009901C4">
        <w:t>OBX|3|ST|267-5^GENTAMICIN:SUSC:PT:ISLT:QN:MIC^LN||&lt;2|ug/ml||S|||F|...&lt;cr&gt;</w:t>
      </w:r>
    </w:p>
    <w:p w:rsidR="00DD6D98" w:rsidRPr="009901C4" w:rsidRDefault="00DD6D98" w:rsidP="00DD6D98">
      <w:pPr>
        <w:pStyle w:val="Example"/>
        <w:ind w:left="1720"/>
      </w:pPr>
      <w:r w:rsidRPr="009901C4">
        <w:t>OBX|4|ST|496-0^TETRACYCLINE:SUSC:PT:ISLT:QN:MIC^LN||&lt;1|ug/ml||S|||F|...&lt;cr&gt;</w:t>
      </w:r>
    </w:p>
    <w:p w:rsidR="00DD6D98" w:rsidRPr="009901C4" w:rsidRDefault="00DD6D98" w:rsidP="00DD6D98">
      <w:pPr>
        <w:pStyle w:val="Example"/>
        <w:ind w:left="1720"/>
      </w:pPr>
      <w:r w:rsidRPr="009901C4">
        <w:t>OBX|5|ST|408-5^PIPERACILLIN:SUSC:PT:ISLT:QN:MIC^LN||&lt;8|ug/ml||S|||F|...&lt;cr&gt;</w:t>
      </w:r>
    </w:p>
    <w:p w:rsidR="00DD6D98" w:rsidRPr="009901C4" w:rsidRDefault="00DD6D98" w:rsidP="00DD6D98">
      <w:pPr>
        <w:pStyle w:val="Example"/>
        <w:ind w:left="1720"/>
      </w:pPr>
      <w:r w:rsidRPr="009901C4">
        <w:t>OBX|6|ST|145-3^CEFUROXIME:SUSC:PT:ISLT:QN:MIC^LN||&lt;2|ug/ml||S|||F|...&lt;cr&gt;</w:t>
      </w:r>
    </w:p>
    <w:p w:rsidR="00DD6D98" w:rsidRPr="009901C4" w:rsidRDefault="00DD6D98" w:rsidP="00DD6D98">
      <w:pPr>
        <w:pStyle w:val="Example"/>
        <w:ind w:left="1720"/>
      </w:pPr>
      <w:r w:rsidRPr="009901C4">
        <w:t>OBX|7|ST|161-0^CEPHALOTHIN:SUSC:PT:ISLT:QN:MIC^LN||&lt;8|ug/ml||S|||F|...&lt;cr&gt;</w:t>
      </w:r>
    </w:p>
    <w:p w:rsidR="00DD6D98" w:rsidRPr="009901C4" w:rsidRDefault="00DD6D98" w:rsidP="00DD6D98">
      <w:pPr>
        <w:pStyle w:val="Example"/>
        <w:ind w:left="1720"/>
      </w:pPr>
      <w:r w:rsidRPr="009901C4">
        <w:t xml:space="preserve">OBX|8|ST|20-8^AMOXICILLIN+CLAVULANATE:SUSC:PT:ISLT:QN:MIC^LN </w:t>
      </w:r>
    </w:p>
    <w:p w:rsidR="00DD6D98" w:rsidRPr="009901C4" w:rsidRDefault="00DD6D98" w:rsidP="00DD6D98">
      <w:pPr>
        <w:pStyle w:val="Example"/>
        <w:ind w:left="1720"/>
      </w:pPr>
      <w:r w:rsidRPr="009901C4">
        <w:t xml:space="preserve">   ||&lt;4|ug/ml||S|||F|...&lt;cr&gt;</w:t>
      </w:r>
    </w:p>
    <w:p w:rsidR="00DD6D98" w:rsidRPr="009901C4" w:rsidRDefault="00DD6D98" w:rsidP="00DD6D98">
      <w:pPr>
        <w:pStyle w:val="Example"/>
        <w:ind w:left="1720"/>
      </w:pPr>
      <w:r w:rsidRPr="009901C4">
        <w:t>OBX|9|ST|173-5^CHLORAMPHENICOL:SUSC:PT:ISLT:QN:MIC^LN||&lt;4|ug/ml||S|||F|...&lt;cr&gt;</w:t>
      </w:r>
    </w:p>
    <w:p w:rsidR="00DD6D98" w:rsidRPr="009901C4" w:rsidRDefault="00DD6D98" w:rsidP="00DD6D98">
      <w:pPr>
        <w:pStyle w:val="Example"/>
        <w:ind w:left="1720"/>
      </w:pPr>
      <w:r w:rsidRPr="009901C4">
        <w:t>OBX|10|ST|508-2^TOBRAMYCIN:SUSC:PT:ISLT:QN:MIC^LN||&lt;2|ug/ml||S|||F|...&lt;cr&gt;</w:t>
      </w:r>
    </w:p>
    <w:p w:rsidR="00DD6D98" w:rsidRPr="009901C4" w:rsidRDefault="00DD6D98" w:rsidP="00DD6D98">
      <w:pPr>
        <w:pStyle w:val="Example"/>
        <w:ind w:left="1720"/>
      </w:pPr>
      <w:r w:rsidRPr="009901C4">
        <w:t>OBX|11|ST|12-5^AMIKACIN:SUSC:PT:ISLT:QN:MIC^LN||&lt;4|ug/ml||S|||F|...&lt;cr&gt;</w:t>
      </w:r>
    </w:p>
    <w:p w:rsidR="00DD6D98" w:rsidRPr="009901C4" w:rsidRDefault="00DD6D98" w:rsidP="00DD6D98">
      <w:pPr>
        <w:pStyle w:val="Example"/>
        <w:ind w:left="1720"/>
      </w:pPr>
      <w:r w:rsidRPr="009901C4">
        <w:t xml:space="preserve">OBX|12|ST|516-5^TRIMETHOPRIM+SULFMOETHOXAZOLE:SUSC:PT:ISLT:QN:MIC^LN| </w:t>
      </w:r>
    </w:p>
    <w:p w:rsidR="00DD6D98" w:rsidRPr="009901C4" w:rsidRDefault="00DD6D98" w:rsidP="00DD6D98">
      <w:pPr>
        <w:pStyle w:val="Example"/>
        <w:ind w:left="1720"/>
      </w:pPr>
      <w:r w:rsidRPr="009901C4">
        <w:t xml:space="preserve">   |&lt;2/38|ug/ml||S|||F|...&lt;cr&gt;</w:t>
      </w:r>
    </w:p>
    <w:p w:rsidR="00DD6D98" w:rsidRPr="009901C4" w:rsidRDefault="00DD6D98" w:rsidP="00DD6D98">
      <w:pPr>
        <w:pStyle w:val="Example"/>
        <w:ind w:left="1720"/>
      </w:pPr>
      <w:r w:rsidRPr="009901C4">
        <w:t>OBX|13|ST|76-0^CEFAZOLIN:SUSC:PT:ISLT:QN:MIC^LN||&lt;2|ug/ml||S|||F|...&lt;cr&gt;</w:t>
      </w:r>
    </w:p>
    <w:p w:rsidR="00DD6D98" w:rsidRPr="009901C4" w:rsidRDefault="00DD6D98" w:rsidP="00DD6D98">
      <w:pPr>
        <w:pStyle w:val="Example"/>
        <w:ind w:left="1720"/>
      </w:pPr>
      <w:r w:rsidRPr="009901C4">
        <w:t>OBX|14|ST|116-4^CEFOXITIN:SUSC:PT:ISLT:QN:MIC^LN||&lt;2|ug/ml||S|||F|...&lt;cr&gt;</w:t>
      </w:r>
    </w:p>
    <w:p w:rsidR="00DD6D98" w:rsidRPr="009901C4" w:rsidRDefault="00DD6D98" w:rsidP="00DD6D98">
      <w:pPr>
        <w:pStyle w:val="Example"/>
        <w:ind w:left="1720"/>
      </w:pPr>
      <w:r w:rsidRPr="009901C4">
        <w:t>OBX|15|ST|141-2^CEFTRIAXONE:SUSC:PT:ISLT:QN:MIC^LN||&lt;4|ug/ml||S|||F|...&lt;cr&gt;</w:t>
      </w:r>
    </w:p>
    <w:p w:rsidR="00DD6D98" w:rsidRPr="009901C4" w:rsidRDefault="00DD6D98" w:rsidP="00DD6D98">
      <w:pPr>
        <w:pStyle w:val="Example"/>
        <w:ind w:left="1720"/>
      </w:pPr>
      <w:r w:rsidRPr="009901C4">
        <w:t>OBX|16|ST|133-9^CEFTAZIDIME:SUSC:PT:ISLT:QN:MIC^LN||&lt;2|ug/ml||S|||F|...&lt;cr&gt;</w:t>
      </w:r>
    </w:p>
    <w:p w:rsidR="00DD6D98" w:rsidRPr="009901C4" w:rsidRDefault="00DD6D98" w:rsidP="00DD6D98">
      <w:pPr>
        <w:pStyle w:val="Example"/>
        <w:ind w:left="1720"/>
      </w:pPr>
      <w:r w:rsidRPr="009901C4">
        <w:t>OBX|17|ST|185-9^CIPROFLOXACIN:SUSC:PT:ISLT:QN:MIC^LN||&lt;1|ug/ml||S|||F|...&lt;cr&gt;</w:t>
      </w:r>
    </w:p>
    <w:p w:rsidR="00DD6D98" w:rsidRPr="009901C4" w:rsidRDefault="00DD6D98" w:rsidP="00DD6D98">
      <w:pPr>
        <w:pStyle w:val="NormalIndented"/>
        <w:rPr>
          <w:noProof/>
        </w:rPr>
      </w:pPr>
      <w:r w:rsidRPr="009901C4">
        <w:rPr>
          <w:noProof/>
        </w:rPr>
        <w:t>Second micro child result, gives susceptibilities or organism identified by Second OBX of parent</w:t>
      </w:r>
    </w:p>
    <w:p w:rsidR="00DD6D98" w:rsidRPr="009901C4" w:rsidRDefault="00DD6D98" w:rsidP="00DD6D98">
      <w:pPr>
        <w:pStyle w:val="Example"/>
        <w:ind w:left="1720"/>
      </w:pPr>
      <w:bookmarkStart w:id="882" w:name="_Toc348245627"/>
      <w:bookmarkStart w:id="883" w:name="_Toc348246111"/>
      <w:bookmarkStart w:id="884" w:name="_Toc348246278"/>
      <w:bookmarkStart w:id="885" w:name="_Toc348246419"/>
      <w:bookmarkStart w:id="886" w:name="_Toc348246670"/>
      <w:bookmarkStart w:id="887" w:name="_Toc348259246"/>
      <w:bookmarkStart w:id="888" w:name="_Toc348340468"/>
      <w:bookmarkStart w:id="889" w:name="_Ref358356342"/>
      <w:bookmarkStart w:id="890" w:name="_Toc359236295"/>
      <w:bookmarkStart w:id="891" w:name="_Ref373545099"/>
      <w:r w:rsidRPr="009901C4">
        <w:lastRenderedPageBreak/>
        <w:t>OBR|6|2740X^OE|BC403^MIC|87186^Antibiotic MIC| ||198703290800||||G|</w:t>
      </w:r>
    </w:p>
    <w:p w:rsidR="00DD6D98" w:rsidRPr="009901C4" w:rsidRDefault="00DD6D98" w:rsidP="00DD6D98">
      <w:pPr>
        <w:pStyle w:val="Example"/>
        <w:ind w:left="1720"/>
      </w:pPr>
      <w:r w:rsidRPr="009901C4">
        <w:tab/>
        <w:t>^Hepatitis risk||198703290830|BLDV|401.0^INTERN^IRVING^I^^^MD^L|321-4321 X3472^^^^^^^3472|||||</w:t>
      </w:r>
    </w:p>
    <w:p w:rsidR="00DD6D98" w:rsidRPr="009901C4" w:rsidRDefault="00DD6D98" w:rsidP="00DD6D98">
      <w:pPr>
        <w:pStyle w:val="Example"/>
        <w:ind w:left="1720"/>
      </w:pPr>
      <w:r w:rsidRPr="009901C4">
        <w:tab/>
        <w:t>198703310900|40.00|MB|F|600-7&amp;MICROORGANISM IDENTIFIED &amp;LN^2|</w:t>
      </w:r>
    </w:p>
    <w:p w:rsidR="00DD6D98" w:rsidRPr="009901C4" w:rsidRDefault="00DD6D98" w:rsidP="00DD6D98">
      <w:pPr>
        <w:pStyle w:val="Example"/>
        <w:ind w:left="1720"/>
      </w:pPr>
      <w:r w:rsidRPr="009901C4">
        <w:t xml:space="preserve">   ||2740X&amp;OE^BC376&amp;MIC|...&lt;cr&gt;</w:t>
      </w:r>
    </w:p>
    <w:p w:rsidR="00DD6D98" w:rsidRPr="009901C4" w:rsidRDefault="00DD6D98" w:rsidP="00DD6D98">
      <w:pPr>
        <w:pStyle w:val="Example"/>
        <w:ind w:left="1720"/>
      </w:pPr>
      <w:r w:rsidRPr="009901C4">
        <w:t>OBX|1|ST|28-1^AMPICILLIN:SUSC:PT:ISLT:QN:MIC^LN||&lt;8|ug/ml||R|||F|...&lt;cr&gt;</w:t>
      </w:r>
    </w:p>
    <w:p w:rsidR="00DD6D98" w:rsidRPr="009901C4" w:rsidRDefault="00DD6D98" w:rsidP="00DD6D98">
      <w:pPr>
        <w:pStyle w:val="Example"/>
        <w:ind w:left="1720"/>
      </w:pPr>
      <w:r w:rsidRPr="009901C4">
        <w:t>OBX|2|ST|193-3^CLINDAMYCIN:SUSC:PT:ISLT:QN:MIC^LN||&lt;.25|ug/ml||S|||F|...&lt;cr&gt;</w:t>
      </w:r>
    </w:p>
    <w:p w:rsidR="00DD6D98" w:rsidRPr="009901C4" w:rsidRDefault="00DD6D98" w:rsidP="00DD6D98">
      <w:pPr>
        <w:pStyle w:val="Example"/>
        <w:ind w:left="1720"/>
      </w:pPr>
      <w:r w:rsidRPr="009901C4">
        <w:t>OBX|3|ST|267-5^GENTAMICIN:SUSC:PT:ISLT:QN:MIC^LN||&lt;1|ug/ml||S|||F|...&lt;cr&gt;</w:t>
      </w:r>
    </w:p>
    <w:p w:rsidR="00DD6D98" w:rsidRPr="009901C4" w:rsidRDefault="00DD6D98" w:rsidP="00DD6D98">
      <w:pPr>
        <w:pStyle w:val="Example"/>
        <w:ind w:left="1720"/>
      </w:pPr>
      <w:r w:rsidRPr="009901C4">
        <w:t>OBX|4|ST|233-7^ERYTHROMYCIN:SUSC:PT:ISLT:QN:MIC^LN||&lt;.5|ug/ml||S|||F|...&lt;cr&gt;</w:t>
      </w:r>
    </w:p>
    <w:p w:rsidR="00DD6D98" w:rsidRPr="009901C4" w:rsidRDefault="00DD6D98" w:rsidP="00DD6D98">
      <w:pPr>
        <w:pStyle w:val="Example"/>
        <w:ind w:left="1720"/>
      </w:pPr>
      <w:r w:rsidRPr="009901C4">
        <w:t>OBX|5|ST|383-0^OXACILLIN:SUSC:PT:ISLT:QN:MIC^LN||&lt;.5|ug/ml||S|||F|...&lt;cr&gt;</w:t>
      </w:r>
    </w:p>
    <w:p w:rsidR="00DD6D98" w:rsidRPr="009901C4" w:rsidRDefault="00DD6D98" w:rsidP="00DD6D98">
      <w:pPr>
        <w:pStyle w:val="Example"/>
        <w:ind w:left="1720"/>
      </w:pPr>
      <w:r w:rsidRPr="009901C4">
        <w:t>OBX|6|ST|524-9^VANCOMYCIN:SUSC:PT:ISLT:QN:MIC^LN||&lt;2|ug/ml||S|||F|...&lt;cr&gt;</w:t>
      </w:r>
    </w:p>
    <w:p w:rsidR="00DD6D98" w:rsidRPr="009901C4" w:rsidRDefault="00DD6D98" w:rsidP="00DD6D98">
      <w:pPr>
        <w:pStyle w:val="Example"/>
        <w:ind w:left="1720"/>
      </w:pPr>
      <w:r w:rsidRPr="009901C4">
        <w:t>OBX|7|ST|6932-8^PENICILLIN:SUSC:PT:ISLT:QN:MIC^LN||&lt;8|ug/ml||R|||F|...&lt;cr&gt;</w:t>
      </w:r>
    </w:p>
    <w:p w:rsidR="00DD6D98" w:rsidRPr="009901C4" w:rsidRDefault="00DD6D98" w:rsidP="00DD6D98">
      <w:pPr>
        <w:pStyle w:val="Example"/>
        <w:ind w:left="1720"/>
      </w:pPr>
      <w:r w:rsidRPr="009901C4">
        <w:t>OBX|8|ST|161-0^CEPHALOTHIN:SUSC:PT:ISLT:QN:MIC^LN||&lt;2|ug/ml||S|||F|...&lt;cr&gt;</w:t>
      </w:r>
    </w:p>
    <w:p w:rsidR="00DD6D98" w:rsidRPr="009901C4" w:rsidRDefault="00DD6D98" w:rsidP="00DD6D98">
      <w:pPr>
        <w:pStyle w:val="Example"/>
        <w:ind w:left="1720"/>
      </w:pPr>
      <w:r w:rsidRPr="009901C4">
        <w:t>OBX|9|ST|173-5^CHLORAMPHENICOL:SUSC:PT:ISLT:QN:MIC^LN||&lt;4|ug/ml||S|||F|...&lt;cr&gt;</w:t>
      </w:r>
    </w:p>
    <w:p w:rsidR="00DD6D98" w:rsidRPr="009901C4" w:rsidRDefault="00DD6D98" w:rsidP="00DD6D98">
      <w:pPr>
        <w:pStyle w:val="Example"/>
        <w:ind w:left="1720"/>
      </w:pPr>
      <w:r w:rsidRPr="009901C4">
        <w:t>OBX|10|ST|12-5^AMIKACIN:SUSC:PT:ISLT:QN:MIC^LN||&lt;16|ug/ml||S|||F|...&lt;cr&gt;</w:t>
      </w:r>
    </w:p>
    <w:p w:rsidR="00DD6D98" w:rsidRPr="009901C4" w:rsidRDefault="00DD6D98" w:rsidP="00DD6D98">
      <w:pPr>
        <w:pStyle w:val="Example"/>
        <w:ind w:left="1720"/>
      </w:pPr>
      <w:r w:rsidRPr="009901C4">
        <w:t>OBX|11|ST|185-9^CIPROFLOXACIN:SUSC:PT:ISLT:QN:MIC^LN||&lt;1|ug/ml||S|||F|...&lt;cr&gt;</w:t>
      </w:r>
    </w:p>
    <w:p w:rsidR="00DD6D98" w:rsidRPr="009901C4" w:rsidRDefault="00DD6D98" w:rsidP="00DD6D98">
      <w:pPr>
        <w:pStyle w:val="Example"/>
        <w:ind w:left="1714"/>
      </w:pPr>
      <w:r w:rsidRPr="009901C4">
        <w:t>OBX|12|ST|428-3^RIFAMPIN:SUSC:PT:ISLT:QN:MIC^LN||&lt;1|ug/ml||S|||F|...&lt;cr&gt;</w:t>
      </w:r>
    </w:p>
    <w:p w:rsidR="00DD6D98" w:rsidRPr="009901C4" w:rsidRDefault="00DD6D98" w:rsidP="0043481A">
      <w:pPr>
        <w:pStyle w:val="Heading3"/>
        <w:rPr>
          <w:noProof/>
        </w:rPr>
      </w:pPr>
      <w:bookmarkStart w:id="892" w:name="_Toc497017006"/>
      <w:bookmarkStart w:id="893" w:name="_Toc138585477"/>
      <w:bookmarkStart w:id="894" w:name="_Toc234051122"/>
      <w:bookmarkStart w:id="895" w:name="_Toc28960192"/>
      <w:bookmarkStart w:id="896" w:name="_Toc348246844"/>
      <w:bookmarkStart w:id="897" w:name="_Toc348255314"/>
      <w:bookmarkStart w:id="898" w:name="_Toc348259438"/>
      <w:bookmarkStart w:id="899" w:name="_Toc348259459"/>
      <w:bookmarkStart w:id="900" w:name="_Toc348341758"/>
      <w:bookmarkStart w:id="901" w:name="_Toc348341915"/>
      <w:bookmarkStart w:id="902" w:name="_Toc359236299"/>
      <w:bookmarkStart w:id="903" w:name="_Toc348245631"/>
      <w:bookmarkStart w:id="904" w:name="_Toc348246115"/>
      <w:bookmarkStart w:id="905" w:name="_Toc348246282"/>
      <w:bookmarkStart w:id="906" w:name="_Toc348246423"/>
      <w:bookmarkStart w:id="907" w:name="_Toc348246674"/>
      <w:bookmarkStart w:id="908" w:name="_Toc348259250"/>
      <w:bookmarkStart w:id="909" w:name="_Toc348340472"/>
      <w:bookmarkEnd w:id="882"/>
      <w:bookmarkEnd w:id="883"/>
      <w:bookmarkEnd w:id="884"/>
      <w:bookmarkEnd w:id="885"/>
      <w:bookmarkEnd w:id="886"/>
      <w:bookmarkEnd w:id="887"/>
      <w:bookmarkEnd w:id="888"/>
      <w:bookmarkEnd w:id="889"/>
      <w:bookmarkEnd w:id="890"/>
      <w:bookmarkEnd w:id="891"/>
      <w:r w:rsidRPr="009901C4">
        <w:rPr>
          <w:noProof/>
        </w:rPr>
        <w:t>Narrative report messages</w:t>
      </w:r>
      <w:bookmarkEnd w:id="892"/>
      <w:bookmarkEnd w:id="893"/>
      <w:bookmarkEnd w:id="894"/>
      <w:bookmarkEnd w:id="895"/>
    </w:p>
    <w:p w:rsidR="00DD6D98" w:rsidRPr="009901C4" w:rsidRDefault="00DD6D98" w:rsidP="00DD6D98">
      <w:pPr>
        <w:pStyle w:val="NormalIndented"/>
        <w:rPr>
          <w:noProof/>
        </w:rPr>
      </w:pPr>
      <w:r w:rsidRPr="009901C4">
        <w:rPr>
          <w:noProof/>
        </w:rPr>
        <w:t>This example of the body of reports shows the following observation from what are usually free text reports.  The text within these examples that begins with **-- and ends with --** are explanatory comments, not a formal part of the message.  The following outline shows the segments that are included in this example message.</w:t>
      </w:r>
    </w:p>
    <w:p w:rsidR="00DD6D98" w:rsidRPr="009901C4" w:rsidRDefault="00DD6D98" w:rsidP="00DD6D98">
      <w:pPr>
        <w:pStyle w:val="NormalListAlpha"/>
        <w:numPr>
          <w:ilvl w:val="0"/>
          <w:numId w:val="22"/>
        </w:numPr>
        <w:ind w:left="1296" w:hanging="288"/>
        <w:rPr>
          <w:noProof/>
        </w:rPr>
      </w:pPr>
      <w:r w:rsidRPr="009901C4">
        <w:rPr>
          <w:noProof/>
        </w:rPr>
        <w:t>patient identifying record (PID)</w:t>
      </w:r>
    </w:p>
    <w:p w:rsidR="00DD6D98" w:rsidRPr="009901C4" w:rsidRDefault="00DD6D98" w:rsidP="00DD6D98">
      <w:pPr>
        <w:pStyle w:val="NormalListAlpha"/>
        <w:rPr>
          <w:noProof/>
        </w:rPr>
      </w:pPr>
      <w:r w:rsidRPr="009901C4">
        <w:rPr>
          <w:noProof/>
        </w:rPr>
        <w:t>order record for chest x-ray (OBR)</w:t>
      </w:r>
    </w:p>
    <w:p w:rsidR="00DD6D98" w:rsidRPr="009901C4" w:rsidRDefault="00DD6D98" w:rsidP="00DD6D98">
      <w:pPr>
        <w:pStyle w:val="NormalListAlpha"/>
        <w:rPr>
          <w:noProof/>
        </w:rPr>
      </w:pPr>
      <w:r w:rsidRPr="009901C4">
        <w:rPr>
          <w:noProof/>
        </w:rPr>
        <w:t>two diagnostic impressions for CXR (OBX)</w:t>
      </w:r>
    </w:p>
    <w:p w:rsidR="00DD6D98" w:rsidRPr="009901C4" w:rsidRDefault="00DD6D98" w:rsidP="00DD6D98">
      <w:pPr>
        <w:pStyle w:val="NormalListAlpha"/>
        <w:rPr>
          <w:noProof/>
        </w:rPr>
      </w:pPr>
      <w:r w:rsidRPr="009901C4">
        <w:rPr>
          <w:noProof/>
        </w:rPr>
        <w:t>description record for CXR (OBX)</w:t>
      </w:r>
    </w:p>
    <w:p w:rsidR="00DD6D98" w:rsidRPr="009901C4" w:rsidRDefault="00DD6D98" w:rsidP="00DD6D98">
      <w:pPr>
        <w:pStyle w:val="NormalListAlpha"/>
        <w:rPr>
          <w:noProof/>
        </w:rPr>
      </w:pPr>
      <w:r w:rsidRPr="009901C4">
        <w:rPr>
          <w:noProof/>
        </w:rPr>
        <w:t>a recommendation record for CXR (OBX)</w:t>
      </w:r>
    </w:p>
    <w:p w:rsidR="00DD6D98" w:rsidRPr="009901C4" w:rsidRDefault="00DD6D98" w:rsidP="00DD6D98">
      <w:pPr>
        <w:pStyle w:val="NormalListAlpha"/>
        <w:rPr>
          <w:noProof/>
        </w:rPr>
      </w:pPr>
      <w:r w:rsidRPr="009901C4">
        <w:rPr>
          <w:noProof/>
        </w:rPr>
        <w:t>an order record for surgical pathology (OBR)</w:t>
      </w:r>
    </w:p>
    <w:p w:rsidR="00DD6D98" w:rsidRPr="009901C4" w:rsidRDefault="00DD6D98" w:rsidP="00DD6D98">
      <w:pPr>
        <w:pStyle w:val="NormalListAlpha"/>
        <w:rPr>
          <w:noProof/>
        </w:rPr>
      </w:pPr>
      <w:r w:rsidRPr="009901C4">
        <w:rPr>
          <w:noProof/>
        </w:rPr>
        <w:t>a gross description record for pathology showing use of anatomy fields (OBX)</w:t>
      </w:r>
    </w:p>
    <w:p w:rsidR="00DD6D98" w:rsidRPr="009901C4" w:rsidRDefault="00DD6D98" w:rsidP="00DD6D98">
      <w:pPr>
        <w:pStyle w:val="NormalListAlpha"/>
        <w:rPr>
          <w:noProof/>
        </w:rPr>
      </w:pPr>
      <w:r w:rsidRPr="009901C4">
        <w:rPr>
          <w:noProof/>
        </w:rPr>
        <w:t>a microscopic description record for pathology (OBX)</w:t>
      </w:r>
    </w:p>
    <w:p w:rsidR="00DD6D98" w:rsidRPr="009901C4" w:rsidRDefault="00DD6D98" w:rsidP="00DD6D98">
      <w:pPr>
        <w:pStyle w:val="NormalListAlpha"/>
        <w:rPr>
          <w:noProof/>
        </w:rPr>
      </w:pPr>
      <w:r w:rsidRPr="009901C4">
        <w:rPr>
          <w:noProof/>
        </w:rPr>
        <w:t>vital signs request (OBR)</w:t>
      </w:r>
    </w:p>
    <w:p w:rsidR="00DD6D98" w:rsidRPr="009901C4" w:rsidRDefault="00DD6D98" w:rsidP="00DD6D98">
      <w:pPr>
        <w:pStyle w:val="NormalListAlpha"/>
        <w:rPr>
          <w:noProof/>
        </w:rPr>
      </w:pPr>
      <w:r w:rsidRPr="009901C4">
        <w:rPr>
          <w:noProof/>
        </w:rPr>
        <w:t>six vital signs (OBX)</w:t>
      </w:r>
    </w:p>
    <w:p w:rsidR="00DD6D98" w:rsidRPr="009901C4" w:rsidRDefault="00DD6D98" w:rsidP="00DD6D98">
      <w:pPr>
        <w:pStyle w:val="NormalListAlpha"/>
        <w:rPr>
          <w:noProof/>
        </w:rPr>
      </w:pPr>
      <w:r w:rsidRPr="009901C4">
        <w:rPr>
          <w:noProof/>
        </w:rPr>
        <w:t>part of the physical history (OBR &amp; OBX)</w:t>
      </w:r>
    </w:p>
    <w:p w:rsidR="00DD6D98" w:rsidRPr="009901C4" w:rsidRDefault="00DD6D98" w:rsidP="00DD6D98">
      <w:pPr>
        <w:pStyle w:val="NormalListAlpha"/>
        <w:rPr>
          <w:noProof/>
        </w:rPr>
      </w:pPr>
      <w:r w:rsidRPr="009901C4">
        <w:rPr>
          <w:noProof/>
        </w:rPr>
        <w:t>end record</w:t>
      </w:r>
    </w:p>
    <w:p w:rsidR="00DD6D98" w:rsidRPr="009901C4" w:rsidRDefault="00DD6D98" w:rsidP="00DD6D98">
      <w:pPr>
        <w:pStyle w:val="Example"/>
        <w:ind w:left="1720"/>
      </w:pPr>
      <w:r w:rsidRPr="009901C4">
        <w:t>MSH|...&lt;cr&gt;</w:t>
      </w:r>
    </w:p>
    <w:p w:rsidR="00DD6D98" w:rsidRPr="009901C4" w:rsidRDefault="00DD6D98" w:rsidP="00DD6D98">
      <w:pPr>
        <w:pStyle w:val="Example"/>
        <w:ind w:left="1720"/>
      </w:pPr>
      <w:r w:rsidRPr="009901C4">
        <w:t>PID|...&lt;cr&gt;</w:t>
      </w:r>
    </w:p>
    <w:p w:rsidR="00DD6D98" w:rsidRPr="009901C4" w:rsidRDefault="00DD6D98" w:rsidP="00DD6D98">
      <w:pPr>
        <w:pStyle w:val="NormalIndented"/>
        <w:ind w:left="1397"/>
        <w:rPr>
          <w:noProof/>
        </w:rPr>
      </w:pPr>
      <w:r w:rsidRPr="009901C4">
        <w:rPr>
          <w:noProof/>
        </w:rPr>
        <w:t>Order record for CXR</w:t>
      </w:r>
    </w:p>
    <w:p w:rsidR="00DD6D98" w:rsidRPr="009901C4" w:rsidRDefault="00DD6D98" w:rsidP="00DD6D98">
      <w:pPr>
        <w:pStyle w:val="Example"/>
        <w:ind w:left="1720"/>
      </w:pPr>
      <w:r w:rsidRPr="009901C4">
        <w:t>OBR|2|P8754^OE|XR1501^XR|24646-2^CXR PA+LAT^LN|||198703290800|||</w:t>
      </w:r>
    </w:p>
    <w:p w:rsidR="00DD6D98" w:rsidRPr="009901C4" w:rsidRDefault="00DD6D98" w:rsidP="00DD6D98">
      <w:pPr>
        <w:pStyle w:val="Example"/>
        <w:ind w:left="1720"/>
      </w:pPr>
      <w:r w:rsidRPr="009901C4">
        <w:t xml:space="preserve">   401-0^INTERN^IRVING^I^^^MD^L|...&lt;cr&gt;</w:t>
      </w:r>
    </w:p>
    <w:p w:rsidR="00DD6D98" w:rsidRPr="009901C4" w:rsidRDefault="00DD6D98" w:rsidP="00DD6D98">
      <w:pPr>
        <w:pStyle w:val="NormalIndented"/>
        <w:ind w:left="1397"/>
        <w:rPr>
          <w:noProof/>
        </w:rPr>
      </w:pPr>
      <w:r w:rsidRPr="009901C4">
        <w:rPr>
          <w:noProof/>
        </w:rPr>
        <w:t>Two CXR diagnostic impressions</w:t>
      </w:r>
    </w:p>
    <w:p w:rsidR="00DD6D98" w:rsidRPr="009901C4" w:rsidRDefault="00DD6D98" w:rsidP="00DD6D98">
      <w:pPr>
        <w:pStyle w:val="Example"/>
        <w:ind w:left="1720"/>
      </w:pPr>
      <w:r w:rsidRPr="009901C4">
        <w:lastRenderedPageBreak/>
        <w:t>OBX|1|CWE|24646-2&amp;IMP^CXR PA+LAT^LN</w:t>
      </w:r>
    </w:p>
    <w:p w:rsidR="00DD6D98" w:rsidRPr="009901C4" w:rsidRDefault="00DD6D98" w:rsidP="00DD6D98">
      <w:pPr>
        <w:pStyle w:val="Example"/>
        <w:ind w:left="1720"/>
      </w:pPr>
      <w:r w:rsidRPr="009901C4">
        <w:t>|1|.61^RUL^ACR~.212^Bronchopneumonia^ACR|||A|||F|...&lt;cr&gt;</w:t>
      </w:r>
    </w:p>
    <w:p w:rsidR="00DD6D98" w:rsidRPr="009901C4" w:rsidRDefault="00DD6D98" w:rsidP="00DD6D98">
      <w:pPr>
        <w:pStyle w:val="Example"/>
        <w:ind w:left="1720"/>
      </w:pPr>
      <w:r w:rsidRPr="009901C4">
        <w:t>OBX|2|CWE|24646-2&amp;IMP^CXR PA+LAT^LN |2|51.71^Congestive heart failure^ACR|||A|||F|...&lt;cr&gt;</w:t>
      </w:r>
    </w:p>
    <w:p w:rsidR="00DD6D98" w:rsidRPr="009901C4" w:rsidRDefault="00DD6D98" w:rsidP="00DD6D98">
      <w:pPr>
        <w:pStyle w:val="NormalIndented"/>
        <w:keepNext/>
        <w:ind w:left="1397"/>
        <w:rPr>
          <w:noProof/>
        </w:rPr>
      </w:pPr>
      <w:r w:rsidRPr="009901C4">
        <w:rPr>
          <w:noProof/>
        </w:rPr>
        <w:t>CXR Description with continuation records</w:t>
      </w:r>
    </w:p>
    <w:p w:rsidR="00DD6D98" w:rsidRPr="009901C4" w:rsidRDefault="00DD6D98" w:rsidP="00DD6D98">
      <w:pPr>
        <w:pStyle w:val="Example"/>
        <w:ind w:left="1720"/>
      </w:pPr>
      <w:r w:rsidRPr="009901C4">
        <w:t>OBX|3|TX|24646-2&amp;GDT^CXR PA+LAT^LN||Infiltrate probably representing bronchopneumonia in the right lower lobe.  Also pulmonary venous congestion cardiomegaly and cephalization, indicating early congestive heart failure.|...&lt;cr&gt;</w:t>
      </w:r>
    </w:p>
    <w:p w:rsidR="00DD6D98" w:rsidRPr="009901C4" w:rsidRDefault="00DD6D98" w:rsidP="00DD6D98">
      <w:pPr>
        <w:pStyle w:val="NormalIndented"/>
        <w:ind w:left="1397"/>
        <w:rPr>
          <w:noProof/>
        </w:rPr>
      </w:pPr>
      <w:r w:rsidRPr="009901C4">
        <w:rPr>
          <w:noProof/>
        </w:rPr>
        <w:t>Recommendations about CXR report to follow up one month with a repeat CXR</w:t>
      </w:r>
    </w:p>
    <w:p w:rsidR="00DD6D98" w:rsidRPr="009901C4" w:rsidRDefault="00DD6D98" w:rsidP="00DD6D98">
      <w:pPr>
        <w:pStyle w:val="Example"/>
        <w:ind w:left="1720"/>
      </w:pPr>
      <w:r w:rsidRPr="009901C4">
        <w:t xml:space="preserve">OBX|4|CWE|24646-2&amp;REC^CXR PA+LAT^LN||71020^Followup CXR 1 month^AS4||||||F|...&lt;cr&gt; </w:t>
      </w:r>
    </w:p>
    <w:p w:rsidR="00DD6D98" w:rsidRPr="009901C4" w:rsidRDefault="00DD6D98" w:rsidP="00DD6D98">
      <w:pPr>
        <w:pStyle w:val="NormalIndented"/>
        <w:ind w:left="1397"/>
        <w:rPr>
          <w:noProof/>
        </w:rPr>
      </w:pPr>
      <w:r w:rsidRPr="009901C4">
        <w:rPr>
          <w:noProof/>
        </w:rPr>
        <w:t>Order record for pathology report</w:t>
      </w:r>
    </w:p>
    <w:p w:rsidR="00DD6D98" w:rsidRPr="009901C4" w:rsidRDefault="00DD6D98" w:rsidP="00DD6D98">
      <w:pPr>
        <w:pStyle w:val="Example"/>
        <w:ind w:left="1720"/>
      </w:pPr>
      <w:r w:rsidRPr="009901C4">
        <w:t>OBR|3|P8755^OE|SP89-739^SP|11529-5^Surgical Path</w:t>
      </w:r>
    </w:p>
    <w:p w:rsidR="00DD6D98" w:rsidRPr="009901C4" w:rsidRDefault="00DD6D98" w:rsidP="00DD6D98">
      <w:pPr>
        <w:pStyle w:val="Example"/>
        <w:ind w:left="1720"/>
      </w:pPr>
      <w:r w:rsidRPr="009901C4">
        <w:t>Report^LN|||198703290800|||401-0^INTERN^IRVING^I^^^MD^L|...&lt;cr&gt;</w:t>
      </w:r>
    </w:p>
    <w:p w:rsidR="00DD6D98" w:rsidRPr="009901C4" w:rsidRDefault="00DD6D98" w:rsidP="00DD6D98">
      <w:pPr>
        <w:pStyle w:val="Example"/>
        <w:ind w:left="1720"/>
      </w:pPr>
      <w:r w:rsidRPr="009901C4">
        <w:t>OBX|1|CWE|11529-5&amp;ANT^Surgical Path Report^LN|1|Y0480-912001^orbital region^SNM||||||F|...&lt;cr&gt;</w:t>
      </w:r>
    </w:p>
    <w:p w:rsidR="00DD6D98" w:rsidRPr="009901C4" w:rsidRDefault="00DD6D98" w:rsidP="00DD6D98">
      <w:pPr>
        <w:pStyle w:val="NormalIndented"/>
        <w:ind w:left="1397"/>
        <w:rPr>
          <w:noProof/>
        </w:rPr>
      </w:pPr>
      <w:r w:rsidRPr="009901C4">
        <w:rPr>
          <w:noProof/>
        </w:rPr>
        <w:t>Gross description record (with overflow) for pathology</w:t>
      </w:r>
    </w:p>
    <w:p w:rsidR="00DD6D98" w:rsidRPr="009901C4" w:rsidRDefault="00DD6D98" w:rsidP="00DD6D98">
      <w:pPr>
        <w:pStyle w:val="Example"/>
        <w:ind w:left="1720"/>
      </w:pPr>
      <w:r w:rsidRPr="009901C4">
        <w:t>OBX|2|TX|22634-0^Path report.gross observation^LN||The specimen is received in four containers.  The first is labeled with the patient's name and consists of three fragments of reddish-brown tissue each of which measures 2 mm in greatest dimension.  They are wrapped in tissue paper and submitted in toto in a single cassette|...&lt;cr&gt;</w:t>
      </w:r>
    </w:p>
    <w:p w:rsidR="00DD6D98" w:rsidRPr="009901C4" w:rsidRDefault="00DD6D98" w:rsidP="00DD6D98">
      <w:pPr>
        <w:pStyle w:val="NormalIndented"/>
        <w:ind w:left="1397"/>
        <w:rPr>
          <w:noProof/>
        </w:rPr>
      </w:pPr>
      <w:r w:rsidRPr="009901C4">
        <w:rPr>
          <w:noProof/>
        </w:rPr>
        <w:t>Microscopic description record for pathology</w:t>
      </w:r>
    </w:p>
    <w:p w:rsidR="00DD6D98" w:rsidRPr="009901C4" w:rsidRDefault="00DD6D98" w:rsidP="00DD6D98">
      <w:pPr>
        <w:pStyle w:val="Example"/>
        <w:ind w:left="1720"/>
      </w:pPr>
      <w:r w:rsidRPr="00AF30DE">
        <w:t>OBX|3|TX|22635-7^Path report.microscopic observation^LN|1|Sections of the first specimen received for frozen section diagnosis reveal thick walled, ramifying vessels lined by a single layer of flattened endothelial cells.  The thick smooth muscle walls exhibit no malignant cytologic features nor do the endothelial lining cells.  Within the same specimen are also found fragments of fibrous connective tissue, bone, and nerve which are histologically unremarkable||||||F|...&lt;cr&gt;</w:t>
      </w:r>
    </w:p>
    <w:p w:rsidR="00DD6D98" w:rsidRPr="009901C4" w:rsidRDefault="00DD6D98" w:rsidP="00DD6D98">
      <w:pPr>
        <w:pStyle w:val="Example"/>
        <w:ind w:left="1714"/>
      </w:pPr>
    </w:p>
    <w:p w:rsidR="00DD6D98" w:rsidRPr="009901C4" w:rsidRDefault="00DD6D98" w:rsidP="00DD6D98">
      <w:pPr>
        <w:pStyle w:val="NormalIndented"/>
        <w:ind w:left="1397"/>
        <w:rPr>
          <w:noProof/>
        </w:rPr>
      </w:pPr>
      <w:r w:rsidRPr="009901C4">
        <w:rPr>
          <w:noProof/>
        </w:rPr>
        <w:t>Vital signs using LOINC® codes as observation identifiers</w:t>
      </w:r>
    </w:p>
    <w:p w:rsidR="00DD6D98" w:rsidRPr="009901C4" w:rsidRDefault="00DD6D98" w:rsidP="00DD6D98">
      <w:pPr>
        <w:pStyle w:val="Example"/>
        <w:ind w:left="1720"/>
      </w:pPr>
      <w:r w:rsidRPr="009901C4">
        <w:lastRenderedPageBreak/>
        <w:t>OBR|4|P8756^OE|N2345^NR|29274-8^VITAL SIGNS^LN| ||198703290800|||401-0^INTERN^IRVING^I^^^MD^L|...&lt;cr&gt;</w:t>
      </w:r>
    </w:p>
    <w:p w:rsidR="00DD6D98" w:rsidRPr="009901C4" w:rsidRDefault="00DD6D98" w:rsidP="00DD6D98">
      <w:pPr>
        <w:pStyle w:val="Example"/>
        <w:ind w:left="1720"/>
      </w:pPr>
      <w:r w:rsidRPr="009901C4">
        <w:t>OBX|1|NM|8462-4^INTRAVASCULAR DIASTOLIC:PRES^LN||90|mm(hg)|60-90||||F|...&lt;cr&gt;</w:t>
      </w:r>
    </w:p>
    <w:p w:rsidR="00DD6D98" w:rsidRPr="009901C4" w:rsidRDefault="00DD6D98" w:rsidP="00DD6D98">
      <w:pPr>
        <w:pStyle w:val="Example"/>
        <w:ind w:left="1720"/>
      </w:pPr>
      <w:r w:rsidRPr="009901C4">
        <w:t>OBX|2|NM|8479-8^INTRAVASCULAR SYSTOLIC:PRES^LN||120|mm(hg)</w:t>
      </w:r>
    </w:p>
    <w:p w:rsidR="00DD6D98" w:rsidRPr="009901C4" w:rsidRDefault="00DD6D98" w:rsidP="00DD6D98">
      <w:pPr>
        <w:pStyle w:val="Example"/>
        <w:ind w:left="1720"/>
      </w:pPr>
      <w:r w:rsidRPr="009901C4">
        <w:t xml:space="preserve">   |100-160||||F|...&lt;cr&gt;</w:t>
      </w:r>
    </w:p>
    <w:p w:rsidR="00DD6D98" w:rsidRPr="009901C4" w:rsidRDefault="00DD6D98" w:rsidP="00DD6D98">
      <w:pPr>
        <w:pStyle w:val="Example"/>
        <w:ind w:left="1720"/>
      </w:pPr>
      <w:r w:rsidRPr="009901C4">
        <w:t>OBX|3|NM|8478-0^INTRAVASCULAR MEAN:PRES^LN||100|mm(hg)|80-120|N|||F|...&lt;cr&gt;</w:t>
      </w:r>
    </w:p>
    <w:p w:rsidR="00DD6D98" w:rsidRPr="009901C4" w:rsidRDefault="00DD6D98" w:rsidP="00DD6D98">
      <w:pPr>
        <w:pStyle w:val="Example"/>
        <w:ind w:left="1720"/>
      </w:pPr>
      <w:r w:rsidRPr="009901C4">
        <w:t>OBX|4|NM|8867-4^HEART BEAT RATE^LN||74|/min|60-100|N|||F|...&lt;cr&gt;</w:t>
      </w:r>
    </w:p>
    <w:p w:rsidR="00DD6D98" w:rsidRPr="009901C4" w:rsidRDefault="00DD6D98" w:rsidP="00DD6D98">
      <w:pPr>
        <w:pStyle w:val="Example"/>
        <w:ind w:left="1720"/>
      </w:pPr>
      <w:r w:rsidRPr="009901C4">
        <w:t>OBX|5|ST|8357-6^BLOOD PRESSURE METHOD^LN||MANUAL BY CUFF||||||F|...&lt;cr&gt;</w:t>
      </w:r>
    </w:p>
    <w:p w:rsidR="00DD6D98" w:rsidRPr="009901C4" w:rsidRDefault="00DD6D98" w:rsidP="00DD6D98">
      <w:pPr>
        <w:pStyle w:val="Example"/>
        <w:ind w:left="1720"/>
      </w:pPr>
      <w:r w:rsidRPr="009901C4">
        <w:t>OBX|6|ST|8886-4^HEART RATE METHOD^LN||MANUAL BY PALP||||||F|...&lt;cr&gt;</w:t>
      </w:r>
    </w:p>
    <w:p w:rsidR="00DD6D98" w:rsidRPr="009901C4" w:rsidRDefault="00DD6D98" w:rsidP="00DD6D98">
      <w:pPr>
        <w:pStyle w:val="NormalIndented"/>
        <w:keepNext/>
        <w:ind w:left="1397"/>
        <w:rPr>
          <w:noProof/>
        </w:rPr>
      </w:pPr>
      <w:r w:rsidRPr="009901C4">
        <w:rPr>
          <w:noProof/>
        </w:rPr>
        <w:t>Part of the patient's history</w:t>
      </w:r>
    </w:p>
    <w:p w:rsidR="00DD6D98" w:rsidRPr="009901C4" w:rsidRDefault="00DD6D98" w:rsidP="00DD6D98">
      <w:pPr>
        <w:pStyle w:val="Example"/>
        <w:ind w:left="640" w:firstLine="720"/>
      </w:pPr>
      <w:r w:rsidRPr="009901C4">
        <w:t>OBR|5|P8568^OE|HX2230^^CLN||2000^HISTORY| ||198703290800||401</w:t>
      </w:r>
    </w:p>
    <w:p w:rsidR="00DD6D98" w:rsidRPr="009901C4" w:rsidRDefault="00DD6D98" w:rsidP="00DD6D98">
      <w:pPr>
        <w:pStyle w:val="Example"/>
        <w:ind w:left="1720"/>
      </w:pPr>
      <w:r w:rsidRPr="009901C4">
        <w:t>0^INTERN^IRVING^I^^^MD^L||...&lt;cr&gt;</w:t>
      </w:r>
    </w:p>
    <w:p w:rsidR="00DD6D98" w:rsidRPr="009901C4" w:rsidRDefault="00DD6D98" w:rsidP="00DD6D98">
      <w:pPr>
        <w:pStyle w:val="Example"/>
        <w:ind w:left="1720"/>
      </w:pPr>
      <w:r w:rsidRPr="009901C4">
        <w:t>OBX|1|CWE|8661-1^CHIEF COMPLAINT^LN||...&lt;cr&gt;</w:t>
      </w:r>
    </w:p>
    <w:p w:rsidR="00DD6D98" w:rsidRPr="009901C4" w:rsidRDefault="00DD6D98" w:rsidP="00DD6D98">
      <w:pPr>
        <w:pStyle w:val="Example"/>
        <w:ind w:left="1720"/>
      </w:pPr>
      <w:r w:rsidRPr="009901C4">
        <w:t>OBX|2|ST|8674-4^HISTORY SOURCE^LN||PATIENT||||||F|...&lt;cr&gt;</w:t>
      </w:r>
    </w:p>
    <w:p w:rsidR="00DD6D98" w:rsidRPr="009901C4" w:rsidRDefault="00DD6D98" w:rsidP="00DD6D98">
      <w:pPr>
        <w:pStyle w:val="Example"/>
        <w:ind w:left="1720"/>
      </w:pPr>
      <w:r w:rsidRPr="009901C4">
        <w:t>OBX|3|TX|8684-3^PRESENT ILLNESS^LN||SUDDEN ONSET OF CHEST PAIN. 2 DAYS,</w:t>
      </w:r>
    </w:p>
    <w:p w:rsidR="00DD6D98" w:rsidRPr="009901C4" w:rsidRDefault="00DD6D98" w:rsidP="00DD6D98">
      <w:pPr>
        <w:pStyle w:val="Example"/>
        <w:ind w:left="1720"/>
      </w:pPr>
      <w:r w:rsidRPr="009901C4">
        <w:t xml:space="preserve">   PTA ASSOCIATED WITH NAUSEA, VOMITING \T\ SOB.  NO RELIEF WITH ANTACIDS </w:t>
      </w:r>
    </w:p>
    <w:p w:rsidR="00DD6D98" w:rsidRPr="009901C4" w:rsidRDefault="00DD6D98" w:rsidP="00DD6D98">
      <w:pPr>
        <w:pStyle w:val="Example"/>
        <w:ind w:left="1720"/>
      </w:pPr>
      <w:r w:rsidRPr="009901C4">
        <w:t xml:space="preserve">   OR NTG. NO OTHER SX. NOT PREVIOUSLY ILL.||||||F|...&lt;cr&gt;</w:t>
      </w:r>
    </w:p>
    <w:p w:rsidR="00DD6D98" w:rsidRPr="009901C4" w:rsidRDefault="00DD6D98" w:rsidP="00DD6D98">
      <w:pPr>
        <w:pStyle w:val="Example"/>
        <w:ind w:left="1720"/>
      </w:pPr>
      <w:r w:rsidRPr="009901C4">
        <w:tab/>
        <w:t>.</w:t>
      </w:r>
    </w:p>
    <w:p w:rsidR="00DD6D98" w:rsidRPr="009901C4" w:rsidRDefault="00DD6D98" w:rsidP="00DD6D98">
      <w:pPr>
        <w:pStyle w:val="Example"/>
        <w:ind w:left="1720"/>
      </w:pPr>
      <w:r w:rsidRPr="009901C4">
        <w:tab/>
        <w:t>.</w:t>
      </w:r>
    </w:p>
    <w:p w:rsidR="00DD6D98" w:rsidRPr="009901C4" w:rsidRDefault="00DD6D98" w:rsidP="00DD6D98">
      <w:pPr>
        <w:pStyle w:val="NormalIndented"/>
        <w:ind w:left="1397"/>
        <w:rPr>
          <w:noProof/>
        </w:rPr>
      </w:pPr>
      <w:r w:rsidRPr="009901C4">
        <w:rPr>
          <w:noProof/>
        </w:rPr>
        <w:t>and so on.</w:t>
      </w:r>
    </w:p>
    <w:p w:rsidR="00DD6D98" w:rsidRPr="009901C4" w:rsidRDefault="00DD6D98" w:rsidP="0043481A">
      <w:pPr>
        <w:pStyle w:val="Heading3"/>
        <w:rPr>
          <w:noProof/>
        </w:rPr>
      </w:pPr>
      <w:bookmarkStart w:id="910" w:name="_Toc497017007"/>
      <w:bookmarkStart w:id="911" w:name="_Toc138585478"/>
      <w:bookmarkStart w:id="912" w:name="_Toc234051123"/>
      <w:bookmarkStart w:id="913" w:name="_Toc28960193"/>
      <w:r w:rsidRPr="009901C4">
        <w:rPr>
          <w:noProof/>
        </w:rPr>
        <w:t>Reporting Cultures and Susceptibilities</w:t>
      </w:r>
      <w:bookmarkEnd w:id="910"/>
      <w:bookmarkEnd w:id="911"/>
      <w:bookmarkEnd w:id="912"/>
      <w:bookmarkEnd w:id="913"/>
    </w:p>
    <w:p w:rsidR="00DD6D98" w:rsidRPr="009901C4" w:rsidRDefault="00DD6D98" w:rsidP="0043481A">
      <w:pPr>
        <w:pStyle w:val="Heading4"/>
        <w:rPr>
          <w:noProof/>
        </w:rPr>
      </w:pPr>
      <w:bookmarkStart w:id="914" w:name="_Toc234055392"/>
      <w:bookmarkEnd w:id="914"/>
    </w:p>
    <w:p w:rsidR="00DD6D98" w:rsidRPr="009901C4" w:rsidRDefault="00DD6D98" w:rsidP="0043481A">
      <w:pPr>
        <w:pStyle w:val="Heading4"/>
        <w:rPr>
          <w:noProof/>
        </w:rPr>
      </w:pPr>
      <w:bookmarkStart w:id="915" w:name="_Toc497017008"/>
      <w:r w:rsidRPr="009901C4">
        <w:rPr>
          <w:noProof/>
        </w:rPr>
        <w:t>Culture battery/report representation</w:t>
      </w:r>
      <w:bookmarkEnd w:id="915"/>
    </w:p>
    <w:p w:rsidR="00DD6D98" w:rsidRPr="009901C4" w:rsidRDefault="00DD6D98" w:rsidP="00DD6D98">
      <w:pPr>
        <w:pStyle w:val="NormalIndented"/>
        <w:rPr>
          <w:noProof/>
        </w:rPr>
      </w:pPr>
      <w:r w:rsidRPr="009901C4">
        <w:rPr>
          <w:noProof/>
        </w:rPr>
        <w:t>Organisms and other observations/tests are reported using multiple OBX segments.  The granularity expected for HL7culture reports is one observation per organism.</w:t>
      </w:r>
    </w:p>
    <w:p w:rsidR="00DD6D98" w:rsidRPr="009901C4" w:rsidRDefault="00DD6D98" w:rsidP="00DD6D98">
      <w:pPr>
        <w:pStyle w:val="NormalIndented"/>
        <w:rPr>
          <w:noProof/>
        </w:rPr>
      </w:pPr>
      <w:r w:rsidRPr="009901C4">
        <w:rPr>
          <w:noProof/>
        </w:rPr>
        <w:t>All OBX segments which have the same observation ID and sub-ID are part of a single observation.</w:t>
      </w:r>
    </w:p>
    <w:p w:rsidR="00DD6D98" w:rsidRPr="009901C4" w:rsidRDefault="00DD6D98" w:rsidP="00DD6D98">
      <w:pPr>
        <w:pStyle w:val="NormalIndented"/>
        <w:rPr>
          <w:noProof/>
        </w:rPr>
      </w:pPr>
      <w:r w:rsidRPr="009901C4">
        <w:rPr>
          <w:noProof/>
        </w:rPr>
        <w:t xml:space="preserve">Each organism in a culture battery is assigned a unique </w:t>
      </w:r>
      <w:r w:rsidRPr="009901C4">
        <w:rPr>
          <w:rStyle w:val="ReferenceAttribute"/>
          <w:noProof/>
        </w:rPr>
        <w:t>OBX-4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(and is therefore a separate observation).  The organism name is given in </w:t>
      </w:r>
      <w:r w:rsidRPr="009901C4">
        <w:rPr>
          <w:rStyle w:val="ReferenceAttribute"/>
          <w:noProof/>
        </w:rPr>
        <w:t>OBX-5</w:t>
      </w:r>
      <w:r>
        <w:rPr>
          <w:rStyle w:val="ReferenceAttribute"/>
          <w:noProof/>
        </w:rPr>
        <w:t xml:space="preserve"> O</w:t>
      </w:r>
      <w:r w:rsidRPr="009901C4">
        <w:rPr>
          <w:rStyle w:val="ReferenceAttribute"/>
          <w:noProof/>
        </w:rPr>
        <w:t xml:space="preserve">bservation </w:t>
      </w:r>
      <w:r>
        <w:rPr>
          <w:rStyle w:val="ReferenceAttribute"/>
          <w:noProof/>
        </w:rPr>
        <w:t>V</w:t>
      </w:r>
      <w:r w:rsidRPr="009901C4">
        <w:rPr>
          <w:rStyle w:val="ReferenceAttribute"/>
          <w:noProof/>
        </w:rPr>
        <w:t>alue</w:t>
      </w:r>
      <w:r w:rsidRPr="009901C4">
        <w:rPr>
          <w:noProof/>
        </w:rPr>
        <w:t xml:space="preserve"> (results).  It is recommended, but not required, that the organism name may change over time, but the corresponding observation sub-ID never changes.  (The observation ID will be identical for all organisms reported.)</w:t>
      </w:r>
    </w:p>
    <w:p w:rsidR="00DD6D98" w:rsidRPr="009901C4" w:rsidRDefault="00DD6D98" w:rsidP="00DD6D98">
      <w:pPr>
        <w:pStyle w:val="NormalIndented"/>
        <w:rPr>
          <w:noProof/>
        </w:rPr>
      </w:pPr>
      <w:r w:rsidRPr="009901C4">
        <w:rPr>
          <w:noProof/>
        </w:rPr>
        <w:t>Recommended:</w:t>
      </w:r>
    </w:p>
    <w:p w:rsidR="00DD6D98" w:rsidRPr="009901C4" w:rsidRDefault="00DD6D98" w:rsidP="00DD6D98">
      <w:pPr>
        <w:pStyle w:val="Example"/>
      </w:pPr>
      <w:r w:rsidRPr="009901C4">
        <w:t>OBX|1|CWE|600-7^Micro Organism Identified^LN|1|^E. Coli||||||F|...&lt;cr&gt;</w:t>
      </w:r>
    </w:p>
    <w:p w:rsidR="00DD6D98" w:rsidRPr="009901C4" w:rsidRDefault="00DD6D98" w:rsidP="00DD6D98">
      <w:pPr>
        <w:pStyle w:val="Example"/>
      </w:pPr>
      <w:r w:rsidRPr="009901C4">
        <w:t>OBX|2|CWE|600-7^Micro Organism Identified^LN |2|^S. Aureus||||||F|...&lt;cr&gt;</w:t>
      </w:r>
    </w:p>
    <w:p w:rsidR="00DD6D98" w:rsidRPr="009901C4" w:rsidRDefault="00DD6D98" w:rsidP="00DD6D98">
      <w:pPr>
        <w:pStyle w:val="NormalIndented"/>
        <w:rPr>
          <w:noProof/>
        </w:rPr>
      </w:pPr>
      <w:r w:rsidRPr="009901C4">
        <w:rPr>
          <w:noProof/>
        </w:rPr>
        <w:t>Not recommended:</w:t>
      </w:r>
    </w:p>
    <w:p w:rsidR="00DD6D98" w:rsidRPr="009901C4" w:rsidRDefault="00DD6D98" w:rsidP="00DD6D98">
      <w:pPr>
        <w:pStyle w:val="Example"/>
      </w:pPr>
      <w:r w:rsidRPr="009901C4">
        <w:t>OBX|1|CWE|600-7^Micro Organism Identified^LN |1|^E. Coli||||||F|...&lt;cr&gt;</w:t>
      </w:r>
    </w:p>
    <w:p w:rsidR="00DD6D98" w:rsidRPr="009901C4" w:rsidRDefault="00DD6D98" w:rsidP="00DD6D98">
      <w:pPr>
        <w:pStyle w:val="Example"/>
      </w:pPr>
      <w:r w:rsidRPr="009901C4">
        <w:t>OBX|2|CWE|600-7^Micro Organism Identified^LN |1|^S. Aureus||||||F|...&lt;cr&gt;</w:t>
      </w:r>
    </w:p>
    <w:p w:rsidR="00DD6D98" w:rsidRPr="009901C4" w:rsidRDefault="00DD6D98" w:rsidP="0043481A">
      <w:pPr>
        <w:pStyle w:val="Heading4"/>
        <w:rPr>
          <w:noProof/>
        </w:rPr>
      </w:pPr>
      <w:bookmarkStart w:id="916" w:name="_Toc497017009"/>
      <w:r w:rsidRPr="009901C4">
        <w:rPr>
          <w:noProof/>
        </w:rPr>
        <w:t>Susceptibility battery/report representation</w:t>
      </w:r>
      <w:bookmarkEnd w:id="916"/>
    </w:p>
    <w:p w:rsidR="00DD6D98" w:rsidRPr="009901C4" w:rsidRDefault="00DD6D98" w:rsidP="00DD6D98">
      <w:pPr>
        <w:pStyle w:val="NormalIndented"/>
        <w:rPr>
          <w:noProof/>
        </w:rPr>
      </w:pPr>
      <w:r w:rsidRPr="009901C4">
        <w:rPr>
          <w:noProof/>
        </w:rPr>
        <w:t>Each antimicrobial should be reported as a separate (OBX) observation where the Observation ID is a code for the antimicrobial.  (OBXs for non-antimicrobials observations and related information may be present in the same battery.)</w:t>
      </w:r>
    </w:p>
    <w:p w:rsidR="00DD6D98" w:rsidRPr="009901C4" w:rsidRDefault="00DD6D98" w:rsidP="00DD6D98">
      <w:pPr>
        <w:pStyle w:val="NormalIndented"/>
        <w:rPr>
          <w:noProof/>
        </w:rPr>
      </w:pPr>
      <w:r w:rsidRPr="009901C4">
        <w:rPr>
          <w:noProof/>
        </w:rPr>
        <w:t xml:space="preserve">MIC and disk diffusion (Kirby Bauer) susceptibility results can be combined in the same OBX segment.  An OBX can contain a MIC value (in </w:t>
      </w:r>
      <w:r w:rsidRPr="009901C4">
        <w:rPr>
          <w:rStyle w:val="ReferenceAttribute"/>
          <w:noProof/>
        </w:rPr>
        <w:t>OBX-5</w:t>
      </w:r>
      <w:r>
        <w:rPr>
          <w:rStyle w:val="ReferenceAttribute"/>
          <w:noProof/>
        </w:rPr>
        <w:t xml:space="preserve"> Observation Value</w:t>
      </w:r>
      <w:r w:rsidRPr="009901C4">
        <w:rPr>
          <w:noProof/>
        </w:rPr>
        <w:t xml:space="preserve"> (results)) and </w:t>
      </w:r>
      <w:r w:rsidRPr="009901C4">
        <w:rPr>
          <w:rStyle w:val="ReferenceAttribute"/>
          <w:noProof/>
        </w:rPr>
        <w:t>OBX-8</w:t>
      </w:r>
      <w:r>
        <w:rPr>
          <w:rStyle w:val="ReferenceAttribute"/>
          <w:noProof/>
        </w:rPr>
        <w:t xml:space="preserve"> Interpretation Codes</w:t>
      </w:r>
      <w:r w:rsidRPr="009901C4">
        <w:rPr>
          <w:noProof/>
        </w:rPr>
        <w:t xml:space="preserve"> </w:t>
      </w:r>
      <w:r w:rsidRPr="009901C4">
        <w:rPr>
          <w:noProof/>
        </w:rPr>
        <w:lastRenderedPageBreak/>
        <w:t xml:space="preserve">that indicates whether the organism is sensitive, resistant, or intermediate (see </w:t>
      </w:r>
      <w:hyperlink r:id="rId109" w:anchor="HL70078" w:history="1">
        <w:r>
          <w:rPr>
            <w:rStyle w:val="HyperlinkText"/>
          </w:rPr>
          <w:t>HL7 Table 0078 - Interpretation Codes</w:t>
        </w:r>
      </w:hyperlink>
      <w:r w:rsidRPr="009901C4">
        <w:rPr>
          <w:noProof/>
        </w:rPr>
        <w:t xml:space="preserve"> under abnormal flag fields).</w:t>
      </w:r>
    </w:p>
    <w:p w:rsidR="00DD6D98" w:rsidRPr="009901C4" w:rsidRDefault="00DD6D98" w:rsidP="00DD6D98">
      <w:pPr>
        <w:pStyle w:val="NormalIndented"/>
        <w:rPr>
          <w:noProof/>
        </w:rPr>
      </w:pPr>
      <w:r w:rsidRPr="009901C4">
        <w:rPr>
          <w:noProof/>
        </w:rPr>
        <w:t xml:space="preserve">Or, an OBX can contain a disk diffusion result string (e.g., </w:t>
      </w:r>
      <w:r w:rsidRPr="009901C4">
        <w:rPr>
          <w:rStyle w:val="Strong"/>
          <w:noProof/>
        </w:rPr>
        <w:t>sensitive</w:t>
      </w:r>
      <w:r w:rsidRPr="009901C4">
        <w:rPr>
          <w:noProof/>
        </w:rPr>
        <w:t xml:space="preserve">) in the Observation Results field and the disk diffusion interpretation in </w:t>
      </w:r>
      <w:r w:rsidRPr="009901C4">
        <w:rPr>
          <w:rStyle w:val="ReferenceAttribute"/>
          <w:noProof/>
        </w:rPr>
        <w:t>OBX-8</w:t>
      </w:r>
      <w:r>
        <w:rPr>
          <w:rStyle w:val="ReferenceAttribute"/>
          <w:noProof/>
        </w:rPr>
        <w:t xml:space="preserve"> Interpretation Codes</w:t>
      </w:r>
      <w:r w:rsidRPr="009901C4">
        <w:rPr>
          <w:noProof/>
        </w:rPr>
        <w:t xml:space="preserve"> (e.g., </w:t>
      </w:r>
      <w:r w:rsidRPr="009901C4">
        <w:rPr>
          <w:rStyle w:val="Strong"/>
          <w:noProof/>
        </w:rPr>
        <w:t>S</w:t>
      </w:r>
      <w:r w:rsidRPr="009901C4">
        <w:rPr>
          <w:noProof/>
        </w:rPr>
        <w:t>).</w:t>
      </w:r>
    </w:p>
    <w:p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rsidR="00DD6D98" w:rsidRPr="009901C4" w:rsidRDefault="00DD6D98" w:rsidP="0043481A">
      <w:pPr>
        <w:pStyle w:val="Heading4"/>
        <w:rPr>
          <w:noProof/>
        </w:rPr>
      </w:pPr>
      <w:bookmarkStart w:id="917" w:name="_Toc497017010"/>
      <w:r w:rsidRPr="009901C4">
        <w:rPr>
          <w:noProof/>
        </w:rPr>
        <w:t>Identification of the organism for a susceptibility battery</w:t>
      </w:r>
      <w:bookmarkEnd w:id="917"/>
    </w:p>
    <w:p w:rsidR="00DD6D98" w:rsidRPr="009901C4" w:rsidRDefault="00DD6D98" w:rsidP="00DD6D98">
      <w:pPr>
        <w:pStyle w:val="NormalIndented"/>
        <w:rPr>
          <w:noProof/>
        </w:rPr>
      </w:pPr>
      <w:r w:rsidRPr="009901C4">
        <w:rPr>
          <w:noProof/>
        </w:rPr>
        <w:t>The following is the preferred, but not required method of organizing data about antimicrobial susceptibility.</w:t>
      </w:r>
    </w:p>
    <w:p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rsidR="00DD6D98" w:rsidRPr="009901C4" w:rsidRDefault="00DD6D98" w:rsidP="00DD6D98">
      <w:pPr>
        <w:pStyle w:val="NormalIndented"/>
        <w:rPr>
          <w:noProof/>
        </w:rPr>
      </w:pPr>
      <w:r w:rsidRPr="009901C4">
        <w:rPr>
          <w:noProof/>
        </w:rPr>
        <w:t xml:space="preserve">A susceptibility battery is always a child order to a culture battery.  </w:t>
      </w:r>
      <w:r w:rsidRPr="009901C4">
        <w:rPr>
          <w:rStyle w:val="ReferenceAttribute"/>
          <w:noProof/>
        </w:rPr>
        <w:t>OBR-29</w:t>
      </w:r>
      <w:r>
        <w:rPr>
          <w:rStyle w:val="ReferenceAttribute"/>
          <w:noProof/>
        </w:rPr>
        <w:t xml:space="preserve"> Parent</w:t>
      </w:r>
      <w:r w:rsidRPr="009901C4">
        <w:rPr>
          <w:noProof/>
        </w:rPr>
        <w:t xml:space="preserve"> (parent</w:t>
      </w:r>
      <w:r>
        <w:rPr>
          <w:noProof/>
        </w:rPr>
        <w:t>'</w:t>
      </w:r>
      <w:r w:rsidRPr="009901C4">
        <w:rPr>
          <w:noProof/>
        </w:rPr>
        <w:t xml:space="preserve">s filler order number) in the susceptibility OBR is equal </w:t>
      </w:r>
      <w:r w:rsidRPr="009901C4">
        <w:rPr>
          <w:rStyle w:val="ReferenceAttribute"/>
          <w:noProof/>
        </w:rPr>
        <w:t>to OBR-3</w:t>
      </w:r>
      <w:r>
        <w:rPr>
          <w:rStyle w:val="ReferenceAttribute"/>
          <w:noProof/>
        </w:rPr>
        <w:t xml:space="preserve"> F</w:t>
      </w:r>
      <w:r w:rsidRPr="009901C4">
        <w:rPr>
          <w:rStyle w:val="ReferenceAttribute"/>
          <w:noProof/>
        </w:rPr>
        <w:t xml:space="preserve">iller </w:t>
      </w:r>
      <w:r>
        <w:rPr>
          <w:rStyle w:val="ReferenceAttribute"/>
          <w:noProof/>
        </w:rPr>
        <w:t>O</w:t>
      </w:r>
      <w:r w:rsidRPr="009901C4">
        <w:rPr>
          <w:rStyle w:val="ReferenceAttribute"/>
          <w:noProof/>
        </w:rPr>
        <w:t xml:space="preserve">rder </w:t>
      </w:r>
      <w:r>
        <w:rPr>
          <w:rStyle w:val="ReferenceAttribute"/>
          <w:noProof/>
        </w:rPr>
        <w:t>N</w:t>
      </w:r>
      <w:r w:rsidRPr="009901C4">
        <w:rPr>
          <w:rStyle w:val="ReferenceAttribute"/>
          <w:noProof/>
        </w:rPr>
        <w:t>umber</w:t>
      </w:r>
      <w:r w:rsidRPr="009901C4">
        <w:rPr>
          <w:noProof/>
        </w:rPr>
        <w:t xml:space="preserve"> in the parent culture OBR and is used to link the two batteries logically.</w:t>
      </w:r>
    </w:p>
    <w:p w:rsidR="00DD6D98" w:rsidRPr="009901C4" w:rsidRDefault="00DD6D98" w:rsidP="00DD6D98">
      <w:pPr>
        <w:pStyle w:val="NormalIndented"/>
        <w:rPr>
          <w:noProof/>
        </w:rPr>
      </w:pPr>
      <w:r w:rsidRPr="009901C4">
        <w:rPr>
          <w:noProof/>
        </w:rPr>
        <w:t xml:space="preserve">The susceptibility battery also contains a linkage back to a particular organism in the culture battery.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of the susceptibility OBR contains two components--</w:t>
      </w:r>
      <w:r w:rsidRPr="009901C4">
        <w:rPr>
          <w:rStyle w:val="ReferenceAttribute"/>
          <w:noProof/>
        </w:rPr>
        <w:t>OBX-3</w:t>
      </w:r>
      <w:r>
        <w:rPr>
          <w:rStyle w:val="ReferenceAttribute"/>
          <w:noProof/>
        </w:rPr>
        <w:t xml:space="preserve"> O</w:t>
      </w:r>
      <w:r w:rsidRPr="009901C4">
        <w:rPr>
          <w:rStyle w:val="ReferenceAttribute"/>
          <w:noProof/>
        </w:rPr>
        <w:t xml:space="preserve">bservation </w:t>
      </w:r>
      <w:r>
        <w:rPr>
          <w:rStyle w:val="ReferenceAttribute"/>
          <w:noProof/>
        </w:rPr>
        <w:t>I</w:t>
      </w:r>
      <w:r w:rsidRPr="009901C4">
        <w:rPr>
          <w:rStyle w:val="ReferenceAttribute"/>
          <w:noProof/>
        </w:rPr>
        <w:t>dentifier</w:t>
      </w:r>
      <w:r w:rsidRPr="009901C4">
        <w:rPr>
          <w:noProof/>
        </w:rPr>
        <w:t xml:space="preserve"> (code only) and </w:t>
      </w:r>
      <w:r w:rsidRPr="009901C4">
        <w:rPr>
          <w:rStyle w:val="ReferenceAttribute"/>
          <w:noProof/>
        </w:rPr>
        <w:t>OBX</w:t>
      </w:r>
      <w:r>
        <w:rPr>
          <w:rStyle w:val="ReferenceAttribute"/>
          <w:noProof/>
        </w:rPr>
        <w:t xml:space="preserve"> </w:t>
      </w:r>
      <w:r w:rsidRPr="009901C4">
        <w:rPr>
          <w:rStyle w:val="ReferenceAttribute"/>
          <w:noProof/>
        </w:rPr>
        <w:t>-4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of the OBX in the culture battery which contains the organism name.</w:t>
      </w:r>
    </w:p>
    <w:p w:rsidR="00DD6D98" w:rsidRPr="009901C4" w:rsidRDefault="00DD6D98" w:rsidP="00DD6D98">
      <w:pPr>
        <w:pStyle w:val="NormalIndented"/>
        <w:rPr>
          <w:noProof/>
        </w:rPr>
      </w:pPr>
      <w:r w:rsidRPr="009901C4">
        <w:rPr>
          <w:noProof/>
        </w:rPr>
        <w:t>The identity of an organism/isolate is expected to be refined over time.  When an organism identification changes, the parent culture battery can be resent without resending the child susceptibility battery.</w:t>
      </w:r>
    </w:p>
    <w:p w:rsidR="00DD6D98" w:rsidRPr="009901C4" w:rsidRDefault="00DD6D98" w:rsidP="00DD6D98">
      <w:pPr>
        <w:pStyle w:val="NormalIndented"/>
        <w:rPr>
          <w:noProof/>
        </w:rPr>
      </w:pPr>
      <w:r w:rsidRPr="009901C4">
        <w:rPr>
          <w:noProof/>
        </w:rPr>
        <w:t xml:space="preserve">The case may occur where a susceptibility battery is reported on an organism which has not yet been identified.  In this case, it is required that a placeholder OBX for the organism name be reported in the corresponding culture battery so that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in the susceptibility OBR will point to a valid organism OBX in the culture battery.  Transmission of an organism OBX (in the culture battery) with the Sub-ID field valued must precede the susceptibility battery which uses the identical Sub-ID in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w:t>
      </w:r>
    </w:p>
    <w:p w:rsidR="00DD6D98" w:rsidRPr="009901C4" w:rsidRDefault="00DD6D98" w:rsidP="00DD6D98">
      <w:pPr>
        <w:pStyle w:val="NormalIndented"/>
        <w:keepNext/>
        <w:rPr>
          <w:noProof/>
        </w:rPr>
      </w:pPr>
      <w:r w:rsidRPr="009901C4">
        <w:rPr>
          <w:noProof/>
        </w:rPr>
        <w:t>Discussion and examples:</w:t>
      </w:r>
    </w:p>
    <w:p w:rsidR="00DD6D98" w:rsidRPr="009901C4" w:rsidRDefault="00DD6D98" w:rsidP="00DD6D98">
      <w:pPr>
        <w:pStyle w:val="NormalIndented"/>
        <w:rPr>
          <w:noProof/>
        </w:rPr>
      </w:pPr>
      <w:r w:rsidRPr="009901C4">
        <w:rPr>
          <w:noProof/>
        </w:rPr>
        <w:t>Order micro results (blood culture)</w:t>
      </w:r>
    </w:p>
    <w:p w:rsidR="00DD6D98" w:rsidRPr="009901C4" w:rsidRDefault="00DD6D98" w:rsidP="00DD6D98">
      <w:pPr>
        <w:pStyle w:val="Example"/>
        <w:ind w:left="1720"/>
      </w:pPr>
      <w:r w:rsidRPr="009901C4">
        <w:t>MSH|^~\&amp;|LAB1||DESTINATION||19910127105114||ORU^R01^ORU_R01|LAB1003929|...&lt;cr&gt;</w:t>
      </w:r>
    </w:p>
    <w:p w:rsidR="00DD6D98" w:rsidRPr="009901C4" w:rsidRDefault="00DD6D98" w:rsidP="00DD6D98">
      <w:pPr>
        <w:pStyle w:val="Example"/>
        <w:ind w:left="1720"/>
      </w:pPr>
      <w:r w:rsidRPr="009901C4">
        <w:t>PID|...&lt;cr&gt;</w:t>
      </w:r>
    </w:p>
    <w:p w:rsidR="00DD6D98" w:rsidRPr="009901C4" w:rsidRDefault="00DD6D98" w:rsidP="00DD6D98">
      <w:pPr>
        <w:pStyle w:val="Example"/>
        <w:ind w:left="1720"/>
      </w:pPr>
      <w:r w:rsidRPr="009901C4">
        <w:t>PV1|...&lt;cr&gt;</w:t>
      </w:r>
    </w:p>
    <w:p w:rsidR="00DD6D98" w:rsidRPr="009901C4" w:rsidRDefault="00DD6D98" w:rsidP="00DD6D98">
      <w:pPr>
        <w:pStyle w:val="Example"/>
        <w:ind w:left="1720"/>
      </w:pPr>
      <w:r w:rsidRPr="009901C4">
        <w:t>ORC|NW|...&lt;cr&gt;</w:t>
      </w:r>
    </w:p>
    <w:p w:rsidR="00DD6D98" w:rsidRPr="009901C4" w:rsidRDefault="00DD6D98" w:rsidP="00DD6D98">
      <w:pPr>
        <w:pStyle w:val="Example"/>
        <w:ind w:left="1720"/>
      </w:pPr>
      <w:r w:rsidRPr="009901C4">
        <w:t>OBR|1|A485388^OE|H29847^LAB1|17928-3^BLOOD CULTURE^LN|||...&lt;cr&gt;</w:t>
      </w:r>
    </w:p>
    <w:p w:rsidR="00DD6D98" w:rsidRPr="009901C4" w:rsidRDefault="00DD6D98" w:rsidP="00DD6D98">
      <w:pPr>
        <w:pStyle w:val="NormalIndented"/>
        <w:rPr>
          <w:noProof/>
        </w:rPr>
      </w:pPr>
      <w:r w:rsidRPr="009901C4">
        <w:rPr>
          <w:noProof/>
        </w:rPr>
        <w:t>Result for culture</w:t>
      </w:r>
    </w:p>
    <w:p w:rsidR="00DD6D98" w:rsidRPr="009901C4" w:rsidRDefault="00DD6D98" w:rsidP="00DD6D98">
      <w:pPr>
        <w:pStyle w:val="Example"/>
        <w:ind w:left="1720"/>
      </w:pPr>
      <w:r w:rsidRPr="009901C4">
        <w:t>ORC|RE|...&lt;cr&gt;</w:t>
      </w:r>
    </w:p>
    <w:p w:rsidR="00DD6D98" w:rsidRPr="009901C4" w:rsidRDefault="00DD6D98" w:rsidP="00DD6D98">
      <w:pPr>
        <w:pStyle w:val="Example"/>
        <w:ind w:left="1720"/>
      </w:pPr>
      <w:r w:rsidRPr="009901C4">
        <w:t>OBR|1|A485388^OE|H29847^LAB1|17928-3^BLOOD CULTURE ^LN||...&lt;cr&gt;</w:t>
      </w:r>
    </w:p>
    <w:p w:rsidR="00DD6D98" w:rsidRPr="009901C4" w:rsidRDefault="00DD6D98" w:rsidP="00DD6D98">
      <w:pPr>
        <w:pStyle w:val="Example"/>
        <w:ind w:left="1720"/>
      </w:pPr>
      <w:r w:rsidRPr="009901C4">
        <w:t>OBX|1|FT|SDES^SOURCE||BLOOD-RAPID||||||F|...&lt;cr&gt;</w:t>
      </w:r>
    </w:p>
    <w:p w:rsidR="00DD6D98" w:rsidRPr="009901C4" w:rsidRDefault="00DD6D98" w:rsidP="00DD6D98">
      <w:pPr>
        <w:pStyle w:val="Example"/>
        <w:ind w:left="1720"/>
      </w:pPr>
      <w:r w:rsidRPr="009901C4">
        <w:t>OBX|2|FT|664-3^GRAM STAIN SMEAR^LN||GRAM POSITIVE COCCI IN GROUPS||||||F|...&lt;cr&gt;</w:t>
      </w:r>
    </w:p>
    <w:p w:rsidR="00DD6D98" w:rsidRPr="009901C4" w:rsidRDefault="00DD6D98" w:rsidP="00DD6D98">
      <w:pPr>
        <w:pStyle w:val="Example"/>
        <w:ind w:left="1720"/>
      </w:pPr>
      <w:r w:rsidRPr="009901C4">
        <w:t>OBX|3|FT|600-7^MICROORGANISM IDENTIFIED^LN|1|ISOLATE 1||||||F|...&lt;cr&gt;</w:t>
      </w:r>
    </w:p>
    <w:p w:rsidR="00DD6D98" w:rsidRPr="009901C4" w:rsidRDefault="00DD6D98" w:rsidP="00DD6D98">
      <w:pPr>
        <w:pStyle w:val="NormalIndented"/>
        <w:rPr>
          <w:noProof/>
        </w:rPr>
      </w:pPr>
      <w:r w:rsidRPr="009901C4">
        <w:rPr>
          <w:noProof/>
        </w:rPr>
        <w:t>Result for susceptibility</w:t>
      </w:r>
    </w:p>
    <w:p w:rsidR="00DD6D98" w:rsidRPr="009901C4" w:rsidRDefault="00DD6D98" w:rsidP="00DD6D98">
      <w:pPr>
        <w:pStyle w:val="Example"/>
        <w:ind w:left="1720"/>
      </w:pPr>
      <w:r w:rsidRPr="009901C4">
        <w:lastRenderedPageBreak/>
        <w:t>ORC|RE|...&lt;cr&gt;</w:t>
      </w:r>
    </w:p>
    <w:p w:rsidR="00DD6D98" w:rsidRPr="009901C4" w:rsidRDefault="00DD6D98" w:rsidP="00DD6D98">
      <w:pPr>
        <w:pStyle w:val="Example"/>
        <w:ind w:left="1720"/>
      </w:pPr>
      <w:r w:rsidRPr="009901C4">
        <w:t>OBR|1|A485388^OE|H29848^LAB1|BT1^SUSCEPTIBILITY BATTERY||||||123^MANSFIELD^CHARLES| ||||||||||||||||600-7&amp;MICROORGANISM IDENTIFIED&amp;LN ^1|||A485388&amp;OE^H29847&amp;LAB1|...&lt;cr&gt;</w:t>
      </w:r>
    </w:p>
    <w:p w:rsidR="00DD6D98" w:rsidRPr="009901C4" w:rsidRDefault="00DD6D98" w:rsidP="00DD6D98">
      <w:pPr>
        <w:pStyle w:val="Example"/>
        <w:ind w:left="1720"/>
      </w:pPr>
      <w:r w:rsidRPr="009901C4">
        <w:t>OBX|1|NM|6932-8^PENICILLIN MIC^LN||0.5|||R|||F|...&lt;cr&gt;</w:t>
      </w:r>
    </w:p>
    <w:p w:rsidR="00DD6D98" w:rsidRPr="009901C4" w:rsidRDefault="00DD6D98" w:rsidP="00DD6D98">
      <w:pPr>
        <w:pStyle w:val="Example"/>
        <w:ind w:left="1720"/>
      </w:pPr>
      <w:r w:rsidRPr="009901C4">
        <w:t>OBX|2|NM|347-5^NAFCILLIN MIC^LN||1|||R|||F|...&lt;cr&gt;</w:t>
      </w:r>
    </w:p>
    <w:p w:rsidR="00DD6D98" w:rsidRPr="009901C4" w:rsidRDefault="00DD6D98" w:rsidP="00DD6D98">
      <w:pPr>
        <w:pStyle w:val="Example"/>
        <w:ind w:left="1720"/>
      </w:pPr>
      <w:r w:rsidRPr="009901C4">
        <w:t>OBX|3|ST|193-3^CLINDAMYCIN MIC^LN||&lt;=0.1|||S|||F|...&lt;cr&gt;</w:t>
      </w:r>
    </w:p>
    <w:p w:rsidR="00DD6D98" w:rsidRPr="009901C4" w:rsidRDefault="00DD6D98" w:rsidP="00DD6D98">
      <w:pPr>
        <w:pStyle w:val="NormalIndented"/>
        <w:keepNext/>
        <w:rPr>
          <w:noProof/>
        </w:rPr>
      </w:pPr>
      <w:r w:rsidRPr="009901C4">
        <w:rPr>
          <w:noProof/>
        </w:rPr>
        <w:t>Result for Culture ID</w:t>
      </w:r>
    </w:p>
    <w:p w:rsidR="00DD6D98" w:rsidRPr="009901C4" w:rsidRDefault="00DD6D98" w:rsidP="00DD6D98">
      <w:pPr>
        <w:pStyle w:val="Example"/>
        <w:ind w:left="1720"/>
      </w:pPr>
      <w:r w:rsidRPr="009901C4">
        <w:t>ORC|RE|...&lt;cr&gt;</w:t>
      </w:r>
    </w:p>
    <w:p w:rsidR="00DD6D98" w:rsidRPr="009901C4" w:rsidRDefault="00DD6D98" w:rsidP="00DD6D98">
      <w:pPr>
        <w:pStyle w:val="Example"/>
        <w:ind w:left="1720"/>
      </w:pPr>
      <w:r w:rsidRPr="009901C4">
        <w:t>OBR|1|A485388^OE|H29847^LAB1|17928-3^BLOOD CULTURE ^LN||...&lt;cr&gt;</w:t>
      </w:r>
    </w:p>
    <w:p w:rsidR="00DD6D98" w:rsidRPr="009901C4" w:rsidRDefault="00DD6D98" w:rsidP="00DD6D98">
      <w:pPr>
        <w:pStyle w:val="Example"/>
        <w:ind w:left="1720"/>
      </w:pPr>
      <w:r w:rsidRPr="009901C4">
        <w:t>OBX|1|FT|600-7^ MICROORGANISM IDENTIFIED^LN |1|STAPH EPI||||||F|...&lt;cr&gt;</w:t>
      </w:r>
    </w:p>
    <w:p w:rsidR="00DD6D98" w:rsidRPr="009901C4" w:rsidRDefault="00DD6D98" w:rsidP="00DD6D98">
      <w:pPr>
        <w:pStyle w:val="NormalIndented"/>
        <w:rPr>
          <w:noProof/>
        </w:rPr>
      </w:pPr>
      <w:r w:rsidRPr="009901C4">
        <w:rPr>
          <w:noProof/>
        </w:rPr>
        <w:t>New result for culture ID</w:t>
      </w:r>
    </w:p>
    <w:p w:rsidR="00DD6D98" w:rsidRPr="009901C4" w:rsidRDefault="00DD6D98" w:rsidP="00DD6D98">
      <w:pPr>
        <w:pStyle w:val="Example"/>
        <w:ind w:left="1720"/>
      </w:pPr>
      <w:r w:rsidRPr="009901C4">
        <w:t>ORC|RE|...&lt;cr&gt;</w:t>
      </w:r>
    </w:p>
    <w:p w:rsidR="00DD6D98" w:rsidRPr="009901C4" w:rsidRDefault="00DD6D98" w:rsidP="00DD6D98">
      <w:pPr>
        <w:pStyle w:val="Example"/>
        <w:ind w:left="1720"/>
      </w:pPr>
      <w:r w:rsidRPr="009901C4">
        <w:t>OBR|1|A485388^OE|H29847^LAB1|17928-3^BLOOD CULTURE ^LN||...&lt;cr&gt;</w:t>
      </w:r>
    </w:p>
    <w:p w:rsidR="00DD6D98" w:rsidRPr="009901C4" w:rsidRDefault="00DD6D98" w:rsidP="00DD6D98">
      <w:pPr>
        <w:pStyle w:val="Example"/>
        <w:ind w:left="1720"/>
      </w:pPr>
      <w:r w:rsidRPr="009901C4">
        <w:t>OBX|1|FT|600-7^MICROORGANISM IDENTIFIED^LN|1|STAPH EPI SERO TYPE 3||||||F|...&lt;cr&gt;</w:t>
      </w:r>
    </w:p>
    <w:p w:rsidR="00DD6D98" w:rsidRPr="009901C4" w:rsidRDefault="00DD6D98" w:rsidP="00DD6D98">
      <w:pPr>
        <w:pStyle w:val="NormalIndented"/>
        <w:rPr>
          <w:noProof/>
        </w:rPr>
      </w:pPr>
      <w:r w:rsidRPr="009901C4">
        <w:rPr>
          <w:noProof/>
        </w:rPr>
        <w:t>Assumptions</w:t>
      </w:r>
    </w:p>
    <w:p w:rsidR="00DD6D98" w:rsidRPr="009901C4" w:rsidRDefault="00DD6D98" w:rsidP="00DD6D98">
      <w:pPr>
        <w:pStyle w:val="NormalListNumbered"/>
        <w:numPr>
          <w:ilvl w:val="0"/>
          <w:numId w:val="24"/>
        </w:numPr>
        <w:ind w:left="1728" w:hanging="360"/>
        <w:rPr>
          <w:noProof/>
        </w:rPr>
      </w:pPr>
      <w:r w:rsidRPr="009901C4">
        <w:rPr>
          <w:noProof/>
        </w:rPr>
        <w:t>All OBXs in the parent order must employ the same coding scheme.</w:t>
      </w:r>
    </w:p>
    <w:p w:rsidR="00DD6D98" w:rsidRPr="009901C4" w:rsidRDefault="00DD6D98" w:rsidP="00DD6D98">
      <w:pPr>
        <w:pStyle w:val="NormalListNumbered"/>
        <w:numPr>
          <w:ilvl w:val="0"/>
          <w:numId w:val="24"/>
        </w:numPr>
        <w:ind w:left="1728" w:hanging="360"/>
        <w:rPr>
          <w:noProof/>
        </w:rPr>
      </w:pPr>
      <w:r w:rsidRPr="009901C4">
        <w:rPr>
          <w:noProof/>
        </w:rPr>
        <w:t>The Sub-ID of the parent OBXs (result) cannot change.</w:t>
      </w:r>
    </w:p>
    <w:p w:rsidR="00DD6D98" w:rsidRPr="009901C4" w:rsidRDefault="00DD6D98" w:rsidP="0043481A">
      <w:pPr>
        <w:pStyle w:val="Heading3"/>
        <w:rPr>
          <w:noProof/>
        </w:rPr>
      </w:pPr>
      <w:bookmarkStart w:id="918" w:name="_Toc497017011"/>
      <w:bookmarkStart w:id="919" w:name="_Toc138585479"/>
      <w:bookmarkStart w:id="920" w:name="_Toc234051124"/>
      <w:bookmarkStart w:id="921" w:name="_Toc28960194"/>
      <w:r w:rsidRPr="009901C4">
        <w:rPr>
          <w:noProof/>
        </w:rPr>
        <w:t xml:space="preserve">EKG </w:t>
      </w:r>
      <w:r w:rsidRPr="0043481A">
        <w:t>Results</w:t>
      </w:r>
      <w:r w:rsidRPr="009901C4">
        <w:rPr>
          <w:noProof/>
        </w:rPr>
        <w:t xml:space="preserve"> Reporting</w:t>
      </w:r>
      <w:bookmarkEnd w:id="918"/>
      <w:bookmarkEnd w:id="919"/>
      <w:bookmarkEnd w:id="920"/>
      <w:bookmarkEnd w:id="921"/>
    </w:p>
    <w:p w:rsidR="00DD6D98" w:rsidRPr="009901C4" w:rsidRDefault="00DD6D98" w:rsidP="00DD6D98">
      <w:pPr>
        <w:pStyle w:val="NormalIndented"/>
        <w:rPr>
          <w:noProof/>
        </w:rPr>
      </w:pPr>
      <w:r w:rsidRPr="009901C4">
        <w:rPr>
          <w:noProof/>
        </w:rPr>
        <w:t>Suppose an order has been placed to the EKG system for three EKGs to be performed on successive days.  These results can be reported in various ways.</w:t>
      </w:r>
    </w:p>
    <w:p w:rsidR="00DD6D98" w:rsidRPr="009901C4" w:rsidRDefault="00DD6D98" w:rsidP="00DD6D98">
      <w:pPr>
        <w:pStyle w:val="NormalListNumbered"/>
        <w:numPr>
          <w:ilvl w:val="0"/>
          <w:numId w:val="23"/>
        </w:numPr>
        <w:ind w:left="1728" w:hanging="360"/>
        <w:rPr>
          <w:noProof/>
        </w:rPr>
      </w:pPr>
      <w:r w:rsidRPr="009901C4">
        <w:rPr>
          <w:noProof/>
        </w:rPr>
        <w:t>The EKG application needs to communicate to anyone the results of the 1st EKG:</w:t>
      </w:r>
    </w:p>
    <w:p w:rsidR="00DD6D98" w:rsidRPr="00D6706C" w:rsidRDefault="00DD6D98" w:rsidP="00DD6D98">
      <w:pPr>
        <w:pStyle w:val="NormalIndented"/>
        <w:keepNext/>
        <w:rPr>
          <w:noProof/>
        </w:rPr>
      </w:pPr>
      <w:r w:rsidRPr="00D6706C">
        <w:rPr>
          <w:noProof/>
        </w:rPr>
        <w:t>ORU message:</w:t>
      </w:r>
    </w:p>
    <w:p w:rsidR="00DD6D98" w:rsidRPr="00D6706C" w:rsidRDefault="00DD6D98" w:rsidP="00DD6D98">
      <w:pPr>
        <w:pStyle w:val="Example"/>
        <w:ind w:left="1720"/>
      </w:pPr>
      <w:r w:rsidRPr="00D6706C">
        <w:t>MSH|...&lt;cr&gt;</w:t>
      </w:r>
    </w:p>
    <w:p w:rsidR="00DD6D98" w:rsidRPr="00D6706C" w:rsidRDefault="00DD6D98" w:rsidP="00DD6D98">
      <w:pPr>
        <w:pStyle w:val="Example"/>
        <w:ind w:left="1720"/>
      </w:pPr>
      <w:r w:rsidRPr="00D6706C">
        <w:t>PID|...&lt;cr&gt;</w:t>
      </w:r>
    </w:p>
    <w:p w:rsidR="00DD6D98" w:rsidRPr="009901C4" w:rsidRDefault="00DD6D98" w:rsidP="00DD6D98">
      <w:pPr>
        <w:pStyle w:val="NormalIndented"/>
        <w:ind w:left="1360"/>
        <w:rPr>
          <w:noProof/>
        </w:rPr>
      </w:pPr>
      <w:r w:rsidRPr="009901C4">
        <w:rPr>
          <w:noProof/>
        </w:rPr>
        <w:t>Order record for EKG</w:t>
      </w:r>
    </w:p>
    <w:p w:rsidR="00DD6D98" w:rsidRPr="009901C4" w:rsidRDefault="00DD6D98" w:rsidP="00DD6D98">
      <w:pPr>
        <w:pStyle w:val="Example"/>
        <w:ind w:left="1720"/>
      </w:pPr>
      <w:r w:rsidRPr="009901C4">
        <w:t>OBR|1|P8753^OE|EK5230^EKG|8601-7^EKG impression^LN|||198703290800|||401</w:t>
      </w:r>
    </w:p>
    <w:p w:rsidR="00DD6D98" w:rsidRPr="009901C4" w:rsidRDefault="00DD6D98" w:rsidP="00DD6D98">
      <w:pPr>
        <w:pStyle w:val="Example"/>
        <w:ind w:left="1720"/>
      </w:pPr>
      <w:r w:rsidRPr="009901C4">
        <w:t>0^INTERN^IRVING^I^^^MD^L|...&lt;cr&gt;</w:t>
      </w:r>
    </w:p>
    <w:p w:rsidR="00DD6D98" w:rsidRPr="009901C4" w:rsidRDefault="00DD6D98" w:rsidP="00DD6D98">
      <w:pPr>
        <w:pStyle w:val="NormalIndented"/>
        <w:ind w:left="1397"/>
        <w:rPr>
          <w:noProof/>
        </w:rPr>
      </w:pPr>
      <w:r w:rsidRPr="009901C4">
        <w:rPr>
          <w:noProof/>
        </w:rPr>
        <w:t>Two interpretation records for EKG</w:t>
      </w:r>
    </w:p>
    <w:p w:rsidR="00DD6D98" w:rsidRPr="009901C4" w:rsidRDefault="00DD6D98" w:rsidP="00DD6D98">
      <w:pPr>
        <w:pStyle w:val="Example"/>
        <w:ind w:left="1720"/>
      </w:pPr>
      <w:r w:rsidRPr="009901C4">
        <w:t>OBX|1|CWE|8601-7^EKG impression^LN|1|^Sinus bradycardia|||A|||F|...&lt;cr&gt;</w:t>
      </w:r>
    </w:p>
    <w:p w:rsidR="00DD6D98" w:rsidRPr="009901C4" w:rsidRDefault="00DD6D98" w:rsidP="00DD6D98">
      <w:pPr>
        <w:pStyle w:val="Example"/>
        <w:ind w:left="1720"/>
      </w:pPr>
      <w:r w:rsidRPr="009901C4">
        <w:t>OBX|2|CWE|8601-7^EKG impression^LN |2|^Occasional PVCs|||A|||F|...&lt;cr&gt;</w:t>
      </w:r>
    </w:p>
    <w:p w:rsidR="00DD6D98" w:rsidRPr="009901C4" w:rsidRDefault="00DD6D98" w:rsidP="00DD6D98">
      <w:pPr>
        <w:pStyle w:val="NormalIndented"/>
        <w:ind w:left="1397"/>
        <w:rPr>
          <w:noProof/>
        </w:rPr>
      </w:pPr>
      <w:r w:rsidRPr="009901C4">
        <w:rPr>
          <w:noProof/>
        </w:rPr>
        <w:t>Four numeric results for EKG</w:t>
      </w:r>
    </w:p>
    <w:p w:rsidR="00DD6D98" w:rsidRPr="009901C4" w:rsidRDefault="00DD6D98" w:rsidP="00DD6D98">
      <w:pPr>
        <w:pStyle w:val="Example"/>
        <w:ind w:left="1720"/>
      </w:pPr>
      <w:r w:rsidRPr="009901C4">
        <w:t xml:space="preserve">OBX|3|NM|8897-1^QRS COMPLEX RATE ^LN| </w:t>
      </w:r>
    </w:p>
    <w:p w:rsidR="00DD6D98" w:rsidRPr="009901C4" w:rsidRDefault="00DD6D98" w:rsidP="00DD6D98">
      <w:pPr>
        <w:pStyle w:val="Example"/>
        <w:ind w:left="1720"/>
      </w:pPr>
      <w:r w:rsidRPr="009901C4">
        <w:t xml:space="preserve">   |80|/min|60-100|||||F|...&lt;cr&gt;</w:t>
      </w:r>
    </w:p>
    <w:p w:rsidR="00DD6D98" w:rsidRPr="009901C4" w:rsidRDefault="00DD6D98" w:rsidP="00DD6D98">
      <w:pPr>
        <w:pStyle w:val="Example"/>
        <w:ind w:left="1720"/>
      </w:pPr>
      <w:r w:rsidRPr="009901C4">
        <w:t>OBX|4|NM|8894-8^PULSE RATE^LN||80|/min</w:t>
      </w:r>
    </w:p>
    <w:p w:rsidR="00DD6D98" w:rsidRPr="009901C4" w:rsidRDefault="00DD6D98" w:rsidP="00DD6D98">
      <w:pPr>
        <w:pStyle w:val="Example"/>
        <w:ind w:left="1720"/>
      </w:pPr>
      <w:r w:rsidRPr="009901C4">
        <w:t xml:space="preserve">   |60-100||||F|...&lt;cr&gt;</w:t>
      </w:r>
    </w:p>
    <w:p w:rsidR="00DD6D98" w:rsidRPr="009901C4" w:rsidRDefault="00DD6D98" w:rsidP="00DD6D98">
      <w:pPr>
        <w:pStyle w:val="Example"/>
        <w:ind w:left="1720"/>
      </w:pPr>
      <w:r w:rsidRPr="009901C4">
        <w:t>OBX|5|NM|8633-0^QRS DURATION ^LN||.08|msec</w:t>
      </w:r>
    </w:p>
    <w:p w:rsidR="00DD6D98" w:rsidRPr="009901C4" w:rsidRDefault="00DD6D98" w:rsidP="00DD6D98">
      <w:pPr>
        <w:pStyle w:val="Example"/>
        <w:ind w:left="1720"/>
      </w:pPr>
      <w:r w:rsidRPr="009901C4">
        <w:t xml:space="preserve">   |.06-.10||||F|...&lt;cr&gt;</w:t>
      </w:r>
    </w:p>
    <w:p w:rsidR="00DD6D98" w:rsidRPr="009901C4" w:rsidRDefault="00DD6D98" w:rsidP="00DD6D98">
      <w:pPr>
        <w:pStyle w:val="Example"/>
        <w:ind w:left="1720"/>
      </w:pPr>
      <w:r w:rsidRPr="009901C4">
        <w:t>OBX|6|NM|8625-6^P-R INTERVAL ^LN||.22|msec</w:t>
      </w:r>
    </w:p>
    <w:p w:rsidR="00DD6D98" w:rsidRPr="009901C4" w:rsidRDefault="00DD6D98" w:rsidP="00DD6D98">
      <w:pPr>
        <w:pStyle w:val="Example"/>
        <w:ind w:left="1720"/>
      </w:pPr>
      <w:r w:rsidRPr="009901C4">
        <w:t xml:space="preserve">   |.18-.22||||F|...&lt;cr&gt;</w:t>
      </w:r>
    </w:p>
    <w:p w:rsidR="00DD6D98" w:rsidRPr="009901C4" w:rsidRDefault="00DD6D98" w:rsidP="00DD6D98">
      <w:pPr>
        <w:pStyle w:val="NormalListBullets"/>
        <w:numPr>
          <w:ilvl w:val="0"/>
          <w:numId w:val="29"/>
        </w:numPr>
        <w:rPr>
          <w:noProof/>
        </w:rPr>
      </w:pPr>
      <w:r w:rsidRPr="009901C4">
        <w:rPr>
          <w:noProof/>
        </w:rPr>
        <w:t>Notice that this report is without reference to the original order.</w:t>
      </w:r>
    </w:p>
    <w:p w:rsidR="00DD6D98" w:rsidRPr="009901C4" w:rsidRDefault="00DD6D98" w:rsidP="00DD6D98">
      <w:pPr>
        <w:pStyle w:val="NormalListBullets"/>
        <w:numPr>
          <w:ilvl w:val="0"/>
          <w:numId w:val="29"/>
        </w:numPr>
        <w:rPr>
          <w:noProof/>
        </w:rPr>
      </w:pPr>
      <w:r w:rsidRPr="009901C4">
        <w:rPr>
          <w:noProof/>
        </w:rPr>
        <w:lastRenderedPageBreak/>
        <w:t>No ORC is required because the identifying Fillers Order Number (and other ORC fields) is carried in the OBR segment.</w:t>
      </w:r>
    </w:p>
    <w:p w:rsidR="00DD6D98" w:rsidRPr="009901C4" w:rsidRDefault="00DD6D98" w:rsidP="00DD6D98">
      <w:pPr>
        <w:pStyle w:val="NormalListBullets"/>
        <w:numPr>
          <w:ilvl w:val="0"/>
          <w:numId w:val="29"/>
        </w:numPr>
        <w:rPr>
          <w:noProof/>
        </w:rPr>
      </w:pPr>
      <w:r w:rsidRPr="009901C4">
        <w:rPr>
          <w:noProof/>
        </w:rPr>
        <w:t>The EKG application needs to communicate to anyone the original order information, the details of the child orders, the fact of the child spin off, and the results of all three EKGs:</w:t>
      </w:r>
    </w:p>
    <w:p w:rsidR="00DD6D98" w:rsidRPr="00D6706C" w:rsidRDefault="00DD6D98" w:rsidP="00DD6D98">
      <w:pPr>
        <w:pStyle w:val="NormalIndented"/>
        <w:rPr>
          <w:noProof/>
        </w:rPr>
      </w:pPr>
      <w:r w:rsidRPr="00D6706C">
        <w:rPr>
          <w:noProof/>
        </w:rPr>
        <w:t>ORU message:</w:t>
      </w:r>
    </w:p>
    <w:p w:rsidR="00DD6D98" w:rsidRPr="00D6706C" w:rsidRDefault="00DD6D98" w:rsidP="00DD6D98">
      <w:pPr>
        <w:pStyle w:val="Example"/>
        <w:ind w:left="1720"/>
      </w:pPr>
      <w:r w:rsidRPr="00D6706C">
        <w:t>MSH|...&lt;cr&gt;</w:t>
      </w:r>
    </w:p>
    <w:p w:rsidR="00DD6D98" w:rsidRPr="00D6706C" w:rsidRDefault="00DD6D98" w:rsidP="00DD6D98">
      <w:pPr>
        <w:pStyle w:val="Example"/>
        <w:ind w:left="1720"/>
      </w:pPr>
      <w:r w:rsidRPr="00D6706C">
        <w:t>PID|...&lt;cr&gt;</w:t>
      </w:r>
    </w:p>
    <w:p w:rsidR="00DD6D98" w:rsidRPr="009901C4" w:rsidRDefault="00DD6D98" w:rsidP="00DD6D98">
      <w:pPr>
        <w:pStyle w:val="Example"/>
        <w:ind w:left="1720"/>
      </w:pPr>
      <w:r w:rsidRPr="009901C4">
        <w:t>ORC|PA|A226677^OE|89</w:t>
      </w:r>
      <w:r w:rsidRPr="009901C4">
        <w:noBreakHyphen/>
        <w:t>450^EKG|...&lt;cr&gt;           // original order's ORC.</w:t>
      </w:r>
    </w:p>
    <w:p w:rsidR="00DD6D98" w:rsidRPr="009901C4" w:rsidRDefault="00DD6D98" w:rsidP="00DD6D98">
      <w:pPr>
        <w:pStyle w:val="Example"/>
        <w:ind w:left="1720"/>
      </w:pPr>
      <w:r w:rsidRPr="009901C4">
        <w:t>OBR|1|||8601-7^EKG REPORT|...&lt;cr&gt;         // original order segment</w:t>
      </w:r>
    </w:p>
    <w:p w:rsidR="00DD6D98" w:rsidRPr="009901C4" w:rsidRDefault="00DD6D98" w:rsidP="00DD6D98">
      <w:pPr>
        <w:pStyle w:val="Example"/>
        <w:ind w:left="1720"/>
      </w:pPr>
      <w:r w:rsidRPr="009901C4">
        <w:t>ORC|CH|A226677^OE|89-451^EKG|...&lt;cr&gt;           // 1st child ORC.</w:t>
      </w:r>
    </w:p>
    <w:p w:rsidR="00DD6D98" w:rsidRPr="009901C4" w:rsidRDefault="00DD6D98" w:rsidP="00DD6D98">
      <w:pPr>
        <w:pStyle w:val="Example"/>
        <w:ind w:left="1720"/>
      </w:pPr>
      <w:r w:rsidRPr="009901C4">
        <w:t>OBR|1|||8601-7^EKG REPORT|...&lt;cr&gt;         // 1st EKG child OBR.</w:t>
      </w:r>
    </w:p>
    <w:p w:rsidR="00DD6D98" w:rsidRPr="009901C4" w:rsidRDefault="00DD6D98" w:rsidP="00DD6D98">
      <w:pPr>
        <w:pStyle w:val="Example"/>
        <w:ind w:left="1720"/>
      </w:pPr>
      <w:r w:rsidRPr="009901C4">
        <w:t>OBX|1|ST|...&lt;cr&gt;                          // 1st EKG report</w:t>
      </w:r>
    </w:p>
    <w:p w:rsidR="00DD6D98" w:rsidRPr="009901C4" w:rsidRDefault="00DD6D98" w:rsidP="00DD6D98">
      <w:pPr>
        <w:pStyle w:val="Example"/>
        <w:ind w:left="1720"/>
      </w:pPr>
      <w:r w:rsidRPr="009901C4">
        <w:t>OBX|2|ST|...&lt;cr&gt;</w:t>
      </w:r>
    </w:p>
    <w:p w:rsidR="00DD6D98" w:rsidRPr="009901C4" w:rsidRDefault="00DD6D98" w:rsidP="00DD6D98">
      <w:pPr>
        <w:pStyle w:val="Example"/>
        <w:ind w:left="1720"/>
      </w:pPr>
      <w:r w:rsidRPr="009901C4">
        <w:tab/>
        <w:t>...</w:t>
      </w:r>
    </w:p>
    <w:p w:rsidR="00DD6D98" w:rsidRPr="009901C4" w:rsidRDefault="00DD6D98" w:rsidP="00DD6D98">
      <w:pPr>
        <w:pStyle w:val="Example"/>
        <w:ind w:left="1720"/>
      </w:pPr>
      <w:r w:rsidRPr="009901C4">
        <w:t>OBX|14|FT|...&lt;cr&gt;</w:t>
      </w:r>
    </w:p>
    <w:p w:rsidR="00DD6D98" w:rsidRPr="009901C4" w:rsidRDefault="00DD6D98" w:rsidP="00DD6D98">
      <w:pPr>
        <w:pStyle w:val="Example"/>
        <w:ind w:left="1720"/>
      </w:pPr>
      <w:r w:rsidRPr="009901C4">
        <w:t>ORC|CH|A226677^OE|89-452^EKG|...&lt;cr&gt;           // 2nd child ORC.</w:t>
      </w:r>
    </w:p>
    <w:p w:rsidR="00DD6D98" w:rsidRPr="009901C4" w:rsidRDefault="00DD6D98" w:rsidP="00DD6D98">
      <w:pPr>
        <w:pStyle w:val="Example"/>
        <w:ind w:left="1720"/>
      </w:pPr>
      <w:r w:rsidRPr="009901C4">
        <w:t>OBR|1|||8601-7^EKG REPORT|...&lt;cr&gt;         // 2nd EKG child OBR.</w:t>
      </w:r>
    </w:p>
    <w:p w:rsidR="00DD6D98" w:rsidRPr="009901C4" w:rsidRDefault="00DD6D98" w:rsidP="00DD6D98">
      <w:pPr>
        <w:pStyle w:val="Example"/>
        <w:ind w:left="1720"/>
      </w:pPr>
      <w:r w:rsidRPr="009901C4">
        <w:t>OBX|1|ST|...&lt;cr&gt;                          // 2nd EKG report</w:t>
      </w:r>
    </w:p>
    <w:p w:rsidR="00DD6D98" w:rsidRPr="009901C4" w:rsidRDefault="00DD6D98" w:rsidP="00DD6D98">
      <w:pPr>
        <w:pStyle w:val="Example"/>
        <w:ind w:left="1720"/>
      </w:pPr>
      <w:r w:rsidRPr="009901C4">
        <w:t>OBX|2|ST|...&lt;cr&gt;</w:t>
      </w:r>
    </w:p>
    <w:p w:rsidR="00DD6D98" w:rsidRPr="009901C4" w:rsidRDefault="00DD6D98" w:rsidP="00DD6D98">
      <w:pPr>
        <w:pStyle w:val="Example"/>
        <w:ind w:left="1720"/>
      </w:pPr>
      <w:r w:rsidRPr="009901C4">
        <w:tab/>
        <w:t>...</w:t>
      </w:r>
    </w:p>
    <w:p w:rsidR="00DD6D98" w:rsidRPr="009901C4" w:rsidRDefault="00DD6D98" w:rsidP="00DD6D98">
      <w:pPr>
        <w:pStyle w:val="Example"/>
        <w:ind w:left="1720"/>
      </w:pPr>
      <w:r w:rsidRPr="009901C4">
        <w:t>OBX|14|FT|...&lt;cr&gt;</w:t>
      </w:r>
    </w:p>
    <w:p w:rsidR="00DD6D98" w:rsidRPr="009901C4" w:rsidRDefault="00DD6D98" w:rsidP="00DD6D98">
      <w:pPr>
        <w:pStyle w:val="Example"/>
        <w:ind w:left="1720"/>
      </w:pPr>
      <w:r w:rsidRPr="009901C4">
        <w:t>ORC|CH|A226677^OE|89-453^EKG|...&lt;cr&gt;           // 3rd child ORC.</w:t>
      </w:r>
    </w:p>
    <w:p w:rsidR="00DD6D98" w:rsidRPr="009901C4" w:rsidRDefault="00DD6D98" w:rsidP="00DD6D98">
      <w:pPr>
        <w:pStyle w:val="Example"/>
        <w:ind w:left="1720"/>
      </w:pPr>
      <w:r w:rsidRPr="009901C4">
        <w:t>OBR|1|||8601-7^EKG REPORT|...&lt;cr&gt;         // 3rd EKG child OBR.</w:t>
      </w:r>
    </w:p>
    <w:p w:rsidR="00DD6D98" w:rsidRPr="009901C4" w:rsidRDefault="00DD6D98" w:rsidP="00DD6D98">
      <w:pPr>
        <w:pStyle w:val="Example"/>
        <w:ind w:left="1720"/>
      </w:pPr>
      <w:r w:rsidRPr="009901C4">
        <w:t>OBX|1|ST|...&lt;cr&gt;                          // 3rd EKG report</w:t>
      </w:r>
    </w:p>
    <w:p w:rsidR="00DD6D98" w:rsidRPr="009901C4" w:rsidRDefault="00DD6D98" w:rsidP="00DD6D98">
      <w:pPr>
        <w:pStyle w:val="Example"/>
        <w:ind w:left="1720"/>
      </w:pPr>
      <w:r w:rsidRPr="009901C4">
        <w:t>OBX|2|ST|...&lt;cr&gt;</w:t>
      </w:r>
    </w:p>
    <w:p w:rsidR="00DD6D98" w:rsidRPr="009901C4" w:rsidRDefault="00DD6D98" w:rsidP="00DD6D98">
      <w:pPr>
        <w:pStyle w:val="Example"/>
        <w:ind w:left="1720"/>
      </w:pPr>
      <w:r w:rsidRPr="009901C4">
        <w:tab/>
        <w:t>...</w:t>
      </w:r>
    </w:p>
    <w:p w:rsidR="00DD6D98" w:rsidRPr="009901C4" w:rsidRDefault="00DD6D98" w:rsidP="00DD6D98">
      <w:pPr>
        <w:pStyle w:val="Example"/>
        <w:ind w:left="1720"/>
      </w:pPr>
      <w:r w:rsidRPr="009901C4">
        <w:t>OBX|14|FT|...&lt;cr&gt;</w:t>
      </w:r>
    </w:p>
    <w:p w:rsidR="00DD6D98" w:rsidRPr="009901C4" w:rsidRDefault="00DD6D98" w:rsidP="00DD6D98">
      <w:pPr>
        <w:pStyle w:val="Example"/>
        <w:ind w:left="1720"/>
      </w:pPr>
      <w:r w:rsidRPr="009901C4">
        <w:t xml:space="preserve">    ...                             // Other parts of message might follow.</w:t>
      </w:r>
    </w:p>
    <w:p w:rsidR="00DD6D98" w:rsidRPr="009901C4" w:rsidRDefault="00DD6D98" w:rsidP="00DD6D98">
      <w:pPr>
        <w:pStyle w:val="NormalIndented"/>
        <w:rPr>
          <w:noProof/>
        </w:rPr>
      </w:pPr>
      <w:r w:rsidRPr="009901C4">
        <w:rPr>
          <w:noProof/>
        </w:rPr>
        <w:t>In this case, we are transmitting the information about the fact of child spin off, the original order and the results all at the same time.  Thus, this form of the ORU message reports not only the results of an order, but all of its associated ordering information including the original OBR for three EKGs that was replaced by three separate OBR EKG segments.</w:t>
      </w:r>
    </w:p>
    <w:p w:rsidR="00DD6D98" w:rsidRPr="009901C4" w:rsidRDefault="00DD6D98" w:rsidP="0043481A">
      <w:pPr>
        <w:pStyle w:val="Heading3"/>
        <w:rPr>
          <w:noProof/>
        </w:rPr>
      </w:pPr>
      <w:bookmarkStart w:id="922" w:name="_Toc497017012"/>
      <w:bookmarkStart w:id="923" w:name="_Toc138585480"/>
      <w:bookmarkStart w:id="924" w:name="_Toc234051125"/>
      <w:bookmarkStart w:id="925" w:name="_Toc28960195"/>
      <w:r w:rsidRPr="009901C4">
        <w:rPr>
          <w:noProof/>
        </w:rPr>
        <w:t>Patient</w:t>
      </w:r>
      <w:r w:rsidRPr="009901C4">
        <w:rPr>
          <w:noProof/>
        </w:rPr>
        <w:noBreakHyphen/>
        <w:t>Specific Clinical Data with an Order</w:t>
      </w:r>
      <w:bookmarkEnd w:id="922"/>
      <w:bookmarkEnd w:id="923"/>
      <w:bookmarkEnd w:id="924"/>
      <w:bookmarkEnd w:id="925"/>
    </w:p>
    <w:p w:rsidR="00DD6D98" w:rsidRPr="009901C4" w:rsidRDefault="00DD6D98" w:rsidP="00DD6D98">
      <w:pPr>
        <w:pStyle w:val="NormalIndented"/>
        <w:rPr>
          <w:noProof/>
        </w:rPr>
      </w:pPr>
      <w:r w:rsidRPr="009901C4">
        <w:rPr>
          <w:noProof/>
        </w:rPr>
        <w:t>Reporting body weight and height with a creatinine clearance.</w:t>
      </w:r>
    </w:p>
    <w:p w:rsidR="00DD6D98" w:rsidRPr="009901C4" w:rsidRDefault="00DD6D98" w:rsidP="00DD6D98">
      <w:pPr>
        <w:pStyle w:val="Example"/>
        <w:ind w:left="1037"/>
      </w:pPr>
      <w:r w:rsidRPr="009901C4">
        <w:lastRenderedPageBreak/>
        <w:t>MSH|...&lt;cr&gt;</w:t>
      </w:r>
    </w:p>
    <w:p w:rsidR="00DD6D98" w:rsidRPr="009901C4" w:rsidRDefault="00DD6D98" w:rsidP="00DD6D98">
      <w:pPr>
        <w:pStyle w:val="Example"/>
        <w:ind w:left="1037"/>
      </w:pPr>
      <w:r w:rsidRPr="009901C4">
        <w:t>PID|...&lt;cr&gt;</w:t>
      </w:r>
    </w:p>
    <w:p w:rsidR="00DD6D98" w:rsidRPr="009901C4" w:rsidRDefault="00DD6D98" w:rsidP="00DD6D98">
      <w:pPr>
        <w:pStyle w:val="Example"/>
        <w:ind w:left="1037"/>
      </w:pPr>
      <w:r w:rsidRPr="009901C4">
        <w:t>ORC|NW|...&lt;cr&gt;                          // New order.</w:t>
      </w:r>
    </w:p>
    <w:p w:rsidR="00DD6D98" w:rsidRPr="009901C4" w:rsidRDefault="00DD6D98" w:rsidP="00DD6D98">
      <w:pPr>
        <w:pStyle w:val="Example"/>
        <w:ind w:left="1037"/>
      </w:pPr>
      <w:r w:rsidRPr="009901C4">
        <w:t>OBR|1|P42^PC||2164-2^CREATININE RENAL CLEARANCE: QN^LN|...&lt;cr&gt;</w:t>
      </w:r>
    </w:p>
    <w:p w:rsidR="00DD6D98" w:rsidRPr="009901C4" w:rsidRDefault="00DD6D98" w:rsidP="00DD6D98">
      <w:pPr>
        <w:pStyle w:val="Example"/>
        <w:ind w:left="1037"/>
      </w:pPr>
      <w:r w:rsidRPr="009901C4">
        <w:t>OBX|1|NM|3141-9^BODY WEIGHT^LN||62|kg|...&lt;cr&gt;</w:t>
      </w:r>
    </w:p>
    <w:p w:rsidR="00DD6D98" w:rsidRPr="009901C4" w:rsidRDefault="00DD6D98" w:rsidP="00DD6D98">
      <w:pPr>
        <w:pStyle w:val="Example"/>
        <w:ind w:left="1037"/>
      </w:pPr>
      <w:r w:rsidRPr="009901C4">
        <w:t>OBX|2|NM|3137-7^BODY HEIGHT^LN||190|cm|...&lt;cr&gt;</w:t>
      </w:r>
    </w:p>
    <w:p w:rsidR="00DD6D98" w:rsidRPr="009901C4" w:rsidRDefault="00DD6D98" w:rsidP="00DD6D98">
      <w:pPr>
        <w:pStyle w:val="Example"/>
        <w:ind w:left="1037"/>
      </w:pPr>
      <w:r w:rsidRPr="009901C4">
        <w:t>ORC|NW|...&lt;cr&gt;                          // Next order.</w:t>
      </w:r>
    </w:p>
    <w:p w:rsidR="00DD6D98" w:rsidRPr="009901C4" w:rsidRDefault="00DD6D98" w:rsidP="0043481A">
      <w:pPr>
        <w:pStyle w:val="Heading3"/>
        <w:rPr>
          <w:noProof/>
        </w:rPr>
      </w:pPr>
      <w:bookmarkStart w:id="926" w:name="_Toc202194935"/>
      <w:bookmarkStart w:id="927" w:name="_Toc202544342"/>
      <w:bookmarkStart w:id="928" w:name="_Toc234048925"/>
      <w:bookmarkStart w:id="929" w:name="_Toc234051134"/>
      <w:bookmarkStart w:id="930" w:name="_Toc234052776"/>
      <w:bookmarkStart w:id="931" w:name="_Toc234055406"/>
      <w:bookmarkStart w:id="932" w:name="_Toc234057884"/>
      <w:bookmarkStart w:id="933" w:name="_Toc202194943"/>
      <w:bookmarkStart w:id="934" w:name="_Toc202544350"/>
      <w:bookmarkStart w:id="935" w:name="_Toc234048933"/>
      <w:bookmarkStart w:id="936" w:name="_Toc234051142"/>
      <w:bookmarkStart w:id="937" w:name="_Toc234052784"/>
      <w:bookmarkStart w:id="938" w:name="_Toc234055414"/>
      <w:bookmarkStart w:id="939" w:name="_Toc234057892"/>
      <w:bookmarkStart w:id="940" w:name="_Toc202194949"/>
      <w:bookmarkStart w:id="941" w:name="_Toc202544356"/>
      <w:bookmarkStart w:id="942" w:name="_Toc234048939"/>
      <w:bookmarkStart w:id="943" w:name="_Toc234051148"/>
      <w:bookmarkStart w:id="944" w:name="_Toc234052790"/>
      <w:bookmarkStart w:id="945" w:name="_Toc234055420"/>
      <w:bookmarkStart w:id="946" w:name="_Toc234057898"/>
      <w:bookmarkStart w:id="947" w:name="_Toc234051152"/>
      <w:bookmarkStart w:id="948" w:name="_Toc28960196"/>
      <w:bookmarkStart w:id="949" w:name="_Toc495952558"/>
      <w:bookmarkStart w:id="950" w:name="_Toc532896099"/>
      <w:bookmarkStart w:id="951" w:name="_Toc245917"/>
      <w:bookmarkStart w:id="952" w:name="_Toc861863"/>
      <w:bookmarkStart w:id="953" w:name="_Toc862867"/>
      <w:bookmarkStart w:id="954" w:name="_Toc866856"/>
      <w:bookmarkStart w:id="955" w:name="_Toc879965"/>
      <w:bookmarkStart w:id="956" w:name="_Toc138585482"/>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r w:rsidRPr="009901C4">
        <w:rPr>
          <w:noProof/>
        </w:rPr>
        <w:t>Patient-connected medical device reporting</w:t>
      </w:r>
      <w:bookmarkEnd w:id="947"/>
      <w:bookmarkEnd w:id="948"/>
    </w:p>
    <w:p w:rsidR="00DD6D98" w:rsidRPr="009901C4" w:rsidRDefault="00DD6D98" w:rsidP="00DD6D98">
      <w:pPr>
        <w:pStyle w:val="NormalIndented"/>
      </w:pPr>
      <w:r w:rsidRPr="009901C4">
        <w:t xml:space="preserve">Information acquired from patient-connected medical devices may be relatively simple, such as monitored values from a pulse-oximeter or infusion pump, or highly complex and rich such as comprehensive data from a multi-parameter physiological monitor or ventilator.  In acute care contexts, many devices may be associated with a single patient and are often added and removed during an episode of care.  Though point-of-care devices typically use non-HL7 protocols for their communication interfaces, data acquired from these devices are often aggregated and periodically published to enterprise applications using an HL7-based interface.  </w:t>
      </w:r>
    </w:p>
    <w:p w:rsidR="00DD6D98" w:rsidRPr="009901C4" w:rsidRDefault="00DD6D98" w:rsidP="00DD6D98">
      <w:pPr>
        <w:pStyle w:val="NormalIndented"/>
      </w:pPr>
      <w:r w:rsidRPr="009901C4">
        <w:t>In order to enhance interoperability between point-of-care medical device systems and enterprise applications, there have been a number of collaborative projects to establish a consistent mapping of information acquired from these devices to HL7 messages.  This clause provides an overview and examples of such a project by the IHE Patient Care Device (</w:t>
      </w:r>
      <w:r>
        <w:t>"</w:t>
      </w:r>
      <w:r w:rsidRPr="009901C4">
        <w:t>PCD</w:t>
      </w:r>
      <w:r>
        <w:t>"</w:t>
      </w:r>
      <w:r w:rsidRPr="009901C4">
        <w:t>) group</w:t>
      </w:r>
      <w:r w:rsidRPr="009901C4">
        <w:rPr>
          <w:rStyle w:val="FootnoteReference"/>
        </w:rPr>
        <w:footnoteReference w:id="4"/>
      </w:r>
      <w:r w:rsidRPr="009901C4">
        <w:t xml:space="preserve"> that defines a consistent mapping from specialized device semantics to HL7 messages.</w:t>
      </w:r>
    </w:p>
    <w:p w:rsidR="00DD6D98" w:rsidRPr="009901C4" w:rsidRDefault="00DD6D98" w:rsidP="00DD6D98">
      <w:pPr>
        <w:pStyle w:val="NormalIndented"/>
      </w:pPr>
      <w:r w:rsidRPr="009901C4">
        <w:t>Standardized representation of device semantics is provided by the ISO/IEEE 11073 (</w:t>
      </w:r>
      <w:r>
        <w:t>"</w:t>
      </w:r>
      <w:r w:rsidRPr="009901C4">
        <w:t>X73</w:t>
      </w:r>
      <w:r>
        <w:t>"</w:t>
      </w:r>
      <w:r w:rsidRPr="009901C4">
        <w:t>) family of standards.  Specifically the ISO/IEEE 11073-10101 standard</w:t>
      </w:r>
      <w:r w:rsidRPr="009901C4">
        <w:rPr>
          <w:rStyle w:val="FootnoteReference"/>
        </w:rPr>
        <w:footnoteReference w:id="5"/>
      </w:r>
      <w:r w:rsidRPr="009901C4">
        <w:t xml:space="preserve"> provides a nomenclature or terminology for the representation of device information and is referenced in </w:t>
      </w:r>
      <w:hyperlink r:id="rId110" w:anchor="HL70396" w:history="1">
        <w:r w:rsidRPr="003A1B36">
          <w:rPr>
            <w:rStyle w:val="HyperlinkText"/>
          </w:rPr>
          <w:t>HL7 Table 0396 – Coding System</w:t>
        </w:r>
      </w:hyperlink>
      <w:r w:rsidRPr="009901C4">
        <w:t xml:space="preserve"> as </w:t>
      </w:r>
      <w:r>
        <w:t>"</w:t>
      </w:r>
      <w:r w:rsidRPr="009901C4">
        <w:t>MDC.</w:t>
      </w:r>
      <w:r>
        <w:t>"</w:t>
      </w:r>
      <w:r w:rsidRPr="009901C4">
        <w:t xml:space="preserve">  </w:t>
      </w:r>
    </w:p>
    <w:p w:rsidR="00DD6D98" w:rsidRPr="009901C4" w:rsidRDefault="00DD6D98" w:rsidP="00DD6D98">
      <w:pPr>
        <w:pStyle w:val="NormalIndented"/>
      </w:pPr>
      <w:r w:rsidRPr="009901C4">
        <w:t>Additionally, a device-specific information model is defined, ISO/IEEE 11073-10201 Domain Information Model (</w:t>
      </w:r>
      <w:r>
        <w:t>"</w:t>
      </w:r>
      <w:r w:rsidRPr="009901C4">
        <w:t>DIM</w:t>
      </w:r>
      <w:r>
        <w:t>"</w:t>
      </w:r>
      <w:r w:rsidRPr="009901C4">
        <w:t>), to support the specialized, real-time communication needs of medical devices.  The following diagram presents a simplified example of the X73 objects in which a given observation or Metric::Numeric are contained.  The MDS, VMD, and Channel objects provide the information that is often necessary to identify specific devices and their configuration (e.g., serial numbers or internal time settings), as well as the association of data items that come from the same device subsystem (VMD or Channel) and shouldn</w:t>
      </w:r>
      <w:r>
        <w:t>'</w:t>
      </w:r>
      <w:r w:rsidRPr="009901C4">
        <w:t>t be confused with other observations that may have the same identifier.</w:t>
      </w:r>
    </w:p>
    <w:p w:rsidR="00DD6D98" w:rsidRPr="009901C4" w:rsidRDefault="00DD6D98" w:rsidP="00DD6D98">
      <w:r w:rsidRPr="009901C4">
        <w:object w:dxaOrig="8134" w:dyaOrig="5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pt;height:282pt" o:ole="">
            <v:imagedata r:id="rId111" o:title=""/>
          </v:shape>
          <o:OLEObject Type="Embed" ProgID="Visio.Drawing.11" ShapeID="_x0000_i1025" DrawAspect="Content" ObjectID="_1648617844" r:id="rId112"/>
        </w:object>
      </w:r>
    </w:p>
    <w:p w:rsidR="00DD6D98" w:rsidRPr="009901C4" w:rsidRDefault="00DD6D98" w:rsidP="00DD6D98">
      <w:pPr>
        <w:pStyle w:val="OtherTableCaption"/>
      </w:pPr>
      <w:r w:rsidRPr="009901C4">
        <w:t>Figure 7-5 Basic ISO/IEEE 11073-10201 Containment Tree</w:t>
      </w:r>
    </w:p>
    <w:p w:rsidR="00DD6D98" w:rsidRPr="009901C4" w:rsidRDefault="00DD6D98" w:rsidP="00DD6D98">
      <w:pPr>
        <w:pStyle w:val="NormalIndented"/>
      </w:pPr>
      <w:r w:rsidRPr="009901C4">
        <w:t>The IHE PDC Device-to-Enterprise (</w:t>
      </w:r>
      <w:r>
        <w:t>"</w:t>
      </w:r>
      <w:r w:rsidRPr="009901C4">
        <w:t>DEC</w:t>
      </w:r>
      <w:r>
        <w:t>"</w:t>
      </w:r>
      <w:r w:rsidRPr="009901C4">
        <w:t>) profile defines a single HL7 message, ORU^R01, that maps X73 abstract device semantics to specific message segments and fields.  The message specification includes the following:</w:t>
      </w:r>
    </w:p>
    <w:p w:rsidR="00DD6D98" w:rsidRPr="009901C4" w:rsidRDefault="00DD6D98" w:rsidP="00DD6D98">
      <w:pPr>
        <w:pStyle w:val="NormalListBullets"/>
        <w:numPr>
          <w:ilvl w:val="0"/>
          <w:numId w:val="29"/>
        </w:numPr>
      </w:pPr>
      <w:r w:rsidRPr="00971DF6">
        <w:t>Device terms should be communicated using their "MDC" code</w:t>
      </w:r>
      <w:r>
        <w:t xml:space="preserve"> </w:t>
      </w:r>
      <w:r w:rsidRPr="00971DF6">
        <w:t>within and among devices.</w:t>
      </w:r>
      <w:r>
        <w:t xml:space="preserve">  Between devices and medical record systems other standard vocabulary, e.g., LOINC (emerging as the global standard) and SNOMED, may</w:t>
      </w:r>
      <w:r w:rsidRPr="00971DF6">
        <w:t xml:space="preserve"> be used.</w:t>
      </w:r>
    </w:p>
    <w:p w:rsidR="00DD6D98" w:rsidRPr="009901C4" w:rsidRDefault="00DD6D98" w:rsidP="00DD6D98">
      <w:pPr>
        <w:pStyle w:val="NormalListBullets"/>
        <w:numPr>
          <w:ilvl w:val="0"/>
          <w:numId w:val="29"/>
        </w:numPr>
      </w:pPr>
      <w:r w:rsidRPr="009901C4">
        <w:t>Units of measurement may be either those defined in the ISO/IEEE 11073-10101 Nomenclature, or UCUM.  Carrying both is recommended.</w:t>
      </w:r>
    </w:p>
    <w:p w:rsidR="00DD6D98" w:rsidRPr="009901C4" w:rsidRDefault="00DD6D98" w:rsidP="00DD6D98">
      <w:pPr>
        <w:pStyle w:val="NormalListBullets"/>
        <w:numPr>
          <w:ilvl w:val="0"/>
          <w:numId w:val="29"/>
        </w:numPr>
      </w:pPr>
      <w:r w:rsidRPr="009901C4">
        <w:t>Devices and device-related applications and systems are identified using the 64-bit IEEE EUI-64 identifier (Table 0301) that is specified in the X73 standards.</w:t>
      </w:r>
    </w:p>
    <w:p w:rsidR="00DD6D98" w:rsidRPr="009901C4" w:rsidRDefault="00DD6D98" w:rsidP="00DD6D98">
      <w:pPr>
        <w:pStyle w:val="NormalListBullets"/>
        <w:numPr>
          <w:ilvl w:val="0"/>
          <w:numId w:val="29"/>
        </w:numPr>
      </w:pPr>
      <w:r w:rsidRPr="009901C4">
        <w:t>OBX-4 is used with a dotted nomenclature</w:t>
      </w:r>
      <w:r w:rsidRPr="009901C4">
        <w:rPr>
          <w:rStyle w:val="FootnoteReference"/>
        </w:rPr>
        <w:footnoteReference w:id="6"/>
      </w:r>
      <w:r w:rsidRPr="009901C4">
        <w:t xml:space="preserve"> to indicate containment of specific measurements within Channels, Virtual Medical Devices and Medical Device Systems.</w:t>
      </w:r>
    </w:p>
    <w:p w:rsidR="00DD6D98" w:rsidRPr="009901C4" w:rsidRDefault="00DD6D98" w:rsidP="00DD6D98">
      <w:pPr>
        <w:pStyle w:val="NormalIndented"/>
      </w:pPr>
      <w:r w:rsidRPr="009901C4">
        <w:t>Complete details of this message profile are defined in the IHE PCD DEC framework.  The following message examples illustrate how device information is communicated using this profile.</w:t>
      </w:r>
    </w:p>
    <w:p w:rsidR="00DD6D98" w:rsidRPr="009901C4" w:rsidRDefault="00DD6D98" w:rsidP="00DD6D98">
      <w:pPr>
        <w:keepNext/>
        <w:keepLines/>
        <w:ind w:left="720"/>
        <w:rPr>
          <w:b/>
        </w:rPr>
      </w:pPr>
      <w:r w:rsidRPr="009901C4">
        <w:rPr>
          <w:b/>
        </w:rPr>
        <w:lastRenderedPageBreak/>
        <w:t>Message Example from a Single Simple Device</w:t>
      </w:r>
    </w:p>
    <w:p w:rsidR="00DD6D98" w:rsidRPr="009901C4" w:rsidRDefault="00DD6D98" w:rsidP="00DD6D98">
      <w:pPr>
        <w:pStyle w:val="Example"/>
        <w:ind w:left="1720"/>
      </w:pPr>
      <w:r w:rsidRPr="009901C4">
        <w:t>MSH|^~\&amp;|PAT_DEVICE_PUMPCO^0012210000000001^EUI-64|PUMPCO|CIS_HITCO|HITCO|2007120415360</w:t>
      </w:r>
      <w:r>
        <w:t>4-0600||ORU^R01^ORU_R01|11|P|2.8</w:t>
      </w:r>
      <w:r w:rsidRPr="009901C4">
        <w:t>|||NE|AL||ASCII|EN^English^ISO659||IHE PCD ORU-R01 2006^HL7^2.16.840.1.113883.9.n.m^HL7</w:t>
      </w:r>
    </w:p>
    <w:p w:rsidR="00DD6D98" w:rsidRPr="009901C4" w:rsidRDefault="00DD6D98" w:rsidP="00DD6D98">
      <w:pPr>
        <w:pStyle w:val="Example"/>
        <w:ind w:left="1720"/>
      </w:pPr>
      <w:r w:rsidRPr="009901C4">
        <w:t>PID|||CD60002^^^IHE^PI||Darwin^Charles^^^^^L|Emerine|19620101000000-0600|M</w:t>
      </w:r>
    </w:p>
    <w:p w:rsidR="00DD6D98" w:rsidRPr="009901C4" w:rsidRDefault="00DD6D98" w:rsidP="00DD6D98">
      <w:pPr>
        <w:pStyle w:val="Example"/>
        <w:ind w:left="1720"/>
      </w:pPr>
      <w:r w:rsidRPr="009901C4">
        <w:t>PV1||I|3 West ICU^3002^1</w:t>
      </w:r>
    </w:p>
    <w:p w:rsidR="00DD6D98" w:rsidRPr="009901C4" w:rsidRDefault="00DD6D98" w:rsidP="00DD6D98">
      <w:pPr>
        <w:pStyle w:val="Example"/>
        <w:ind w:left="1720"/>
      </w:pPr>
      <w:r w:rsidRPr="009901C4">
        <w:t>OBR|0|AB12345^HL7^ACDE48234567ABCD^EUI-64|CD12345^HL7^ACDE48234567ABCD^EUI-64|69985^MDC_DEV_PUMP_INFUS_MDS^MDC|||20071204153602-0600</w:t>
      </w:r>
    </w:p>
    <w:p w:rsidR="00DD6D98" w:rsidRPr="009901C4" w:rsidRDefault="00DD6D98" w:rsidP="00DD6D98">
      <w:pPr>
        <w:pStyle w:val="Example"/>
        <w:ind w:left="1720"/>
      </w:pPr>
      <w:r w:rsidRPr="009901C4">
        <w:t>OBX|1||69985^MDC_DEV_PUMP_INFUS_MDS^MDC|1000002.0.0.0|||||||X|||||N60002||^^A0002^PUMPCO</w:t>
      </w:r>
    </w:p>
    <w:p w:rsidR="00DD6D98" w:rsidRPr="009901C4" w:rsidRDefault="00DD6D98" w:rsidP="00DD6D98">
      <w:pPr>
        <w:pStyle w:val="Example"/>
        <w:ind w:left="1720"/>
      </w:pPr>
      <w:r w:rsidRPr="009901C4">
        <w:t>OBX|2||69986^MDC_DEV_PUMP_INFUS_VMD^MDC|1000002.1.0.0|||||||X</w:t>
      </w:r>
    </w:p>
    <w:p w:rsidR="00DD6D98" w:rsidRPr="009901C4" w:rsidRDefault="00DD6D98" w:rsidP="00DD6D98">
      <w:pPr>
        <w:pStyle w:val="Example"/>
        <w:ind w:left="1720"/>
      </w:pPr>
      <w:r w:rsidRPr="009901C4">
        <w:t>OBX|3||126978^MDC_DEV_PUMP_INFUS_CHAN_DELIVERY^MDC|1000002.1.1.0|||||||X</w:t>
      </w:r>
    </w:p>
    <w:p w:rsidR="00DD6D98" w:rsidRPr="009901C4" w:rsidRDefault="00DD6D98" w:rsidP="00DD6D98">
      <w:pPr>
        <w:pStyle w:val="Example"/>
        <w:ind w:left="1720"/>
      </w:pPr>
      <w:r w:rsidRPr="009901C4">
        <w:t>OBX|4||126977^MDC_DEV_PUMP_INFUS_CHAN_SOURCE^MDC|1000002.1.2.0|||||||X</w:t>
      </w:r>
    </w:p>
    <w:p w:rsidR="00DD6D98" w:rsidRPr="009901C4" w:rsidRDefault="00DD6D98" w:rsidP="00DD6D98">
      <w:pPr>
        <w:pStyle w:val="Example"/>
        <w:ind w:left="1720"/>
      </w:pPr>
      <w:r w:rsidRPr="009901C4">
        <w:t>OBX|5||126977^MDC_DEV_PUMP_INFUS_CHAN_SOURCE^MDC|1000002.1.3.0|||||||X</w:t>
      </w:r>
    </w:p>
    <w:p w:rsidR="00DD6D98" w:rsidRPr="009901C4" w:rsidRDefault="00DD6D98" w:rsidP="00DD6D98">
      <w:pPr>
        <w:pStyle w:val="Example"/>
        <w:ind w:left="1720"/>
      </w:pPr>
      <w:r w:rsidRPr="009901C4">
        <w:t>OBX|6|NM|68063^MDC_ATTR_PT_WEIGHT^MDC|1000002.0.0.2|95.0|1731^kg^UCUM^263875^MDC_DIM_X_KILO_G^MDC|||||R|||20071204153602-0600|||||20071204153602-0600</w:t>
      </w:r>
    </w:p>
    <w:p w:rsidR="00DD6D98" w:rsidRPr="009901C4" w:rsidRDefault="00DD6D98" w:rsidP="00DD6D98">
      <w:pPr>
        <w:pStyle w:val="Example"/>
        <w:ind w:left="1720"/>
      </w:pPr>
      <w:r w:rsidRPr="009901C4">
        <w:t>OBX|7|ST|184504^MDC_PUMP_MODE^MDC|1000002.1.1.101|pump-mode-drug-dosing||||||R|||20071204153602-0600|||||20071204153602-0600</w:t>
      </w:r>
    </w:p>
    <w:p w:rsidR="00DD6D98" w:rsidRPr="009901C4" w:rsidRDefault="00DD6D98" w:rsidP="00DD6D98">
      <w:pPr>
        <w:pStyle w:val="Example"/>
        <w:ind w:left="1720"/>
      </w:pPr>
      <w:r w:rsidRPr="009901C4">
        <w:t>OBX|8|ST|184508^MDC_PUMP_STAT^MDC|1000002.1.1.102|pump-status-infusing||||||R|||20071204153602-0600|||||20071204153602-0600</w:t>
      </w:r>
    </w:p>
    <w:p w:rsidR="00DD6D98" w:rsidRPr="009901C4" w:rsidRDefault="00DD6D98" w:rsidP="00DD6D98">
      <w:pPr>
        <w:pStyle w:val="Example"/>
        <w:ind w:left="1720"/>
      </w:pPr>
      <w:r w:rsidRPr="009901C4">
        <w:t>OBX|9|NM|157784^MDC_FLOW_FLUID_PUMP^MDC|1000002.1.1.103|24.9|3122^mL/h^UCUM^265266^MDC_DIM_MILLI_L_PER_HR^MDC|||||R|||20071204153602-0600|||||20071204153602-0600</w:t>
      </w:r>
    </w:p>
    <w:p w:rsidR="00DD6D98" w:rsidRPr="009901C4" w:rsidRDefault="00DD6D98" w:rsidP="00DD6D98">
      <w:pPr>
        <w:pStyle w:val="Example"/>
        <w:ind w:left="1720"/>
      </w:pPr>
      <w:r w:rsidRPr="009901C4">
        <w:t>OBX|10|NM|157784^MDC_FLOW_FLUID_PUMP^MDC|1000002.1.2.201|24.9|3122^mL/h^UCUM^265266^MDC_DIM_MILLI_L_PER_HR^MDC|||||R|||20071204153602-0600|||||20071204153602-0600</w:t>
      </w:r>
    </w:p>
    <w:p w:rsidR="00DD6D98" w:rsidRPr="009901C4" w:rsidRDefault="00DD6D98" w:rsidP="00DD6D98">
      <w:pPr>
        <w:pStyle w:val="Example"/>
        <w:ind w:left="1720"/>
      </w:pPr>
      <w:r w:rsidRPr="009901C4">
        <w:t>OBX|11|NM|157872^MDC_VOL_FLUID_TBI_REMAIN^MDC|1000002.1.2.202|250.0|1618^mL^UCUM^263762^MDC_DIM_MILLI_L^MDC|||||R|||20071204153602-0600|||||20071204153602-0600</w:t>
      </w:r>
    </w:p>
    <w:p w:rsidR="00DD6D98" w:rsidRPr="009901C4" w:rsidRDefault="00DD6D98" w:rsidP="00DD6D98">
      <w:pPr>
        <w:pStyle w:val="Example"/>
        <w:ind w:left="1720"/>
      </w:pPr>
      <w:r w:rsidRPr="009901C4">
        <w:t>OBX|12|NM|157916^MDC_TIME_PD_REMAIN^MDC|1000002.1.2.203|601|2208^min^UCUM^264352^MDC_DIM_MIN^MDC|||||R|||20071204153602-0600|||||20071204153602-0600</w:t>
      </w:r>
    </w:p>
    <w:p w:rsidR="00DD6D98" w:rsidRPr="009901C4" w:rsidRDefault="00DD6D98" w:rsidP="00DD6D98">
      <w:pPr>
        <w:pStyle w:val="Example"/>
        <w:ind w:left="1720"/>
      </w:pPr>
      <w:r w:rsidRPr="009901C4">
        <w:t>OBX|13|ST|184330^MDC_DRUG_NAME_TYPE^MDC|1000002.1.2.204|DOPamine||||||R|||20071204153602-0600|||||20071204153602-0600</w:t>
      </w:r>
    </w:p>
    <w:p w:rsidR="00DD6D98" w:rsidRPr="009901C4" w:rsidRDefault="00DD6D98" w:rsidP="00DD6D98">
      <w:pPr>
        <w:pStyle w:val="Example"/>
        <w:ind w:left="1720"/>
      </w:pPr>
      <w:r w:rsidRPr="009901C4">
        <w:t>OBX|14|NM|157760^MDC_CONC_DRUG^MDC|1000002.1.2.205|1.6|2162^mg/mL^UCUM^264306^MDC_DIM_MILLI_G_PER_ML^MDC|||||R|||20071204153602-0600|||||20071204153602-0600</w:t>
      </w:r>
    </w:p>
    <w:p w:rsidR="00DD6D98" w:rsidRPr="009901C4" w:rsidRDefault="00DD6D98" w:rsidP="00DD6D98">
      <w:pPr>
        <w:pStyle w:val="Example"/>
        <w:ind w:left="1720"/>
      </w:pPr>
      <w:r w:rsidRPr="009901C4">
        <w:t>OBX|15|NM|157924^MDC_RATE_DOSE^MDC|1000002.1.2.206|7.00|3475^ug/kg/min^UCUM^265619^MDC_DIM_MICRO_G_PER_KG_PER_MIN^MDC|1-20||||R|||20071204153602-0600|||||20071204153602-0600</w:t>
      </w:r>
    </w:p>
    <w:p w:rsidR="00DD6D98" w:rsidRPr="009901C4" w:rsidRDefault="00DD6D98" w:rsidP="00DD6D98">
      <w:pPr>
        <w:keepNext/>
        <w:keepLines/>
        <w:ind w:left="720"/>
        <w:rPr>
          <w:b/>
        </w:rPr>
      </w:pPr>
      <w:r w:rsidRPr="009901C4">
        <w:rPr>
          <w:b/>
        </w:rPr>
        <w:t xml:space="preserve">Message Example for Multiple Devices </w:t>
      </w:r>
    </w:p>
    <w:p w:rsidR="00DD6D98" w:rsidRPr="009901C4" w:rsidRDefault="00DD6D98" w:rsidP="00DD6D98">
      <w:pPr>
        <w:pStyle w:val="Example"/>
        <w:ind w:left="1720"/>
      </w:pPr>
      <w:r w:rsidRPr="009901C4">
        <w:t>MSH|^~\&amp;|CIS_HITCO ^ACDE48234567ABCD^EUI-64||||20061220214210-0500||ORU^R01^OR</w:t>
      </w:r>
      <w:r>
        <w:t>U_R01|D1220214210609b5f9aa|P|2.8</w:t>
      </w:r>
      <w:r w:rsidRPr="009901C4">
        <w:t>|||NE|AL</w:t>
      </w:r>
    </w:p>
    <w:p w:rsidR="00DD6D98" w:rsidRPr="009901C4" w:rsidRDefault="00DD6D98" w:rsidP="00DD6D98">
      <w:pPr>
        <w:pStyle w:val="Example"/>
        <w:ind w:left="1720"/>
      </w:pPr>
      <w:r w:rsidRPr="009901C4">
        <w:t>PID|||LM60005^^^Health IT Co^PI||Montgomery^Larry^^^^^L||19560101000000|M</w:t>
      </w:r>
    </w:p>
    <w:p w:rsidR="00DD6D98" w:rsidRPr="009901C4" w:rsidRDefault="00DD6D98" w:rsidP="00DD6D98">
      <w:pPr>
        <w:pStyle w:val="Example"/>
        <w:ind w:left="1720"/>
      </w:pPr>
      <w:r w:rsidRPr="009901C4">
        <w:t>PV1||I|UNIT_1^^Bed1</w:t>
      </w:r>
    </w:p>
    <w:p w:rsidR="00DD6D98" w:rsidRPr="009901C4" w:rsidRDefault="00DD6D98" w:rsidP="00DD6D98">
      <w:pPr>
        <w:pStyle w:val="Example"/>
        <w:ind w:left="1720"/>
      </w:pPr>
      <w:r w:rsidRPr="009901C4">
        <w:t>OBR|1|D1220214210609b5f9aa^CIS_HITCO^ACDE48234567ABCD^EUI-64|D1220214210609b5f9aa^CIS_HITCO^ACDE48234567ABCD^EUI-64|69640^MDC_DEV_ANALY_SAT_O2^MDC|||20061220213500</w:t>
      </w:r>
    </w:p>
    <w:p w:rsidR="00DD6D98" w:rsidRPr="009901C4" w:rsidRDefault="00DD6D98" w:rsidP="00DD6D98">
      <w:pPr>
        <w:pStyle w:val="Example"/>
        <w:ind w:left="1720"/>
      </w:pPr>
      <w:r w:rsidRPr="009901C4">
        <w:t>OBX|1|NM|150456^MDC_PULS_OXIM_SAT_O2^MDC|1.1.1.150456|99|262688^MDC_DIM_PERCENT^MDC||N|||F|||20061220213500</w:t>
      </w:r>
    </w:p>
    <w:p w:rsidR="00DD6D98" w:rsidRPr="009901C4" w:rsidRDefault="00DD6D98" w:rsidP="00DD6D98">
      <w:pPr>
        <w:pStyle w:val="Example"/>
        <w:ind w:left="1720"/>
      </w:pPr>
      <w:r w:rsidRPr="009901C4">
        <w:t>OBR|2|D1220214210609b5f9aa^CIS_HITCO^ACDE48234567ABCD^EUI-64|D1220214210609b5f9aa^CIS_HITCO^ACDE48234567ABCD^EUI-64|69636^MDC_DEV_ANALY^MDC|||20061220213500</w:t>
      </w:r>
    </w:p>
    <w:p w:rsidR="00DD6D98" w:rsidRPr="009901C4" w:rsidRDefault="00DD6D98" w:rsidP="00DD6D98">
      <w:pPr>
        <w:pStyle w:val="Example"/>
        <w:ind w:left="1720"/>
      </w:pPr>
      <w:r w:rsidRPr="009901C4">
        <w:t>OBX|1|NM|147842^MDC_ECG_HEART_RATE^MDC|1.1.1.147842|133|264864^MDC_DIM_BEAT_PER_MIN^MDC||A|||F|||20061220213500</w:t>
      </w:r>
    </w:p>
    <w:p w:rsidR="00DD6D98" w:rsidRPr="009901C4" w:rsidRDefault="00DD6D98" w:rsidP="00DD6D98">
      <w:pPr>
        <w:pStyle w:val="Example"/>
        <w:ind w:left="1720"/>
      </w:pPr>
      <w:r w:rsidRPr="009901C4">
        <w:lastRenderedPageBreak/>
        <w:t>OBR|3|D1220214210609b5f9aa^CIS_HITCO^ACDE48234567ABCD^EUI-64|D1220214210609b5f9aa^CIS_HITCO^ACDE48234567ABCD^EUI-64|69708^MDC_DEV_ANALY_PRESS_BLD^MDC|||20061220213500</w:t>
      </w:r>
    </w:p>
    <w:p w:rsidR="00DD6D98" w:rsidRPr="009901C4" w:rsidRDefault="00DD6D98" w:rsidP="00DD6D98">
      <w:pPr>
        <w:pStyle w:val="Example"/>
        <w:ind w:left="1720"/>
      </w:pPr>
      <w:r w:rsidRPr="009901C4">
        <w:t>OBX|1|NM|150037^MDC_PRESS_BLD_ART_ABP_SYS^MDC|1.1.1.150037|126|266016^MDC_DIM_MMHG^MDC||N|||F|||20061220213500</w:t>
      </w:r>
    </w:p>
    <w:p w:rsidR="00DD6D98" w:rsidRPr="009901C4" w:rsidRDefault="00DD6D98" w:rsidP="00DD6D98">
      <w:pPr>
        <w:pStyle w:val="Example"/>
        <w:ind w:left="1720"/>
      </w:pPr>
      <w:r w:rsidRPr="009901C4">
        <w:t>OBX|2|NM|150038^MDC_PRESS_BLD_ART_ABP_DIA^MDC|1.1.1.150038|76|266016^MDC_DIM_MMHG^MDC||N|||F|||20061220213500</w:t>
      </w:r>
    </w:p>
    <w:p w:rsidR="00DD6D98" w:rsidRPr="009901C4" w:rsidRDefault="00DD6D98" w:rsidP="00DD6D98">
      <w:pPr>
        <w:pStyle w:val="Example"/>
        <w:ind w:left="1720"/>
      </w:pPr>
      <w:r w:rsidRPr="009901C4">
        <w:t>OBX|3|NM|150039^MDC_PRESS_BLD_ART_ABP_MEAN^MDC|1.1.1.150039|92|266016^MDC_DIM_MMHG^MDC||N|||F|||20061220213500</w:t>
      </w:r>
    </w:p>
    <w:p w:rsidR="00DD6D98" w:rsidRPr="009901C4" w:rsidRDefault="00DD6D98" w:rsidP="00DD6D98">
      <w:pPr>
        <w:pStyle w:val="Example"/>
        <w:ind w:left="1720"/>
      </w:pPr>
      <w:r w:rsidRPr="009901C4">
        <w:t>OBR|4|D1220214210609b5f9aa^CIS_HITCO^ACDE48234567ABCD^EUI-64|D1220214210609b5f9aa^CIS_HITCO^ACDE48234567ABCD^EUI-64|69708^MDC_DEV_ANALY_PRESS_BLD^MDC|||20061220213500</w:t>
      </w:r>
    </w:p>
    <w:p w:rsidR="00DD6D98" w:rsidRPr="009901C4" w:rsidRDefault="00DD6D98" w:rsidP="00DD6D98">
      <w:pPr>
        <w:pStyle w:val="Example"/>
        <w:ind w:left="1720"/>
      </w:pPr>
      <w:r w:rsidRPr="009901C4">
        <w:t>OBX|1|NM|150087^MDC_PRESS_BLD_VEN_CENT_MEAN^MDC|1.1.1.150087|12|266048^MDC_DIM_CM_H2O^MDC||N|||F|||20061220213500</w:t>
      </w:r>
    </w:p>
    <w:p w:rsidR="00DD6D98" w:rsidRPr="009901C4" w:rsidRDefault="00DD6D98" w:rsidP="00DD6D98">
      <w:pPr>
        <w:pStyle w:val="Example"/>
        <w:ind w:left="1720"/>
      </w:pPr>
      <w:r w:rsidRPr="009901C4">
        <w:t>OBR|5|D1220214210609b5f9aa^CIS_HITCO^ACDE48234567ABCD^EUI-64|D1220214210609b5f9aa^CIS_HITCO^ACDE48234567ABCD^EUI-64|69708^MDC_DEV_ANALY_PRESS_BLD^MDC|||20061220213500</w:t>
      </w:r>
    </w:p>
    <w:p w:rsidR="00DD6D98" w:rsidRPr="009901C4" w:rsidRDefault="00DD6D98" w:rsidP="00DD6D98">
      <w:pPr>
        <w:pStyle w:val="Example"/>
        <w:ind w:left="1720"/>
      </w:pPr>
      <w:r w:rsidRPr="009901C4">
        <w:t>OBX|1|NM|150045^MDC_PRESS_BLD_ART_PULM_SYS^MDC|1.1.1.150045|26|266016^MDC_DIM_MMHG^MDC||A|||F|||20061220213500</w:t>
      </w:r>
    </w:p>
    <w:p w:rsidR="00DD6D98" w:rsidRPr="009901C4" w:rsidRDefault="00DD6D98" w:rsidP="00DD6D98">
      <w:pPr>
        <w:pStyle w:val="Example"/>
        <w:ind w:left="1720"/>
      </w:pPr>
      <w:r w:rsidRPr="009901C4">
        <w:t>OBX|2|NM|150046^MDC_PRESS_BLD_ART_PULM_DIA^MDC|1.1.1.150046|9|266016^MDC_DIM_MMHG^MDC||A|||F|||20061220213500</w:t>
      </w:r>
    </w:p>
    <w:p w:rsidR="00DD6D98" w:rsidRPr="009901C4" w:rsidRDefault="00DD6D98" w:rsidP="00DD6D98">
      <w:pPr>
        <w:pStyle w:val="Example"/>
        <w:ind w:left="1720"/>
      </w:pPr>
      <w:r w:rsidRPr="009901C4">
        <w:t>OBX|3|NM|150047^MDC_PRESS_BLD_ART_PULM_MEAN^MDC|1.1.1.150047|14|266016^MDC_DIM_MMHG^MDC||A|||F|||20061220213500</w:t>
      </w:r>
    </w:p>
    <w:p w:rsidR="00DD6D98" w:rsidRPr="009901C4" w:rsidRDefault="00DD6D98" w:rsidP="00182B11">
      <w:pPr>
        <w:pStyle w:val="Heading2"/>
        <w:rPr>
          <w:noProof/>
        </w:rPr>
      </w:pPr>
      <w:bookmarkStart w:id="957" w:name="_Toc234051153"/>
      <w:bookmarkStart w:id="958" w:name="_Toc28960197"/>
      <w:r w:rsidRPr="009901C4">
        <w:rPr>
          <w:noProof/>
        </w:rPr>
        <w:t>Clinical Trials</w:t>
      </w:r>
      <w:bookmarkEnd w:id="949"/>
      <w:bookmarkEnd w:id="950"/>
      <w:bookmarkEnd w:id="951"/>
      <w:bookmarkEnd w:id="952"/>
      <w:bookmarkEnd w:id="953"/>
      <w:bookmarkEnd w:id="954"/>
      <w:bookmarkEnd w:id="955"/>
      <w:bookmarkEnd w:id="956"/>
      <w:bookmarkEnd w:id="957"/>
      <w:bookmarkEnd w:id="958"/>
      <w:r w:rsidRPr="009901C4">
        <w:rPr>
          <w:noProof/>
        </w:rPr>
        <w:fldChar w:fldCharType="begin"/>
      </w:r>
      <w:r w:rsidRPr="009901C4">
        <w:rPr>
          <w:noProof/>
        </w:rPr>
        <w:instrText xml:space="preserve"> XE "Clinical Trials" </w:instrText>
      </w:r>
      <w:r w:rsidRPr="009901C4">
        <w:rPr>
          <w:noProof/>
        </w:rPr>
        <w:fldChar w:fldCharType="end"/>
      </w:r>
      <w:bookmarkEnd w:id="896"/>
      <w:bookmarkEnd w:id="897"/>
      <w:bookmarkEnd w:id="898"/>
      <w:bookmarkEnd w:id="899"/>
      <w:bookmarkEnd w:id="900"/>
      <w:bookmarkEnd w:id="901"/>
      <w:bookmarkEnd w:id="902"/>
    </w:p>
    <w:p w:rsidR="00DD6D98" w:rsidRPr="009901C4" w:rsidRDefault="00DD6D98" w:rsidP="00DD6D98">
      <w:pPr>
        <w:rPr>
          <w:noProof/>
        </w:rPr>
      </w:pPr>
      <w:r w:rsidRPr="009901C4">
        <w:rPr>
          <w:noProof/>
        </w:rPr>
        <w:t xml:space="preserve">Academic medical institutions, academic research coordinating centers, and industry-based research organizations often have computer systems that support registration, compliance and safety monitoring, and outcomes analysis for clinical trials.  Patients on these trials may receive their treatment and evaluation at one research facility or at many different medical facilities.  Clinical trials systems could message other applications that a patient is registered on a clinical trial.  Several functional examples follow:  </w:t>
      </w:r>
    </w:p>
    <w:p w:rsidR="00DD6D98" w:rsidRPr="009901C4" w:rsidRDefault="00DD6D98" w:rsidP="00DD6D98">
      <w:pPr>
        <w:pStyle w:val="NormalList"/>
        <w:rPr>
          <w:noProof/>
        </w:rPr>
      </w:pPr>
      <w:r w:rsidRPr="009901C4">
        <w:rPr>
          <w:noProof/>
        </w:rPr>
        <w:t xml:space="preserve">(1) Some of the data required to monitor or analyze outcomes on the trial are generated in other medical computer systems, such as pharmacy, laboratory, or clinical applications.  These applications may tag patients on clinical trials so that data may be sent back to the clinical trials system.  </w:t>
      </w:r>
    </w:p>
    <w:p w:rsidR="00DD6D98" w:rsidRPr="009901C4" w:rsidRDefault="00DD6D98" w:rsidP="00DD6D98">
      <w:pPr>
        <w:pStyle w:val="NormalList"/>
        <w:rPr>
          <w:noProof/>
        </w:rPr>
      </w:pPr>
      <w:r w:rsidRPr="009901C4">
        <w:rPr>
          <w:noProof/>
        </w:rPr>
        <w:t>(2) Order entry systems could also use patient registration information: they could display standard order sets for the protocol or particular treatment/evaluation phases of a complex protocol.  They could pass the clinical trials status on to service provider applications to initiate a results report to the clinical trials system.  It could also be passed to billing applications that may use specialized procedures for research</w:t>
      </w:r>
      <w:r w:rsidRPr="009901C4">
        <w:rPr>
          <w:noProof/>
        </w:rPr>
        <w:noBreakHyphen/>
        <w:t xml:space="preserve">related costs.  </w:t>
      </w:r>
    </w:p>
    <w:p w:rsidR="00DD6D98" w:rsidRPr="009901C4" w:rsidRDefault="00DD6D98" w:rsidP="00DD6D98">
      <w:pPr>
        <w:pStyle w:val="NormalList"/>
        <w:rPr>
          <w:noProof/>
        </w:rPr>
      </w:pPr>
      <w:r w:rsidRPr="009901C4">
        <w:rPr>
          <w:noProof/>
        </w:rPr>
        <w:t>(3) Nursing and pharmacy systems can use information on patients</w:t>
      </w:r>
      <w:r>
        <w:rPr>
          <w:noProof/>
        </w:rPr>
        <w:t>'</w:t>
      </w:r>
      <w:r w:rsidRPr="009901C4">
        <w:rPr>
          <w:noProof/>
        </w:rPr>
        <w:t xml:space="preserve"> clinical trials status for care plans or dispensing authorization (auxiliary to the physician</w:t>
      </w:r>
      <w:r>
        <w:rPr>
          <w:noProof/>
        </w:rPr>
        <w:t>'</w:t>
      </w:r>
      <w:r w:rsidRPr="009901C4">
        <w:rPr>
          <w:noProof/>
        </w:rPr>
        <w:t>s prescription), respectively.  There could be many other uses of this message since a patient</w:t>
      </w:r>
      <w:r>
        <w:rPr>
          <w:noProof/>
        </w:rPr>
        <w:t>'</w:t>
      </w:r>
      <w:r w:rsidRPr="009901C4">
        <w:rPr>
          <w:noProof/>
        </w:rPr>
        <w:t>s involvement on a clinical trial affects all concurrent medical care.</w:t>
      </w:r>
    </w:p>
    <w:p w:rsidR="00DD6D98" w:rsidRPr="009901C4" w:rsidRDefault="00DD6D98" w:rsidP="00DD6D98">
      <w:pPr>
        <w:rPr>
          <w:noProof/>
        </w:rPr>
      </w:pPr>
      <w:r w:rsidRPr="009901C4">
        <w:rPr>
          <w:noProof/>
        </w:rPr>
        <w:t>To meet monitoring and analysis requirements, patient registration, treatment, diagnostic, and study summary data are reported to study sponsors like pharmaceutical or medical device companies, regulatory agencies, and data management centers for collaborative studies.  Automated procedures must be used to transfer these voluminous data among the participant computer systems in a cost-efficient and timely manner.  The following additions to HL7 aim to specify standard messaging transactions to automate such reporting as well as to enable communication of clinical trials registration data to relevant medical applications as described above.</w:t>
      </w:r>
    </w:p>
    <w:p w:rsidR="00DD6D98" w:rsidRPr="009901C4" w:rsidRDefault="00DD6D98" w:rsidP="00DD6D98">
      <w:pPr>
        <w:rPr>
          <w:noProof/>
        </w:rPr>
      </w:pPr>
      <w:r w:rsidRPr="009901C4">
        <w:rPr>
          <w:noProof/>
        </w:rPr>
        <w:t>The objectives of the clinical trials messages and segments are to identify that patients are registered on clinical trials, have entered a study</w:t>
      </w:r>
      <w:r w:rsidRPr="009901C4">
        <w:rPr>
          <w:noProof/>
        </w:rPr>
        <w:noBreakHyphen/>
        <w:t>specific phase of treatment or evaluation, or to indicate the study protocol</w:t>
      </w:r>
      <w:r>
        <w:rPr>
          <w:noProof/>
        </w:rPr>
        <w:t>'</w:t>
      </w:r>
      <w:r w:rsidRPr="009901C4">
        <w:rPr>
          <w:noProof/>
        </w:rPr>
        <w:t xml:space="preserve">s data </w:t>
      </w:r>
      <w:r w:rsidRPr="009901C4">
        <w:rPr>
          <w:noProof/>
        </w:rPr>
        <w:lastRenderedPageBreak/>
        <w:t>schedule.  Messages include OBR (section</w:t>
      </w:r>
      <w:r w:rsidRPr="003A1B36">
        <w:t xml:space="preserve"> 4.5.3, "OBR - Observation Request Segment"</w:t>
      </w:r>
      <w:r w:rsidRPr="009901C4">
        <w:rPr>
          <w:noProof/>
        </w:rPr>
        <w:t>), OBX (section</w:t>
      </w:r>
      <w:r>
        <w:rPr>
          <w:noProof/>
        </w:rPr>
        <w:t xml:space="preserve"> </w:t>
      </w:r>
      <w:r>
        <w:rPr>
          <w:noProof/>
        </w:rPr>
        <w:fldChar w:fldCharType="begin"/>
      </w:r>
      <w:r>
        <w:rPr>
          <w:noProof/>
        </w:rPr>
        <w:instrText xml:space="preserve"> REF _Ref370384779 \r \h </w:instrText>
      </w:r>
      <w:r>
        <w:rPr>
          <w:noProof/>
        </w:rPr>
      </w:r>
      <w:r>
        <w:rPr>
          <w:noProof/>
        </w:rPr>
        <w:fldChar w:fldCharType="separate"/>
      </w:r>
      <w:r>
        <w:rPr>
          <w:noProof/>
        </w:rPr>
        <w:t>7.4.2</w:t>
      </w:r>
      <w:r>
        <w:rPr>
          <w:noProof/>
        </w:rPr>
        <w:fldChar w:fldCharType="end"/>
      </w:r>
      <w:r w:rsidRPr="009901C4">
        <w:rPr>
          <w:noProof/>
        </w:rPr>
        <w:t>, "</w:t>
      </w:r>
      <w:r>
        <w:rPr>
          <w:noProof/>
        </w:rPr>
        <w:fldChar w:fldCharType="begin"/>
      </w:r>
      <w:r>
        <w:rPr>
          <w:noProof/>
        </w:rPr>
        <w:instrText xml:space="preserve"> REF _Ref370384779 \h </w:instrText>
      </w:r>
      <w:r>
        <w:rPr>
          <w:noProof/>
        </w:rPr>
      </w:r>
      <w:r>
        <w:rPr>
          <w:noProof/>
        </w:rPr>
        <w:fldChar w:fldCharType="separate"/>
      </w:r>
      <w:r w:rsidRPr="009901C4">
        <w:rPr>
          <w:noProof/>
        </w:rPr>
        <w:t xml:space="preserve">OBX </w:t>
      </w:r>
      <w:r w:rsidRPr="009901C4">
        <w:rPr>
          <w:noProof/>
        </w:rPr>
        <w:noBreakHyphen/>
        <w:t xml:space="preserve"> Observation/Result</w:t>
      </w:r>
      <w:r w:rsidRPr="009901C4">
        <w:rPr>
          <w:noProof/>
        </w:rPr>
        <w:fldChar w:fldCharType="begin"/>
      </w:r>
      <w:r w:rsidRPr="009901C4">
        <w:rPr>
          <w:noProof/>
        </w:rPr>
        <w:instrText xml:space="preserve"> XE "observation/result (OBX)" </w:instrText>
      </w:r>
      <w:r w:rsidRPr="009901C4">
        <w:rPr>
          <w:noProof/>
        </w:rPr>
        <w:fldChar w:fldCharType="end"/>
      </w:r>
      <w:r w:rsidRPr="009901C4">
        <w:rPr>
          <w:noProof/>
        </w:rPr>
        <w:t xml:space="preserve"> Segment</w:t>
      </w:r>
      <w:r>
        <w:rPr>
          <w:noProof/>
        </w:rPr>
        <w:fldChar w:fldCharType="end"/>
      </w:r>
      <w:r>
        <w:rPr>
          <w:noProof/>
        </w:rPr>
        <w:t>"</w:t>
      </w:r>
      <w:r w:rsidRPr="009901C4">
        <w:rPr>
          <w:noProof/>
        </w:rPr>
        <w:t>), RXA (section</w:t>
      </w:r>
      <w:r w:rsidRPr="003A1B36">
        <w:t xml:space="preserve"> 4.14.7, "RXA - Pharmacy /Treatment Administration Segment"), and RXR (section 4.14.2, "RXR - pharmacy/Treatment Route Segment") </w:t>
      </w:r>
      <w:r w:rsidRPr="009901C4">
        <w:rPr>
          <w:noProof/>
        </w:rPr>
        <w:t>segments to report observations or drug administration that are relevant to the study.  In addition to study</w:t>
      </w:r>
      <w:r w:rsidRPr="009901C4">
        <w:rPr>
          <w:noProof/>
        </w:rPr>
        <w:noBreakHyphen/>
        <w:t>related clinical data, OBX segments may contain the results of study variables according to master code tables such as the Health Outcomes Variables (HL7 Implementation Guide).  There are also master segments to describe the clinical trial, its treatment phases, and its scheduled date-time points for message recipients.  These are analogous to the Test/Observation Master Segments (Chapter 8), with the trials, phases, or scheduled time points treated as the OMX treats observation identifiers.</w:t>
      </w:r>
    </w:p>
    <w:p w:rsidR="00DD6D98" w:rsidRPr="009901C4" w:rsidRDefault="00DD6D98" w:rsidP="00182B11">
      <w:pPr>
        <w:pStyle w:val="Heading3"/>
        <w:rPr>
          <w:noProof/>
        </w:rPr>
      </w:pPr>
      <w:bookmarkStart w:id="959" w:name="_Toc495952559"/>
      <w:bookmarkStart w:id="960" w:name="_Toc532896101"/>
      <w:bookmarkStart w:id="961" w:name="_Toc245919"/>
      <w:bookmarkStart w:id="962" w:name="_Toc861864"/>
      <w:bookmarkStart w:id="963" w:name="_Toc862868"/>
      <w:bookmarkStart w:id="964" w:name="_Toc866857"/>
      <w:bookmarkStart w:id="965" w:name="_Toc879966"/>
      <w:bookmarkStart w:id="966" w:name="_Toc138585483"/>
      <w:bookmarkStart w:id="967" w:name="_Toc234051154"/>
      <w:bookmarkStart w:id="968" w:name="_Toc28960198"/>
      <w:r w:rsidRPr="00182B11">
        <w:t>Glossary</w:t>
      </w:r>
      <w:bookmarkEnd w:id="959"/>
      <w:bookmarkEnd w:id="960"/>
      <w:bookmarkEnd w:id="961"/>
      <w:bookmarkEnd w:id="962"/>
      <w:bookmarkEnd w:id="963"/>
      <w:bookmarkEnd w:id="964"/>
      <w:bookmarkEnd w:id="965"/>
      <w:bookmarkEnd w:id="966"/>
      <w:bookmarkEnd w:id="967"/>
      <w:bookmarkEnd w:id="968"/>
    </w:p>
    <w:p w:rsidR="00DD6D98" w:rsidRPr="009901C4" w:rsidRDefault="00DD6D98" w:rsidP="00182B11">
      <w:pPr>
        <w:pStyle w:val="Heading4"/>
        <w:rPr>
          <w:noProof/>
        </w:rPr>
      </w:pPr>
      <w:proofErr w:type="spellStart"/>
      <w:r w:rsidRPr="00182B11">
        <w:t>hiddentext</w:t>
      </w:r>
      <w:bookmarkStart w:id="969" w:name="_Toc532896102"/>
      <w:bookmarkStart w:id="970" w:name="_Toc536859588"/>
      <w:bookmarkStart w:id="971" w:name="_Toc245920"/>
      <w:bookmarkStart w:id="972" w:name="_Toc234055427"/>
      <w:bookmarkEnd w:id="969"/>
      <w:bookmarkEnd w:id="970"/>
      <w:bookmarkEnd w:id="971"/>
      <w:bookmarkEnd w:id="972"/>
      <w:proofErr w:type="spellEnd"/>
    </w:p>
    <w:p w:rsidR="00DD6D98" w:rsidRPr="009901C4" w:rsidRDefault="00DD6D98" w:rsidP="00182B11">
      <w:pPr>
        <w:pStyle w:val="Heading4"/>
        <w:rPr>
          <w:noProof/>
        </w:rPr>
      </w:pPr>
      <w:bookmarkStart w:id="973" w:name="_Toc532896103"/>
      <w:bookmarkStart w:id="974" w:name="_Toc245921"/>
      <w:r w:rsidRPr="009901C4">
        <w:rPr>
          <w:noProof/>
        </w:rPr>
        <w:t>Clinical trial:</w:t>
      </w:r>
      <w:bookmarkEnd w:id="973"/>
      <w:bookmarkEnd w:id="974"/>
    </w:p>
    <w:p w:rsidR="00DD6D98" w:rsidRPr="009901C4" w:rsidRDefault="00DD6D98" w:rsidP="00DD6D98">
      <w:pPr>
        <w:pStyle w:val="NormalIndented"/>
        <w:rPr>
          <w:noProof/>
        </w:rPr>
      </w:pPr>
      <w:bookmarkStart w:id="975" w:name="_Ref423837408"/>
      <w:bookmarkStart w:id="976" w:name="_Ref358356535"/>
      <w:r w:rsidRPr="009901C4">
        <w:rPr>
          <w:noProof/>
        </w:rPr>
        <w:t xml:space="preserve">A scientifically rigorous study of individual outcomes to some process of healthcare intervention.   Clinical trials usually involve medical treatments so this document will use the term </w:t>
      </w:r>
      <w:r w:rsidRPr="009901C4">
        <w:rPr>
          <w:rStyle w:val="Emphasis"/>
          <w:iCs/>
          <w:noProof/>
        </w:rPr>
        <w:t>treatment</w:t>
      </w:r>
      <w:r w:rsidRPr="009901C4">
        <w:rPr>
          <w:noProof/>
        </w:rPr>
        <w:t xml:space="preserve">, rather than the broader term </w:t>
      </w:r>
      <w:r w:rsidRPr="009901C4">
        <w:rPr>
          <w:rStyle w:val="Emphasis"/>
          <w:iCs/>
          <w:noProof/>
        </w:rPr>
        <w:t>intervention</w:t>
      </w:r>
      <w:r w:rsidRPr="009901C4">
        <w:rPr>
          <w:noProof/>
        </w:rPr>
        <w:t>.  A clinical trial design may randomly assign and compare one treatment approach with another, or generate safety and efficacy data on a single treatment approach.  The clinical trial has a protocol for the patient</w:t>
      </w:r>
      <w:r>
        <w:rPr>
          <w:noProof/>
        </w:rPr>
        <w:t>'</w:t>
      </w:r>
      <w:r w:rsidRPr="009901C4">
        <w:rPr>
          <w:noProof/>
        </w:rPr>
        <w:t>s course of treatment and/or evaluation.  There is usually a schedule for collection of data to measure compliance, safety, and outcomes.</w:t>
      </w:r>
    </w:p>
    <w:p w:rsidR="00DD6D98" w:rsidRPr="009901C4" w:rsidRDefault="00DD6D98" w:rsidP="00182B11">
      <w:pPr>
        <w:pStyle w:val="Heading4"/>
        <w:rPr>
          <w:noProof/>
        </w:rPr>
      </w:pPr>
      <w:bookmarkStart w:id="977" w:name="_Toc532896104"/>
      <w:bookmarkStart w:id="978" w:name="_Toc245922"/>
      <w:bookmarkStart w:id="979" w:name="_Ref175478731"/>
      <w:bookmarkStart w:id="980" w:name="_Ref175478744"/>
      <w:bookmarkStart w:id="981" w:name="Sec7_6_1_2"/>
      <w:r w:rsidRPr="009901C4">
        <w:rPr>
          <w:noProof/>
        </w:rPr>
        <w:t>Phase of a clinical trial</w:t>
      </w:r>
      <w:bookmarkEnd w:id="975"/>
      <w:r w:rsidRPr="009901C4">
        <w:rPr>
          <w:noProof/>
        </w:rPr>
        <w:t>:</w:t>
      </w:r>
      <w:bookmarkEnd w:id="977"/>
      <w:bookmarkEnd w:id="978"/>
      <w:bookmarkEnd w:id="979"/>
      <w:bookmarkEnd w:id="980"/>
    </w:p>
    <w:bookmarkEnd w:id="981"/>
    <w:p w:rsidR="00DD6D98" w:rsidRPr="009901C4" w:rsidRDefault="00DD6D98" w:rsidP="00DD6D98">
      <w:pPr>
        <w:pStyle w:val="NormalIndented"/>
        <w:rPr>
          <w:noProof/>
        </w:rPr>
      </w:pPr>
      <w:r w:rsidRPr="009901C4">
        <w:rPr>
          <w:noProof/>
        </w:rPr>
        <w:t>A treatment and/or observation interval of a clinical trial.  A phase may represent an interval with a specific treatment regimen assigned randomly or otherwise, with each regimen of a progression of treatments, or with an evaluation component only.  Generally, for each phase, there is an explicit patient management, evaluation, and data collection schedule.  Each of these phases may have associated safety, outcome, and quality</w:t>
      </w:r>
      <w:r w:rsidRPr="009901C4">
        <w:rPr>
          <w:noProof/>
        </w:rPr>
        <w:noBreakHyphen/>
        <w:t>control variables.  A simpler study design need not use the phase structures.</w:t>
      </w:r>
      <w:bookmarkEnd w:id="976"/>
    </w:p>
    <w:p w:rsidR="00DD6D98" w:rsidRPr="009901C4" w:rsidRDefault="00DD6D98" w:rsidP="00DD6D98">
      <w:pPr>
        <w:pStyle w:val="NormalIndented"/>
        <w:rPr>
          <w:noProof/>
        </w:rPr>
      </w:pPr>
      <w:r w:rsidRPr="009901C4">
        <w:rPr>
          <w:noProof/>
        </w:rPr>
        <w:t>The phase structure serves several purposes in the clinical trials messages.  Other computer systems may need to know that the patient has begun a phase with a particular treatment regimen or diagnostic schedule, such as the pharmacy or order entry systems.  When reporting study data, observations and variables often describe particular phase instances.  For example, each course of treatment may have its own values for the same set of observations or variables.  Phase instances may also have distinct data schedules that need to be linked to submitted data.</w:t>
      </w:r>
    </w:p>
    <w:p w:rsidR="00DD6D98" w:rsidRPr="009901C4" w:rsidRDefault="00DD6D98" w:rsidP="00DD6D98">
      <w:pPr>
        <w:pStyle w:val="NormalIndented"/>
        <w:rPr>
          <w:noProof/>
        </w:rPr>
      </w:pPr>
      <w:r w:rsidRPr="009901C4">
        <w:rPr>
          <w:noProof/>
        </w:rPr>
        <w:t>Several examples follow with each line depicting a phase.</w:t>
      </w:r>
    </w:p>
    <w:p w:rsidR="00DD6D98" w:rsidRPr="009901C4" w:rsidRDefault="00DD6D98" w:rsidP="00182B11">
      <w:pPr>
        <w:pStyle w:val="Heading5"/>
        <w:rPr>
          <w:noProof/>
        </w:rPr>
      </w:pPr>
      <w:bookmarkStart w:id="982" w:name="_Toc532896105"/>
      <w:r w:rsidRPr="009901C4">
        <w:rPr>
          <w:noProof/>
        </w:rPr>
        <w:t>Example 1</w:t>
      </w:r>
      <w:bookmarkEnd w:id="982"/>
    </w:p>
    <w:p w:rsidR="00DD6D98" w:rsidRPr="009901C4" w:rsidRDefault="00DD6D98" w:rsidP="00DD6D98">
      <w:pPr>
        <w:pStyle w:val="NormalIndented"/>
        <w:rPr>
          <w:noProof/>
        </w:rPr>
      </w:pPr>
      <w:r w:rsidRPr="009901C4">
        <w:rPr>
          <w:noProof/>
        </w:rPr>
        <w:t>Alternating treatment plus observation intervals:</w:t>
      </w:r>
    </w:p>
    <w:p w:rsidR="00DD6D98" w:rsidRPr="009901C4" w:rsidRDefault="00DD6D98" w:rsidP="00DD6D98">
      <w:pPr>
        <w:pStyle w:val="Example"/>
      </w:pPr>
      <w:r w:rsidRPr="009901C4">
        <w:t xml:space="preserve">   __________&gt;  _________&gt;  _________&gt;  _________&gt;   ...</w:t>
      </w:r>
    </w:p>
    <w:p w:rsidR="00DD6D98" w:rsidRPr="009901C4" w:rsidRDefault="00DD6D98" w:rsidP="00DD6D98">
      <w:pPr>
        <w:pStyle w:val="Example"/>
      </w:pPr>
      <w:r w:rsidRPr="009901C4">
        <w:t xml:space="preserve">          Rx A          Rx B        Rx A        Rx B                  </w:t>
      </w:r>
    </w:p>
    <w:p w:rsidR="00DD6D98" w:rsidRPr="009901C4" w:rsidRDefault="00DD6D98" w:rsidP="00182B11">
      <w:pPr>
        <w:pStyle w:val="Heading5"/>
        <w:rPr>
          <w:noProof/>
        </w:rPr>
      </w:pPr>
      <w:bookmarkStart w:id="983" w:name="_Toc532896106"/>
      <w:r w:rsidRPr="009901C4">
        <w:rPr>
          <w:noProof/>
        </w:rPr>
        <w:t>Example 2</w:t>
      </w:r>
      <w:bookmarkEnd w:id="983"/>
    </w:p>
    <w:p w:rsidR="00DD6D98" w:rsidRPr="009901C4" w:rsidRDefault="00DD6D98" w:rsidP="00DD6D98">
      <w:pPr>
        <w:pStyle w:val="NormalIndented"/>
        <w:rPr>
          <w:noProof/>
        </w:rPr>
      </w:pPr>
      <w:r w:rsidRPr="009901C4">
        <w:rPr>
          <w:noProof/>
        </w:rPr>
        <w:t xml:space="preserve">Random assignment to two courses each of treatment A or B, all responding patients to treatment C, continue with observation and a diagnostic regimen after all treatment phases are completed.  Treatment phases include the evaluation component for that course of treatment: </w:t>
      </w:r>
    </w:p>
    <w:p w:rsidR="00DD6D98" w:rsidRPr="009901C4" w:rsidRDefault="00DD6D98" w:rsidP="00DD6D98">
      <w:pPr>
        <w:pStyle w:val="Example"/>
      </w:pPr>
      <w:r w:rsidRPr="009901C4">
        <w:lastRenderedPageBreak/>
        <w:t xml:space="preserve">     </w:t>
      </w:r>
    </w:p>
    <w:p w:rsidR="00DD6D98" w:rsidRPr="00D6706C" w:rsidRDefault="00DD6D98" w:rsidP="00DD6D98">
      <w:pPr>
        <w:pStyle w:val="Example"/>
      </w:pPr>
      <w:r w:rsidRPr="009901C4">
        <w:t xml:space="preserve">  </w:t>
      </w:r>
      <w:r w:rsidRPr="00D6706C">
        <w:t xml:space="preserve">___________&gt; __________     </w:t>
      </w:r>
    </w:p>
    <w:p w:rsidR="00DD6D98" w:rsidRPr="00D6706C" w:rsidRDefault="00DD6D98" w:rsidP="00DD6D98">
      <w:pPr>
        <w:pStyle w:val="Example"/>
      </w:pPr>
      <w:r w:rsidRPr="00D6706C">
        <w:t xml:space="preserve">  Rx A Crs 1   Rx A Crs 2                           </w:t>
      </w:r>
    </w:p>
    <w:p w:rsidR="00DD6D98" w:rsidRPr="00D6706C" w:rsidRDefault="00DD6D98" w:rsidP="00DD6D98">
      <w:pPr>
        <w:pStyle w:val="Example"/>
      </w:pPr>
      <w:r w:rsidRPr="00D6706C">
        <w:t xml:space="preserve">                         \&gt; __________&gt;  __________&gt; _______</w:t>
      </w:r>
    </w:p>
    <w:p w:rsidR="00DD6D98" w:rsidRPr="00D6706C" w:rsidRDefault="00DD6D98" w:rsidP="00DD6D98">
      <w:pPr>
        <w:pStyle w:val="Example"/>
      </w:pPr>
      <w:r w:rsidRPr="00D6706C">
        <w:t xml:space="preserve">                         /  Rx C Crs 1   Rx C Crs 2    </w:t>
      </w:r>
    </w:p>
    <w:p w:rsidR="00DD6D98" w:rsidRPr="009901C4" w:rsidRDefault="00DD6D98" w:rsidP="00DD6D98">
      <w:pPr>
        <w:pStyle w:val="Example"/>
      </w:pPr>
      <w:r w:rsidRPr="00D6706C">
        <w:t xml:space="preserve">  </w:t>
      </w:r>
      <w:r w:rsidRPr="009901C4">
        <w:t xml:space="preserve">Observe   </w:t>
      </w:r>
    </w:p>
    <w:p w:rsidR="00DD6D98" w:rsidRPr="009901C4" w:rsidRDefault="00DD6D98" w:rsidP="00DD6D98">
      <w:pPr>
        <w:pStyle w:val="Example"/>
      </w:pPr>
      <w:r w:rsidRPr="009901C4">
        <w:t xml:space="preserve">  ___________&gt; __________/</w:t>
      </w:r>
    </w:p>
    <w:p w:rsidR="00DD6D98" w:rsidRPr="009901C4" w:rsidRDefault="00DD6D98" w:rsidP="00DD6D98">
      <w:pPr>
        <w:pStyle w:val="Example"/>
      </w:pPr>
      <w:r w:rsidRPr="009901C4">
        <w:t xml:space="preserve">  Rx B Crs 1   Rx B Crs 2              </w:t>
      </w:r>
    </w:p>
    <w:p w:rsidR="00DD6D98" w:rsidRPr="009901C4" w:rsidRDefault="00DD6D98" w:rsidP="00182B11">
      <w:pPr>
        <w:pStyle w:val="Heading5"/>
        <w:rPr>
          <w:noProof/>
        </w:rPr>
      </w:pPr>
      <w:bookmarkStart w:id="984" w:name="_Toc532896107"/>
      <w:r w:rsidRPr="009901C4">
        <w:rPr>
          <w:noProof/>
        </w:rPr>
        <w:t>Example 3</w:t>
      </w:r>
      <w:bookmarkEnd w:id="984"/>
    </w:p>
    <w:p w:rsidR="00DD6D98" w:rsidRPr="009901C4" w:rsidRDefault="00DD6D98" w:rsidP="00DD6D98">
      <w:pPr>
        <w:pStyle w:val="NormalIndented"/>
        <w:keepNext/>
        <w:rPr>
          <w:noProof/>
        </w:rPr>
      </w:pPr>
      <w:r w:rsidRPr="009901C4">
        <w:rPr>
          <w:noProof/>
        </w:rPr>
        <w:t>Random assignment to placebo or treatment A, both taken daily and evaluated monthly.</w:t>
      </w:r>
    </w:p>
    <w:p w:rsidR="00DD6D98" w:rsidRPr="009901C4" w:rsidRDefault="00DD6D98" w:rsidP="00DD6D98">
      <w:pPr>
        <w:pStyle w:val="Example"/>
      </w:pPr>
      <w:r w:rsidRPr="009901C4">
        <w:t xml:space="preserve">  ___________&gt; __________&gt; __________&gt; __________&gt;  . . . </w:t>
      </w:r>
    </w:p>
    <w:p w:rsidR="00DD6D98" w:rsidRPr="009901C4" w:rsidRDefault="00DD6D98" w:rsidP="00DD6D98">
      <w:pPr>
        <w:pStyle w:val="Example"/>
      </w:pPr>
      <w:r w:rsidRPr="009901C4">
        <w:t xml:space="preserve">    Month 1      Month 2     Month 3     Month 4</w:t>
      </w:r>
    </w:p>
    <w:p w:rsidR="00DD6D98" w:rsidRPr="009901C4" w:rsidRDefault="00DD6D98" w:rsidP="00182B11">
      <w:pPr>
        <w:pStyle w:val="Heading4"/>
        <w:rPr>
          <w:noProof/>
        </w:rPr>
      </w:pPr>
      <w:bookmarkStart w:id="985" w:name="_Ref447520666"/>
      <w:bookmarkStart w:id="986" w:name="_Toc532896108"/>
      <w:bookmarkStart w:id="987" w:name="_Toc245923"/>
      <w:r w:rsidRPr="009901C4">
        <w:rPr>
          <w:noProof/>
        </w:rPr>
        <w:t xml:space="preserve">Data </w:t>
      </w:r>
      <w:r w:rsidRPr="00182B11">
        <w:t>schedule</w:t>
      </w:r>
      <w:r w:rsidRPr="009901C4">
        <w:rPr>
          <w:noProof/>
        </w:rPr>
        <w:fldChar w:fldCharType="begin"/>
      </w:r>
      <w:r w:rsidRPr="009901C4">
        <w:rPr>
          <w:noProof/>
        </w:rPr>
        <w:instrText xml:space="preserve"> XE “placer” </w:instrText>
      </w:r>
      <w:r w:rsidRPr="009901C4">
        <w:rPr>
          <w:noProof/>
        </w:rPr>
        <w:fldChar w:fldCharType="end"/>
      </w:r>
      <w:r w:rsidRPr="009901C4">
        <w:rPr>
          <w:noProof/>
        </w:rPr>
        <w:t>:</w:t>
      </w:r>
      <w:bookmarkEnd w:id="985"/>
      <w:bookmarkEnd w:id="986"/>
      <w:bookmarkEnd w:id="987"/>
    </w:p>
    <w:p w:rsidR="00DD6D98" w:rsidRPr="009901C4" w:rsidRDefault="00DD6D98" w:rsidP="00DD6D98">
      <w:pPr>
        <w:pStyle w:val="NormalIndented"/>
        <w:rPr>
          <w:noProof/>
        </w:rPr>
      </w:pPr>
      <w:r w:rsidRPr="009901C4">
        <w:rPr>
          <w:noProof/>
        </w:rPr>
        <w:t>The treatment, diagnostic, and procedural requirements, as well as data collection due dates, scheduled on a timeline for most clinical trials.  As data are reported, they may need to reflect the scheduled time point that they satisfy.  Clinical trials quality control requires attention to compliance between the protocol</w:t>
      </w:r>
      <w:r>
        <w:rPr>
          <w:noProof/>
        </w:rPr>
        <w:t>'</w:t>
      </w:r>
      <w:r w:rsidRPr="009901C4">
        <w:rPr>
          <w:noProof/>
        </w:rPr>
        <w:t>s schedule and patient data records.</w:t>
      </w:r>
    </w:p>
    <w:p w:rsidR="00DD6D98" w:rsidRPr="009901C4" w:rsidRDefault="00DD6D98" w:rsidP="00DD6D98">
      <w:pPr>
        <w:pStyle w:val="NormalIndented"/>
        <w:rPr>
          <w:noProof/>
        </w:rPr>
      </w:pPr>
      <w:r w:rsidRPr="009901C4">
        <w:rPr>
          <w:noProof/>
        </w:rPr>
        <w:t>The data schedule will be keyed by time points relative to the study.  Some data may be due prior to and at the conclusion of the study and/or one or more of its phases.  Some are interim within the study or its phases depending on protocol events such as administration of treatment, arbitrary time intervals instated to make and record assessments, or some clinical milestone such as relapse of disease.  Often, multiple data parameters are scheduled at the same time point.  Several examples follow:</w:t>
      </w:r>
    </w:p>
    <w:p w:rsidR="00DD6D98" w:rsidRPr="009901C4" w:rsidRDefault="00DD6D98" w:rsidP="00182B11">
      <w:pPr>
        <w:pStyle w:val="Heading5"/>
        <w:rPr>
          <w:noProof/>
        </w:rPr>
      </w:pPr>
      <w:bookmarkStart w:id="988" w:name="_Toc532896109"/>
      <w:r w:rsidRPr="00182B11">
        <w:t>Schedule</w:t>
      </w:r>
      <w:r w:rsidRPr="009901C4">
        <w:rPr>
          <w:noProof/>
        </w:rPr>
        <w:t xml:space="preserve"> for a randomized cancer prevention trial</w:t>
      </w:r>
      <w:bookmarkEnd w:id="988"/>
    </w:p>
    <w:tbl>
      <w:tblPr>
        <w:tblW w:w="0" w:type="auto"/>
        <w:tblInd w:w="728" w:type="dxa"/>
        <w:tblLayout w:type="fixed"/>
        <w:tblCellMar>
          <w:left w:w="0" w:type="dxa"/>
          <w:right w:w="0" w:type="dxa"/>
        </w:tblCellMar>
        <w:tblLook w:val="0000" w:firstRow="0" w:lastRow="0" w:firstColumn="0" w:lastColumn="0" w:noHBand="0" w:noVBand="0"/>
      </w:tblPr>
      <w:tblGrid>
        <w:gridCol w:w="2714"/>
        <w:gridCol w:w="492"/>
        <w:gridCol w:w="492"/>
        <w:gridCol w:w="288"/>
        <w:gridCol w:w="288"/>
        <w:gridCol w:w="288"/>
        <w:gridCol w:w="288"/>
        <w:gridCol w:w="288"/>
        <w:gridCol w:w="288"/>
        <w:gridCol w:w="288"/>
        <w:gridCol w:w="288"/>
        <w:gridCol w:w="288"/>
        <w:gridCol w:w="288"/>
        <w:gridCol w:w="288"/>
        <w:gridCol w:w="288"/>
        <w:gridCol w:w="288"/>
        <w:gridCol w:w="288"/>
        <w:gridCol w:w="288"/>
        <w:gridCol w:w="288"/>
      </w:tblGrid>
      <w:tr w:rsidR="00DD6D98" w:rsidRPr="00D00BBD" w:rsidTr="00DD6D98">
        <w:trPr>
          <w:cantSplit/>
        </w:trPr>
        <w:tc>
          <w:tcPr>
            <w:tcW w:w="8306" w:type="dxa"/>
            <w:gridSpan w:val="19"/>
          </w:tcPr>
          <w:p w:rsidR="00DD6D98" w:rsidRPr="009901C4" w:rsidRDefault="00DD6D98" w:rsidP="00DD6D98">
            <w:pPr>
              <w:pStyle w:val="OtherTableBody"/>
              <w:rPr>
                <w:noProof/>
              </w:rPr>
            </w:pPr>
            <w:r w:rsidRPr="009901C4">
              <w:rPr>
                <w:noProof/>
              </w:rPr>
              <w:t>Treatment 1st - 3rd Years</w:t>
            </w:r>
          </w:p>
        </w:tc>
      </w:tr>
      <w:tr w:rsidR="00DD6D98" w:rsidRPr="00D00BBD" w:rsidTr="00DD6D98">
        <w:trPr>
          <w:cantSplit/>
        </w:trPr>
        <w:tc>
          <w:tcPr>
            <w:tcW w:w="2714" w:type="dxa"/>
          </w:tcPr>
          <w:p w:rsidR="00DD6D98" w:rsidRPr="009901C4" w:rsidRDefault="00DD6D98" w:rsidP="00DD6D98">
            <w:pPr>
              <w:pStyle w:val="OtherTableBody"/>
              <w:rPr>
                <w:noProof/>
              </w:rPr>
            </w:pPr>
          </w:p>
        </w:tc>
        <w:tc>
          <w:tcPr>
            <w:tcW w:w="492" w:type="dxa"/>
          </w:tcPr>
          <w:p w:rsidR="00DD6D98" w:rsidRPr="009901C4" w:rsidRDefault="00DD6D98" w:rsidP="00DD6D98">
            <w:pPr>
              <w:pStyle w:val="OtherTableBody"/>
              <w:rPr>
                <w:noProof/>
              </w:rPr>
            </w:pPr>
            <w:r w:rsidRPr="009901C4">
              <w:rPr>
                <w:noProof/>
              </w:rPr>
              <w:t>Reg</w:t>
            </w:r>
          </w:p>
        </w:tc>
        <w:tc>
          <w:tcPr>
            <w:tcW w:w="492" w:type="dxa"/>
          </w:tcPr>
          <w:p w:rsidR="00DD6D98" w:rsidRPr="009901C4" w:rsidRDefault="00DD6D98" w:rsidP="00DD6D98">
            <w:pPr>
              <w:pStyle w:val="OtherTableBody"/>
              <w:rPr>
                <w:noProof/>
              </w:rPr>
            </w:pPr>
            <w:r w:rsidRPr="009901C4">
              <w:rPr>
                <w:noProof/>
              </w:rPr>
              <w:t>Rand</w:t>
            </w:r>
          </w:p>
        </w:tc>
        <w:tc>
          <w:tcPr>
            <w:tcW w:w="4608" w:type="dxa"/>
            <w:gridSpan w:val="16"/>
          </w:tcPr>
          <w:p w:rsidR="00DD6D98" w:rsidRPr="009901C4" w:rsidRDefault="00DD6D98" w:rsidP="00DD6D98">
            <w:pPr>
              <w:pStyle w:val="OtherTableBody"/>
              <w:rPr>
                <w:noProof/>
              </w:rPr>
            </w:pPr>
            <w:r w:rsidRPr="009901C4">
              <w:rPr>
                <w:noProof/>
              </w:rPr>
              <w:t>Months</w:t>
            </w:r>
          </w:p>
        </w:tc>
      </w:tr>
      <w:tr w:rsidR="00DD6D98" w:rsidRPr="00D00BBD" w:rsidTr="00DD6D98">
        <w:trPr>
          <w:cantSplit/>
        </w:trPr>
        <w:tc>
          <w:tcPr>
            <w:tcW w:w="2714" w:type="dxa"/>
          </w:tcPr>
          <w:p w:rsidR="00DD6D98" w:rsidRPr="009901C4" w:rsidRDefault="00DD6D98" w:rsidP="00DD6D98">
            <w:pPr>
              <w:pStyle w:val="OtherTableBody"/>
              <w:rPr>
                <w:noProof/>
              </w:rPr>
            </w:pPr>
          </w:p>
        </w:tc>
        <w:tc>
          <w:tcPr>
            <w:tcW w:w="492" w:type="dxa"/>
          </w:tcPr>
          <w:p w:rsidR="00DD6D98" w:rsidRPr="009901C4" w:rsidRDefault="00DD6D98" w:rsidP="00DD6D98">
            <w:pPr>
              <w:pStyle w:val="OtherTableBody"/>
              <w:rPr>
                <w:noProof/>
              </w:rPr>
            </w:pPr>
          </w:p>
        </w:tc>
        <w:tc>
          <w:tcPr>
            <w:tcW w:w="492"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3</w:t>
            </w:r>
          </w:p>
        </w:tc>
        <w:tc>
          <w:tcPr>
            <w:tcW w:w="288" w:type="dxa"/>
          </w:tcPr>
          <w:p w:rsidR="00DD6D98" w:rsidRPr="009901C4" w:rsidRDefault="00DD6D98" w:rsidP="00DD6D98">
            <w:pPr>
              <w:pStyle w:val="OtherTableBody"/>
              <w:rPr>
                <w:noProof/>
              </w:rPr>
            </w:pPr>
            <w:r w:rsidRPr="009901C4">
              <w:rPr>
                <w:noProof/>
              </w:rPr>
              <w:t>6</w:t>
            </w:r>
          </w:p>
        </w:tc>
        <w:tc>
          <w:tcPr>
            <w:tcW w:w="288" w:type="dxa"/>
          </w:tcPr>
          <w:p w:rsidR="00DD6D98" w:rsidRPr="009901C4" w:rsidRDefault="00DD6D98" w:rsidP="00DD6D98">
            <w:pPr>
              <w:pStyle w:val="OtherTableBody"/>
              <w:rPr>
                <w:noProof/>
              </w:rPr>
            </w:pPr>
            <w:r w:rsidRPr="009901C4">
              <w:rPr>
                <w:noProof/>
              </w:rPr>
              <w:t>9</w:t>
            </w:r>
          </w:p>
        </w:tc>
        <w:tc>
          <w:tcPr>
            <w:tcW w:w="288" w:type="dxa"/>
          </w:tcPr>
          <w:p w:rsidR="00DD6D98" w:rsidRPr="009901C4" w:rsidRDefault="00DD6D98" w:rsidP="00DD6D98">
            <w:pPr>
              <w:pStyle w:val="OtherTableBody"/>
              <w:rPr>
                <w:noProof/>
              </w:rPr>
            </w:pPr>
            <w:r w:rsidRPr="009901C4">
              <w:rPr>
                <w:noProof/>
              </w:rPr>
              <w:t>12</w:t>
            </w:r>
          </w:p>
        </w:tc>
        <w:tc>
          <w:tcPr>
            <w:tcW w:w="288" w:type="dxa"/>
          </w:tcPr>
          <w:p w:rsidR="00DD6D98" w:rsidRPr="009901C4" w:rsidRDefault="00DD6D98" w:rsidP="00DD6D98">
            <w:pPr>
              <w:pStyle w:val="OtherTableBody"/>
              <w:rPr>
                <w:noProof/>
              </w:rPr>
            </w:pPr>
            <w:r w:rsidRPr="009901C4">
              <w:rPr>
                <w:noProof/>
              </w:rPr>
              <w:t>18</w:t>
            </w:r>
          </w:p>
        </w:tc>
        <w:tc>
          <w:tcPr>
            <w:tcW w:w="288" w:type="dxa"/>
          </w:tcPr>
          <w:p w:rsidR="00DD6D98" w:rsidRPr="009901C4" w:rsidRDefault="00DD6D98" w:rsidP="00DD6D98">
            <w:pPr>
              <w:pStyle w:val="OtherTableBody"/>
              <w:rPr>
                <w:noProof/>
              </w:rPr>
            </w:pPr>
            <w:r w:rsidRPr="009901C4">
              <w:rPr>
                <w:noProof/>
              </w:rPr>
              <w:t>24</w:t>
            </w:r>
          </w:p>
        </w:tc>
        <w:tc>
          <w:tcPr>
            <w:tcW w:w="288" w:type="dxa"/>
          </w:tcPr>
          <w:p w:rsidR="00DD6D98" w:rsidRPr="009901C4" w:rsidRDefault="00DD6D98" w:rsidP="00DD6D98">
            <w:pPr>
              <w:pStyle w:val="OtherTableBody"/>
              <w:rPr>
                <w:noProof/>
              </w:rPr>
            </w:pPr>
            <w:r w:rsidRPr="009901C4">
              <w:rPr>
                <w:noProof/>
              </w:rPr>
              <w:t>30</w:t>
            </w:r>
          </w:p>
        </w:tc>
        <w:tc>
          <w:tcPr>
            <w:tcW w:w="288" w:type="dxa"/>
          </w:tcPr>
          <w:p w:rsidR="00DD6D98" w:rsidRPr="009901C4" w:rsidRDefault="00DD6D98" w:rsidP="00DD6D98">
            <w:pPr>
              <w:pStyle w:val="OtherTableBody"/>
              <w:rPr>
                <w:noProof/>
              </w:rPr>
            </w:pPr>
            <w:r w:rsidRPr="009901C4">
              <w:rPr>
                <w:noProof/>
              </w:rPr>
              <w:t>36</w:t>
            </w:r>
          </w:p>
        </w:tc>
        <w:tc>
          <w:tcPr>
            <w:tcW w:w="288" w:type="dxa"/>
          </w:tcPr>
          <w:p w:rsidR="00DD6D98" w:rsidRPr="009901C4" w:rsidRDefault="00DD6D98" w:rsidP="00DD6D98">
            <w:pPr>
              <w:pStyle w:val="OtherTableBody"/>
              <w:rPr>
                <w:noProof/>
              </w:rPr>
            </w:pPr>
            <w:r w:rsidRPr="009901C4">
              <w:rPr>
                <w:noProof/>
              </w:rPr>
              <w:t>42</w:t>
            </w:r>
          </w:p>
        </w:tc>
        <w:tc>
          <w:tcPr>
            <w:tcW w:w="288" w:type="dxa"/>
          </w:tcPr>
          <w:p w:rsidR="00DD6D98" w:rsidRPr="009901C4" w:rsidRDefault="00DD6D98" w:rsidP="00DD6D98">
            <w:pPr>
              <w:pStyle w:val="OtherTableBody"/>
              <w:rPr>
                <w:noProof/>
              </w:rPr>
            </w:pPr>
            <w:r w:rsidRPr="009901C4">
              <w:rPr>
                <w:noProof/>
              </w:rPr>
              <w:t>48</w:t>
            </w:r>
          </w:p>
        </w:tc>
        <w:tc>
          <w:tcPr>
            <w:tcW w:w="288" w:type="dxa"/>
          </w:tcPr>
          <w:p w:rsidR="00DD6D98" w:rsidRPr="009901C4" w:rsidRDefault="00DD6D98" w:rsidP="00DD6D98">
            <w:pPr>
              <w:pStyle w:val="OtherTableBody"/>
              <w:rPr>
                <w:noProof/>
              </w:rPr>
            </w:pPr>
            <w:r w:rsidRPr="009901C4">
              <w:rPr>
                <w:noProof/>
              </w:rPr>
              <w:t>54</w:t>
            </w:r>
          </w:p>
        </w:tc>
        <w:tc>
          <w:tcPr>
            <w:tcW w:w="288" w:type="dxa"/>
          </w:tcPr>
          <w:p w:rsidR="00DD6D98" w:rsidRPr="009901C4" w:rsidRDefault="00DD6D98" w:rsidP="00DD6D98">
            <w:pPr>
              <w:pStyle w:val="OtherTableBody"/>
              <w:rPr>
                <w:noProof/>
              </w:rPr>
            </w:pPr>
            <w:r w:rsidRPr="009901C4">
              <w:rPr>
                <w:noProof/>
              </w:rPr>
              <w:t>60</w:t>
            </w:r>
          </w:p>
        </w:tc>
        <w:tc>
          <w:tcPr>
            <w:tcW w:w="288" w:type="dxa"/>
          </w:tcPr>
          <w:p w:rsidR="00DD6D98" w:rsidRPr="009901C4" w:rsidRDefault="00DD6D98" w:rsidP="00DD6D98">
            <w:pPr>
              <w:pStyle w:val="OtherTableBody"/>
              <w:rPr>
                <w:noProof/>
              </w:rPr>
            </w:pPr>
            <w:r w:rsidRPr="009901C4">
              <w:rPr>
                <w:noProof/>
              </w:rPr>
              <w:t>66</w:t>
            </w:r>
          </w:p>
        </w:tc>
        <w:tc>
          <w:tcPr>
            <w:tcW w:w="288" w:type="dxa"/>
          </w:tcPr>
          <w:p w:rsidR="00DD6D98" w:rsidRPr="009901C4" w:rsidRDefault="00DD6D98" w:rsidP="00DD6D98">
            <w:pPr>
              <w:pStyle w:val="OtherTableBody"/>
              <w:rPr>
                <w:noProof/>
              </w:rPr>
            </w:pPr>
            <w:r w:rsidRPr="009901C4">
              <w:rPr>
                <w:noProof/>
              </w:rPr>
              <w:t>72</w:t>
            </w:r>
          </w:p>
        </w:tc>
        <w:tc>
          <w:tcPr>
            <w:tcW w:w="288" w:type="dxa"/>
          </w:tcPr>
          <w:p w:rsidR="00DD6D98" w:rsidRPr="009901C4" w:rsidRDefault="00DD6D98" w:rsidP="00DD6D98">
            <w:pPr>
              <w:pStyle w:val="OtherTableBody"/>
              <w:rPr>
                <w:noProof/>
              </w:rPr>
            </w:pPr>
            <w:r w:rsidRPr="009901C4">
              <w:rPr>
                <w:noProof/>
              </w:rPr>
              <w:t>78</w:t>
            </w:r>
          </w:p>
        </w:tc>
        <w:tc>
          <w:tcPr>
            <w:tcW w:w="288" w:type="dxa"/>
          </w:tcPr>
          <w:p w:rsidR="00DD6D98" w:rsidRPr="009901C4" w:rsidRDefault="00DD6D98" w:rsidP="00DD6D98">
            <w:pPr>
              <w:pStyle w:val="OtherTableBody"/>
              <w:rPr>
                <w:noProof/>
              </w:rPr>
            </w:pPr>
            <w:r w:rsidRPr="009901C4">
              <w:rPr>
                <w:noProof/>
              </w:rPr>
              <w:t>84</w:t>
            </w:r>
          </w:p>
        </w:tc>
      </w:tr>
      <w:tr w:rsidR="00DD6D98" w:rsidRPr="00D00BBD" w:rsidTr="00DD6D98">
        <w:trPr>
          <w:cantSplit/>
        </w:trPr>
        <w:tc>
          <w:tcPr>
            <w:tcW w:w="2714" w:type="dxa"/>
          </w:tcPr>
          <w:p w:rsidR="00DD6D98" w:rsidRPr="009901C4" w:rsidRDefault="00DD6D98" w:rsidP="00DD6D98">
            <w:pPr>
              <w:pStyle w:val="OtherTableBody"/>
              <w:rPr>
                <w:noProof/>
              </w:rPr>
            </w:pPr>
            <w:r w:rsidRPr="009901C4">
              <w:rPr>
                <w:noProof/>
              </w:rPr>
              <w:t>Disease Staging</w:t>
            </w:r>
          </w:p>
        </w:tc>
        <w:tc>
          <w:tcPr>
            <w:tcW w:w="492" w:type="dxa"/>
          </w:tcPr>
          <w:p w:rsidR="00DD6D98" w:rsidRPr="009901C4" w:rsidRDefault="00DD6D98" w:rsidP="00DD6D98">
            <w:pPr>
              <w:pStyle w:val="OtherTableBody"/>
              <w:rPr>
                <w:noProof/>
              </w:rPr>
            </w:pPr>
            <w:r w:rsidRPr="009901C4">
              <w:rPr>
                <w:noProof/>
              </w:rPr>
              <w:t>X</w:t>
            </w:r>
          </w:p>
        </w:tc>
        <w:tc>
          <w:tcPr>
            <w:tcW w:w="492"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r>
      <w:tr w:rsidR="00DD6D98" w:rsidRPr="00D00BBD" w:rsidTr="00DD6D98">
        <w:trPr>
          <w:cantSplit/>
        </w:trPr>
        <w:tc>
          <w:tcPr>
            <w:tcW w:w="2714" w:type="dxa"/>
          </w:tcPr>
          <w:p w:rsidR="00DD6D98" w:rsidRPr="009901C4" w:rsidRDefault="00DD6D98" w:rsidP="00DD6D98">
            <w:pPr>
              <w:pStyle w:val="OtherTableBody"/>
              <w:rPr>
                <w:noProof/>
              </w:rPr>
            </w:pPr>
            <w:r w:rsidRPr="009901C4">
              <w:rPr>
                <w:noProof/>
              </w:rPr>
              <w:t>H &amp; P</w:t>
            </w:r>
          </w:p>
        </w:tc>
        <w:tc>
          <w:tcPr>
            <w:tcW w:w="492" w:type="dxa"/>
          </w:tcPr>
          <w:p w:rsidR="00DD6D98" w:rsidRPr="009901C4" w:rsidRDefault="00DD6D98" w:rsidP="00DD6D98">
            <w:pPr>
              <w:pStyle w:val="OtherTableBody"/>
              <w:rPr>
                <w:noProof/>
              </w:rPr>
            </w:pPr>
            <w:r w:rsidRPr="009901C4">
              <w:rPr>
                <w:noProof/>
              </w:rPr>
              <w:t>X</w:t>
            </w:r>
          </w:p>
        </w:tc>
        <w:tc>
          <w:tcPr>
            <w:tcW w:w="492"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r>
      <w:tr w:rsidR="00DD6D98" w:rsidRPr="00D00BBD" w:rsidTr="00DD6D98">
        <w:trPr>
          <w:cantSplit/>
        </w:trPr>
        <w:tc>
          <w:tcPr>
            <w:tcW w:w="2714" w:type="dxa"/>
          </w:tcPr>
          <w:p w:rsidR="00DD6D98" w:rsidRPr="009901C4" w:rsidRDefault="00DD6D98" w:rsidP="00DD6D98">
            <w:pPr>
              <w:pStyle w:val="OtherTableBody"/>
              <w:rPr>
                <w:noProof/>
              </w:rPr>
            </w:pPr>
            <w:r w:rsidRPr="009901C4">
              <w:rPr>
                <w:noProof/>
              </w:rPr>
              <w:t>Assess Adverse Events and Outcome Variables</w:t>
            </w:r>
          </w:p>
        </w:tc>
        <w:tc>
          <w:tcPr>
            <w:tcW w:w="492" w:type="dxa"/>
          </w:tcPr>
          <w:p w:rsidR="00DD6D98" w:rsidRPr="009901C4" w:rsidRDefault="00DD6D98" w:rsidP="00DD6D98">
            <w:pPr>
              <w:pStyle w:val="OtherTableBody"/>
              <w:rPr>
                <w:noProof/>
              </w:rPr>
            </w:pPr>
            <w:r w:rsidRPr="009901C4">
              <w:rPr>
                <w:noProof/>
              </w:rPr>
              <w:t>X</w:t>
            </w:r>
          </w:p>
        </w:tc>
        <w:tc>
          <w:tcPr>
            <w:tcW w:w="492"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r>
      <w:tr w:rsidR="00DD6D98" w:rsidRPr="00D00BBD" w:rsidTr="00DD6D98">
        <w:trPr>
          <w:cantSplit/>
        </w:trPr>
        <w:tc>
          <w:tcPr>
            <w:tcW w:w="2714" w:type="dxa"/>
          </w:tcPr>
          <w:p w:rsidR="00DD6D98" w:rsidRPr="009901C4" w:rsidRDefault="00DD6D98" w:rsidP="00DD6D98">
            <w:pPr>
              <w:pStyle w:val="OtherTableBody"/>
              <w:rPr>
                <w:noProof/>
              </w:rPr>
            </w:pPr>
            <w:r w:rsidRPr="009901C4">
              <w:rPr>
                <w:noProof/>
              </w:rPr>
              <w:t>Chest PAL X-ray</w:t>
            </w:r>
          </w:p>
        </w:tc>
        <w:tc>
          <w:tcPr>
            <w:tcW w:w="492" w:type="dxa"/>
          </w:tcPr>
          <w:p w:rsidR="00DD6D98" w:rsidRPr="009901C4" w:rsidRDefault="00DD6D98" w:rsidP="00DD6D98">
            <w:pPr>
              <w:pStyle w:val="OtherTableBody"/>
              <w:rPr>
                <w:noProof/>
              </w:rPr>
            </w:pPr>
            <w:r w:rsidRPr="009901C4">
              <w:rPr>
                <w:noProof/>
              </w:rPr>
              <w:t>X</w:t>
            </w:r>
          </w:p>
        </w:tc>
        <w:tc>
          <w:tcPr>
            <w:tcW w:w="492"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r>
      <w:tr w:rsidR="00DD6D98" w:rsidRPr="00D00BBD" w:rsidTr="00DD6D98">
        <w:trPr>
          <w:cantSplit/>
        </w:trPr>
        <w:tc>
          <w:tcPr>
            <w:tcW w:w="2714" w:type="dxa"/>
          </w:tcPr>
          <w:p w:rsidR="00DD6D98" w:rsidRPr="009901C4" w:rsidRDefault="00DD6D98" w:rsidP="00DD6D98">
            <w:pPr>
              <w:pStyle w:val="OtherTableBody"/>
              <w:rPr>
                <w:noProof/>
              </w:rPr>
            </w:pPr>
            <w:r w:rsidRPr="009901C4">
              <w:rPr>
                <w:noProof/>
              </w:rPr>
              <w:t>CBC, Diff, Plt</w:t>
            </w:r>
          </w:p>
        </w:tc>
        <w:tc>
          <w:tcPr>
            <w:tcW w:w="492" w:type="dxa"/>
          </w:tcPr>
          <w:p w:rsidR="00DD6D98" w:rsidRPr="009901C4" w:rsidRDefault="00DD6D98" w:rsidP="00DD6D98">
            <w:pPr>
              <w:pStyle w:val="OtherTableBody"/>
              <w:rPr>
                <w:noProof/>
              </w:rPr>
            </w:pPr>
            <w:r w:rsidRPr="009901C4">
              <w:rPr>
                <w:noProof/>
              </w:rPr>
              <w:t>X</w:t>
            </w:r>
          </w:p>
        </w:tc>
        <w:tc>
          <w:tcPr>
            <w:tcW w:w="492"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X</w:t>
            </w:r>
          </w:p>
        </w:tc>
      </w:tr>
      <w:tr w:rsidR="00DD6D98" w:rsidRPr="00D00BBD" w:rsidTr="00DD6D98">
        <w:trPr>
          <w:cantSplit/>
        </w:trPr>
        <w:tc>
          <w:tcPr>
            <w:tcW w:w="2714" w:type="dxa"/>
          </w:tcPr>
          <w:p w:rsidR="00DD6D98" w:rsidRPr="009901C4" w:rsidRDefault="00DD6D98" w:rsidP="00DD6D98">
            <w:pPr>
              <w:pStyle w:val="OtherTableBody"/>
              <w:rPr>
                <w:noProof/>
              </w:rPr>
            </w:pPr>
            <w:r w:rsidRPr="009901C4">
              <w:rPr>
                <w:noProof/>
              </w:rPr>
              <w:t>SMA 12</w:t>
            </w:r>
          </w:p>
        </w:tc>
        <w:tc>
          <w:tcPr>
            <w:tcW w:w="492" w:type="dxa"/>
          </w:tcPr>
          <w:p w:rsidR="00DD6D98" w:rsidRPr="009901C4" w:rsidRDefault="00DD6D98" w:rsidP="00DD6D98">
            <w:pPr>
              <w:pStyle w:val="OtherTableBody"/>
              <w:rPr>
                <w:noProof/>
              </w:rPr>
            </w:pPr>
            <w:r w:rsidRPr="009901C4">
              <w:rPr>
                <w:noProof/>
              </w:rPr>
              <w:t>X</w:t>
            </w:r>
          </w:p>
        </w:tc>
        <w:tc>
          <w:tcPr>
            <w:tcW w:w="492"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X</w:t>
            </w:r>
          </w:p>
        </w:tc>
      </w:tr>
      <w:tr w:rsidR="00DD6D98" w:rsidRPr="00D00BBD" w:rsidTr="00DD6D98">
        <w:trPr>
          <w:cantSplit/>
        </w:trPr>
        <w:tc>
          <w:tcPr>
            <w:tcW w:w="2714" w:type="dxa"/>
          </w:tcPr>
          <w:p w:rsidR="00DD6D98" w:rsidRPr="009901C4" w:rsidRDefault="00DD6D98" w:rsidP="00DD6D98">
            <w:pPr>
              <w:pStyle w:val="OtherTableBody"/>
              <w:rPr>
                <w:noProof/>
              </w:rPr>
            </w:pPr>
            <w:r w:rsidRPr="009901C4">
              <w:rPr>
                <w:noProof/>
              </w:rPr>
              <w:t>Cholesterol and Triglyceride</w:t>
            </w:r>
          </w:p>
        </w:tc>
        <w:tc>
          <w:tcPr>
            <w:tcW w:w="492" w:type="dxa"/>
          </w:tcPr>
          <w:p w:rsidR="00DD6D98" w:rsidRPr="009901C4" w:rsidRDefault="00DD6D98" w:rsidP="00DD6D98">
            <w:pPr>
              <w:pStyle w:val="OtherTableBody"/>
              <w:rPr>
                <w:noProof/>
              </w:rPr>
            </w:pPr>
            <w:r w:rsidRPr="009901C4">
              <w:rPr>
                <w:noProof/>
              </w:rPr>
              <w:t>X</w:t>
            </w:r>
          </w:p>
        </w:tc>
        <w:tc>
          <w:tcPr>
            <w:tcW w:w="492"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r>
      <w:tr w:rsidR="00DD6D98" w:rsidRPr="00D00BBD" w:rsidTr="00DD6D98">
        <w:trPr>
          <w:cantSplit/>
        </w:trPr>
        <w:tc>
          <w:tcPr>
            <w:tcW w:w="2714" w:type="dxa"/>
          </w:tcPr>
          <w:p w:rsidR="00DD6D98" w:rsidRPr="009901C4" w:rsidRDefault="00DD6D98" w:rsidP="00DD6D98">
            <w:pPr>
              <w:pStyle w:val="OtherTableBody"/>
              <w:rPr>
                <w:noProof/>
              </w:rPr>
            </w:pPr>
            <w:r w:rsidRPr="009901C4">
              <w:rPr>
                <w:noProof/>
              </w:rPr>
              <w:t>Electrolytes</w:t>
            </w:r>
          </w:p>
        </w:tc>
        <w:tc>
          <w:tcPr>
            <w:tcW w:w="492" w:type="dxa"/>
          </w:tcPr>
          <w:p w:rsidR="00DD6D98" w:rsidRPr="009901C4" w:rsidRDefault="00DD6D98" w:rsidP="00DD6D98">
            <w:pPr>
              <w:pStyle w:val="OtherTableBody"/>
              <w:rPr>
                <w:noProof/>
              </w:rPr>
            </w:pPr>
            <w:r w:rsidRPr="009901C4">
              <w:rPr>
                <w:noProof/>
              </w:rPr>
              <w:t>X</w:t>
            </w:r>
          </w:p>
        </w:tc>
        <w:tc>
          <w:tcPr>
            <w:tcW w:w="492"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r>
      <w:tr w:rsidR="00DD6D98" w:rsidRPr="00D00BBD" w:rsidTr="00DD6D98">
        <w:trPr>
          <w:cantSplit/>
        </w:trPr>
        <w:tc>
          <w:tcPr>
            <w:tcW w:w="2714" w:type="dxa"/>
          </w:tcPr>
          <w:p w:rsidR="00DD6D98" w:rsidRPr="009901C4" w:rsidRDefault="00DD6D98" w:rsidP="00DD6D98">
            <w:pPr>
              <w:pStyle w:val="OtherTableBody"/>
              <w:rPr>
                <w:noProof/>
              </w:rPr>
            </w:pPr>
            <w:r w:rsidRPr="009901C4">
              <w:rPr>
                <w:noProof/>
              </w:rPr>
              <w:t>Plasma Retinoic Acid</w:t>
            </w:r>
          </w:p>
        </w:tc>
        <w:tc>
          <w:tcPr>
            <w:tcW w:w="492" w:type="dxa"/>
          </w:tcPr>
          <w:p w:rsidR="00DD6D98" w:rsidRPr="009901C4" w:rsidRDefault="00DD6D98" w:rsidP="00DD6D98">
            <w:pPr>
              <w:pStyle w:val="OtherTableBody"/>
              <w:rPr>
                <w:noProof/>
              </w:rPr>
            </w:pPr>
            <w:r w:rsidRPr="009901C4">
              <w:rPr>
                <w:noProof/>
              </w:rPr>
              <w:t>X</w:t>
            </w:r>
          </w:p>
        </w:tc>
        <w:tc>
          <w:tcPr>
            <w:tcW w:w="492"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r>
      <w:tr w:rsidR="00DD6D98" w:rsidRPr="00D00BBD" w:rsidTr="00DD6D98">
        <w:trPr>
          <w:cantSplit/>
        </w:trPr>
        <w:tc>
          <w:tcPr>
            <w:tcW w:w="2714" w:type="dxa"/>
          </w:tcPr>
          <w:p w:rsidR="00DD6D98" w:rsidRPr="009901C4" w:rsidRDefault="00DD6D98" w:rsidP="00DD6D98">
            <w:pPr>
              <w:pStyle w:val="OtherTableBody"/>
              <w:rPr>
                <w:noProof/>
              </w:rPr>
            </w:pPr>
            <w:r w:rsidRPr="009901C4">
              <w:rPr>
                <w:noProof/>
              </w:rPr>
              <w:t>Cotinine Level (nonsmokers)</w:t>
            </w:r>
          </w:p>
        </w:tc>
        <w:tc>
          <w:tcPr>
            <w:tcW w:w="492" w:type="dxa"/>
          </w:tcPr>
          <w:p w:rsidR="00DD6D98" w:rsidRPr="009901C4" w:rsidRDefault="00DD6D98" w:rsidP="00DD6D98">
            <w:pPr>
              <w:pStyle w:val="OtherTableBody"/>
              <w:rPr>
                <w:noProof/>
              </w:rPr>
            </w:pPr>
          </w:p>
        </w:tc>
        <w:tc>
          <w:tcPr>
            <w:tcW w:w="492"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r>
    </w:tbl>
    <w:p w:rsidR="00DD6D98" w:rsidRPr="009901C4" w:rsidRDefault="00DD6D98" w:rsidP="00182B11">
      <w:pPr>
        <w:pStyle w:val="Heading5"/>
        <w:rPr>
          <w:noProof/>
        </w:rPr>
      </w:pPr>
      <w:bookmarkStart w:id="989" w:name="_Toc532896110"/>
      <w:r w:rsidRPr="009901C4">
        <w:rPr>
          <w:noProof/>
        </w:rPr>
        <w:t>Schedule for a cancer chemotherapy trial</w:t>
      </w:r>
      <w:bookmarkEnd w:id="989"/>
    </w:p>
    <w:tbl>
      <w:tblPr>
        <w:tblW w:w="0" w:type="auto"/>
        <w:tblInd w:w="720" w:type="dxa"/>
        <w:tblLayout w:type="fixed"/>
        <w:tblLook w:val="0000" w:firstRow="0" w:lastRow="0" w:firstColumn="0" w:lastColumn="0" w:noHBand="0" w:noVBand="0"/>
      </w:tblPr>
      <w:tblGrid>
        <w:gridCol w:w="1949"/>
        <w:gridCol w:w="1324"/>
        <w:gridCol w:w="1575"/>
        <w:gridCol w:w="1241"/>
        <w:gridCol w:w="931"/>
        <w:gridCol w:w="1170"/>
      </w:tblGrid>
      <w:tr w:rsidR="00DD6D98" w:rsidRPr="00D00BBD" w:rsidTr="00DD6D98">
        <w:tc>
          <w:tcPr>
            <w:tcW w:w="1949" w:type="dxa"/>
          </w:tcPr>
          <w:p w:rsidR="00DD6D98" w:rsidRPr="009901C4" w:rsidRDefault="00DD6D98" w:rsidP="00DD6D98">
            <w:pPr>
              <w:pStyle w:val="OtherTableBody"/>
              <w:rPr>
                <w:noProof/>
              </w:rPr>
            </w:pPr>
          </w:p>
        </w:tc>
        <w:tc>
          <w:tcPr>
            <w:tcW w:w="1324" w:type="dxa"/>
          </w:tcPr>
          <w:p w:rsidR="00DD6D98" w:rsidRPr="009901C4" w:rsidRDefault="00DD6D98" w:rsidP="00DD6D98">
            <w:pPr>
              <w:pStyle w:val="OtherTableBody"/>
              <w:rPr>
                <w:noProof/>
              </w:rPr>
            </w:pPr>
            <w:r w:rsidRPr="009901C4">
              <w:rPr>
                <w:noProof/>
              </w:rPr>
              <w:br/>
              <w:t>Prestudy</w:t>
            </w:r>
          </w:p>
        </w:tc>
        <w:tc>
          <w:tcPr>
            <w:tcW w:w="1575" w:type="dxa"/>
          </w:tcPr>
          <w:p w:rsidR="00DD6D98" w:rsidRPr="009901C4" w:rsidRDefault="00DD6D98" w:rsidP="00DD6D98">
            <w:pPr>
              <w:pStyle w:val="OtherTableBody"/>
              <w:rPr>
                <w:noProof/>
              </w:rPr>
            </w:pPr>
            <w:r w:rsidRPr="009901C4">
              <w:rPr>
                <w:noProof/>
              </w:rPr>
              <w:t>Prior to Each Cycle</w:t>
            </w:r>
          </w:p>
        </w:tc>
        <w:tc>
          <w:tcPr>
            <w:tcW w:w="1241" w:type="dxa"/>
          </w:tcPr>
          <w:p w:rsidR="00DD6D98" w:rsidRPr="009901C4" w:rsidRDefault="00DD6D98" w:rsidP="00DD6D98">
            <w:pPr>
              <w:pStyle w:val="OtherTableBody"/>
              <w:rPr>
                <w:noProof/>
              </w:rPr>
            </w:pPr>
            <w:r w:rsidRPr="009901C4">
              <w:rPr>
                <w:noProof/>
              </w:rPr>
              <w:br/>
              <w:t>During Cycle</w:t>
            </w:r>
          </w:p>
        </w:tc>
        <w:tc>
          <w:tcPr>
            <w:tcW w:w="931" w:type="dxa"/>
          </w:tcPr>
          <w:p w:rsidR="00DD6D98" w:rsidRPr="009901C4" w:rsidRDefault="00DD6D98" w:rsidP="00DD6D98">
            <w:pPr>
              <w:pStyle w:val="OtherTableBody"/>
              <w:rPr>
                <w:noProof/>
              </w:rPr>
            </w:pPr>
            <w:r w:rsidRPr="009901C4">
              <w:rPr>
                <w:noProof/>
              </w:rPr>
              <w:t>Every 3 Cycles</w:t>
            </w:r>
          </w:p>
        </w:tc>
        <w:tc>
          <w:tcPr>
            <w:tcW w:w="1170" w:type="dxa"/>
          </w:tcPr>
          <w:p w:rsidR="00DD6D98" w:rsidRPr="009901C4" w:rsidRDefault="00DD6D98" w:rsidP="00DD6D98">
            <w:pPr>
              <w:pStyle w:val="OtherTableBody"/>
              <w:rPr>
                <w:noProof/>
              </w:rPr>
            </w:pPr>
            <w:r w:rsidRPr="009901C4">
              <w:rPr>
                <w:noProof/>
              </w:rPr>
              <w:br/>
              <w:t>End Study</w:t>
            </w:r>
          </w:p>
        </w:tc>
      </w:tr>
      <w:tr w:rsidR="00DD6D98" w:rsidRPr="00D00BBD" w:rsidTr="00DD6D98">
        <w:tc>
          <w:tcPr>
            <w:tcW w:w="1949" w:type="dxa"/>
          </w:tcPr>
          <w:p w:rsidR="00DD6D98" w:rsidRPr="009901C4" w:rsidRDefault="00DD6D98" w:rsidP="00DD6D98">
            <w:pPr>
              <w:pStyle w:val="OtherTableBody"/>
              <w:rPr>
                <w:noProof/>
              </w:rPr>
            </w:pPr>
            <w:r w:rsidRPr="009901C4">
              <w:rPr>
                <w:noProof/>
              </w:rPr>
              <w:t>Informed Consent</w:t>
            </w:r>
          </w:p>
        </w:tc>
        <w:tc>
          <w:tcPr>
            <w:tcW w:w="1324" w:type="dxa"/>
          </w:tcPr>
          <w:p w:rsidR="00DD6D98" w:rsidRPr="009901C4" w:rsidRDefault="00DD6D98" w:rsidP="00DD6D98">
            <w:pPr>
              <w:pStyle w:val="OtherTableBody"/>
              <w:rPr>
                <w:noProof/>
              </w:rPr>
            </w:pPr>
            <w:r w:rsidRPr="009901C4">
              <w:rPr>
                <w:noProof/>
              </w:rPr>
              <w:t>X</w:t>
            </w:r>
          </w:p>
        </w:tc>
        <w:tc>
          <w:tcPr>
            <w:tcW w:w="1575" w:type="dxa"/>
          </w:tcPr>
          <w:p w:rsidR="00DD6D98" w:rsidRPr="009901C4" w:rsidRDefault="00DD6D98" w:rsidP="00DD6D98">
            <w:pPr>
              <w:pStyle w:val="OtherTableBody"/>
              <w:rPr>
                <w:noProof/>
              </w:rPr>
            </w:pPr>
            <w:r w:rsidRPr="009901C4">
              <w:rPr>
                <w:noProof/>
              </w:rPr>
              <w:t>X</w:t>
            </w:r>
          </w:p>
        </w:tc>
        <w:tc>
          <w:tcPr>
            <w:tcW w:w="1241" w:type="dxa"/>
          </w:tcPr>
          <w:p w:rsidR="00DD6D98" w:rsidRPr="009901C4" w:rsidRDefault="00DD6D98" w:rsidP="00DD6D98">
            <w:pPr>
              <w:pStyle w:val="OtherTableBody"/>
              <w:rPr>
                <w:noProof/>
              </w:rPr>
            </w:pPr>
          </w:p>
        </w:tc>
        <w:tc>
          <w:tcPr>
            <w:tcW w:w="931" w:type="dxa"/>
          </w:tcPr>
          <w:p w:rsidR="00DD6D98" w:rsidRPr="009901C4" w:rsidRDefault="00DD6D98" w:rsidP="00DD6D98">
            <w:pPr>
              <w:pStyle w:val="OtherTableBody"/>
              <w:rPr>
                <w:noProof/>
              </w:rPr>
            </w:pPr>
          </w:p>
        </w:tc>
        <w:tc>
          <w:tcPr>
            <w:tcW w:w="1170" w:type="dxa"/>
          </w:tcPr>
          <w:p w:rsidR="00DD6D98" w:rsidRPr="009901C4" w:rsidRDefault="00DD6D98" w:rsidP="00DD6D98">
            <w:pPr>
              <w:pStyle w:val="OtherTableBody"/>
              <w:rPr>
                <w:noProof/>
              </w:rPr>
            </w:pPr>
          </w:p>
        </w:tc>
      </w:tr>
      <w:tr w:rsidR="00DD6D98" w:rsidRPr="00D00BBD" w:rsidTr="00DD6D98">
        <w:tc>
          <w:tcPr>
            <w:tcW w:w="1949" w:type="dxa"/>
          </w:tcPr>
          <w:p w:rsidR="00DD6D98" w:rsidRPr="009901C4" w:rsidRDefault="00DD6D98" w:rsidP="00DD6D98">
            <w:pPr>
              <w:pStyle w:val="OtherTableBody"/>
              <w:rPr>
                <w:noProof/>
              </w:rPr>
            </w:pPr>
            <w:r w:rsidRPr="009901C4">
              <w:rPr>
                <w:noProof/>
              </w:rPr>
              <w:t>H &amp; P Neurologic</w:t>
            </w:r>
          </w:p>
        </w:tc>
        <w:tc>
          <w:tcPr>
            <w:tcW w:w="1324" w:type="dxa"/>
          </w:tcPr>
          <w:p w:rsidR="00DD6D98" w:rsidRPr="009901C4" w:rsidRDefault="00DD6D98" w:rsidP="00DD6D98">
            <w:pPr>
              <w:pStyle w:val="OtherTableBody"/>
              <w:rPr>
                <w:noProof/>
              </w:rPr>
            </w:pPr>
            <w:r w:rsidRPr="009901C4">
              <w:rPr>
                <w:noProof/>
              </w:rPr>
              <w:t>X1</w:t>
            </w:r>
          </w:p>
        </w:tc>
        <w:tc>
          <w:tcPr>
            <w:tcW w:w="1575" w:type="dxa"/>
          </w:tcPr>
          <w:p w:rsidR="00DD6D98" w:rsidRPr="009901C4" w:rsidRDefault="00DD6D98" w:rsidP="00DD6D98">
            <w:pPr>
              <w:pStyle w:val="OtherTableBody"/>
              <w:rPr>
                <w:noProof/>
              </w:rPr>
            </w:pPr>
          </w:p>
        </w:tc>
        <w:tc>
          <w:tcPr>
            <w:tcW w:w="1241" w:type="dxa"/>
          </w:tcPr>
          <w:p w:rsidR="00DD6D98" w:rsidRPr="009901C4" w:rsidRDefault="00DD6D98" w:rsidP="00DD6D98">
            <w:pPr>
              <w:pStyle w:val="OtherTableBody"/>
              <w:rPr>
                <w:noProof/>
              </w:rPr>
            </w:pPr>
          </w:p>
        </w:tc>
        <w:tc>
          <w:tcPr>
            <w:tcW w:w="931" w:type="dxa"/>
          </w:tcPr>
          <w:p w:rsidR="00DD6D98" w:rsidRPr="009901C4" w:rsidRDefault="00DD6D98" w:rsidP="00DD6D98">
            <w:pPr>
              <w:pStyle w:val="OtherTableBody"/>
              <w:rPr>
                <w:noProof/>
              </w:rPr>
            </w:pPr>
          </w:p>
        </w:tc>
        <w:tc>
          <w:tcPr>
            <w:tcW w:w="1170" w:type="dxa"/>
          </w:tcPr>
          <w:p w:rsidR="00DD6D98" w:rsidRPr="009901C4" w:rsidRDefault="00DD6D98" w:rsidP="00DD6D98">
            <w:pPr>
              <w:pStyle w:val="OtherTableBody"/>
              <w:rPr>
                <w:noProof/>
              </w:rPr>
            </w:pPr>
            <w:r w:rsidRPr="009901C4">
              <w:rPr>
                <w:noProof/>
              </w:rPr>
              <w:t>X</w:t>
            </w:r>
          </w:p>
        </w:tc>
      </w:tr>
      <w:tr w:rsidR="00DD6D98" w:rsidRPr="00D00BBD" w:rsidTr="00DD6D98">
        <w:tc>
          <w:tcPr>
            <w:tcW w:w="1949" w:type="dxa"/>
          </w:tcPr>
          <w:p w:rsidR="00DD6D98" w:rsidRPr="009901C4" w:rsidRDefault="00DD6D98" w:rsidP="00DD6D98">
            <w:pPr>
              <w:pStyle w:val="OtherTableBody"/>
              <w:rPr>
                <w:noProof/>
              </w:rPr>
            </w:pPr>
            <w:r w:rsidRPr="009901C4">
              <w:rPr>
                <w:noProof/>
              </w:rPr>
              <w:t>Vital Signs</w:t>
            </w:r>
          </w:p>
        </w:tc>
        <w:tc>
          <w:tcPr>
            <w:tcW w:w="1324" w:type="dxa"/>
          </w:tcPr>
          <w:p w:rsidR="00DD6D98" w:rsidRPr="009901C4" w:rsidRDefault="00DD6D98" w:rsidP="00DD6D98">
            <w:pPr>
              <w:pStyle w:val="OtherTableBody"/>
              <w:rPr>
                <w:noProof/>
              </w:rPr>
            </w:pPr>
            <w:r w:rsidRPr="009901C4">
              <w:rPr>
                <w:noProof/>
              </w:rPr>
              <w:t>X1</w:t>
            </w:r>
          </w:p>
        </w:tc>
        <w:tc>
          <w:tcPr>
            <w:tcW w:w="1575" w:type="dxa"/>
          </w:tcPr>
          <w:p w:rsidR="00DD6D98" w:rsidRPr="009901C4" w:rsidRDefault="00DD6D98" w:rsidP="00DD6D98">
            <w:pPr>
              <w:pStyle w:val="OtherTableBody"/>
              <w:rPr>
                <w:noProof/>
              </w:rPr>
            </w:pPr>
          </w:p>
        </w:tc>
        <w:tc>
          <w:tcPr>
            <w:tcW w:w="1241" w:type="dxa"/>
          </w:tcPr>
          <w:p w:rsidR="00DD6D98" w:rsidRPr="009901C4" w:rsidRDefault="00DD6D98" w:rsidP="00DD6D98">
            <w:pPr>
              <w:pStyle w:val="OtherTableBody"/>
              <w:rPr>
                <w:noProof/>
              </w:rPr>
            </w:pPr>
            <w:r w:rsidRPr="009901C4">
              <w:rPr>
                <w:noProof/>
              </w:rPr>
              <w:t>X2</w:t>
            </w:r>
          </w:p>
        </w:tc>
        <w:tc>
          <w:tcPr>
            <w:tcW w:w="931" w:type="dxa"/>
          </w:tcPr>
          <w:p w:rsidR="00DD6D98" w:rsidRPr="009901C4" w:rsidRDefault="00DD6D98" w:rsidP="00DD6D98">
            <w:pPr>
              <w:pStyle w:val="OtherTableBody"/>
              <w:rPr>
                <w:noProof/>
              </w:rPr>
            </w:pPr>
          </w:p>
        </w:tc>
        <w:tc>
          <w:tcPr>
            <w:tcW w:w="1170" w:type="dxa"/>
          </w:tcPr>
          <w:p w:rsidR="00DD6D98" w:rsidRPr="009901C4" w:rsidRDefault="00DD6D98" w:rsidP="00DD6D98">
            <w:pPr>
              <w:pStyle w:val="OtherTableBody"/>
              <w:rPr>
                <w:noProof/>
              </w:rPr>
            </w:pPr>
            <w:r w:rsidRPr="009901C4">
              <w:rPr>
                <w:noProof/>
              </w:rPr>
              <w:t>X</w:t>
            </w:r>
          </w:p>
        </w:tc>
      </w:tr>
      <w:tr w:rsidR="00DD6D98" w:rsidRPr="00D00BBD" w:rsidTr="00DD6D98">
        <w:tc>
          <w:tcPr>
            <w:tcW w:w="1949" w:type="dxa"/>
          </w:tcPr>
          <w:p w:rsidR="00DD6D98" w:rsidRPr="009901C4" w:rsidRDefault="00DD6D98" w:rsidP="00DD6D98">
            <w:pPr>
              <w:pStyle w:val="OtherTableBody"/>
              <w:rPr>
                <w:noProof/>
              </w:rPr>
            </w:pPr>
            <w:r w:rsidRPr="009901C4">
              <w:rPr>
                <w:noProof/>
              </w:rPr>
              <w:t>Disease Staging</w:t>
            </w:r>
          </w:p>
        </w:tc>
        <w:tc>
          <w:tcPr>
            <w:tcW w:w="1324" w:type="dxa"/>
          </w:tcPr>
          <w:p w:rsidR="00DD6D98" w:rsidRPr="009901C4" w:rsidRDefault="00DD6D98" w:rsidP="00DD6D98">
            <w:pPr>
              <w:pStyle w:val="OtherTableBody"/>
              <w:rPr>
                <w:noProof/>
              </w:rPr>
            </w:pPr>
            <w:r w:rsidRPr="009901C4">
              <w:rPr>
                <w:noProof/>
              </w:rPr>
              <w:t>X</w:t>
            </w:r>
          </w:p>
        </w:tc>
        <w:tc>
          <w:tcPr>
            <w:tcW w:w="1575" w:type="dxa"/>
          </w:tcPr>
          <w:p w:rsidR="00DD6D98" w:rsidRPr="009901C4" w:rsidRDefault="00DD6D98" w:rsidP="00DD6D98">
            <w:pPr>
              <w:pStyle w:val="OtherTableBody"/>
              <w:rPr>
                <w:noProof/>
              </w:rPr>
            </w:pPr>
            <w:r w:rsidRPr="009901C4">
              <w:rPr>
                <w:noProof/>
              </w:rPr>
              <w:t>X3</w:t>
            </w:r>
          </w:p>
        </w:tc>
        <w:tc>
          <w:tcPr>
            <w:tcW w:w="1241" w:type="dxa"/>
          </w:tcPr>
          <w:p w:rsidR="00DD6D98" w:rsidRPr="009901C4" w:rsidRDefault="00DD6D98" w:rsidP="00DD6D98">
            <w:pPr>
              <w:pStyle w:val="OtherTableBody"/>
              <w:rPr>
                <w:noProof/>
              </w:rPr>
            </w:pPr>
          </w:p>
        </w:tc>
        <w:tc>
          <w:tcPr>
            <w:tcW w:w="931" w:type="dxa"/>
          </w:tcPr>
          <w:p w:rsidR="00DD6D98" w:rsidRPr="009901C4" w:rsidRDefault="00DD6D98" w:rsidP="00DD6D98">
            <w:pPr>
              <w:pStyle w:val="OtherTableBody"/>
              <w:rPr>
                <w:noProof/>
              </w:rPr>
            </w:pPr>
          </w:p>
        </w:tc>
        <w:tc>
          <w:tcPr>
            <w:tcW w:w="1170" w:type="dxa"/>
          </w:tcPr>
          <w:p w:rsidR="00DD6D98" w:rsidRPr="009901C4" w:rsidRDefault="00DD6D98" w:rsidP="00DD6D98">
            <w:pPr>
              <w:pStyle w:val="OtherTableBody"/>
              <w:rPr>
                <w:noProof/>
              </w:rPr>
            </w:pPr>
            <w:r w:rsidRPr="009901C4">
              <w:rPr>
                <w:noProof/>
              </w:rPr>
              <w:t>X</w:t>
            </w:r>
          </w:p>
        </w:tc>
      </w:tr>
      <w:tr w:rsidR="00DD6D98" w:rsidRPr="00D00BBD" w:rsidTr="00DD6D98">
        <w:tc>
          <w:tcPr>
            <w:tcW w:w="1949" w:type="dxa"/>
          </w:tcPr>
          <w:p w:rsidR="00DD6D98" w:rsidRPr="009901C4" w:rsidRDefault="00DD6D98" w:rsidP="00DD6D98">
            <w:pPr>
              <w:pStyle w:val="OtherTableBody"/>
              <w:rPr>
                <w:noProof/>
              </w:rPr>
            </w:pPr>
            <w:r w:rsidRPr="009901C4">
              <w:rPr>
                <w:noProof/>
              </w:rPr>
              <w:t>ECG</w:t>
            </w:r>
          </w:p>
        </w:tc>
        <w:tc>
          <w:tcPr>
            <w:tcW w:w="1324" w:type="dxa"/>
          </w:tcPr>
          <w:p w:rsidR="00DD6D98" w:rsidRPr="009901C4" w:rsidRDefault="00DD6D98" w:rsidP="00DD6D98">
            <w:pPr>
              <w:pStyle w:val="OtherTableBody"/>
              <w:rPr>
                <w:noProof/>
              </w:rPr>
            </w:pPr>
            <w:r w:rsidRPr="009901C4">
              <w:rPr>
                <w:noProof/>
              </w:rPr>
              <w:t>X1</w:t>
            </w:r>
          </w:p>
        </w:tc>
        <w:tc>
          <w:tcPr>
            <w:tcW w:w="1575" w:type="dxa"/>
          </w:tcPr>
          <w:p w:rsidR="00DD6D98" w:rsidRPr="009901C4" w:rsidRDefault="00DD6D98" w:rsidP="00DD6D98">
            <w:pPr>
              <w:pStyle w:val="OtherTableBody"/>
              <w:rPr>
                <w:noProof/>
              </w:rPr>
            </w:pPr>
          </w:p>
        </w:tc>
        <w:tc>
          <w:tcPr>
            <w:tcW w:w="1241" w:type="dxa"/>
          </w:tcPr>
          <w:p w:rsidR="00DD6D98" w:rsidRPr="009901C4" w:rsidRDefault="00DD6D98" w:rsidP="00DD6D98">
            <w:pPr>
              <w:pStyle w:val="OtherTableBody"/>
              <w:rPr>
                <w:noProof/>
              </w:rPr>
            </w:pPr>
            <w:r w:rsidRPr="009901C4">
              <w:rPr>
                <w:noProof/>
              </w:rPr>
              <w:t>X4</w:t>
            </w:r>
          </w:p>
        </w:tc>
        <w:tc>
          <w:tcPr>
            <w:tcW w:w="931" w:type="dxa"/>
          </w:tcPr>
          <w:p w:rsidR="00DD6D98" w:rsidRPr="009901C4" w:rsidRDefault="00DD6D98" w:rsidP="00DD6D98">
            <w:pPr>
              <w:pStyle w:val="OtherTableBody"/>
              <w:rPr>
                <w:noProof/>
              </w:rPr>
            </w:pPr>
          </w:p>
        </w:tc>
        <w:tc>
          <w:tcPr>
            <w:tcW w:w="1170" w:type="dxa"/>
          </w:tcPr>
          <w:p w:rsidR="00DD6D98" w:rsidRPr="009901C4" w:rsidRDefault="00DD6D98" w:rsidP="00DD6D98">
            <w:pPr>
              <w:pStyle w:val="OtherTableBody"/>
              <w:rPr>
                <w:noProof/>
              </w:rPr>
            </w:pPr>
          </w:p>
        </w:tc>
      </w:tr>
      <w:tr w:rsidR="00DD6D98" w:rsidRPr="00D00BBD" w:rsidTr="00DD6D98">
        <w:tc>
          <w:tcPr>
            <w:tcW w:w="1949" w:type="dxa"/>
          </w:tcPr>
          <w:p w:rsidR="00DD6D98" w:rsidRPr="009901C4" w:rsidRDefault="00DD6D98" w:rsidP="00DD6D98">
            <w:pPr>
              <w:pStyle w:val="OtherTableBody"/>
              <w:rPr>
                <w:noProof/>
              </w:rPr>
            </w:pPr>
            <w:r w:rsidRPr="009901C4">
              <w:rPr>
                <w:noProof/>
              </w:rPr>
              <w:t>Radiology*</w:t>
            </w:r>
          </w:p>
        </w:tc>
        <w:tc>
          <w:tcPr>
            <w:tcW w:w="1324" w:type="dxa"/>
          </w:tcPr>
          <w:p w:rsidR="00DD6D98" w:rsidRPr="009901C4" w:rsidRDefault="00DD6D98" w:rsidP="00DD6D98">
            <w:pPr>
              <w:pStyle w:val="OtherTableBody"/>
              <w:rPr>
                <w:noProof/>
              </w:rPr>
            </w:pPr>
          </w:p>
        </w:tc>
        <w:tc>
          <w:tcPr>
            <w:tcW w:w="1575" w:type="dxa"/>
          </w:tcPr>
          <w:p w:rsidR="00DD6D98" w:rsidRPr="009901C4" w:rsidRDefault="00DD6D98" w:rsidP="00DD6D98">
            <w:pPr>
              <w:pStyle w:val="OtherTableBody"/>
              <w:rPr>
                <w:noProof/>
              </w:rPr>
            </w:pPr>
            <w:r w:rsidRPr="009901C4">
              <w:rPr>
                <w:noProof/>
              </w:rPr>
              <w:t>X</w:t>
            </w:r>
          </w:p>
        </w:tc>
        <w:tc>
          <w:tcPr>
            <w:tcW w:w="1241" w:type="dxa"/>
          </w:tcPr>
          <w:p w:rsidR="00DD6D98" w:rsidRPr="009901C4" w:rsidRDefault="00DD6D98" w:rsidP="00DD6D98">
            <w:pPr>
              <w:pStyle w:val="OtherTableBody"/>
              <w:rPr>
                <w:noProof/>
              </w:rPr>
            </w:pPr>
          </w:p>
        </w:tc>
        <w:tc>
          <w:tcPr>
            <w:tcW w:w="931" w:type="dxa"/>
          </w:tcPr>
          <w:p w:rsidR="00DD6D98" w:rsidRPr="009901C4" w:rsidRDefault="00DD6D98" w:rsidP="00DD6D98">
            <w:pPr>
              <w:pStyle w:val="OtherTableBody"/>
              <w:rPr>
                <w:noProof/>
              </w:rPr>
            </w:pPr>
            <w:r w:rsidRPr="009901C4">
              <w:rPr>
                <w:noProof/>
              </w:rPr>
              <w:t>X5</w:t>
            </w:r>
          </w:p>
        </w:tc>
        <w:tc>
          <w:tcPr>
            <w:tcW w:w="1170" w:type="dxa"/>
          </w:tcPr>
          <w:p w:rsidR="00DD6D98" w:rsidRPr="009901C4" w:rsidRDefault="00DD6D98" w:rsidP="00DD6D98">
            <w:pPr>
              <w:pStyle w:val="OtherTableBody"/>
              <w:rPr>
                <w:noProof/>
              </w:rPr>
            </w:pPr>
            <w:r w:rsidRPr="009901C4">
              <w:rPr>
                <w:noProof/>
              </w:rPr>
              <w:t>X</w:t>
            </w:r>
          </w:p>
        </w:tc>
      </w:tr>
      <w:tr w:rsidR="00DD6D98" w:rsidRPr="00D00BBD" w:rsidTr="00DD6D98">
        <w:tc>
          <w:tcPr>
            <w:tcW w:w="1949" w:type="dxa"/>
          </w:tcPr>
          <w:p w:rsidR="00DD6D98" w:rsidRPr="009901C4" w:rsidRDefault="00DD6D98" w:rsidP="00DD6D98">
            <w:pPr>
              <w:pStyle w:val="OtherTableBody"/>
              <w:rPr>
                <w:noProof/>
              </w:rPr>
            </w:pPr>
            <w:r w:rsidRPr="009901C4">
              <w:rPr>
                <w:noProof/>
              </w:rPr>
              <w:t>Chest X-ray</w:t>
            </w:r>
          </w:p>
        </w:tc>
        <w:tc>
          <w:tcPr>
            <w:tcW w:w="1324" w:type="dxa"/>
          </w:tcPr>
          <w:p w:rsidR="00DD6D98" w:rsidRPr="009901C4" w:rsidRDefault="00DD6D98" w:rsidP="00DD6D98">
            <w:pPr>
              <w:pStyle w:val="OtherTableBody"/>
              <w:rPr>
                <w:noProof/>
              </w:rPr>
            </w:pPr>
            <w:r w:rsidRPr="009901C4">
              <w:rPr>
                <w:noProof/>
              </w:rPr>
              <w:t>X</w:t>
            </w:r>
          </w:p>
        </w:tc>
        <w:tc>
          <w:tcPr>
            <w:tcW w:w="1575" w:type="dxa"/>
          </w:tcPr>
          <w:p w:rsidR="00DD6D98" w:rsidRPr="009901C4" w:rsidRDefault="00DD6D98" w:rsidP="00DD6D98">
            <w:pPr>
              <w:pStyle w:val="OtherTableBody"/>
              <w:rPr>
                <w:noProof/>
              </w:rPr>
            </w:pPr>
            <w:r w:rsidRPr="009901C4">
              <w:rPr>
                <w:noProof/>
              </w:rPr>
              <w:t>X</w:t>
            </w:r>
          </w:p>
        </w:tc>
        <w:tc>
          <w:tcPr>
            <w:tcW w:w="1241" w:type="dxa"/>
          </w:tcPr>
          <w:p w:rsidR="00DD6D98" w:rsidRPr="009901C4" w:rsidRDefault="00DD6D98" w:rsidP="00DD6D98">
            <w:pPr>
              <w:pStyle w:val="OtherTableBody"/>
              <w:rPr>
                <w:noProof/>
              </w:rPr>
            </w:pPr>
          </w:p>
        </w:tc>
        <w:tc>
          <w:tcPr>
            <w:tcW w:w="931" w:type="dxa"/>
          </w:tcPr>
          <w:p w:rsidR="00DD6D98" w:rsidRPr="009901C4" w:rsidRDefault="00DD6D98" w:rsidP="00DD6D98">
            <w:pPr>
              <w:pStyle w:val="OtherTableBody"/>
              <w:rPr>
                <w:noProof/>
              </w:rPr>
            </w:pPr>
          </w:p>
        </w:tc>
        <w:tc>
          <w:tcPr>
            <w:tcW w:w="1170" w:type="dxa"/>
          </w:tcPr>
          <w:p w:rsidR="00DD6D98" w:rsidRPr="009901C4" w:rsidRDefault="00DD6D98" w:rsidP="00DD6D98">
            <w:pPr>
              <w:pStyle w:val="OtherTableBody"/>
              <w:rPr>
                <w:noProof/>
              </w:rPr>
            </w:pPr>
            <w:r w:rsidRPr="009901C4">
              <w:rPr>
                <w:noProof/>
              </w:rPr>
              <w:t>X</w:t>
            </w:r>
          </w:p>
        </w:tc>
      </w:tr>
      <w:tr w:rsidR="00DD6D98" w:rsidRPr="00D00BBD" w:rsidTr="00DD6D98">
        <w:tc>
          <w:tcPr>
            <w:tcW w:w="1949" w:type="dxa"/>
          </w:tcPr>
          <w:p w:rsidR="00DD6D98" w:rsidRPr="009901C4" w:rsidRDefault="00DD6D98" w:rsidP="00DD6D98">
            <w:pPr>
              <w:pStyle w:val="OtherTableBody"/>
              <w:rPr>
                <w:noProof/>
              </w:rPr>
            </w:pPr>
            <w:r w:rsidRPr="009901C4">
              <w:rPr>
                <w:noProof/>
              </w:rPr>
              <w:t>Bone Marrow Bx.</w:t>
            </w:r>
          </w:p>
        </w:tc>
        <w:tc>
          <w:tcPr>
            <w:tcW w:w="1324" w:type="dxa"/>
          </w:tcPr>
          <w:p w:rsidR="00DD6D98" w:rsidRPr="009901C4" w:rsidRDefault="00DD6D98" w:rsidP="00DD6D98">
            <w:pPr>
              <w:pStyle w:val="OtherTableBody"/>
              <w:rPr>
                <w:noProof/>
              </w:rPr>
            </w:pPr>
            <w:r w:rsidRPr="009901C4">
              <w:rPr>
                <w:noProof/>
              </w:rPr>
              <w:t>X6</w:t>
            </w:r>
          </w:p>
        </w:tc>
        <w:tc>
          <w:tcPr>
            <w:tcW w:w="1575" w:type="dxa"/>
          </w:tcPr>
          <w:p w:rsidR="00DD6D98" w:rsidRPr="009901C4" w:rsidRDefault="00DD6D98" w:rsidP="00DD6D98">
            <w:pPr>
              <w:pStyle w:val="OtherTableBody"/>
              <w:rPr>
                <w:noProof/>
              </w:rPr>
            </w:pPr>
          </w:p>
        </w:tc>
        <w:tc>
          <w:tcPr>
            <w:tcW w:w="1241" w:type="dxa"/>
          </w:tcPr>
          <w:p w:rsidR="00DD6D98" w:rsidRPr="009901C4" w:rsidRDefault="00DD6D98" w:rsidP="00DD6D98">
            <w:pPr>
              <w:pStyle w:val="OtherTableBody"/>
              <w:rPr>
                <w:noProof/>
              </w:rPr>
            </w:pPr>
          </w:p>
        </w:tc>
        <w:tc>
          <w:tcPr>
            <w:tcW w:w="931" w:type="dxa"/>
          </w:tcPr>
          <w:p w:rsidR="00DD6D98" w:rsidRPr="009901C4" w:rsidRDefault="00DD6D98" w:rsidP="00DD6D98">
            <w:pPr>
              <w:pStyle w:val="OtherTableBody"/>
              <w:rPr>
                <w:noProof/>
              </w:rPr>
            </w:pPr>
          </w:p>
        </w:tc>
        <w:tc>
          <w:tcPr>
            <w:tcW w:w="1170" w:type="dxa"/>
          </w:tcPr>
          <w:p w:rsidR="00DD6D98" w:rsidRPr="009901C4" w:rsidRDefault="00DD6D98" w:rsidP="00DD6D98">
            <w:pPr>
              <w:pStyle w:val="OtherTableBody"/>
              <w:rPr>
                <w:noProof/>
              </w:rPr>
            </w:pPr>
          </w:p>
        </w:tc>
      </w:tr>
      <w:tr w:rsidR="00DD6D98" w:rsidRPr="00D00BBD" w:rsidTr="00DD6D98">
        <w:tc>
          <w:tcPr>
            <w:tcW w:w="1949" w:type="dxa"/>
          </w:tcPr>
          <w:p w:rsidR="00DD6D98" w:rsidRPr="009901C4" w:rsidRDefault="00DD6D98" w:rsidP="00DD6D98">
            <w:pPr>
              <w:pStyle w:val="OtherTableBody"/>
              <w:rPr>
                <w:noProof/>
              </w:rPr>
            </w:pPr>
            <w:r w:rsidRPr="009901C4">
              <w:rPr>
                <w:noProof/>
              </w:rPr>
              <w:t>HCG</w:t>
            </w:r>
          </w:p>
        </w:tc>
        <w:tc>
          <w:tcPr>
            <w:tcW w:w="1324" w:type="dxa"/>
          </w:tcPr>
          <w:p w:rsidR="00DD6D98" w:rsidRPr="009901C4" w:rsidRDefault="00DD6D98" w:rsidP="00DD6D98">
            <w:pPr>
              <w:pStyle w:val="OtherTableBody"/>
              <w:rPr>
                <w:noProof/>
              </w:rPr>
            </w:pPr>
            <w:r w:rsidRPr="009901C4">
              <w:rPr>
                <w:noProof/>
              </w:rPr>
              <w:t>X1</w:t>
            </w:r>
          </w:p>
        </w:tc>
        <w:tc>
          <w:tcPr>
            <w:tcW w:w="1575" w:type="dxa"/>
          </w:tcPr>
          <w:p w:rsidR="00DD6D98" w:rsidRPr="009901C4" w:rsidRDefault="00DD6D98" w:rsidP="00DD6D98">
            <w:pPr>
              <w:pStyle w:val="OtherTableBody"/>
              <w:rPr>
                <w:noProof/>
              </w:rPr>
            </w:pPr>
          </w:p>
        </w:tc>
        <w:tc>
          <w:tcPr>
            <w:tcW w:w="1241" w:type="dxa"/>
          </w:tcPr>
          <w:p w:rsidR="00DD6D98" w:rsidRPr="009901C4" w:rsidRDefault="00DD6D98" w:rsidP="00DD6D98">
            <w:pPr>
              <w:pStyle w:val="OtherTableBody"/>
              <w:rPr>
                <w:noProof/>
              </w:rPr>
            </w:pPr>
          </w:p>
        </w:tc>
        <w:tc>
          <w:tcPr>
            <w:tcW w:w="931" w:type="dxa"/>
          </w:tcPr>
          <w:p w:rsidR="00DD6D98" w:rsidRPr="009901C4" w:rsidRDefault="00DD6D98" w:rsidP="00DD6D98">
            <w:pPr>
              <w:pStyle w:val="OtherTableBody"/>
              <w:rPr>
                <w:noProof/>
              </w:rPr>
            </w:pPr>
          </w:p>
        </w:tc>
        <w:tc>
          <w:tcPr>
            <w:tcW w:w="1170" w:type="dxa"/>
          </w:tcPr>
          <w:p w:rsidR="00DD6D98" w:rsidRPr="009901C4" w:rsidRDefault="00DD6D98" w:rsidP="00DD6D98">
            <w:pPr>
              <w:pStyle w:val="OtherTableBody"/>
              <w:rPr>
                <w:noProof/>
              </w:rPr>
            </w:pPr>
          </w:p>
        </w:tc>
      </w:tr>
      <w:tr w:rsidR="00DD6D98" w:rsidRPr="00D00BBD" w:rsidTr="00DD6D98">
        <w:tc>
          <w:tcPr>
            <w:tcW w:w="1949" w:type="dxa"/>
          </w:tcPr>
          <w:p w:rsidR="00DD6D98" w:rsidRPr="009901C4" w:rsidRDefault="00DD6D98" w:rsidP="00DD6D98">
            <w:pPr>
              <w:pStyle w:val="OtherTableBody"/>
              <w:rPr>
                <w:noProof/>
              </w:rPr>
            </w:pPr>
            <w:r w:rsidRPr="009901C4">
              <w:rPr>
                <w:noProof/>
              </w:rPr>
              <w:t>Assess Adverse Events</w:t>
            </w:r>
          </w:p>
        </w:tc>
        <w:tc>
          <w:tcPr>
            <w:tcW w:w="1324" w:type="dxa"/>
          </w:tcPr>
          <w:p w:rsidR="00DD6D98" w:rsidRPr="009901C4" w:rsidRDefault="00DD6D98" w:rsidP="00DD6D98">
            <w:pPr>
              <w:pStyle w:val="OtherTableBody"/>
              <w:rPr>
                <w:noProof/>
              </w:rPr>
            </w:pPr>
          </w:p>
        </w:tc>
        <w:tc>
          <w:tcPr>
            <w:tcW w:w="1575" w:type="dxa"/>
          </w:tcPr>
          <w:p w:rsidR="00DD6D98" w:rsidRPr="009901C4" w:rsidRDefault="00DD6D98" w:rsidP="00DD6D98">
            <w:pPr>
              <w:pStyle w:val="OtherTableBody"/>
              <w:rPr>
                <w:noProof/>
              </w:rPr>
            </w:pPr>
            <w:r w:rsidRPr="009901C4">
              <w:rPr>
                <w:noProof/>
              </w:rPr>
              <w:t>X</w:t>
            </w:r>
          </w:p>
        </w:tc>
        <w:tc>
          <w:tcPr>
            <w:tcW w:w="1241" w:type="dxa"/>
          </w:tcPr>
          <w:p w:rsidR="00DD6D98" w:rsidRPr="009901C4" w:rsidRDefault="00DD6D98" w:rsidP="00DD6D98">
            <w:pPr>
              <w:pStyle w:val="OtherTableBody"/>
              <w:rPr>
                <w:noProof/>
              </w:rPr>
            </w:pPr>
          </w:p>
        </w:tc>
        <w:tc>
          <w:tcPr>
            <w:tcW w:w="931" w:type="dxa"/>
          </w:tcPr>
          <w:p w:rsidR="00DD6D98" w:rsidRPr="009901C4" w:rsidRDefault="00DD6D98" w:rsidP="00DD6D98">
            <w:pPr>
              <w:pStyle w:val="OtherTableBody"/>
              <w:rPr>
                <w:noProof/>
              </w:rPr>
            </w:pPr>
          </w:p>
        </w:tc>
        <w:tc>
          <w:tcPr>
            <w:tcW w:w="1170" w:type="dxa"/>
          </w:tcPr>
          <w:p w:rsidR="00DD6D98" w:rsidRPr="009901C4" w:rsidRDefault="00DD6D98" w:rsidP="00DD6D98">
            <w:pPr>
              <w:pStyle w:val="OtherTableBody"/>
              <w:rPr>
                <w:noProof/>
              </w:rPr>
            </w:pPr>
            <w:r w:rsidRPr="009901C4">
              <w:rPr>
                <w:noProof/>
              </w:rPr>
              <w:t>X</w:t>
            </w:r>
          </w:p>
        </w:tc>
      </w:tr>
      <w:tr w:rsidR="00DD6D98" w:rsidRPr="00D00BBD" w:rsidTr="00DD6D98">
        <w:tc>
          <w:tcPr>
            <w:tcW w:w="1949" w:type="dxa"/>
          </w:tcPr>
          <w:p w:rsidR="00DD6D98" w:rsidRPr="009901C4" w:rsidRDefault="00DD6D98" w:rsidP="00DD6D98">
            <w:pPr>
              <w:pStyle w:val="OtherTableBody"/>
              <w:rPr>
                <w:noProof/>
              </w:rPr>
            </w:pPr>
            <w:r w:rsidRPr="009901C4">
              <w:rPr>
                <w:noProof/>
              </w:rPr>
              <w:t>CBC, Diff, Plt</w:t>
            </w:r>
          </w:p>
        </w:tc>
        <w:tc>
          <w:tcPr>
            <w:tcW w:w="1324" w:type="dxa"/>
          </w:tcPr>
          <w:p w:rsidR="00DD6D98" w:rsidRPr="009901C4" w:rsidRDefault="00DD6D98" w:rsidP="00DD6D98">
            <w:pPr>
              <w:pStyle w:val="OtherTableBody"/>
              <w:rPr>
                <w:noProof/>
              </w:rPr>
            </w:pPr>
            <w:r w:rsidRPr="009901C4">
              <w:rPr>
                <w:noProof/>
              </w:rPr>
              <w:t>X1</w:t>
            </w:r>
          </w:p>
        </w:tc>
        <w:tc>
          <w:tcPr>
            <w:tcW w:w="1575" w:type="dxa"/>
          </w:tcPr>
          <w:p w:rsidR="00DD6D98" w:rsidRPr="009901C4" w:rsidRDefault="00DD6D98" w:rsidP="00DD6D98">
            <w:pPr>
              <w:pStyle w:val="OtherTableBody"/>
              <w:rPr>
                <w:noProof/>
              </w:rPr>
            </w:pPr>
          </w:p>
        </w:tc>
        <w:tc>
          <w:tcPr>
            <w:tcW w:w="1241" w:type="dxa"/>
          </w:tcPr>
          <w:p w:rsidR="00DD6D98" w:rsidRPr="009901C4" w:rsidRDefault="00DD6D98" w:rsidP="00DD6D98">
            <w:pPr>
              <w:pStyle w:val="OtherTableBody"/>
              <w:rPr>
                <w:noProof/>
              </w:rPr>
            </w:pPr>
          </w:p>
        </w:tc>
        <w:tc>
          <w:tcPr>
            <w:tcW w:w="931" w:type="dxa"/>
          </w:tcPr>
          <w:p w:rsidR="00DD6D98" w:rsidRPr="009901C4" w:rsidRDefault="00DD6D98" w:rsidP="00DD6D98">
            <w:pPr>
              <w:pStyle w:val="OtherTableBody"/>
              <w:rPr>
                <w:noProof/>
              </w:rPr>
            </w:pPr>
            <w:r w:rsidRPr="009901C4">
              <w:rPr>
                <w:noProof/>
              </w:rPr>
              <w:t>X7</w:t>
            </w:r>
          </w:p>
        </w:tc>
        <w:tc>
          <w:tcPr>
            <w:tcW w:w="1170" w:type="dxa"/>
          </w:tcPr>
          <w:p w:rsidR="00DD6D98" w:rsidRPr="009901C4" w:rsidRDefault="00DD6D98" w:rsidP="00DD6D98">
            <w:pPr>
              <w:pStyle w:val="OtherTableBody"/>
              <w:rPr>
                <w:noProof/>
              </w:rPr>
            </w:pPr>
            <w:r w:rsidRPr="009901C4">
              <w:rPr>
                <w:noProof/>
              </w:rPr>
              <w:t>X</w:t>
            </w:r>
          </w:p>
        </w:tc>
      </w:tr>
      <w:tr w:rsidR="00DD6D98" w:rsidRPr="00D00BBD" w:rsidTr="00DD6D98">
        <w:tc>
          <w:tcPr>
            <w:tcW w:w="1949" w:type="dxa"/>
          </w:tcPr>
          <w:p w:rsidR="00DD6D98" w:rsidRPr="009901C4" w:rsidRDefault="00DD6D98" w:rsidP="00DD6D98">
            <w:pPr>
              <w:pStyle w:val="OtherTableBody"/>
              <w:rPr>
                <w:noProof/>
              </w:rPr>
            </w:pPr>
            <w:r w:rsidRPr="009901C4">
              <w:rPr>
                <w:noProof/>
              </w:rPr>
              <w:lastRenderedPageBreak/>
              <w:t>UA, PT, PTT</w:t>
            </w:r>
          </w:p>
        </w:tc>
        <w:tc>
          <w:tcPr>
            <w:tcW w:w="1324" w:type="dxa"/>
          </w:tcPr>
          <w:p w:rsidR="00DD6D98" w:rsidRPr="009901C4" w:rsidRDefault="00DD6D98" w:rsidP="00DD6D98">
            <w:pPr>
              <w:pStyle w:val="OtherTableBody"/>
              <w:rPr>
                <w:noProof/>
              </w:rPr>
            </w:pPr>
            <w:r w:rsidRPr="009901C4">
              <w:rPr>
                <w:noProof/>
              </w:rPr>
              <w:t>X1</w:t>
            </w:r>
          </w:p>
        </w:tc>
        <w:tc>
          <w:tcPr>
            <w:tcW w:w="1575" w:type="dxa"/>
          </w:tcPr>
          <w:p w:rsidR="00DD6D98" w:rsidRPr="009901C4" w:rsidRDefault="00DD6D98" w:rsidP="00DD6D98">
            <w:pPr>
              <w:pStyle w:val="OtherTableBody"/>
              <w:rPr>
                <w:noProof/>
              </w:rPr>
            </w:pPr>
          </w:p>
        </w:tc>
        <w:tc>
          <w:tcPr>
            <w:tcW w:w="1241" w:type="dxa"/>
          </w:tcPr>
          <w:p w:rsidR="00DD6D98" w:rsidRPr="009901C4" w:rsidRDefault="00DD6D98" w:rsidP="00DD6D98">
            <w:pPr>
              <w:pStyle w:val="OtherTableBody"/>
              <w:rPr>
                <w:noProof/>
              </w:rPr>
            </w:pPr>
          </w:p>
        </w:tc>
        <w:tc>
          <w:tcPr>
            <w:tcW w:w="931" w:type="dxa"/>
          </w:tcPr>
          <w:p w:rsidR="00DD6D98" w:rsidRPr="009901C4" w:rsidRDefault="00DD6D98" w:rsidP="00DD6D98">
            <w:pPr>
              <w:pStyle w:val="OtherTableBody"/>
              <w:rPr>
                <w:noProof/>
              </w:rPr>
            </w:pPr>
          </w:p>
        </w:tc>
        <w:tc>
          <w:tcPr>
            <w:tcW w:w="1170" w:type="dxa"/>
          </w:tcPr>
          <w:p w:rsidR="00DD6D98" w:rsidRPr="009901C4" w:rsidRDefault="00DD6D98" w:rsidP="00DD6D98">
            <w:pPr>
              <w:pStyle w:val="OtherTableBody"/>
              <w:rPr>
                <w:noProof/>
              </w:rPr>
            </w:pPr>
            <w:r w:rsidRPr="009901C4">
              <w:rPr>
                <w:noProof/>
              </w:rPr>
              <w:t>X</w:t>
            </w:r>
          </w:p>
        </w:tc>
      </w:tr>
      <w:tr w:rsidR="00DD6D98" w:rsidRPr="00D00BBD" w:rsidTr="00DD6D98">
        <w:tc>
          <w:tcPr>
            <w:tcW w:w="1949" w:type="dxa"/>
          </w:tcPr>
          <w:p w:rsidR="00DD6D98" w:rsidRPr="009901C4" w:rsidRDefault="00DD6D98" w:rsidP="00DD6D98">
            <w:pPr>
              <w:pStyle w:val="OtherTableBody"/>
              <w:rPr>
                <w:noProof/>
              </w:rPr>
            </w:pPr>
            <w:r w:rsidRPr="009901C4">
              <w:rPr>
                <w:noProof/>
              </w:rPr>
              <w:t>SMA12, Mg, CEA</w:t>
            </w:r>
          </w:p>
        </w:tc>
        <w:tc>
          <w:tcPr>
            <w:tcW w:w="1324" w:type="dxa"/>
          </w:tcPr>
          <w:p w:rsidR="00DD6D98" w:rsidRPr="009901C4" w:rsidRDefault="00DD6D98" w:rsidP="00DD6D98">
            <w:pPr>
              <w:pStyle w:val="OtherTableBody"/>
              <w:rPr>
                <w:noProof/>
              </w:rPr>
            </w:pPr>
            <w:r w:rsidRPr="009901C4">
              <w:rPr>
                <w:noProof/>
              </w:rPr>
              <w:t>X1</w:t>
            </w:r>
          </w:p>
        </w:tc>
        <w:tc>
          <w:tcPr>
            <w:tcW w:w="1575" w:type="dxa"/>
          </w:tcPr>
          <w:p w:rsidR="00DD6D98" w:rsidRPr="009901C4" w:rsidRDefault="00DD6D98" w:rsidP="00DD6D98">
            <w:pPr>
              <w:pStyle w:val="OtherTableBody"/>
              <w:rPr>
                <w:noProof/>
              </w:rPr>
            </w:pPr>
            <w:r w:rsidRPr="009901C4">
              <w:rPr>
                <w:noProof/>
              </w:rPr>
              <w:t>X</w:t>
            </w:r>
          </w:p>
        </w:tc>
        <w:tc>
          <w:tcPr>
            <w:tcW w:w="1241" w:type="dxa"/>
          </w:tcPr>
          <w:p w:rsidR="00DD6D98" w:rsidRPr="009901C4" w:rsidRDefault="00DD6D98" w:rsidP="00DD6D98">
            <w:pPr>
              <w:pStyle w:val="OtherTableBody"/>
              <w:rPr>
                <w:noProof/>
              </w:rPr>
            </w:pPr>
          </w:p>
        </w:tc>
        <w:tc>
          <w:tcPr>
            <w:tcW w:w="931" w:type="dxa"/>
          </w:tcPr>
          <w:p w:rsidR="00DD6D98" w:rsidRPr="009901C4" w:rsidRDefault="00DD6D98" w:rsidP="00DD6D98">
            <w:pPr>
              <w:pStyle w:val="OtherTableBody"/>
              <w:rPr>
                <w:noProof/>
              </w:rPr>
            </w:pPr>
          </w:p>
        </w:tc>
        <w:tc>
          <w:tcPr>
            <w:tcW w:w="1170" w:type="dxa"/>
          </w:tcPr>
          <w:p w:rsidR="00DD6D98" w:rsidRPr="009901C4" w:rsidRDefault="00DD6D98" w:rsidP="00DD6D98">
            <w:pPr>
              <w:pStyle w:val="OtherTableBody"/>
              <w:rPr>
                <w:noProof/>
              </w:rPr>
            </w:pPr>
            <w:r w:rsidRPr="009901C4">
              <w:rPr>
                <w:noProof/>
              </w:rPr>
              <w:t>X</w:t>
            </w:r>
          </w:p>
        </w:tc>
      </w:tr>
    </w:tbl>
    <w:p w:rsidR="00DD6D98" w:rsidRPr="009901C4" w:rsidRDefault="00DD6D98" w:rsidP="00DD6D98">
      <w:pPr>
        <w:pStyle w:val="NormalListNumbered"/>
        <w:keepNext/>
        <w:numPr>
          <w:ilvl w:val="0"/>
          <w:numId w:val="25"/>
        </w:numPr>
        <w:ind w:left="1728" w:hanging="360"/>
        <w:rPr>
          <w:noProof/>
        </w:rPr>
      </w:pPr>
      <w:r w:rsidRPr="009901C4">
        <w:rPr>
          <w:noProof/>
        </w:rPr>
        <w:t>Within 3 days prior to start of infusion.</w:t>
      </w:r>
    </w:p>
    <w:p w:rsidR="00DD6D98" w:rsidRPr="009901C4" w:rsidRDefault="00DD6D98" w:rsidP="00DD6D98">
      <w:pPr>
        <w:pStyle w:val="NormalListNumbered"/>
        <w:numPr>
          <w:ilvl w:val="0"/>
          <w:numId w:val="25"/>
        </w:numPr>
        <w:ind w:left="1728" w:hanging="360"/>
        <w:rPr>
          <w:noProof/>
        </w:rPr>
      </w:pPr>
      <w:r w:rsidRPr="009901C4">
        <w:rPr>
          <w:noProof/>
        </w:rPr>
        <w:t>At 0,10,30, and 60 minutes after start of drug administration and one-half hour after test drug infusion ends for cycles 1 and 2.  For subsequent cycles at 0 and 10 minutes after start of drug administration, and at the end of infusion.</w:t>
      </w:r>
    </w:p>
    <w:p w:rsidR="00DD6D98" w:rsidRPr="009901C4" w:rsidRDefault="00DD6D98" w:rsidP="00DD6D98">
      <w:pPr>
        <w:pStyle w:val="NormalListNumbered"/>
        <w:numPr>
          <w:ilvl w:val="0"/>
          <w:numId w:val="25"/>
        </w:numPr>
        <w:ind w:left="1728" w:hanging="360"/>
        <w:rPr>
          <w:noProof/>
        </w:rPr>
      </w:pPr>
      <w:r w:rsidRPr="009901C4">
        <w:rPr>
          <w:noProof/>
        </w:rPr>
        <w:t>Record tumor measurements at the end of every cycle if assessable clinically by physical examination or with simple X-ray.</w:t>
      </w:r>
    </w:p>
    <w:p w:rsidR="00DD6D98" w:rsidRPr="009901C4" w:rsidRDefault="00DD6D98" w:rsidP="00DD6D98">
      <w:pPr>
        <w:pStyle w:val="NormalListNumbered"/>
        <w:widowControl/>
        <w:numPr>
          <w:ilvl w:val="0"/>
          <w:numId w:val="25"/>
        </w:numPr>
        <w:ind w:left="1728" w:hanging="360"/>
        <w:rPr>
          <w:noProof/>
        </w:rPr>
      </w:pPr>
      <w:r w:rsidRPr="009901C4">
        <w:rPr>
          <w:noProof/>
        </w:rPr>
        <w:t>Continuous ECG monitoring during infusion if necessary, due to bradycardia (&lt;50 beats/min) or other significant cardiac findings.</w:t>
      </w:r>
    </w:p>
    <w:p w:rsidR="00DD6D98" w:rsidRPr="009901C4" w:rsidRDefault="00DD6D98" w:rsidP="00DD6D98">
      <w:pPr>
        <w:pStyle w:val="NormalListNumbered"/>
        <w:numPr>
          <w:ilvl w:val="0"/>
          <w:numId w:val="25"/>
        </w:numPr>
        <w:ind w:left="1728" w:hanging="360"/>
        <w:rPr>
          <w:noProof/>
        </w:rPr>
      </w:pPr>
      <w:r w:rsidRPr="009901C4">
        <w:rPr>
          <w:noProof/>
        </w:rPr>
        <w:t>When measurable disease requires complex radiologic studies such as CT or radionucleide scans.</w:t>
      </w:r>
    </w:p>
    <w:p w:rsidR="00DD6D98" w:rsidRPr="009901C4" w:rsidRDefault="00DD6D98" w:rsidP="00DD6D98">
      <w:pPr>
        <w:pStyle w:val="NormalListNumbered"/>
        <w:numPr>
          <w:ilvl w:val="0"/>
          <w:numId w:val="25"/>
        </w:numPr>
        <w:ind w:left="1728" w:hanging="360"/>
        <w:rPr>
          <w:noProof/>
        </w:rPr>
      </w:pPr>
      <w:r w:rsidRPr="009901C4">
        <w:rPr>
          <w:noProof/>
        </w:rPr>
        <w:t>To be done at baseline (if clinically indicated) at the option of the investigator and also during study if patient has prolonged myelosuppression (WBC&lt;2000 cells/mm3&gt;14 days).</w:t>
      </w:r>
    </w:p>
    <w:p w:rsidR="00DD6D98" w:rsidRPr="009901C4" w:rsidRDefault="00DD6D98" w:rsidP="00DD6D98">
      <w:pPr>
        <w:pStyle w:val="NormalListNumbered"/>
        <w:numPr>
          <w:ilvl w:val="0"/>
          <w:numId w:val="25"/>
        </w:numPr>
        <w:ind w:left="1728" w:hanging="360"/>
        <w:rPr>
          <w:noProof/>
        </w:rPr>
      </w:pPr>
      <w:r w:rsidRPr="009901C4">
        <w:rPr>
          <w:noProof/>
        </w:rPr>
        <w:t>Blood counts will be done twice weekly during cycles 1 and 2, then weekly.</w:t>
      </w:r>
    </w:p>
    <w:p w:rsidR="00DD6D98" w:rsidRPr="009901C4" w:rsidRDefault="00DD6D98" w:rsidP="00DD6D98">
      <w:pPr>
        <w:pStyle w:val="NormalListNumbered"/>
        <w:numPr>
          <w:ilvl w:val="0"/>
          <w:numId w:val="25"/>
        </w:numPr>
        <w:ind w:left="1728" w:hanging="360"/>
        <w:rPr>
          <w:noProof/>
        </w:rPr>
      </w:pPr>
      <w:r w:rsidRPr="009901C4">
        <w:rPr>
          <w:noProof/>
        </w:rPr>
        <w:t>*</w:t>
      </w:r>
      <w:r w:rsidRPr="009901C4">
        <w:rPr>
          <w:noProof/>
        </w:rPr>
        <w:tab/>
        <w:t>Radionucleide scan and X-ray of the bones, CT scans of the chest, pelvis, and brain only when clinically indicated.</w:t>
      </w:r>
    </w:p>
    <w:p w:rsidR="00DD6D98" w:rsidRPr="009901C4" w:rsidRDefault="00DD6D98" w:rsidP="00182B11">
      <w:pPr>
        <w:pStyle w:val="Heading5"/>
        <w:rPr>
          <w:noProof/>
        </w:rPr>
      </w:pPr>
      <w:bookmarkStart w:id="990" w:name="_Toc532896111"/>
      <w:r w:rsidRPr="009901C4">
        <w:rPr>
          <w:noProof/>
        </w:rPr>
        <w:t>Schedule for a randomized pain medication trial</w:t>
      </w:r>
      <w:bookmarkEnd w:id="990"/>
    </w:p>
    <w:tbl>
      <w:tblPr>
        <w:tblW w:w="0" w:type="auto"/>
        <w:tblInd w:w="1008" w:type="dxa"/>
        <w:tblLayout w:type="fixed"/>
        <w:tblLook w:val="0000" w:firstRow="0" w:lastRow="0" w:firstColumn="0" w:lastColumn="0" w:noHBand="0" w:noVBand="0"/>
      </w:tblPr>
      <w:tblGrid>
        <w:gridCol w:w="3150"/>
        <w:gridCol w:w="1080"/>
        <w:gridCol w:w="990"/>
        <w:gridCol w:w="900"/>
        <w:gridCol w:w="810"/>
      </w:tblGrid>
      <w:tr w:rsidR="00DD6D98" w:rsidRPr="00D00BBD" w:rsidTr="00DD6D98">
        <w:tc>
          <w:tcPr>
            <w:tcW w:w="3150" w:type="dxa"/>
          </w:tcPr>
          <w:p w:rsidR="00DD6D98" w:rsidRPr="009901C4" w:rsidRDefault="00DD6D98" w:rsidP="00DD6D98">
            <w:pPr>
              <w:pStyle w:val="OtherTableBody"/>
              <w:rPr>
                <w:noProof/>
              </w:rPr>
            </w:pPr>
          </w:p>
        </w:tc>
        <w:tc>
          <w:tcPr>
            <w:tcW w:w="1080" w:type="dxa"/>
          </w:tcPr>
          <w:p w:rsidR="00DD6D98" w:rsidRPr="009901C4" w:rsidRDefault="00DD6D98" w:rsidP="00DD6D98">
            <w:pPr>
              <w:pStyle w:val="OtherTableBody"/>
              <w:rPr>
                <w:noProof/>
              </w:rPr>
            </w:pPr>
            <w:r w:rsidRPr="009901C4">
              <w:rPr>
                <w:noProof/>
              </w:rPr>
              <w:t>Day 1</w:t>
            </w:r>
            <w:r w:rsidRPr="009901C4">
              <w:rPr>
                <w:noProof/>
              </w:rPr>
              <w:br/>
              <w:t>Before RX</w:t>
            </w:r>
          </w:p>
        </w:tc>
        <w:tc>
          <w:tcPr>
            <w:tcW w:w="990" w:type="dxa"/>
          </w:tcPr>
          <w:p w:rsidR="00DD6D98" w:rsidRPr="009901C4" w:rsidRDefault="00DD6D98" w:rsidP="00DD6D98">
            <w:pPr>
              <w:pStyle w:val="OtherTableBody"/>
              <w:rPr>
                <w:noProof/>
              </w:rPr>
            </w:pPr>
            <w:r w:rsidRPr="009901C4">
              <w:rPr>
                <w:noProof/>
              </w:rPr>
              <w:t>Day 1</w:t>
            </w:r>
            <w:r w:rsidRPr="009901C4">
              <w:rPr>
                <w:noProof/>
              </w:rPr>
              <w:br/>
              <w:t>After RX</w:t>
            </w:r>
          </w:p>
        </w:tc>
        <w:tc>
          <w:tcPr>
            <w:tcW w:w="900" w:type="dxa"/>
          </w:tcPr>
          <w:p w:rsidR="00DD6D98" w:rsidRPr="009901C4" w:rsidRDefault="00DD6D98" w:rsidP="00DD6D98">
            <w:pPr>
              <w:pStyle w:val="OtherTableBody"/>
              <w:rPr>
                <w:noProof/>
              </w:rPr>
            </w:pPr>
            <w:r w:rsidRPr="009901C4">
              <w:rPr>
                <w:noProof/>
              </w:rPr>
              <w:br/>
              <w:t>Daily</w:t>
            </w:r>
          </w:p>
        </w:tc>
        <w:tc>
          <w:tcPr>
            <w:tcW w:w="810" w:type="dxa"/>
          </w:tcPr>
          <w:p w:rsidR="00DD6D98" w:rsidRPr="009901C4" w:rsidRDefault="00DD6D98" w:rsidP="00DD6D98">
            <w:pPr>
              <w:pStyle w:val="OtherTableBody"/>
              <w:rPr>
                <w:noProof/>
              </w:rPr>
            </w:pPr>
            <w:r w:rsidRPr="009901C4">
              <w:rPr>
                <w:noProof/>
              </w:rPr>
              <w:br/>
              <w:t>Day 30</w:t>
            </w:r>
          </w:p>
        </w:tc>
      </w:tr>
      <w:tr w:rsidR="00DD6D98" w:rsidRPr="00D00BBD" w:rsidTr="00DD6D98">
        <w:tc>
          <w:tcPr>
            <w:tcW w:w="3150" w:type="dxa"/>
          </w:tcPr>
          <w:p w:rsidR="00DD6D98" w:rsidRPr="009901C4" w:rsidRDefault="00DD6D98" w:rsidP="00DD6D98">
            <w:pPr>
              <w:pStyle w:val="OtherTableBody"/>
              <w:rPr>
                <w:noProof/>
              </w:rPr>
            </w:pPr>
            <w:r w:rsidRPr="009901C4">
              <w:rPr>
                <w:noProof/>
              </w:rPr>
              <w:t>H &amp; P</w:t>
            </w:r>
          </w:p>
        </w:tc>
        <w:tc>
          <w:tcPr>
            <w:tcW w:w="1080" w:type="dxa"/>
          </w:tcPr>
          <w:p w:rsidR="00DD6D98" w:rsidRPr="009901C4" w:rsidRDefault="00DD6D98" w:rsidP="00DD6D98">
            <w:pPr>
              <w:pStyle w:val="OtherTableBody"/>
              <w:rPr>
                <w:noProof/>
              </w:rPr>
            </w:pPr>
            <w:r w:rsidRPr="009901C4">
              <w:rPr>
                <w:noProof/>
              </w:rPr>
              <w:t>X</w:t>
            </w:r>
          </w:p>
        </w:tc>
        <w:tc>
          <w:tcPr>
            <w:tcW w:w="990" w:type="dxa"/>
          </w:tcPr>
          <w:p w:rsidR="00DD6D98" w:rsidRPr="009901C4" w:rsidRDefault="00DD6D98" w:rsidP="00DD6D98">
            <w:pPr>
              <w:pStyle w:val="OtherTableBody"/>
              <w:rPr>
                <w:noProof/>
              </w:rPr>
            </w:pPr>
          </w:p>
        </w:tc>
        <w:tc>
          <w:tcPr>
            <w:tcW w:w="900" w:type="dxa"/>
          </w:tcPr>
          <w:p w:rsidR="00DD6D98" w:rsidRPr="009901C4" w:rsidRDefault="00DD6D98" w:rsidP="00DD6D98">
            <w:pPr>
              <w:pStyle w:val="OtherTableBody"/>
              <w:rPr>
                <w:noProof/>
              </w:rPr>
            </w:pPr>
          </w:p>
        </w:tc>
        <w:tc>
          <w:tcPr>
            <w:tcW w:w="810" w:type="dxa"/>
          </w:tcPr>
          <w:p w:rsidR="00DD6D98" w:rsidRPr="009901C4" w:rsidRDefault="00DD6D98" w:rsidP="00DD6D98">
            <w:pPr>
              <w:pStyle w:val="OtherTableBody"/>
              <w:rPr>
                <w:noProof/>
              </w:rPr>
            </w:pPr>
            <w:r w:rsidRPr="009901C4">
              <w:rPr>
                <w:noProof/>
              </w:rPr>
              <w:t>X</w:t>
            </w:r>
          </w:p>
        </w:tc>
      </w:tr>
      <w:tr w:rsidR="00DD6D98" w:rsidRPr="00D00BBD" w:rsidTr="00DD6D98">
        <w:tc>
          <w:tcPr>
            <w:tcW w:w="3150" w:type="dxa"/>
          </w:tcPr>
          <w:p w:rsidR="00DD6D98" w:rsidRPr="009901C4" w:rsidRDefault="00DD6D98" w:rsidP="00DD6D98">
            <w:pPr>
              <w:pStyle w:val="OtherTableBody"/>
              <w:rPr>
                <w:noProof/>
              </w:rPr>
            </w:pPr>
            <w:r w:rsidRPr="009901C4">
              <w:rPr>
                <w:noProof/>
              </w:rPr>
              <w:t>Creat, Bili, SGOT</w:t>
            </w:r>
          </w:p>
        </w:tc>
        <w:tc>
          <w:tcPr>
            <w:tcW w:w="1080" w:type="dxa"/>
          </w:tcPr>
          <w:p w:rsidR="00DD6D98" w:rsidRPr="009901C4" w:rsidRDefault="00DD6D98" w:rsidP="00DD6D98">
            <w:pPr>
              <w:pStyle w:val="OtherTableBody"/>
              <w:rPr>
                <w:noProof/>
              </w:rPr>
            </w:pPr>
            <w:r w:rsidRPr="009901C4">
              <w:rPr>
                <w:noProof/>
              </w:rPr>
              <w:t>X</w:t>
            </w:r>
          </w:p>
        </w:tc>
        <w:tc>
          <w:tcPr>
            <w:tcW w:w="990" w:type="dxa"/>
          </w:tcPr>
          <w:p w:rsidR="00DD6D98" w:rsidRPr="009901C4" w:rsidRDefault="00DD6D98" w:rsidP="00DD6D98">
            <w:pPr>
              <w:pStyle w:val="OtherTableBody"/>
              <w:rPr>
                <w:noProof/>
              </w:rPr>
            </w:pPr>
          </w:p>
        </w:tc>
        <w:tc>
          <w:tcPr>
            <w:tcW w:w="900" w:type="dxa"/>
          </w:tcPr>
          <w:p w:rsidR="00DD6D98" w:rsidRPr="009901C4" w:rsidRDefault="00DD6D98" w:rsidP="00DD6D98">
            <w:pPr>
              <w:pStyle w:val="OtherTableBody"/>
              <w:rPr>
                <w:noProof/>
              </w:rPr>
            </w:pPr>
          </w:p>
        </w:tc>
        <w:tc>
          <w:tcPr>
            <w:tcW w:w="810" w:type="dxa"/>
          </w:tcPr>
          <w:p w:rsidR="00DD6D98" w:rsidRPr="009901C4" w:rsidRDefault="00DD6D98" w:rsidP="00DD6D98">
            <w:pPr>
              <w:pStyle w:val="OtherTableBody"/>
              <w:rPr>
                <w:noProof/>
              </w:rPr>
            </w:pPr>
          </w:p>
        </w:tc>
      </w:tr>
      <w:tr w:rsidR="00DD6D98" w:rsidRPr="00D00BBD" w:rsidTr="00DD6D98">
        <w:tc>
          <w:tcPr>
            <w:tcW w:w="3150" w:type="dxa"/>
          </w:tcPr>
          <w:p w:rsidR="00DD6D98" w:rsidRPr="009901C4" w:rsidRDefault="00DD6D98" w:rsidP="00DD6D98">
            <w:pPr>
              <w:pStyle w:val="OtherTableBody"/>
              <w:rPr>
                <w:noProof/>
              </w:rPr>
            </w:pPr>
            <w:r w:rsidRPr="009901C4">
              <w:rPr>
                <w:noProof/>
              </w:rPr>
              <w:t>Urinalysis</w:t>
            </w:r>
          </w:p>
        </w:tc>
        <w:tc>
          <w:tcPr>
            <w:tcW w:w="1080" w:type="dxa"/>
          </w:tcPr>
          <w:p w:rsidR="00DD6D98" w:rsidRPr="009901C4" w:rsidRDefault="00DD6D98" w:rsidP="00DD6D98">
            <w:pPr>
              <w:pStyle w:val="OtherTableBody"/>
              <w:rPr>
                <w:noProof/>
              </w:rPr>
            </w:pPr>
            <w:r w:rsidRPr="009901C4">
              <w:rPr>
                <w:noProof/>
              </w:rPr>
              <w:t>X</w:t>
            </w:r>
          </w:p>
        </w:tc>
        <w:tc>
          <w:tcPr>
            <w:tcW w:w="990" w:type="dxa"/>
          </w:tcPr>
          <w:p w:rsidR="00DD6D98" w:rsidRPr="009901C4" w:rsidRDefault="00DD6D98" w:rsidP="00DD6D98">
            <w:pPr>
              <w:pStyle w:val="OtherTableBody"/>
              <w:rPr>
                <w:noProof/>
              </w:rPr>
            </w:pPr>
          </w:p>
        </w:tc>
        <w:tc>
          <w:tcPr>
            <w:tcW w:w="900" w:type="dxa"/>
          </w:tcPr>
          <w:p w:rsidR="00DD6D98" w:rsidRPr="009901C4" w:rsidRDefault="00DD6D98" w:rsidP="00DD6D98">
            <w:pPr>
              <w:pStyle w:val="OtherTableBody"/>
              <w:rPr>
                <w:noProof/>
              </w:rPr>
            </w:pPr>
          </w:p>
        </w:tc>
        <w:tc>
          <w:tcPr>
            <w:tcW w:w="810" w:type="dxa"/>
          </w:tcPr>
          <w:p w:rsidR="00DD6D98" w:rsidRPr="009901C4" w:rsidRDefault="00DD6D98" w:rsidP="00DD6D98">
            <w:pPr>
              <w:pStyle w:val="OtherTableBody"/>
              <w:rPr>
                <w:noProof/>
              </w:rPr>
            </w:pPr>
          </w:p>
        </w:tc>
      </w:tr>
      <w:tr w:rsidR="00DD6D98" w:rsidRPr="00D00BBD" w:rsidTr="00DD6D98">
        <w:tc>
          <w:tcPr>
            <w:tcW w:w="3150" w:type="dxa"/>
          </w:tcPr>
          <w:p w:rsidR="00DD6D98" w:rsidRPr="009901C4" w:rsidRDefault="00DD6D98" w:rsidP="00DD6D98">
            <w:pPr>
              <w:pStyle w:val="OtherTableBody"/>
              <w:rPr>
                <w:noProof/>
              </w:rPr>
            </w:pPr>
            <w:r w:rsidRPr="009901C4">
              <w:rPr>
                <w:noProof/>
              </w:rPr>
              <w:t>Pain Diagnosis</w:t>
            </w:r>
          </w:p>
        </w:tc>
        <w:tc>
          <w:tcPr>
            <w:tcW w:w="1080" w:type="dxa"/>
          </w:tcPr>
          <w:p w:rsidR="00DD6D98" w:rsidRPr="009901C4" w:rsidRDefault="00DD6D98" w:rsidP="00DD6D98">
            <w:pPr>
              <w:pStyle w:val="OtherTableBody"/>
              <w:rPr>
                <w:noProof/>
              </w:rPr>
            </w:pPr>
            <w:r w:rsidRPr="009901C4">
              <w:rPr>
                <w:noProof/>
              </w:rPr>
              <w:t>X</w:t>
            </w:r>
          </w:p>
        </w:tc>
        <w:tc>
          <w:tcPr>
            <w:tcW w:w="990" w:type="dxa"/>
          </w:tcPr>
          <w:p w:rsidR="00DD6D98" w:rsidRPr="009901C4" w:rsidRDefault="00DD6D98" w:rsidP="00DD6D98">
            <w:pPr>
              <w:pStyle w:val="OtherTableBody"/>
              <w:rPr>
                <w:noProof/>
              </w:rPr>
            </w:pPr>
          </w:p>
        </w:tc>
        <w:tc>
          <w:tcPr>
            <w:tcW w:w="900" w:type="dxa"/>
          </w:tcPr>
          <w:p w:rsidR="00DD6D98" w:rsidRPr="009901C4" w:rsidRDefault="00DD6D98" w:rsidP="00DD6D98">
            <w:pPr>
              <w:pStyle w:val="OtherTableBody"/>
              <w:rPr>
                <w:noProof/>
              </w:rPr>
            </w:pPr>
          </w:p>
        </w:tc>
        <w:tc>
          <w:tcPr>
            <w:tcW w:w="810" w:type="dxa"/>
          </w:tcPr>
          <w:p w:rsidR="00DD6D98" w:rsidRPr="009901C4" w:rsidRDefault="00DD6D98" w:rsidP="00DD6D98">
            <w:pPr>
              <w:pStyle w:val="OtherTableBody"/>
              <w:rPr>
                <w:noProof/>
              </w:rPr>
            </w:pPr>
          </w:p>
        </w:tc>
      </w:tr>
      <w:tr w:rsidR="00DD6D98" w:rsidRPr="00D00BBD" w:rsidTr="00DD6D98">
        <w:tc>
          <w:tcPr>
            <w:tcW w:w="3150" w:type="dxa"/>
          </w:tcPr>
          <w:p w:rsidR="00DD6D98" w:rsidRPr="009901C4" w:rsidRDefault="00DD6D98" w:rsidP="00DD6D98">
            <w:pPr>
              <w:pStyle w:val="OtherTableBody"/>
              <w:rPr>
                <w:noProof/>
              </w:rPr>
            </w:pPr>
            <w:r w:rsidRPr="009901C4">
              <w:rPr>
                <w:noProof/>
              </w:rPr>
              <w:t>Opioid Dose Strand</w:t>
            </w:r>
          </w:p>
        </w:tc>
        <w:tc>
          <w:tcPr>
            <w:tcW w:w="1080" w:type="dxa"/>
          </w:tcPr>
          <w:p w:rsidR="00DD6D98" w:rsidRPr="009901C4" w:rsidRDefault="00DD6D98" w:rsidP="00DD6D98">
            <w:pPr>
              <w:pStyle w:val="OtherTableBody"/>
              <w:rPr>
                <w:noProof/>
              </w:rPr>
            </w:pPr>
            <w:r w:rsidRPr="009901C4">
              <w:rPr>
                <w:noProof/>
              </w:rPr>
              <w:t>X</w:t>
            </w:r>
          </w:p>
        </w:tc>
        <w:tc>
          <w:tcPr>
            <w:tcW w:w="990" w:type="dxa"/>
          </w:tcPr>
          <w:p w:rsidR="00DD6D98" w:rsidRPr="009901C4" w:rsidRDefault="00DD6D98" w:rsidP="00DD6D98">
            <w:pPr>
              <w:pStyle w:val="OtherTableBody"/>
              <w:rPr>
                <w:noProof/>
              </w:rPr>
            </w:pPr>
            <w:r w:rsidRPr="009901C4">
              <w:rPr>
                <w:noProof/>
              </w:rPr>
              <w:t>X</w:t>
            </w:r>
          </w:p>
        </w:tc>
        <w:tc>
          <w:tcPr>
            <w:tcW w:w="900" w:type="dxa"/>
          </w:tcPr>
          <w:p w:rsidR="00DD6D98" w:rsidRPr="009901C4" w:rsidRDefault="00DD6D98" w:rsidP="00DD6D98">
            <w:pPr>
              <w:pStyle w:val="OtherTableBody"/>
              <w:rPr>
                <w:noProof/>
              </w:rPr>
            </w:pPr>
            <w:r w:rsidRPr="009901C4">
              <w:rPr>
                <w:noProof/>
              </w:rPr>
              <w:t>X</w:t>
            </w:r>
          </w:p>
        </w:tc>
        <w:tc>
          <w:tcPr>
            <w:tcW w:w="810" w:type="dxa"/>
          </w:tcPr>
          <w:p w:rsidR="00DD6D98" w:rsidRPr="009901C4" w:rsidRDefault="00DD6D98" w:rsidP="00DD6D98">
            <w:pPr>
              <w:pStyle w:val="OtherTableBody"/>
              <w:rPr>
                <w:noProof/>
              </w:rPr>
            </w:pPr>
            <w:r w:rsidRPr="009901C4">
              <w:rPr>
                <w:noProof/>
              </w:rPr>
              <w:t>X</w:t>
            </w:r>
          </w:p>
        </w:tc>
      </w:tr>
      <w:tr w:rsidR="00DD6D98" w:rsidRPr="00D00BBD" w:rsidTr="00DD6D98">
        <w:tc>
          <w:tcPr>
            <w:tcW w:w="3150" w:type="dxa"/>
          </w:tcPr>
          <w:p w:rsidR="00DD6D98" w:rsidRPr="009901C4" w:rsidRDefault="00DD6D98" w:rsidP="00DD6D98">
            <w:pPr>
              <w:pStyle w:val="OtherTableBody"/>
              <w:rPr>
                <w:noProof/>
              </w:rPr>
            </w:pPr>
            <w:r w:rsidRPr="009901C4">
              <w:rPr>
                <w:noProof/>
              </w:rPr>
              <w:t>Non-opioid Analgesic</w:t>
            </w:r>
          </w:p>
        </w:tc>
        <w:tc>
          <w:tcPr>
            <w:tcW w:w="1080" w:type="dxa"/>
          </w:tcPr>
          <w:p w:rsidR="00DD6D98" w:rsidRPr="009901C4" w:rsidRDefault="00DD6D98" w:rsidP="00DD6D98">
            <w:pPr>
              <w:pStyle w:val="OtherTableBody"/>
              <w:rPr>
                <w:noProof/>
              </w:rPr>
            </w:pPr>
          </w:p>
        </w:tc>
        <w:tc>
          <w:tcPr>
            <w:tcW w:w="990" w:type="dxa"/>
          </w:tcPr>
          <w:p w:rsidR="00DD6D98" w:rsidRPr="009901C4" w:rsidRDefault="00DD6D98" w:rsidP="00DD6D98">
            <w:pPr>
              <w:pStyle w:val="OtherTableBody"/>
              <w:rPr>
                <w:noProof/>
              </w:rPr>
            </w:pPr>
            <w:r w:rsidRPr="009901C4">
              <w:rPr>
                <w:noProof/>
              </w:rPr>
              <w:t>X</w:t>
            </w:r>
          </w:p>
        </w:tc>
        <w:tc>
          <w:tcPr>
            <w:tcW w:w="900" w:type="dxa"/>
          </w:tcPr>
          <w:p w:rsidR="00DD6D98" w:rsidRPr="009901C4" w:rsidRDefault="00DD6D98" w:rsidP="00DD6D98">
            <w:pPr>
              <w:pStyle w:val="OtherTableBody"/>
              <w:rPr>
                <w:noProof/>
              </w:rPr>
            </w:pPr>
            <w:r w:rsidRPr="009901C4">
              <w:rPr>
                <w:noProof/>
              </w:rPr>
              <w:t>X</w:t>
            </w:r>
          </w:p>
        </w:tc>
        <w:tc>
          <w:tcPr>
            <w:tcW w:w="810" w:type="dxa"/>
          </w:tcPr>
          <w:p w:rsidR="00DD6D98" w:rsidRPr="009901C4" w:rsidRDefault="00DD6D98" w:rsidP="00DD6D98">
            <w:pPr>
              <w:pStyle w:val="OtherTableBody"/>
              <w:rPr>
                <w:noProof/>
              </w:rPr>
            </w:pPr>
            <w:r w:rsidRPr="009901C4">
              <w:rPr>
                <w:noProof/>
              </w:rPr>
              <w:t>X</w:t>
            </w:r>
          </w:p>
        </w:tc>
      </w:tr>
      <w:tr w:rsidR="00DD6D98" w:rsidRPr="00D00BBD" w:rsidTr="00DD6D98">
        <w:tc>
          <w:tcPr>
            <w:tcW w:w="3150" w:type="dxa"/>
          </w:tcPr>
          <w:p w:rsidR="00DD6D98" w:rsidRPr="009901C4" w:rsidRDefault="00DD6D98" w:rsidP="00DD6D98">
            <w:pPr>
              <w:pStyle w:val="OtherTableBody"/>
              <w:rPr>
                <w:noProof/>
              </w:rPr>
            </w:pPr>
            <w:r w:rsidRPr="009901C4">
              <w:rPr>
                <w:noProof/>
              </w:rPr>
              <w:t>Medications for Side Effects</w:t>
            </w:r>
          </w:p>
        </w:tc>
        <w:tc>
          <w:tcPr>
            <w:tcW w:w="1080" w:type="dxa"/>
          </w:tcPr>
          <w:p w:rsidR="00DD6D98" w:rsidRPr="009901C4" w:rsidRDefault="00DD6D98" w:rsidP="00DD6D98">
            <w:pPr>
              <w:pStyle w:val="OtherTableBody"/>
              <w:rPr>
                <w:noProof/>
              </w:rPr>
            </w:pPr>
          </w:p>
        </w:tc>
        <w:tc>
          <w:tcPr>
            <w:tcW w:w="990" w:type="dxa"/>
          </w:tcPr>
          <w:p w:rsidR="00DD6D98" w:rsidRPr="009901C4" w:rsidRDefault="00DD6D98" w:rsidP="00DD6D98">
            <w:pPr>
              <w:pStyle w:val="OtherTableBody"/>
              <w:rPr>
                <w:noProof/>
              </w:rPr>
            </w:pPr>
            <w:r w:rsidRPr="009901C4">
              <w:rPr>
                <w:noProof/>
              </w:rPr>
              <w:t>X</w:t>
            </w:r>
          </w:p>
        </w:tc>
        <w:tc>
          <w:tcPr>
            <w:tcW w:w="900" w:type="dxa"/>
          </w:tcPr>
          <w:p w:rsidR="00DD6D98" w:rsidRPr="009901C4" w:rsidRDefault="00DD6D98" w:rsidP="00DD6D98">
            <w:pPr>
              <w:pStyle w:val="OtherTableBody"/>
              <w:rPr>
                <w:noProof/>
              </w:rPr>
            </w:pPr>
            <w:r w:rsidRPr="009901C4">
              <w:rPr>
                <w:noProof/>
              </w:rPr>
              <w:t>X</w:t>
            </w:r>
          </w:p>
        </w:tc>
        <w:tc>
          <w:tcPr>
            <w:tcW w:w="810" w:type="dxa"/>
          </w:tcPr>
          <w:p w:rsidR="00DD6D98" w:rsidRPr="009901C4" w:rsidRDefault="00DD6D98" w:rsidP="00DD6D98">
            <w:pPr>
              <w:pStyle w:val="OtherTableBody"/>
              <w:rPr>
                <w:noProof/>
              </w:rPr>
            </w:pPr>
            <w:r w:rsidRPr="009901C4">
              <w:rPr>
                <w:noProof/>
              </w:rPr>
              <w:t>X</w:t>
            </w:r>
          </w:p>
        </w:tc>
      </w:tr>
      <w:tr w:rsidR="00DD6D98" w:rsidRPr="00D00BBD" w:rsidTr="00DD6D98">
        <w:tc>
          <w:tcPr>
            <w:tcW w:w="3150" w:type="dxa"/>
          </w:tcPr>
          <w:p w:rsidR="00DD6D98" w:rsidRPr="009901C4" w:rsidRDefault="00DD6D98" w:rsidP="00DD6D98">
            <w:pPr>
              <w:pStyle w:val="OtherTableBody"/>
              <w:rPr>
                <w:noProof/>
              </w:rPr>
            </w:pPr>
            <w:r w:rsidRPr="009901C4">
              <w:rPr>
                <w:noProof/>
              </w:rPr>
              <w:t>Phone Report:  Pain and Side Effects</w:t>
            </w:r>
          </w:p>
        </w:tc>
        <w:tc>
          <w:tcPr>
            <w:tcW w:w="1080" w:type="dxa"/>
          </w:tcPr>
          <w:p w:rsidR="00DD6D98" w:rsidRPr="009901C4" w:rsidRDefault="00DD6D98" w:rsidP="00DD6D98">
            <w:pPr>
              <w:pStyle w:val="OtherTableBody"/>
              <w:rPr>
                <w:noProof/>
              </w:rPr>
            </w:pPr>
          </w:p>
        </w:tc>
        <w:tc>
          <w:tcPr>
            <w:tcW w:w="990" w:type="dxa"/>
          </w:tcPr>
          <w:p w:rsidR="00DD6D98" w:rsidRPr="009901C4" w:rsidRDefault="00DD6D98" w:rsidP="00DD6D98">
            <w:pPr>
              <w:pStyle w:val="OtherTableBody"/>
              <w:rPr>
                <w:noProof/>
              </w:rPr>
            </w:pPr>
          </w:p>
        </w:tc>
        <w:tc>
          <w:tcPr>
            <w:tcW w:w="900" w:type="dxa"/>
          </w:tcPr>
          <w:p w:rsidR="00DD6D98" w:rsidRPr="009901C4" w:rsidRDefault="00DD6D98" w:rsidP="00DD6D98">
            <w:pPr>
              <w:pStyle w:val="OtherTableBody"/>
              <w:rPr>
                <w:noProof/>
              </w:rPr>
            </w:pPr>
            <w:r w:rsidRPr="009901C4">
              <w:rPr>
                <w:noProof/>
              </w:rPr>
              <w:t>X</w:t>
            </w:r>
          </w:p>
        </w:tc>
        <w:tc>
          <w:tcPr>
            <w:tcW w:w="810" w:type="dxa"/>
          </w:tcPr>
          <w:p w:rsidR="00DD6D98" w:rsidRPr="009901C4" w:rsidRDefault="00DD6D98" w:rsidP="00DD6D98">
            <w:pPr>
              <w:pStyle w:val="OtherTableBody"/>
              <w:rPr>
                <w:noProof/>
              </w:rPr>
            </w:pPr>
          </w:p>
        </w:tc>
      </w:tr>
      <w:tr w:rsidR="00DD6D98" w:rsidRPr="00D00BBD" w:rsidTr="00DD6D98">
        <w:tc>
          <w:tcPr>
            <w:tcW w:w="3150" w:type="dxa"/>
          </w:tcPr>
          <w:p w:rsidR="00DD6D98" w:rsidRPr="009901C4" w:rsidRDefault="00DD6D98" w:rsidP="00DD6D98">
            <w:pPr>
              <w:pStyle w:val="OtherTableBody"/>
              <w:rPr>
                <w:noProof/>
              </w:rPr>
            </w:pPr>
            <w:r w:rsidRPr="009901C4">
              <w:rPr>
                <w:noProof/>
              </w:rPr>
              <w:t>Visual Analog Scales</w:t>
            </w:r>
          </w:p>
        </w:tc>
        <w:tc>
          <w:tcPr>
            <w:tcW w:w="1080" w:type="dxa"/>
          </w:tcPr>
          <w:p w:rsidR="00DD6D98" w:rsidRPr="009901C4" w:rsidRDefault="00DD6D98" w:rsidP="00DD6D98">
            <w:pPr>
              <w:pStyle w:val="OtherTableBody"/>
              <w:rPr>
                <w:noProof/>
              </w:rPr>
            </w:pPr>
            <w:r w:rsidRPr="009901C4">
              <w:rPr>
                <w:noProof/>
              </w:rPr>
              <w:t>X</w:t>
            </w:r>
          </w:p>
        </w:tc>
        <w:tc>
          <w:tcPr>
            <w:tcW w:w="990" w:type="dxa"/>
          </w:tcPr>
          <w:p w:rsidR="00DD6D98" w:rsidRPr="009901C4" w:rsidRDefault="00DD6D98" w:rsidP="00DD6D98">
            <w:pPr>
              <w:pStyle w:val="OtherTableBody"/>
              <w:rPr>
                <w:noProof/>
              </w:rPr>
            </w:pPr>
            <w:r w:rsidRPr="009901C4">
              <w:rPr>
                <w:noProof/>
              </w:rPr>
              <w:t>X</w:t>
            </w:r>
          </w:p>
        </w:tc>
        <w:tc>
          <w:tcPr>
            <w:tcW w:w="900" w:type="dxa"/>
          </w:tcPr>
          <w:p w:rsidR="00DD6D98" w:rsidRPr="009901C4" w:rsidRDefault="00DD6D98" w:rsidP="00DD6D98">
            <w:pPr>
              <w:pStyle w:val="OtherTableBody"/>
              <w:rPr>
                <w:noProof/>
              </w:rPr>
            </w:pPr>
            <w:r w:rsidRPr="009901C4">
              <w:rPr>
                <w:noProof/>
              </w:rPr>
              <w:t>X</w:t>
            </w:r>
          </w:p>
        </w:tc>
        <w:tc>
          <w:tcPr>
            <w:tcW w:w="810" w:type="dxa"/>
          </w:tcPr>
          <w:p w:rsidR="00DD6D98" w:rsidRPr="009901C4" w:rsidRDefault="00DD6D98" w:rsidP="00DD6D98">
            <w:pPr>
              <w:pStyle w:val="OtherTableBody"/>
              <w:rPr>
                <w:noProof/>
              </w:rPr>
            </w:pPr>
            <w:r w:rsidRPr="009901C4">
              <w:rPr>
                <w:noProof/>
              </w:rPr>
              <w:t>X</w:t>
            </w:r>
          </w:p>
        </w:tc>
      </w:tr>
      <w:tr w:rsidR="00DD6D98" w:rsidRPr="00D00BBD" w:rsidTr="00DD6D98">
        <w:tc>
          <w:tcPr>
            <w:tcW w:w="3150" w:type="dxa"/>
          </w:tcPr>
          <w:p w:rsidR="00DD6D98" w:rsidRPr="009901C4" w:rsidRDefault="00DD6D98" w:rsidP="00DD6D98">
            <w:pPr>
              <w:pStyle w:val="OtherTableBody"/>
              <w:rPr>
                <w:noProof/>
              </w:rPr>
            </w:pPr>
            <w:r w:rsidRPr="009901C4">
              <w:rPr>
                <w:noProof/>
              </w:rPr>
              <w:t>Pain Evaluation Form</w:t>
            </w:r>
          </w:p>
        </w:tc>
        <w:tc>
          <w:tcPr>
            <w:tcW w:w="1080" w:type="dxa"/>
          </w:tcPr>
          <w:p w:rsidR="00DD6D98" w:rsidRPr="009901C4" w:rsidRDefault="00DD6D98" w:rsidP="00DD6D98">
            <w:pPr>
              <w:pStyle w:val="OtherTableBody"/>
              <w:rPr>
                <w:noProof/>
              </w:rPr>
            </w:pPr>
            <w:r w:rsidRPr="009901C4">
              <w:rPr>
                <w:noProof/>
              </w:rPr>
              <w:t>X</w:t>
            </w:r>
          </w:p>
        </w:tc>
        <w:tc>
          <w:tcPr>
            <w:tcW w:w="990" w:type="dxa"/>
          </w:tcPr>
          <w:p w:rsidR="00DD6D98" w:rsidRPr="009901C4" w:rsidRDefault="00DD6D98" w:rsidP="00DD6D98">
            <w:pPr>
              <w:pStyle w:val="OtherTableBody"/>
              <w:rPr>
                <w:noProof/>
              </w:rPr>
            </w:pPr>
          </w:p>
        </w:tc>
        <w:tc>
          <w:tcPr>
            <w:tcW w:w="900" w:type="dxa"/>
          </w:tcPr>
          <w:p w:rsidR="00DD6D98" w:rsidRPr="009901C4" w:rsidRDefault="00DD6D98" w:rsidP="00DD6D98">
            <w:pPr>
              <w:pStyle w:val="OtherTableBody"/>
              <w:rPr>
                <w:noProof/>
              </w:rPr>
            </w:pPr>
          </w:p>
        </w:tc>
        <w:tc>
          <w:tcPr>
            <w:tcW w:w="810" w:type="dxa"/>
          </w:tcPr>
          <w:p w:rsidR="00DD6D98" w:rsidRPr="009901C4" w:rsidRDefault="00DD6D98" w:rsidP="00DD6D98">
            <w:pPr>
              <w:pStyle w:val="OtherTableBody"/>
              <w:rPr>
                <w:noProof/>
              </w:rPr>
            </w:pPr>
            <w:r w:rsidRPr="009901C4">
              <w:rPr>
                <w:noProof/>
              </w:rPr>
              <w:t>X</w:t>
            </w:r>
          </w:p>
        </w:tc>
      </w:tr>
    </w:tbl>
    <w:p w:rsidR="00DD6D98" w:rsidRPr="009901C4" w:rsidRDefault="00DD6D98" w:rsidP="00182B11">
      <w:pPr>
        <w:pStyle w:val="Heading2"/>
        <w:rPr>
          <w:noProof/>
        </w:rPr>
      </w:pPr>
      <w:bookmarkStart w:id="991" w:name="_Toc359236301"/>
      <w:bookmarkStart w:id="992" w:name="_Toc495952560"/>
      <w:bookmarkStart w:id="993" w:name="_Toc532896112"/>
      <w:bookmarkStart w:id="994" w:name="_Toc245924"/>
      <w:bookmarkStart w:id="995" w:name="_Toc861865"/>
      <w:bookmarkStart w:id="996" w:name="_Toc862869"/>
      <w:bookmarkStart w:id="997" w:name="_Toc866858"/>
      <w:bookmarkStart w:id="998" w:name="_Toc879967"/>
      <w:bookmarkStart w:id="999" w:name="_Toc138585484"/>
      <w:bookmarkStart w:id="1000" w:name="_Toc234051155"/>
      <w:bookmarkStart w:id="1001" w:name="_Toc28960199"/>
      <w:r w:rsidRPr="009901C4">
        <w:rPr>
          <w:noProof/>
        </w:rPr>
        <w:t>Clinical Trials - Trigger Events And Message Definitions</w:t>
      </w:r>
      <w:bookmarkEnd w:id="991"/>
      <w:bookmarkEnd w:id="992"/>
      <w:bookmarkEnd w:id="993"/>
      <w:bookmarkEnd w:id="994"/>
      <w:bookmarkEnd w:id="995"/>
      <w:bookmarkEnd w:id="996"/>
      <w:bookmarkEnd w:id="997"/>
      <w:bookmarkEnd w:id="998"/>
      <w:bookmarkEnd w:id="999"/>
      <w:bookmarkEnd w:id="1000"/>
      <w:bookmarkEnd w:id="1001"/>
    </w:p>
    <w:p w:rsidR="00DD6D98" w:rsidRPr="009901C4" w:rsidRDefault="00DD6D98" w:rsidP="00DD6D98">
      <w:pPr>
        <w:rPr>
          <w:noProof/>
        </w:rPr>
      </w:pPr>
      <w:r w:rsidRPr="009901C4">
        <w:rPr>
          <w:noProof/>
        </w:rPr>
        <w:t>The event type will be carried in the message header segment.</w:t>
      </w:r>
    </w:p>
    <w:p w:rsidR="00DD6D98" w:rsidRPr="009901C4" w:rsidRDefault="00DD6D98" w:rsidP="00182B11">
      <w:pPr>
        <w:pStyle w:val="Heading3"/>
        <w:rPr>
          <w:noProof/>
        </w:rPr>
      </w:pPr>
      <w:bookmarkStart w:id="1002" w:name="_Toc348246847"/>
      <w:bookmarkStart w:id="1003" w:name="_Toc348255317"/>
      <w:bookmarkStart w:id="1004" w:name="_Toc348259441"/>
      <w:bookmarkStart w:id="1005" w:name="_Toc348259462"/>
      <w:bookmarkStart w:id="1006" w:name="_Toc348341761"/>
      <w:bookmarkStart w:id="1007" w:name="_Toc348341918"/>
      <w:bookmarkStart w:id="1008" w:name="_Toc359236302"/>
      <w:bookmarkStart w:id="1009" w:name="CRMC01"/>
      <w:bookmarkStart w:id="1010" w:name="_Toc495952561"/>
      <w:bookmarkStart w:id="1011" w:name="_Toc532896113"/>
      <w:bookmarkStart w:id="1012" w:name="_Toc245925"/>
      <w:bookmarkStart w:id="1013" w:name="_Toc861866"/>
      <w:bookmarkStart w:id="1014" w:name="_Toc862870"/>
      <w:bookmarkStart w:id="1015" w:name="_Toc866859"/>
      <w:bookmarkStart w:id="1016" w:name="_Toc879968"/>
      <w:bookmarkStart w:id="1017" w:name="_Toc138585485"/>
      <w:bookmarkStart w:id="1018" w:name="_Toc234051156"/>
      <w:bookmarkStart w:id="1019" w:name="_Toc28960200"/>
      <w:r w:rsidRPr="009901C4">
        <w:rPr>
          <w:noProof/>
        </w:rPr>
        <w:t>CRM - Clinical Study Registration Message</w:t>
      </w:r>
      <w:bookmarkEnd w:id="1002"/>
      <w:bookmarkEnd w:id="1003"/>
      <w:bookmarkEnd w:id="1004"/>
      <w:bookmarkEnd w:id="1005"/>
      <w:bookmarkEnd w:id="1006"/>
      <w:bookmarkEnd w:id="1007"/>
      <w:bookmarkEnd w:id="1008"/>
      <w:r w:rsidRPr="009901C4">
        <w:rPr>
          <w:noProof/>
        </w:rPr>
        <w:t xml:space="preserve"> </w:t>
      </w:r>
      <w:bookmarkEnd w:id="1009"/>
      <w:r w:rsidRPr="009901C4">
        <w:rPr>
          <w:noProof/>
        </w:rPr>
        <w:t>(Events C01-C08</w:t>
      </w:r>
      <w:r w:rsidRPr="009901C4">
        <w:rPr>
          <w:noProof/>
        </w:rPr>
        <w:fldChar w:fldCharType="begin"/>
      </w:r>
      <w:r w:rsidRPr="009901C4">
        <w:rPr>
          <w:noProof/>
        </w:rPr>
        <w:instrText xml:space="preserve"> XE "C01-C08" </w:instrText>
      </w:r>
      <w:r w:rsidRPr="009901C4">
        <w:rPr>
          <w:noProof/>
        </w:rPr>
        <w:fldChar w:fldCharType="end"/>
      </w:r>
      <w:r w:rsidRPr="009901C4">
        <w:rPr>
          <w:noProof/>
        </w:rPr>
        <w:t>)</w:t>
      </w:r>
      <w:bookmarkEnd w:id="1010"/>
      <w:bookmarkEnd w:id="1011"/>
      <w:bookmarkEnd w:id="1012"/>
      <w:bookmarkEnd w:id="1013"/>
      <w:bookmarkEnd w:id="1014"/>
      <w:bookmarkEnd w:id="1015"/>
      <w:bookmarkEnd w:id="1016"/>
      <w:bookmarkEnd w:id="1017"/>
      <w:bookmarkEnd w:id="1018"/>
      <w:bookmarkEnd w:id="1019"/>
      <w:r w:rsidRPr="009901C4">
        <w:rPr>
          <w:noProof/>
        </w:rPr>
        <w:fldChar w:fldCharType="begin"/>
      </w:r>
      <w:r w:rsidRPr="009901C4">
        <w:rPr>
          <w:noProof/>
        </w:rPr>
        <w:instrText xml:space="preserve"> XE "Message Types: CRM" </w:instrText>
      </w:r>
      <w:r w:rsidRPr="009901C4">
        <w:rPr>
          <w:noProof/>
        </w:rPr>
        <w:fldChar w:fldCharType="end"/>
      </w:r>
      <w:r w:rsidRPr="009901C4">
        <w:rPr>
          <w:noProof/>
        </w:rPr>
        <w:fldChar w:fldCharType="begin"/>
      </w:r>
      <w:r w:rsidRPr="009901C4">
        <w:rPr>
          <w:noProof/>
        </w:rPr>
        <w:instrText xml:space="preserve"> XE "CRM - Clinical Study Registration" </w:instrText>
      </w:r>
      <w:r w:rsidRPr="009901C4">
        <w:rPr>
          <w:noProof/>
        </w:rPr>
        <w:fldChar w:fldCharType="end"/>
      </w:r>
    </w:p>
    <w:p w:rsidR="00DD6D98" w:rsidRPr="009901C4" w:rsidRDefault="00DD6D98" w:rsidP="00DD6D98">
      <w:pPr>
        <w:pStyle w:val="NormalIndented"/>
        <w:rPr>
          <w:noProof/>
        </w:rPr>
      </w:pPr>
      <w:r w:rsidRPr="009901C4">
        <w:rPr>
          <w:noProof/>
        </w:rPr>
        <w:t>The data are entered in a clinical trials or other patient data system and broadcast to other facility systems such as order entry, pharmacy, accounting, and nursing systems.  They can be transmitted in batch mode or broadcast to outside-facility computer systems, including diagnostic and patient management systems.  It is assumed that proper routing and security mechanisms are in place.</w:t>
      </w:r>
    </w:p>
    <w:p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jc w:val="center"/>
        <w:tblLayout w:type="fixed"/>
        <w:tblLook w:val="0000" w:firstRow="0" w:lastRow="0" w:firstColumn="0" w:lastColumn="0" w:noHBand="0" w:noVBand="0"/>
      </w:tblPr>
      <w:tblGrid>
        <w:gridCol w:w="865"/>
        <w:gridCol w:w="6865"/>
      </w:tblGrid>
      <w:tr w:rsidR="00DD6D98" w:rsidRPr="00D00BBD" w:rsidTr="00DD6D98">
        <w:trPr>
          <w:tblHeader/>
          <w:jc w:val="center"/>
        </w:trPr>
        <w:tc>
          <w:tcPr>
            <w:tcW w:w="865" w:type="dxa"/>
          </w:tcPr>
          <w:p w:rsidR="00DD6D98" w:rsidRPr="009901C4" w:rsidRDefault="00DD6D98" w:rsidP="00DD6D98">
            <w:pPr>
              <w:pStyle w:val="OtherTableHeader"/>
              <w:rPr>
                <w:noProof/>
              </w:rPr>
            </w:pPr>
            <w:r w:rsidRPr="009901C4">
              <w:rPr>
                <w:noProof/>
              </w:rPr>
              <w:t>Event</w:t>
            </w:r>
          </w:p>
        </w:tc>
        <w:tc>
          <w:tcPr>
            <w:tcW w:w="6865" w:type="dxa"/>
          </w:tcPr>
          <w:p w:rsidR="00DD6D98" w:rsidRPr="009901C4" w:rsidRDefault="00DD6D98" w:rsidP="00DD6D98">
            <w:pPr>
              <w:pStyle w:val="OtherTableHeader"/>
              <w:jc w:val="left"/>
              <w:rPr>
                <w:noProof/>
              </w:rPr>
            </w:pPr>
            <w:r w:rsidRPr="009901C4">
              <w:rPr>
                <w:noProof/>
              </w:rPr>
              <w:t>Description</w:t>
            </w:r>
          </w:p>
        </w:tc>
      </w:tr>
      <w:tr w:rsidR="00DD6D98" w:rsidRPr="00D00BBD" w:rsidTr="00DD6D98">
        <w:trPr>
          <w:jc w:val="center"/>
        </w:trPr>
        <w:tc>
          <w:tcPr>
            <w:tcW w:w="865" w:type="dxa"/>
          </w:tcPr>
          <w:p w:rsidR="00DD6D98" w:rsidRPr="009901C4" w:rsidRDefault="00DD6D98" w:rsidP="00DD6D98">
            <w:pPr>
              <w:pStyle w:val="OtherTableBody"/>
              <w:rPr>
                <w:noProof/>
              </w:rPr>
            </w:pPr>
            <w:r w:rsidRPr="009901C4">
              <w:rPr>
                <w:noProof/>
              </w:rPr>
              <w:t>C01</w:t>
            </w:r>
          </w:p>
        </w:tc>
        <w:tc>
          <w:tcPr>
            <w:tcW w:w="6865" w:type="dxa"/>
          </w:tcPr>
          <w:p w:rsidR="00DD6D98" w:rsidRPr="009901C4" w:rsidRDefault="00DD6D98" w:rsidP="00DD6D98">
            <w:pPr>
              <w:pStyle w:val="OtherTableBody"/>
              <w:rPr>
                <w:noProof/>
              </w:rPr>
            </w:pPr>
            <w:r w:rsidRPr="009901C4">
              <w:rPr>
                <w:noProof/>
              </w:rPr>
              <w:t>Register a patient on a clinical trial</w:t>
            </w:r>
          </w:p>
        </w:tc>
      </w:tr>
      <w:tr w:rsidR="00DD6D98" w:rsidRPr="00D00BBD" w:rsidTr="00DD6D98">
        <w:trPr>
          <w:jc w:val="center"/>
        </w:trPr>
        <w:tc>
          <w:tcPr>
            <w:tcW w:w="865" w:type="dxa"/>
          </w:tcPr>
          <w:p w:rsidR="00DD6D98" w:rsidRPr="009901C4" w:rsidRDefault="00DD6D98" w:rsidP="00DD6D98">
            <w:pPr>
              <w:pStyle w:val="OtherTableBody"/>
              <w:rPr>
                <w:noProof/>
              </w:rPr>
            </w:pPr>
            <w:r w:rsidRPr="009901C4">
              <w:rPr>
                <w:noProof/>
              </w:rPr>
              <w:t>C02</w:t>
            </w:r>
          </w:p>
        </w:tc>
        <w:tc>
          <w:tcPr>
            <w:tcW w:w="6865" w:type="dxa"/>
          </w:tcPr>
          <w:p w:rsidR="00DD6D98" w:rsidRPr="009901C4" w:rsidRDefault="00DD6D98" w:rsidP="00DD6D98">
            <w:pPr>
              <w:pStyle w:val="OtherTableBody"/>
              <w:rPr>
                <w:noProof/>
              </w:rPr>
            </w:pPr>
            <w:r w:rsidRPr="009901C4">
              <w:rPr>
                <w:noProof/>
              </w:rPr>
              <w:t>Cancel a patient registration on clinical trial (for clerical mistakes since an intended registration should not be canceled)</w:t>
            </w:r>
          </w:p>
        </w:tc>
      </w:tr>
      <w:tr w:rsidR="00DD6D98" w:rsidRPr="00D00BBD" w:rsidTr="00DD6D98">
        <w:trPr>
          <w:jc w:val="center"/>
        </w:trPr>
        <w:tc>
          <w:tcPr>
            <w:tcW w:w="865" w:type="dxa"/>
          </w:tcPr>
          <w:p w:rsidR="00DD6D98" w:rsidRPr="009901C4" w:rsidRDefault="00DD6D98" w:rsidP="00DD6D98">
            <w:pPr>
              <w:pStyle w:val="OtherTableBody"/>
              <w:rPr>
                <w:noProof/>
              </w:rPr>
            </w:pPr>
            <w:r w:rsidRPr="009901C4">
              <w:rPr>
                <w:noProof/>
              </w:rPr>
              <w:t>C03</w:t>
            </w:r>
          </w:p>
        </w:tc>
        <w:tc>
          <w:tcPr>
            <w:tcW w:w="6865" w:type="dxa"/>
          </w:tcPr>
          <w:p w:rsidR="00DD6D98" w:rsidRPr="009901C4" w:rsidRDefault="00DD6D98" w:rsidP="00DD6D98">
            <w:pPr>
              <w:pStyle w:val="OtherTableBody"/>
              <w:rPr>
                <w:noProof/>
              </w:rPr>
            </w:pPr>
            <w:r w:rsidRPr="009901C4">
              <w:rPr>
                <w:noProof/>
              </w:rPr>
              <w:t>Correct/update registration information</w:t>
            </w:r>
          </w:p>
        </w:tc>
      </w:tr>
      <w:tr w:rsidR="00DD6D98" w:rsidRPr="00D00BBD" w:rsidTr="00DD6D98">
        <w:trPr>
          <w:jc w:val="center"/>
        </w:trPr>
        <w:tc>
          <w:tcPr>
            <w:tcW w:w="865" w:type="dxa"/>
          </w:tcPr>
          <w:p w:rsidR="00DD6D98" w:rsidRPr="009901C4" w:rsidRDefault="00DD6D98" w:rsidP="00DD6D98">
            <w:pPr>
              <w:pStyle w:val="OtherTableBody"/>
              <w:rPr>
                <w:noProof/>
              </w:rPr>
            </w:pPr>
            <w:r w:rsidRPr="009901C4">
              <w:rPr>
                <w:noProof/>
              </w:rPr>
              <w:t>C04</w:t>
            </w:r>
          </w:p>
        </w:tc>
        <w:tc>
          <w:tcPr>
            <w:tcW w:w="6865" w:type="dxa"/>
          </w:tcPr>
          <w:p w:rsidR="00DD6D98" w:rsidRPr="009901C4" w:rsidRDefault="00DD6D98" w:rsidP="00DD6D98">
            <w:pPr>
              <w:pStyle w:val="OtherTableBody"/>
              <w:rPr>
                <w:noProof/>
              </w:rPr>
            </w:pPr>
            <w:r w:rsidRPr="009901C4">
              <w:rPr>
                <w:noProof/>
              </w:rPr>
              <w:t>Patient has gone off a clinical trial</w:t>
            </w:r>
          </w:p>
        </w:tc>
      </w:tr>
      <w:tr w:rsidR="00DD6D98" w:rsidRPr="00D00BBD" w:rsidTr="00DD6D98">
        <w:trPr>
          <w:jc w:val="center"/>
        </w:trPr>
        <w:tc>
          <w:tcPr>
            <w:tcW w:w="865" w:type="dxa"/>
          </w:tcPr>
          <w:p w:rsidR="00DD6D98" w:rsidRPr="009901C4" w:rsidRDefault="00DD6D98" w:rsidP="00DD6D98">
            <w:pPr>
              <w:pStyle w:val="OtherTableBody"/>
              <w:rPr>
                <w:noProof/>
              </w:rPr>
            </w:pPr>
            <w:r w:rsidRPr="009901C4">
              <w:rPr>
                <w:noProof/>
              </w:rPr>
              <w:t>C05</w:t>
            </w:r>
          </w:p>
        </w:tc>
        <w:tc>
          <w:tcPr>
            <w:tcW w:w="6865" w:type="dxa"/>
          </w:tcPr>
          <w:p w:rsidR="00DD6D98" w:rsidRPr="009901C4" w:rsidRDefault="00DD6D98" w:rsidP="00DD6D98">
            <w:pPr>
              <w:pStyle w:val="OtherTableBody"/>
              <w:rPr>
                <w:noProof/>
              </w:rPr>
            </w:pPr>
            <w:r w:rsidRPr="009901C4">
              <w:rPr>
                <w:noProof/>
              </w:rPr>
              <w:t>Patient enters phase of clinical trial</w:t>
            </w:r>
          </w:p>
        </w:tc>
      </w:tr>
      <w:tr w:rsidR="00DD6D98" w:rsidRPr="00D00BBD" w:rsidTr="00DD6D98">
        <w:trPr>
          <w:jc w:val="center"/>
        </w:trPr>
        <w:tc>
          <w:tcPr>
            <w:tcW w:w="865" w:type="dxa"/>
          </w:tcPr>
          <w:p w:rsidR="00DD6D98" w:rsidRPr="009901C4" w:rsidRDefault="00DD6D98" w:rsidP="00DD6D98">
            <w:pPr>
              <w:pStyle w:val="OtherTableBody"/>
              <w:rPr>
                <w:noProof/>
              </w:rPr>
            </w:pPr>
            <w:r w:rsidRPr="009901C4">
              <w:rPr>
                <w:noProof/>
              </w:rPr>
              <w:t>C06</w:t>
            </w:r>
          </w:p>
        </w:tc>
        <w:tc>
          <w:tcPr>
            <w:tcW w:w="6865" w:type="dxa"/>
          </w:tcPr>
          <w:p w:rsidR="00DD6D98" w:rsidRPr="009901C4" w:rsidRDefault="00DD6D98" w:rsidP="00DD6D98">
            <w:pPr>
              <w:pStyle w:val="OtherTableBody"/>
              <w:rPr>
                <w:noProof/>
              </w:rPr>
            </w:pPr>
            <w:r w:rsidRPr="009901C4">
              <w:rPr>
                <w:noProof/>
              </w:rPr>
              <w:t>Cancel patient entering a phase (clerical mistake)</w:t>
            </w:r>
          </w:p>
        </w:tc>
      </w:tr>
      <w:tr w:rsidR="00DD6D98" w:rsidRPr="00D00BBD" w:rsidTr="00DD6D98">
        <w:trPr>
          <w:jc w:val="center"/>
        </w:trPr>
        <w:tc>
          <w:tcPr>
            <w:tcW w:w="865" w:type="dxa"/>
          </w:tcPr>
          <w:p w:rsidR="00DD6D98" w:rsidRPr="009901C4" w:rsidRDefault="00DD6D98" w:rsidP="00DD6D98">
            <w:pPr>
              <w:pStyle w:val="OtherTableBody"/>
              <w:rPr>
                <w:noProof/>
              </w:rPr>
            </w:pPr>
            <w:r w:rsidRPr="009901C4">
              <w:rPr>
                <w:noProof/>
              </w:rPr>
              <w:lastRenderedPageBreak/>
              <w:t>C07</w:t>
            </w:r>
          </w:p>
        </w:tc>
        <w:tc>
          <w:tcPr>
            <w:tcW w:w="6865" w:type="dxa"/>
          </w:tcPr>
          <w:p w:rsidR="00DD6D98" w:rsidRPr="009901C4" w:rsidRDefault="00DD6D98" w:rsidP="00DD6D98">
            <w:pPr>
              <w:pStyle w:val="OtherTableBody"/>
              <w:rPr>
                <w:noProof/>
              </w:rPr>
            </w:pPr>
            <w:r w:rsidRPr="009901C4">
              <w:rPr>
                <w:noProof/>
              </w:rPr>
              <w:t>Correct/update phase information</w:t>
            </w:r>
          </w:p>
        </w:tc>
      </w:tr>
      <w:tr w:rsidR="00DD6D98" w:rsidRPr="00D00BBD" w:rsidTr="00DD6D98">
        <w:trPr>
          <w:jc w:val="center"/>
        </w:trPr>
        <w:tc>
          <w:tcPr>
            <w:tcW w:w="865" w:type="dxa"/>
          </w:tcPr>
          <w:p w:rsidR="00DD6D98" w:rsidRPr="009901C4" w:rsidRDefault="00DD6D98" w:rsidP="00DD6D98">
            <w:pPr>
              <w:pStyle w:val="OtherTableBody"/>
              <w:rPr>
                <w:noProof/>
              </w:rPr>
            </w:pPr>
            <w:r w:rsidRPr="009901C4">
              <w:rPr>
                <w:noProof/>
              </w:rPr>
              <w:t>C08</w:t>
            </w:r>
          </w:p>
        </w:tc>
        <w:tc>
          <w:tcPr>
            <w:tcW w:w="6865" w:type="dxa"/>
          </w:tcPr>
          <w:p w:rsidR="00DD6D98" w:rsidRPr="009901C4" w:rsidRDefault="00DD6D98" w:rsidP="00DD6D98">
            <w:pPr>
              <w:pStyle w:val="OtherTableBody"/>
              <w:rPr>
                <w:noProof/>
              </w:rPr>
            </w:pPr>
            <w:r w:rsidRPr="009901C4">
              <w:rPr>
                <w:noProof/>
              </w:rPr>
              <w:t>Patient has gone off phase of clinical trial</w:t>
            </w:r>
          </w:p>
        </w:tc>
      </w:tr>
    </w:tbl>
    <w:p w:rsidR="00DD6D98" w:rsidRDefault="00DD6D98" w:rsidP="00DD6D98">
      <w:pPr>
        <w:rPr>
          <w:noProof/>
        </w:rPr>
      </w:pPr>
    </w:p>
    <w:p w:rsidR="00DD6D98" w:rsidRPr="009901C4" w:rsidRDefault="00DD6D98" w:rsidP="00DD6D98">
      <w:pPr>
        <w:pStyle w:val="MsgTableCaption"/>
        <w:rPr>
          <w:noProof/>
        </w:rPr>
      </w:pPr>
      <w:r w:rsidRPr="009901C4">
        <w:rPr>
          <w:noProof/>
        </w:rPr>
        <w:t>CRM^C01-C08^CRM_C01: Clinical Trial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rsidTr="00B07676">
        <w:trPr>
          <w:tblHeader/>
          <w:jc w:val="center"/>
        </w:trPr>
        <w:tc>
          <w:tcPr>
            <w:tcW w:w="288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jc w:val="center"/>
        </w:trPr>
        <w:tc>
          <w:tcPr>
            <w:tcW w:w="288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VISIT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VISIT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r>
    </w:tbl>
    <w:p w:rsidR="00DD6D98" w:rsidRDefault="00DD6D98" w:rsidP="00DD6D98">
      <w:bookmarkStart w:id="1020" w:name="_Toc348246848"/>
      <w:bookmarkStart w:id="1021" w:name="_Toc348255318"/>
      <w:bookmarkStart w:id="1022" w:name="_Toc348259442"/>
      <w:bookmarkStart w:id="1023" w:name="_Toc348259463"/>
      <w:bookmarkStart w:id="1024" w:name="_Toc348341762"/>
      <w:bookmarkStart w:id="1025" w:name="_Toc348341919"/>
      <w:bookmarkStart w:id="1026" w:name="_Toc359236303"/>
      <w:bookmarkStart w:id="1027" w:name="CSUC09"/>
      <w:bookmarkStart w:id="1028" w:name="_Toc495952562"/>
      <w:bookmarkStart w:id="1029" w:name="_Toc532896114"/>
      <w:bookmarkStart w:id="1030" w:name="_Toc245926"/>
      <w:bookmarkStart w:id="1031" w:name="_Toc861867"/>
      <w:bookmarkStart w:id="1032" w:name="_Toc862871"/>
      <w:bookmarkStart w:id="1033" w:name="_Toc866860"/>
      <w:bookmarkStart w:id="1034" w:name="_Toc879969"/>
      <w:bookmarkStart w:id="1035" w:name="_Toc138585486"/>
      <w:bookmarkStart w:id="1036" w:name="_Toc234051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CRM^C01^CRM_C01</w:t>
            </w:r>
          </w:p>
        </w:tc>
      </w:tr>
      <w:tr w:rsidR="00DD6D98" w:rsidRPr="009928E9" w:rsidTr="00DD6D98">
        <w:tc>
          <w:tcPr>
            <w:tcW w:w="1809"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273"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09"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1093"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09"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1093"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09"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1093"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r w:rsidR="00DD6D98" w:rsidRPr="009928E9" w:rsidTr="00DD6D98">
        <w:tc>
          <w:tcPr>
            <w:tcW w:w="1809"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^C01</w:t>
            </w:r>
            <w:r w:rsidRPr="003C4436">
              <w:rPr>
                <w:szCs w:val="16"/>
              </w:rPr>
              <w:t>^ACK</w:t>
            </w:r>
          </w:p>
        </w:tc>
        <w:tc>
          <w:tcPr>
            <w:tcW w:w="1093"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CRM^C0</w:t>
            </w:r>
            <w:r>
              <w:rPr>
                <w:noProof/>
              </w:rPr>
              <w:t>2</w:t>
            </w:r>
            <w:r w:rsidRPr="009901C4">
              <w:rPr>
                <w:noProof/>
              </w:rPr>
              <w:t>^CRM_C01</w:t>
            </w:r>
          </w:p>
        </w:tc>
      </w:tr>
      <w:tr w:rsidR="00DD6D98" w:rsidRPr="009928E9" w:rsidTr="00DD6D98">
        <w:tc>
          <w:tcPr>
            <w:tcW w:w="1809"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273"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09"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1093"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09"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1093"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09" w:type="dxa"/>
          </w:tcPr>
          <w:p w:rsidR="00DD6D98" w:rsidRPr="0083614A" w:rsidRDefault="00DD6D98" w:rsidP="00DD6D98">
            <w:pPr>
              <w:pStyle w:val="ACK-ChoreographyBody"/>
            </w:pPr>
            <w:r w:rsidRPr="0083614A">
              <w:lastRenderedPageBreak/>
              <w:t>Immediate Ack</w:t>
            </w:r>
          </w:p>
        </w:tc>
        <w:tc>
          <w:tcPr>
            <w:tcW w:w="2268" w:type="dxa"/>
          </w:tcPr>
          <w:p w:rsidR="00DD6D98" w:rsidRPr="0083614A" w:rsidRDefault="00DD6D98" w:rsidP="00DD6D98">
            <w:pPr>
              <w:pStyle w:val="ACK-ChoreographyBody"/>
            </w:pPr>
            <w:r w:rsidRPr="0083614A">
              <w:t>-</w:t>
            </w:r>
          </w:p>
        </w:tc>
        <w:tc>
          <w:tcPr>
            <w:tcW w:w="1093"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r w:rsidR="00DD6D98" w:rsidRPr="009928E9" w:rsidTr="00DD6D98">
        <w:tc>
          <w:tcPr>
            <w:tcW w:w="1809"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^C02</w:t>
            </w:r>
            <w:r w:rsidRPr="003C4436">
              <w:rPr>
                <w:szCs w:val="16"/>
              </w:rPr>
              <w:t>^ACK</w:t>
            </w:r>
          </w:p>
        </w:tc>
        <w:tc>
          <w:tcPr>
            <w:tcW w:w="1093"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CRM^C0</w:t>
            </w:r>
            <w:r>
              <w:rPr>
                <w:noProof/>
              </w:rPr>
              <w:t>3</w:t>
            </w:r>
            <w:r w:rsidRPr="009901C4">
              <w:rPr>
                <w:noProof/>
              </w:rPr>
              <w:t>^CRM_C01</w:t>
            </w:r>
          </w:p>
        </w:tc>
      </w:tr>
      <w:tr w:rsidR="00DD6D98" w:rsidRPr="009928E9" w:rsidTr="00DD6D98">
        <w:tc>
          <w:tcPr>
            <w:tcW w:w="1832"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250"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1070"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1070"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1070"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r w:rsidR="00DD6D98" w:rsidRPr="009928E9" w:rsidTr="00DD6D98">
        <w:tc>
          <w:tcPr>
            <w:tcW w:w="1832"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^C03</w:t>
            </w:r>
            <w:r w:rsidRPr="003C4436">
              <w:rPr>
                <w:szCs w:val="16"/>
              </w:rPr>
              <w:t>^ACK</w:t>
            </w:r>
          </w:p>
        </w:tc>
        <w:tc>
          <w:tcPr>
            <w:tcW w:w="1070"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CRM^C0</w:t>
            </w:r>
            <w:r>
              <w:rPr>
                <w:noProof/>
              </w:rPr>
              <w:t>4</w:t>
            </w:r>
            <w:r w:rsidRPr="009901C4">
              <w:rPr>
                <w:noProof/>
              </w:rPr>
              <w:t>^CRM_C01</w:t>
            </w:r>
          </w:p>
        </w:tc>
      </w:tr>
      <w:tr w:rsidR="00DD6D98" w:rsidRPr="009928E9" w:rsidTr="00DD6D98">
        <w:tc>
          <w:tcPr>
            <w:tcW w:w="1832"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250"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1070"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1070"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1070"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r w:rsidR="00DD6D98" w:rsidRPr="009928E9" w:rsidTr="00DD6D98">
        <w:tc>
          <w:tcPr>
            <w:tcW w:w="1832"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^C04</w:t>
            </w:r>
            <w:r w:rsidRPr="003C4436">
              <w:rPr>
                <w:szCs w:val="16"/>
              </w:rPr>
              <w:t>^ACK</w:t>
            </w:r>
          </w:p>
        </w:tc>
        <w:tc>
          <w:tcPr>
            <w:tcW w:w="1070"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CRM^C0</w:t>
            </w:r>
            <w:r>
              <w:rPr>
                <w:noProof/>
              </w:rPr>
              <w:t>5</w:t>
            </w:r>
            <w:r w:rsidRPr="009901C4">
              <w:rPr>
                <w:noProof/>
              </w:rPr>
              <w:t>^CRM_C01</w:t>
            </w:r>
          </w:p>
        </w:tc>
      </w:tr>
      <w:tr w:rsidR="00DD6D98" w:rsidRPr="009928E9" w:rsidTr="00DD6D98">
        <w:tc>
          <w:tcPr>
            <w:tcW w:w="1832"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250"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1070"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1070"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1070"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r w:rsidR="00DD6D98" w:rsidRPr="009928E9" w:rsidTr="00DD6D98">
        <w:tc>
          <w:tcPr>
            <w:tcW w:w="1832"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^C05</w:t>
            </w:r>
            <w:r w:rsidRPr="003C4436">
              <w:rPr>
                <w:szCs w:val="16"/>
              </w:rPr>
              <w:t>^ACK</w:t>
            </w:r>
          </w:p>
        </w:tc>
        <w:tc>
          <w:tcPr>
            <w:tcW w:w="1070"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CRM^C0</w:t>
            </w:r>
            <w:r>
              <w:rPr>
                <w:noProof/>
              </w:rPr>
              <w:t>6</w:t>
            </w:r>
            <w:r w:rsidRPr="009901C4">
              <w:rPr>
                <w:noProof/>
              </w:rPr>
              <w:t>^CRM_C01</w:t>
            </w:r>
          </w:p>
        </w:tc>
      </w:tr>
      <w:tr w:rsidR="00DD6D98" w:rsidRPr="009928E9" w:rsidTr="00DD6D98">
        <w:tc>
          <w:tcPr>
            <w:tcW w:w="1832"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250"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1070"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1070"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1070"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r w:rsidR="00DD6D98" w:rsidRPr="009928E9" w:rsidTr="00DD6D98">
        <w:tc>
          <w:tcPr>
            <w:tcW w:w="1832"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^C06</w:t>
            </w:r>
            <w:r w:rsidRPr="003C4436">
              <w:rPr>
                <w:szCs w:val="16"/>
              </w:rPr>
              <w:t>^ACK</w:t>
            </w:r>
          </w:p>
        </w:tc>
        <w:tc>
          <w:tcPr>
            <w:tcW w:w="1070"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rsidTr="00DD6D98">
        <w:tc>
          <w:tcPr>
            <w:tcW w:w="9350" w:type="dxa"/>
            <w:gridSpan w:val="5"/>
          </w:tcPr>
          <w:p w:rsidR="00DD6D98" w:rsidRPr="0083614A" w:rsidRDefault="00DD6D98" w:rsidP="00DD6D98">
            <w:pPr>
              <w:pStyle w:val="ACK-ChoreographyHeader"/>
            </w:pPr>
            <w:r>
              <w:lastRenderedPageBreak/>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CRM^C0</w:t>
            </w:r>
            <w:r>
              <w:rPr>
                <w:noProof/>
              </w:rPr>
              <w:t>7</w:t>
            </w:r>
            <w:r w:rsidRPr="009901C4">
              <w:rPr>
                <w:noProof/>
              </w:rPr>
              <w:t>^CRM_C01</w:t>
            </w:r>
          </w:p>
        </w:tc>
      </w:tr>
      <w:tr w:rsidR="00DD6D98" w:rsidRPr="009928E9" w:rsidTr="00DD6D98">
        <w:tc>
          <w:tcPr>
            <w:tcW w:w="1832"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250"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1070"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1070"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1070"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r w:rsidR="00DD6D98" w:rsidRPr="009928E9" w:rsidTr="00DD6D98">
        <w:tc>
          <w:tcPr>
            <w:tcW w:w="1832"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^C07</w:t>
            </w:r>
            <w:r w:rsidRPr="003C4436">
              <w:rPr>
                <w:szCs w:val="16"/>
              </w:rPr>
              <w:t>^ACK</w:t>
            </w:r>
          </w:p>
        </w:tc>
        <w:tc>
          <w:tcPr>
            <w:tcW w:w="1070"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CRM^C08^CRM_C01</w:t>
            </w:r>
          </w:p>
        </w:tc>
      </w:tr>
      <w:tr w:rsidR="00DD6D98" w:rsidRPr="009928E9" w:rsidTr="00DD6D98">
        <w:tc>
          <w:tcPr>
            <w:tcW w:w="1809"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273"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09"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1093"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09"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1093"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09"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1093"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r w:rsidR="00DD6D98" w:rsidRPr="009928E9" w:rsidTr="00DD6D98">
        <w:tc>
          <w:tcPr>
            <w:tcW w:w="1809"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^C08</w:t>
            </w:r>
            <w:r w:rsidRPr="003C4436">
              <w:rPr>
                <w:szCs w:val="16"/>
              </w:rPr>
              <w:t>^ACK</w:t>
            </w:r>
          </w:p>
        </w:tc>
        <w:tc>
          <w:tcPr>
            <w:tcW w:w="1093"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bl>
    <w:p w:rsidR="00DD6D98" w:rsidRDefault="00DD6D98" w:rsidP="00DD6D98">
      <w:pPr>
        <w:rPr>
          <w:noProof/>
        </w:rPr>
      </w:pPr>
    </w:p>
    <w:p w:rsidR="00DD6D98" w:rsidRPr="009901C4" w:rsidRDefault="00DD6D98" w:rsidP="00182B11">
      <w:pPr>
        <w:pStyle w:val="Heading3"/>
        <w:rPr>
          <w:noProof/>
        </w:rPr>
      </w:pPr>
      <w:bookmarkStart w:id="1037" w:name="_Toc28960201"/>
      <w:r w:rsidRPr="009901C4">
        <w:rPr>
          <w:noProof/>
        </w:rPr>
        <w:t xml:space="preserve">CSU - Unsolicited </w:t>
      </w:r>
      <w:r w:rsidRPr="00182B11">
        <w:t>Study</w:t>
      </w:r>
      <w:r w:rsidRPr="009901C4">
        <w:rPr>
          <w:noProof/>
        </w:rPr>
        <w:t xml:space="preserve"> Data Mess</w:t>
      </w:r>
      <w:bookmarkEnd w:id="1020"/>
      <w:bookmarkEnd w:id="1021"/>
      <w:bookmarkEnd w:id="1022"/>
      <w:bookmarkEnd w:id="1023"/>
      <w:bookmarkEnd w:id="1024"/>
      <w:bookmarkEnd w:id="1025"/>
      <w:bookmarkEnd w:id="1026"/>
      <w:r w:rsidRPr="009901C4">
        <w:rPr>
          <w:noProof/>
        </w:rPr>
        <w:t>age (Events C09-C12</w:t>
      </w:r>
      <w:bookmarkEnd w:id="1027"/>
      <w:r w:rsidRPr="009901C4">
        <w:rPr>
          <w:noProof/>
        </w:rPr>
        <w:fldChar w:fldCharType="begin"/>
      </w:r>
      <w:r w:rsidRPr="009901C4">
        <w:rPr>
          <w:noProof/>
        </w:rPr>
        <w:instrText xml:space="preserve"> XE "C09-C12" </w:instrText>
      </w:r>
      <w:r w:rsidRPr="009901C4">
        <w:rPr>
          <w:noProof/>
        </w:rPr>
        <w:fldChar w:fldCharType="end"/>
      </w:r>
      <w:r w:rsidRPr="009901C4">
        <w:rPr>
          <w:noProof/>
        </w:rPr>
        <w:t>)</w:t>
      </w:r>
      <w:bookmarkEnd w:id="1028"/>
      <w:bookmarkEnd w:id="1029"/>
      <w:bookmarkEnd w:id="1030"/>
      <w:bookmarkEnd w:id="1031"/>
      <w:bookmarkEnd w:id="1032"/>
      <w:bookmarkEnd w:id="1033"/>
      <w:bookmarkEnd w:id="1034"/>
      <w:bookmarkEnd w:id="1035"/>
      <w:bookmarkEnd w:id="1036"/>
      <w:bookmarkEnd w:id="1037"/>
      <w:r w:rsidRPr="009901C4">
        <w:rPr>
          <w:noProof/>
        </w:rPr>
        <w:fldChar w:fldCharType="begin"/>
      </w:r>
      <w:r w:rsidRPr="009901C4">
        <w:rPr>
          <w:noProof/>
        </w:rPr>
        <w:instrText xml:space="preserve"> XE "Message Types: CSU" </w:instrText>
      </w:r>
      <w:r w:rsidRPr="009901C4">
        <w:rPr>
          <w:noProof/>
        </w:rPr>
        <w:fldChar w:fldCharType="end"/>
      </w:r>
      <w:r w:rsidRPr="009901C4">
        <w:rPr>
          <w:noProof/>
        </w:rPr>
        <w:fldChar w:fldCharType="begin"/>
      </w:r>
      <w:r w:rsidRPr="009901C4">
        <w:rPr>
          <w:noProof/>
        </w:rPr>
        <w:instrText xml:space="preserve"> XE "CSU - Unsolicited study data" </w:instrText>
      </w:r>
      <w:r w:rsidRPr="009901C4">
        <w:rPr>
          <w:noProof/>
        </w:rPr>
        <w:fldChar w:fldCharType="end"/>
      </w:r>
    </w:p>
    <w:p w:rsidR="00DD6D98" w:rsidRPr="009901C4" w:rsidRDefault="00DD6D98" w:rsidP="00DD6D98">
      <w:pPr>
        <w:pStyle w:val="NormalIndented"/>
        <w:rPr>
          <w:noProof/>
        </w:rPr>
      </w:pPr>
      <w:r w:rsidRPr="009901C4">
        <w:rPr>
          <w:noProof/>
        </w:rPr>
        <w:t xml:space="preserve">Data are entered in the clinical trials system or may reside in laboratory, pathology, radiology, pharmacy and/or other clinical applications.  Most clinical trials data </w:t>
      </w:r>
      <w:r w:rsidRPr="009901C4">
        <w:rPr>
          <w:noProof/>
        </w:rPr>
        <w:noBreakHyphen/>
        <w:t xml:space="preserve"> clinical observations and study variables </w:t>
      </w:r>
      <w:r w:rsidRPr="009901C4">
        <w:rPr>
          <w:noProof/>
        </w:rPr>
        <w:noBreakHyphen/>
        <w:t xml:space="preserve"> will be communicated in OBR and OBX segments.  The CSR, CSP, and CSS segments will identify the specific association these OBR and OBX have to the clinical trial.  Data can be broadcast or transmitted in batch mode to study sponsors or the data management center for collaborative studies.</w:t>
      </w:r>
    </w:p>
    <w:p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tblInd w:w="828" w:type="dxa"/>
        <w:tblLayout w:type="fixed"/>
        <w:tblLook w:val="0000" w:firstRow="0" w:lastRow="0" w:firstColumn="0" w:lastColumn="0" w:noHBand="0" w:noVBand="0"/>
      </w:tblPr>
      <w:tblGrid>
        <w:gridCol w:w="1080"/>
        <w:gridCol w:w="7380"/>
      </w:tblGrid>
      <w:tr w:rsidR="00DD6D98" w:rsidRPr="00D00BBD" w:rsidTr="00DD6D98">
        <w:trPr>
          <w:tblHeader/>
        </w:trPr>
        <w:tc>
          <w:tcPr>
            <w:tcW w:w="1080" w:type="dxa"/>
          </w:tcPr>
          <w:p w:rsidR="00DD6D98" w:rsidRPr="009901C4" w:rsidRDefault="00DD6D98" w:rsidP="00DD6D98">
            <w:pPr>
              <w:pStyle w:val="OtherTableHeader"/>
              <w:rPr>
                <w:noProof/>
              </w:rPr>
            </w:pPr>
            <w:r w:rsidRPr="009901C4">
              <w:rPr>
                <w:noProof/>
              </w:rPr>
              <w:t>Event</w:t>
            </w:r>
          </w:p>
        </w:tc>
        <w:tc>
          <w:tcPr>
            <w:tcW w:w="7380" w:type="dxa"/>
          </w:tcPr>
          <w:p w:rsidR="00DD6D98" w:rsidRPr="009901C4" w:rsidRDefault="00DD6D98" w:rsidP="00DD6D98">
            <w:pPr>
              <w:pStyle w:val="OtherTableHeader"/>
              <w:jc w:val="left"/>
              <w:rPr>
                <w:noProof/>
              </w:rPr>
            </w:pPr>
            <w:r w:rsidRPr="009901C4">
              <w:rPr>
                <w:noProof/>
              </w:rPr>
              <w:t>Description</w:t>
            </w:r>
          </w:p>
        </w:tc>
      </w:tr>
      <w:tr w:rsidR="00DD6D98" w:rsidRPr="00D00BBD" w:rsidTr="00DD6D98">
        <w:tc>
          <w:tcPr>
            <w:tcW w:w="1080" w:type="dxa"/>
          </w:tcPr>
          <w:p w:rsidR="00DD6D98" w:rsidRPr="009901C4" w:rsidRDefault="00DD6D98" w:rsidP="00DD6D98">
            <w:pPr>
              <w:pStyle w:val="OtherTableBody"/>
              <w:rPr>
                <w:noProof/>
              </w:rPr>
            </w:pPr>
            <w:r w:rsidRPr="009901C4">
              <w:rPr>
                <w:noProof/>
              </w:rPr>
              <w:t>C09</w:t>
            </w:r>
          </w:p>
        </w:tc>
        <w:tc>
          <w:tcPr>
            <w:tcW w:w="7380" w:type="dxa"/>
          </w:tcPr>
          <w:p w:rsidR="00DD6D98" w:rsidRPr="009901C4" w:rsidRDefault="00DD6D98" w:rsidP="00DD6D98">
            <w:pPr>
              <w:pStyle w:val="OtherTableBody"/>
              <w:rPr>
                <w:noProof/>
              </w:rPr>
            </w:pPr>
            <w:r w:rsidRPr="009901C4">
              <w:rPr>
                <w:noProof/>
              </w:rPr>
              <w:t>Automated time intervals for reporting, like monthly</w:t>
            </w:r>
          </w:p>
        </w:tc>
      </w:tr>
      <w:tr w:rsidR="00DD6D98" w:rsidRPr="00D00BBD" w:rsidTr="00DD6D98">
        <w:tc>
          <w:tcPr>
            <w:tcW w:w="1080" w:type="dxa"/>
          </w:tcPr>
          <w:p w:rsidR="00DD6D98" w:rsidRPr="009901C4" w:rsidRDefault="00DD6D98" w:rsidP="00DD6D98">
            <w:pPr>
              <w:pStyle w:val="OtherTableBody"/>
              <w:rPr>
                <w:noProof/>
              </w:rPr>
            </w:pPr>
            <w:r w:rsidRPr="009901C4">
              <w:rPr>
                <w:noProof/>
              </w:rPr>
              <w:t>C10</w:t>
            </w:r>
          </w:p>
        </w:tc>
        <w:tc>
          <w:tcPr>
            <w:tcW w:w="7380" w:type="dxa"/>
          </w:tcPr>
          <w:p w:rsidR="00DD6D98" w:rsidRPr="009901C4" w:rsidRDefault="00DD6D98" w:rsidP="00DD6D98">
            <w:pPr>
              <w:pStyle w:val="OtherTableBody"/>
              <w:rPr>
                <w:noProof/>
              </w:rPr>
            </w:pPr>
            <w:r w:rsidRPr="009901C4">
              <w:rPr>
                <w:noProof/>
              </w:rPr>
              <w:t>Patient completes the clinical trial</w:t>
            </w:r>
          </w:p>
        </w:tc>
      </w:tr>
      <w:tr w:rsidR="00DD6D98" w:rsidRPr="00D00BBD" w:rsidTr="00DD6D98">
        <w:tc>
          <w:tcPr>
            <w:tcW w:w="1080" w:type="dxa"/>
          </w:tcPr>
          <w:p w:rsidR="00DD6D98" w:rsidRPr="009901C4" w:rsidRDefault="00DD6D98" w:rsidP="00DD6D98">
            <w:pPr>
              <w:pStyle w:val="OtherTableBody"/>
              <w:rPr>
                <w:noProof/>
              </w:rPr>
            </w:pPr>
            <w:r w:rsidRPr="009901C4">
              <w:rPr>
                <w:noProof/>
              </w:rPr>
              <w:t>C11</w:t>
            </w:r>
          </w:p>
        </w:tc>
        <w:tc>
          <w:tcPr>
            <w:tcW w:w="7380" w:type="dxa"/>
          </w:tcPr>
          <w:p w:rsidR="00DD6D98" w:rsidRPr="009901C4" w:rsidRDefault="00DD6D98" w:rsidP="00DD6D98">
            <w:pPr>
              <w:pStyle w:val="OtherTableBody"/>
              <w:rPr>
                <w:noProof/>
              </w:rPr>
            </w:pPr>
            <w:r w:rsidRPr="009901C4">
              <w:rPr>
                <w:noProof/>
              </w:rPr>
              <w:t>Patient completes a phase of the clinical trial</w:t>
            </w:r>
          </w:p>
        </w:tc>
      </w:tr>
      <w:tr w:rsidR="00DD6D98" w:rsidRPr="00D00BBD" w:rsidTr="00DD6D98">
        <w:tc>
          <w:tcPr>
            <w:tcW w:w="1080" w:type="dxa"/>
          </w:tcPr>
          <w:p w:rsidR="00DD6D98" w:rsidRPr="009901C4" w:rsidRDefault="00DD6D98" w:rsidP="00DD6D98">
            <w:pPr>
              <w:pStyle w:val="OtherTableBody"/>
              <w:rPr>
                <w:noProof/>
              </w:rPr>
            </w:pPr>
            <w:r w:rsidRPr="009901C4">
              <w:rPr>
                <w:noProof/>
              </w:rPr>
              <w:t>C12</w:t>
            </w:r>
          </w:p>
        </w:tc>
        <w:tc>
          <w:tcPr>
            <w:tcW w:w="7380" w:type="dxa"/>
          </w:tcPr>
          <w:p w:rsidR="00DD6D98" w:rsidRPr="009901C4" w:rsidRDefault="00DD6D98" w:rsidP="00DD6D98">
            <w:pPr>
              <w:pStyle w:val="OtherTableBody"/>
              <w:rPr>
                <w:noProof/>
              </w:rPr>
            </w:pPr>
            <w:r w:rsidRPr="009901C4">
              <w:rPr>
                <w:noProof/>
              </w:rPr>
              <w:t>Update/correction of patient order/result information</w:t>
            </w:r>
          </w:p>
        </w:tc>
      </w:tr>
    </w:tbl>
    <w:p w:rsidR="00DD6D98" w:rsidRPr="009901C4" w:rsidRDefault="00DD6D98" w:rsidP="00DD6D98">
      <w:pPr>
        <w:rPr>
          <w:noProof/>
        </w:rPr>
      </w:pPr>
    </w:p>
    <w:p w:rsidR="00DD6D98" w:rsidRPr="009901C4" w:rsidRDefault="00DD6D98" w:rsidP="00DD6D98">
      <w:pPr>
        <w:pStyle w:val="MsgTableCaption"/>
        <w:rPr>
          <w:noProof/>
        </w:rPr>
      </w:pPr>
      <w:r w:rsidRPr="009901C4">
        <w:rPr>
          <w:noProof/>
        </w:rPr>
        <w:t>CSU^C09-C12^CSU_C09: Clinical Trial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rsidTr="00B07676">
        <w:trPr>
          <w:tblHeader/>
          <w:jc w:val="center"/>
        </w:trPr>
        <w:tc>
          <w:tcPr>
            <w:tcW w:w="288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jc w:val="center"/>
        </w:trPr>
        <w:tc>
          <w:tcPr>
            <w:tcW w:w="288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[{SFT}]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highlight w:val="cyan"/>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highlight w:val="cyan"/>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highlight w:val="cyan"/>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highlight w:val="cyan"/>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VISIT </w:t>
            </w:r>
            <w:r>
              <w:rPr>
                <w:noProof/>
              </w:rPr>
              <w:t>e</w:t>
            </w:r>
            <w:r w:rsidRPr="009901C4">
              <w:rPr>
                <w:noProof/>
              </w:rPr>
              <w:t>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STUDY_PHASE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STUDY_SCHEDULE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CSS" w:history="1">
              <w:r w:rsidRPr="009901C4">
                <w:rPr>
                  <w:rStyle w:val="Hyperlink"/>
                  <w:noProof/>
                </w:rPr>
                <w:t>CSS</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Study Data Schedule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STUDY_OBSERVATION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Common Order </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Battery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TQ1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Results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Participaton (for Observation Results)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STUDY_OBSERVATION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STUDY_PHARM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COMMON_ORDER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Common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w:t>
            </w:r>
            <w:r w:rsidRPr="009901C4">
              <w:rPr>
                <w:noProof/>
              </w:rPr>
              <w:t>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RX_ADMIN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RXA</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Pharmacy Administration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Pharmacy Route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RX_ADMIN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STUDY_PHARM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STUDY_SCHEDULE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STUDY_PHASE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r>
    </w:tbl>
    <w:p w:rsidR="00DD6D98" w:rsidRDefault="00DD6D98" w:rsidP="00DD6D98">
      <w:bookmarkStart w:id="1038" w:name="_Toc359236305"/>
      <w:bookmarkStart w:id="1039" w:name="_Toc495952563"/>
      <w:bookmarkStart w:id="1040" w:name="_Toc532896115"/>
      <w:bookmarkStart w:id="1041" w:name="_Toc245927"/>
      <w:bookmarkStart w:id="1042" w:name="_Toc861868"/>
      <w:bookmarkStart w:id="1043" w:name="_Toc862872"/>
      <w:bookmarkStart w:id="1044" w:name="_Toc866861"/>
      <w:bookmarkStart w:id="1045" w:name="_Toc879970"/>
      <w:bookmarkStart w:id="1046" w:name="_Toc138585487"/>
      <w:bookmarkStart w:id="1047" w:name="_Toc2340511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CSU^C09^CSU_C09</w:t>
            </w:r>
          </w:p>
        </w:tc>
      </w:tr>
      <w:tr w:rsidR="00DD6D98" w:rsidRPr="009928E9" w:rsidTr="00DD6D98">
        <w:tc>
          <w:tcPr>
            <w:tcW w:w="1951"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131"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951"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951"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951"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951"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951"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951"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r w:rsidR="00DD6D98" w:rsidRPr="009928E9" w:rsidTr="00DD6D98">
        <w:tc>
          <w:tcPr>
            <w:tcW w:w="1951"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^C09</w:t>
            </w:r>
            <w:r w:rsidRPr="003C4436">
              <w:rPr>
                <w:szCs w:val="16"/>
              </w:rPr>
              <w:t>^ACK</w:t>
            </w:r>
          </w:p>
        </w:tc>
        <w:tc>
          <w:tcPr>
            <w:tcW w:w="951"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CSU^C1</w:t>
            </w:r>
            <w:r>
              <w:rPr>
                <w:noProof/>
              </w:rPr>
              <w:t>0</w:t>
            </w:r>
            <w:r w:rsidRPr="009901C4">
              <w:rPr>
                <w:noProof/>
              </w:rPr>
              <w:t>^CSU_C09</w:t>
            </w:r>
          </w:p>
        </w:tc>
      </w:tr>
      <w:tr w:rsidR="00DD6D98" w:rsidRPr="009928E9" w:rsidTr="00DD6D98">
        <w:tc>
          <w:tcPr>
            <w:tcW w:w="1951"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131"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951"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951"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951"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951"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951"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951"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r w:rsidR="00DD6D98" w:rsidRPr="009928E9" w:rsidTr="00DD6D98">
        <w:tc>
          <w:tcPr>
            <w:tcW w:w="1951"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^C10</w:t>
            </w:r>
            <w:r w:rsidRPr="003C4436">
              <w:rPr>
                <w:szCs w:val="16"/>
              </w:rPr>
              <w:t>^ACK</w:t>
            </w:r>
          </w:p>
        </w:tc>
        <w:tc>
          <w:tcPr>
            <w:tcW w:w="951"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CSU^C</w:t>
            </w:r>
            <w:r>
              <w:rPr>
                <w:noProof/>
              </w:rPr>
              <w:t>11</w:t>
            </w:r>
            <w:r w:rsidRPr="009901C4">
              <w:rPr>
                <w:noProof/>
              </w:rPr>
              <w:t>^CSU_C09</w:t>
            </w:r>
          </w:p>
        </w:tc>
      </w:tr>
      <w:tr w:rsidR="00DD6D98" w:rsidRPr="009928E9" w:rsidTr="00DD6D98">
        <w:tc>
          <w:tcPr>
            <w:tcW w:w="1951"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131"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951"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951"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951"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951"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951"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951"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r w:rsidR="00DD6D98" w:rsidRPr="009928E9" w:rsidTr="00DD6D98">
        <w:tc>
          <w:tcPr>
            <w:tcW w:w="1951"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^C11</w:t>
            </w:r>
            <w:r w:rsidRPr="003C4436">
              <w:rPr>
                <w:szCs w:val="16"/>
              </w:rPr>
              <w:t>^ACK</w:t>
            </w:r>
          </w:p>
        </w:tc>
        <w:tc>
          <w:tcPr>
            <w:tcW w:w="951"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rsidTr="00DD6D98">
        <w:tc>
          <w:tcPr>
            <w:tcW w:w="9350" w:type="dxa"/>
            <w:gridSpan w:val="5"/>
          </w:tcPr>
          <w:p w:rsidR="00DD6D98" w:rsidRPr="0083614A" w:rsidRDefault="00DD6D98" w:rsidP="00DD6D98">
            <w:pPr>
              <w:pStyle w:val="ACK-ChoreographyHeader"/>
            </w:pPr>
            <w:r>
              <w:lastRenderedPageBreak/>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CSU^C12^CSU_C09</w:t>
            </w:r>
          </w:p>
        </w:tc>
      </w:tr>
      <w:tr w:rsidR="00DD6D98" w:rsidRPr="009928E9" w:rsidTr="00DD6D98">
        <w:tc>
          <w:tcPr>
            <w:tcW w:w="1951"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131"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951"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951"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951"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951"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951"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951"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r w:rsidR="00DD6D98" w:rsidRPr="009928E9" w:rsidTr="00DD6D98">
        <w:tc>
          <w:tcPr>
            <w:tcW w:w="1951"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^C12</w:t>
            </w:r>
            <w:r w:rsidRPr="003C4436">
              <w:rPr>
                <w:szCs w:val="16"/>
              </w:rPr>
              <w:t>^ACK</w:t>
            </w:r>
          </w:p>
        </w:tc>
        <w:tc>
          <w:tcPr>
            <w:tcW w:w="951"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bl>
    <w:p w:rsidR="00DD6D98" w:rsidRPr="00920220" w:rsidRDefault="00DD6D98" w:rsidP="00DD6D98">
      <w:pPr>
        <w:pStyle w:val="NormalIndented"/>
      </w:pPr>
    </w:p>
    <w:p w:rsidR="00DD6D98" w:rsidRPr="009901C4" w:rsidRDefault="00DD6D98" w:rsidP="00182B11">
      <w:pPr>
        <w:pStyle w:val="Heading2"/>
        <w:rPr>
          <w:noProof/>
        </w:rPr>
      </w:pPr>
      <w:bookmarkStart w:id="1048" w:name="_Toc28960202"/>
      <w:r w:rsidRPr="009901C4">
        <w:rPr>
          <w:noProof/>
        </w:rPr>
        <w:t xml:space="preserve">Clinical Trials – </w:t>
      </w:r>
      <w:r w:rsidRPr="00182B11">
        <w:t>Segment</w:t>
      </w:r>
      <w:r w:rsidRPr="009901C4">
        <w:rPr>
          <w:noProof/>
        </w:rPr>
        <w:t xml:space="preserve"> Definitions</w:t>
      </w:r>
      <w:bookmarkEnd w:id="1038"/>
      <w:bookmarkEnd w:id="1039"/>
      <w:bookmarkEnd w:id="1040"/>
      <w:bookmarkEnd w:id="1041"/>
      <w:bookmarkEnd w:id="1042"/>
      <w:bookmarkEnd w:id="1043"/>
      <w:bookmarkEnd w:id="1044"/>
      <w:bookmarkEnd w:id="1045"/>
      <w:bookmarkEnd w:id="1046"/>
      <w:bookmarkEnd w:id="1047"/>
      <w:bookmarkEnd w:id="1048"/>
    </w:p>
    <w:p w:rsidR="00DD6D98" w:rsidRPr="009901C4" w:rsidRDefault="00DD6D98" w:rsidP="00182B11">
      <w:pPr>
        <w:pStyle w:val="Heading3"/>
        <w:rPr>
          <w:noProof/>
        </w:rPr>
      </w:pPr>
      <w:bookmarkStart w:id="1049" w:name="_Toc348246851"/>
      <w:bookmarkStart w:id="1050" w:name="_Toc348255321"/>
      <w:bookmarkStart w:id="1051" w:name="_Toc348259445"/>
      <w:bookmarkStart w:id="1052" w:name="_Toc348259466"/>
      <w:bookmarkStart w:id="1053" w:name="_Toc348341765"/>
      <w:bookmarkStart w:id="1054" w:name="_Toc348341922"/>
      <w:bookmarkStart w:id="1055" w:name="_Toc359236306"/>
      <w:bookmarkStart w:id="1056" w:name="_Toc495952564"/>
      <w:bookmarkStart w:id="1057" w:name="_Toc532896116"/>
      <w:bookmarkStart w:id="1058" w:name="_Toc245928"/>
      <w:bookmarkStart w:id="1059" w:name="_Toc861869"/>
      <w:bookmarkStart w:id="1060" w:name="_Toc862873"/>
      <w:bookmarkStart w:id="1061" w:name="_Toc866862"/>
      <w:bookmarkStart w:id="1062" w:name="_Toc879971"/>
      <w:bookmarkStart w:id="1063" w:name="_Toc138585488"/>
      <w:bookmarkStart w:id="1064" w:name="_Ref175477904"/>
      <w:bookmarkStart w:id="1065" w:name="_Toc234051159"/>
      <w:bookmarkStart w:id="1066" w:name="_Toc28960203"/>
      <w:r w:rsidRPr="009901C4">
        <w:rPr>
          <w:noProof/>
        </w:rPr>
        <w:t>CSR</w:t>
      </w:r>
      <w:r w:rsidRPr="009901C4">
        <w:rPr>
          <w:noProof/>
        </w:rPr>
        <w:fldChar w:fldCharType="begin"/>
      </w:r>
      <w:r w:rsidRPr="009901C4">
        <w:rPr>
          <w:noProof/>
        </w:rPr>
        <w:instrText xml:space="preserve"> XE "CSR"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"Segments:CSR" </w:instrText>
      </w:r>
      <w:r w:rsidRPr="009901C4">
        <w:rPr>
          <w:noProof/>
        </w:rPr>
        <w:fldChar w:fldCharType="end"/>
      </w:r>
      <w:r w:rsidRPr="009901C4">
        <w:rPr>
          <w:noProof/>
        </w:rPr>
        <w:t>Clinical Study Registration Segment</w:t>
      </w:r>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r w:rsidRPr="009901C4">
        <w:rPr>
          <w:noProof/>
        </w:rPr>
        <w:fldChar w:fldCharType="begin"/>
      </w:r>
      <w:r w:rsidRPr="009901C4">
        <w:rPr>
          <w:noProof/>
        </w:rPr>
        <w:instrText xml:space="preserve"> XE "clinical study registration segment (CSR)" </w:instrText>
      </w:r>
      <w:r w:rsidRPr="009901C4">
        <w:rPr>
          <w:noProof/>
        </w:rPr>
        <w:fldChar w:fldCharType="end"/>
      </w:r>
    </w:p>
    <w:p w:rsidR="00DD6D98" w:rsidRPr="009901C4" w:rsidRDefault="00DD6D98" w:rsidP="00DD6D98">
      <w:pPr>
        <w:pStyle w:val="NormalIndented"/>
        <w:rPr>
          <w:noProof/>
        </w:rPr>
      </w:pPr>
      <w:r w:rsidRPr="009901C4">
        <w:rPr>
          <w:noProof/>
        </w:rPr>
        <w:t>The CSR segment will contain fundamental administrative and regulatory information required to document a patient</w:t>
      </w:r>
      <w:r>
        <w:rPr>
          <w:noProof/>
        </w:rPr>
        <w:t>'</w:t>
      </w:r>
      <w:r w:rsidRPr="009901C4">
        <w:rPr>
          <w:noProof/>
        </w:rPr>
        <w:t>s enrollment on a clinical trial.  This segment is all that is required if one needs to message another system that an enrollment has taken place, i.e., from clinical trials to pharmacy, accounting, or order entry systems.  The CSR segment may also be used to identify that OBR, OBX, RXA, and RXR segments that follow represent data applicable to the identified study.</w:t>
      </w:r>
    </w:p>
    <w:p w:rsidR="00DD6D98" w:rsidRPr="009901C4" w:rsidRDefault="00DD6D98" w:rsidP="00DD6D98">
      <w:pPr>
        <w:pStyle w:val="AttributeTableCaption"/>
        <w:rPr>
          <w:noProof/>
        </w:rPr>
      </w:pPr>
      <w:bookmarkStart w:id="1067" w:name="CSR"/>
      <w:r w:rsidRPr="009901C4">
        <w:rPr>
          <w:noProof/>
        </w:rPr>
        <w:t>HL7 Attribute Table – CSR – Clinical Study Registration</w:t>
      </w:r>
      <w:bookmarkEnd w:id="1067"/>
      <w:r w:rsidRPr="009901C4">
        <w:rPr>
          <w:noProof/>
        </w:rPr>
        <w:fldChar w:fldCharType="begin"/>
      </w:r>
      <w:r w:rsidRPr="009901C4">
        <w:rPr>
          <w:noProof/>
        </w:rPr>
        <w:instrText xml:space="preserve"> XE "HL7 Attribute Table - CSR" </w:instrText>
      </w:r>
      <w:r w:rsidRPr="009901C4">
        <w:rPr>
          <w:noProof/>
        </w:rPr>
        <w:fldChar w:fldCharType="end"/>
      </w:r>
      <w:r w:rsidRPr="009901C4">
        <w:rPr>
          <w:noProof/>
          <w:vanish/>
        </w:rPr>
        <w:fldChar w:fldCharType="begin"/>
      </w:r>
      <w:r w:rsidRPr="009901C4">
        <w:rPr>
          <w:noProof/>
          <w:vanish/>
        </w:rPr>
        <w:instrText xml:space="preserve"> XE "CSR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cantSplit/>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cantSplit/>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Sponsor Study ID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01036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Alternate Study ID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0589</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01037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Institution Registering the Patient</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01038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Sponsor Patient ID  </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01039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Alternate Patient ID - CSR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01040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Date/Time of Patient Study Registration</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01041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Person Performing Study Registration</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01042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Study Authorizing Provider </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01043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Pr>
                <w:noProof/>
              </w:rPr>
              <w:t>Date/T</w:t>
            </w:r>
            <w:r w:rsidRPr="009901C4">
              <w:rPr>
                <w:noProof/>
              </w:rPr>
              <w:t>ime Patient Study Consent Signed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0590</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01044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Patient Study Eligibility Status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01045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Study Randomization Date/time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0591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01046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Randomized Study Arm</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noProof/>
              </w:rPr>
            </w:pPr>
            <w:hyperlink r:id="rId113" w:anchor="HL70592" w:history="1">
              <w:r w:rsidR="00DD6D98" w:rsidRPr="0045408A">
                <w:rPr>
                  <w:rStyle w:val="Hyperlink"/>
                  <w:noProof/>
                </w:rPr>
                <w:t>0592</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01047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Stratum for Study Randomization</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noProof/>
              </w:rPr>
            </w:pPr>
            <w:hyperlink r:id="rId114" w:anchor="HL70593" w:history="1">
              <w:r w:rsidR="00DD6D98" w:rsidRPr="0045408A">
                <w:rPr>
                  <w:rStyle w:val="Hyperlink"/>
                  <w:noProof/>
                </w:rPr>
                <w:t>0593</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01048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Patient Evaluability Status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01049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Date/</w:t>
            </w:r>
            <w:r>
              <w:rPr>
                <w:noProof/>
              </w:rPr>
              <w:t>T</w:t>
            </w:r>
            <w:r w:rsidRPr="009901C4">
              <w:rPr>
                <w:noProof/>
              </w:rPr>
              <w:t>ime Ended Study</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noProof/>
              </w:rPr>
            </w:pPr>
            <w:hyperlink r:id="rId115" w:anchor="HL70594" w:history="1">
              <w:r w:rsidR="00DD6D98" w:rsidRPr="0045408A">
                <w:rPr>
                  <w:rStyle w:val="Hyperlink"/>
                  <w:noProof/>
                </w:rPr>
                <w:t>0594</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01050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Reason Ended Study</w:t>
            </w:r>
          </w:p>
        </w:tc>
      </w:tr>
      <w:tr w:rsidR="009F1C69" w:rsidRPr="00505B37" w:rsidTr="00B07676">
        <w:trPr>
          <w:jc w:val="center"/>
        </w:trPr>
        <w:tc>
          <w:tcPr>
            <w:tcW w:w="648" w:type="dxa"/>
            <w:tcBorders>
              <w:top w:val="dotted" w:sz="4" w:space="0" w:color="auto"/>
              <w:left w:val="nil"/>
              <w:bottom w:val="single" w:sz="4" w:space="0" w:color="auto"/>
              <w:right w:val="nil"/>
            </w:tcBorders>
            <w:shd w:val="clear" w:color="auto" w:fill="FFFFFF"/>
          </w:tcPr>
          <w:p w:rsidR="00DD6D98" w:rsidRPr="00F25D7C" w:rsidRDefault="00DD6D98" w:rsidP="00DD6D98">
            <w:pPr>
              <w:pStyle w:val="AttributeTableBody"/>
            </w:pPr>
            <w:r w:rsidRPr="00F25D7C">
              <w:t>17</w:t>
            </w:r>
          </w:p>
        </w:tc>
        <w:tc>
          <w:tcPr>
            <w:tcW w:w="648" w:type="dxa"/>
            <w:tcBorders>
              <w:top w:val="dotted" w:sz="4" w:space="0" w:color="auto"/>
              <w:left w:val="nil"/>
              <w:bottom w:val="single" w:sz="4" w:space="0" w:color="auto"/>
              <w:right w:val="nil"/>
            </w:tcBorders>
            <w:shd w:val="clear" w:color="auto" w:fill="FFFFFF"/>
          </w:tcPr>
          <w:p w:rsidR="00DD6D98" w:rsidRPr="00F25D7C" w:rsidRDefault="00DD6D98" w:rsidP="00DD6D98">
            <w:pPr>
              <w:pStyle w:val="AttributeTableBody"/>
            </w:pPr>
            <w:r w:rsidRPr="00F25D7C">
              <w:t>2..2</w:t>
            </w:r>
          </w:p>
        </w:tc>
        <w:tc>
          <w:tcPr>
            <w:tcW w:w="720" w:type="dxa"/>
            <w:tcBorders>
              <w:top w:val="dotted" w:sz="4" w:space="0" w:color="auto"/>
              <w:left w:val="nil"/>
              <w:bottom w:val="single" w:sz="4" w:space="0" w:color="auto"/>
              <w:right w:val="nil"/>
            </w:tcBorders>
            <w:shd w:val="clear" w:color="auto" w:fill="FFFFFF"/>
          </w:tcPr>
          <w:p w:rsidR="00DD6D98" w:rsidRPr="00F25D7C"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rsidR="00DD6D98" w:rsidRPr="00F25D7C" w:rsidRDefault="00DD6D98" w:rsidP="00DD6D98">
            <w:pPr>
              <w:pStyle w:val="AttributeTableBody"/>
            </w:pPr>
            <w:r w:rsidRPr="00F25D7C">
              <w:t>ID</w:t>
            </w:r>
          </w:p>
        </w:tc>
        <w:tc>
          <w:tcPr>
            <w:tcW w:w="648" w:type="dxa"/>
            <w:tcBorders>
              <w:top w:val="dotted" w:sz="4" w:space="0" w:color="auto"/>
              <w:left w:val="nil"/>
              <w:bottom w:val="single" w:sz="4" w:space="0" w:color="auto"/>
              <w:right w:val="nil"/>
            </w:tcBorders>
            <w:shd w:val="clear" w:color="auto" w:fill="FFFFFF"/>
          </w:tcPr>
          <w:p w:rsidR="00DD6D98" w:rsidRPr="00F25D7C" w:rsidRDefault="00DD6D98" w:rsidP="00DD6D98">
            <w:pPr>
              <w:pStyle w:val="AttributeTableBody"/>
            </w:pPr>
            <w:r w:rsidRPr="00F25D7C">
              <w:t>O</w:t>
            </w:r>
          </w:p>
        </w:tc>
        <w:tc>
          <w:tcPr>
            <w:tcW w:w="648" w:type="dxa"/>
            <w:tcBorders>
              <w:top w:val="dotted" w:sz="4" w:space="0" w:color="auto"/>
              <w:left w:val="nil"/>
              <w:bottom w:val="single" w:sz="4" w:space="0" w:color="auto"/>
              <w:right w:val="nil"/>
            </w:tcBorders>
            <w:shd w:val="clear" w:color="auto" w:fill="FFFFFF"/>
          </w:tcPr>
          <w:p w:rsidR="00DD6D98" w:rsidRPr="00F25D7C"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rsidR="00DD6D98" w:rsidRPr="0045408A" w:rsidRDefault="00155A9B" w:rsidP="00DD6D98">
            <w:pPr>
              <w:pStyle w:val="AttributeTableBody"/>
              <w:rPr>
                <w:rStyle w:val="HyperlinkTable"/>
              </w:rPr>
            </w:pPr>
            <w:hyperlink r:id="rId116"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rsidR="00DD6D98" w:rsidRPr="00F25D7C" w:rsidRDefault="00DD6D98" w:rsidP="00DD6D98">
            <w:pPr>
              <w:pStyle w:val="AttributeTableBody"/>
            </w:pPr>
            <w:r w:rsidRPr="00F25D7C">
              <w:t>00816</w:t>
            </w:r>
          </w:p>
        </w:tc>
        <w:tc>
          <w:tcPr>
            <w:tcW w:w="3888" w:type="dxa"/>
            <w:tcBorders>
              <w:top w:val="dotted" w:sz="4" w:space="0" w:color="auto"/>
              <w:left w:val="nil"/>
              <w:bottom w:val="single" w:sz="4" w:space="0" w:color="auto"/>
              <w:right w:val="nil"/>
            </w:tcBorders>
            <w:shd w:val="clear" w:color="auto" w:fill="FFFFFF"/>
          </w:tcPr>
          <w:p w:rsidR="00DD6D98" w:rsidRPr="00F25D7C" w:rsidRDefault="00DD6D98" w:rsidP="00DD6D98">
            <w:pPr>
              <w:pStyle w:val="AttributeTableBody"/>
              <w:jc w:val="left"/>
            </w:pPr>
            <w:r w:rsidRPr="00F25D7C">
              <w:t>Action Code</w:t>
            </w:r>
          </w:p>
        </w:tc>
      </w:tr>
    </w:tbl>
    <w:p w:rsidR="00DD6D98" w:rsidRPr="009901C4" w:rsidRDefault="00DD6D98" w:rsidP="00182B11">
      <w:pPr>
        <w:pStyle w:val="Heading4"/>
        <w:rPr>
          <w:noProof/>
        </w:rPr>
      </w:pPr>
      <w:bookmarkStart w:id="1068" w:name="_Toc532896117"/>
      <w:bookmarkStart w:id="1069" w:name="_Toc245929"/>
      <w:r w:rsidRPr="009901C4">
        <w:rPr>
          <w:noProof/>
        </w:rPr>
        <w:t xml:space="preserve">CSR field </w:t>
      </w:r>
      <w:r w:rsidRPr="00182B11">
        <w:t>definitions</w:t>
      </w:r>
      <w:bookmarkEnd w:id="1068"/>
      <w:bookmarkEnd w:id="1069"/>
      <w:r w:rsidRPr="009901C4">
        <w:rPr>
          <w:noProof/>
        </w:rPr>
        <w:fldChar w:fldCharType="begin"/>
      </w:r>
      <w:r w:rsidRPr="009901C4">
        <w:rPr>
          <w:noProof/>
        </w:rPr>
        <w:instrText xml:space="preserve"> XE "CSR - data element definitions" </w:instrText>
      </w:r>
      <w:r w:rsidRPr="009901C4">
        <w:rPr>
          <w:noProof/>
        </w:rPr>
        <w:fldChar w:fldCharType="end"/>
      </w:r>
      <w:bookmarkStart w:id="1070" w:name="_Toc234055436"/>
      <w:bookmarkEnd w:id="1070"/>
    </w:p>
    <w:p w:rsidR="00DD6D98" w:rsidRPr="009901C4" w:rsidRDefault="00DD6D98" w:rsidP="00182B11">
      <w:pPr>
        <w:pStyle w:val="Heading4"/>
        <w:rPr>
          <w:noProof/>
        </w:rPr>
      </w:pPr>
      <w:bookmarkStart w:id="1071" w:name="_Toc532896118"/>
      <w:bookmarkStart w:id="1072" w:name="_Toc245930"/>
      <w:r w:rsidRPr="009901C4">
        <w:rPr>
          <w:noProof/>
        </w:rPr>
        <w:t>CSR-1   Sponsor Study ID</w:t>
      </w:r>
      <w:r w:rsidRPr="009901C4">
        <w:rPr>
          <w:noProof/>
        </w:rPr>
        <w:fldChar w:fldCharType="begin"/>
      </w:r>
      <w:r w:rsidRPr="009901C4">
        <w:rPr>
          <w:noProof/>
        </w:rPr>
        <w:instrText xml:space="preserve"> XE "Sponsor study ID" </w:instrText>
      </w:r>
      <w:r w:rsidRPr="009901C4">
        <w:rPr>
          <w:noProof/>
        </w:rPr>
        <w:fldChar w:fldCharType="end"/>
      </w:r>
      <w:r w:rsidRPr="009901C4">
        <w:rPr>
          <w:noProof/>
        </w:rPr>
        <w:t xml:space="preserve">   (EI)   01011</w:t>
      </w:r>
      <w:bookmarkEnd w:id="1071"/>
      <w:bookmarkEnd w:id="1072"/>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rPr>
          <w:noProof/>
        </w:rPr>
      </w:pPr>
      <w:r w:rsidRPr="009901C4">
        <w:rPr>
          <w:noProof/>
        </w:rPr>
        <w:lastRenderedPageBreak/>
        <w:t>Definition:  The field contains the universal identifier for the clinical trial.  Since many clinical trials are collaborative and multi</w:t>
      </w:r>
      <w:r w:rsidRPr="009901C4">
        <w:rPr>
          <w:noProof/>
        </w:rPr>
        <w:noBreakHyphen/>
        <w:t>centered, and since one goal of these standards is to promote automated data exchange among sites, the primary identifier should come from the sponsor.  The coding system component may reference the sponsor.  Example:</w:t>
      </w:r>
    </w:p>
    <w:p w:rsidR="00DD6D98" w:rsidRPr="009901C4" w:rsidRDefault="00DD6D98" w:rsidP="00DD6D98">
      <w:pPr>
        <w:pStyle w:val="Example"/>
      </w:pPr>
      <w:r w:rsidRPr="009901C4">
        <w:t>T93</w:t>
      </w:r>
      <w:r w:rsidRPr="009901C4">
        <w:noBreakHyphen/>
        <w:t>0807^NCI (where NCI refers to the National Cancer Institute).</w:t>
      </w:r>
    </w:p>
    <w:p w:rsidR="00DD6D98" w:rsidRPr="009901C4" w:rsidRDefault="00DD6D98" w:rsidP="00182B11">
      <w:pPr>
        <w:pStyle w:val="Heading4"/>
        <w:rPr>
          <w:noProof/>
        </w:rPr>
      </w:pPr>
      <w:bookmarkStart w:id="1073" w:name="_Toc532896119"/>
      <w:bookmarkStart w:id="1074" w:name="_Toc245931"/>
      <w:r w:rsidRPr="009901C4">
        <w:rPr>
          <w:noProof/>
        </w:rPr>
        <w:t>CSR-2   Alternate Study ID</w:t>
      </w:r>
      <w:r w:rsidRPr="009901C4">
        <w:rPr>
          <w:noProof/>
        </w:rPr>
        <w:fldChar w:fldCharType="begin"/>
      </w:r>
      <w:r w:rsidRPr="009901C4">
        <w:rPr>
          <w:noProof/>
        </w:rPr>
        <w:instrText xml:space="preserve"> XE "Alternate study ID" </w:instrText>
      </w:r>
      <w:r w:rsidRPr="009901C4">
        <w:rPr>
          <w:noProof/>
        </w:rPr>
        <w:fldChar w:fldCharType="end"/>
      </w:r>
      <w:r w:rsidRPr="009901C4">
        <w:rPr>
          <w:noProof/>
        </w:rPr>
        <w:t xml:space="preserve">   (EI)   01036</w:t>
      </w:r>
      <w:bookmarkEnd w:id="1073"/>
      <w:bookmarkEnd w:id="1074"/>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rPr>
          <w:noProof/>
        </w:rPr>
      </w:pPr>
      <w:r w:rsidRPr="009901C4">
        <w:rPr>
          <w:noProof/>
        </w:rPr>
        <w:t>Definition:  This field contains an alternate identifier that may be used as agreed upon by messaging parties.  For example, the sending application may code its internal study number here.</w:t>
      </w:r>
    </w:p>
    <w:p w:rsidR="00DD6D98" w:rsidRPr="009901C4" w:rsidRDefault="00DD6D98" w:rsidP="00182B11">
      <w:pPr>
        <w:pStyle w:val="Heading4"/>
        <w:rPr>
          <w:noProof/>
        </w:rPr>
      </w:pPr>
      <w:bookmarkStart w:id="1075" w:name="_Toc532896120"/>
      <w:bookmarkStart w:id="1076" w:name="_Toc245932"/>
      <w:r w:rsidRPr="009901C4">
        <w:rPr>
          <w:noProof/>
        </w:rPr>
        <w:t>CSR-3   Institution Registering the Patient</w:t>
      </w:r>
      <w:r w:rsidRPr="009901C4">
        <w:rPr>
          <w:noProof/>
        </w:rPr>
        <w:fldChar w:fldCharType="begin"/>
      </w:r>
      <w:r w:rsidRPr="009901C4">
        <w:rPr>
          <w:noProof/>
        </w:rPr>
        <w:instrText xml:space="preserve"> XE "Institution registering the patient" </w:instrText>
      </w:r>
      <w:r w:rsidRPr="009901C4">
        <w:rPr>
          <w:noProof/>
        </w:rPr>
        <w:fldChar w:fldCharType="end"/>
      </w:r>
      <w:r w:rsidRPr="009901C4">
        <w:rPr>
          <w:noProof/>
        </w:rPr>
        <w:t xml:space="preserve">   (CWE)   01037</w:t>
      </w:r>
      <w:bookmarkEnd w:id="1075"/>
      <w:bookmarkEnd w:id="1076"/>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distinguishes the institution where registration occurred.  The legal approval to give patients access to a trial lies with the Internal Review Board for the institution. Universal healthcare provider facility codes should be used when they exist.  Currently coding systems must be devised by users.</w:t>
      </w:r>
      <w:r w:rsidRPr="00505B37">
        <w:t xml:space="preserve"> </w:t>
      </w:r>
      <w:r w:rsidRPr="00505B37">
        <w:rPr>
          <w:noProof/>
        </w:rPr>
        <w:t>Refer to Table 0589 - Institution Registering the Patient in Chapter 2C for valid values.</w:t>
      </w:r>
    </w:p>
    <w:p w:rsidR="00DD6D98" w:rsidRPr="009901C4" w:rsidRDefault="00DD6D98" w:rsidP="00182B11">
      <w:pPr>
        <w:pStyle w:val="Heading4"/>
        <w:rPr>
          <w:noProof/>
        </w:rPr>
      </w:pPr>
      <w:bookmarkStart w:id="1077" w:name="_Toc532896121"/>
      <w:bookmarkStart w:id="1078" w:name="_Toc245933"/>
      <w:r w:rsidRPr="009901C4">
        <w:rPr>
          <w:noProof/>
        </w:rPr>
        <w:t>CSR-4   Sponsor Patient ID</w:t>
      </w:r>
      <w:r w:rsidRPr="009901C4">
        <w:rPr>
          <w:noProof/>
        </w:rPr>
        <w:fldChar w:fldCharType="begin"/>
      </w:r>
      <w:r w:rsidRPr="009901C4">
        <w:rPr>
          <w:noProof/>
        </w:rPr>
        <w:instrText xml:space="preserve"> XE "Sponsor patient ID" </w:instrText>
      </w:r>
      <w:r w:rsidRPr="009901C4">
        <w:rPr>
          <w:noProof/>
        </w:rPr>
        <w:fldChar w:fldCharType="end"/>
      </w:r>
      <w:r w:rsidRPr="009901C4">
        <w:rPr>
          <w:noProof/>
        </w:rPr>
        <w:t xml:space="preserve">   (CX)   01038</w:t>
      </w:r>
      <w:bookmarkEnd w:id="1077"/>
      <w:bookmarkEnd w:id="1078"/>
    </w:p>
    <w:p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lastRenderedPageBreak/>
        <w:t xml:space="preserve">Definition:  This field contains the main patient identification for the study.  The sponsor patient ID allows automation of records on patients treated at various institutions.  The sponsor patient ID should be unique for each patient participating on the study identified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rsidR="00DD6D98" w:rsidRPr="009901C4" w:rsidRDefault="00DD6D98" w:rsidP="00182B11">
      <w:pPr>
        <w:pStyle w:val="Heading4"/>
        <w:rPr>
          <w:noProof/>
        </w:rPr>
      </w:pPr>
      <w:bookmarkStart w:id="1079" w:name="_Toc532896122"/>
      <w:bookmarkStart w:id="1080" w:name="_Toc245934"/>
      <w:r w:rsidRPr="009901C4">
        <w:rPr>
          <w:noProof/>
        </w:rPr>
        <w:t>CSR-5   Alternate Patient ID - CSR</w:t>
      </w:r>
      <w:r w:rsidRPr="009901C4">
        <w:rPr>
          <w:noProof/>
        </w:rPr>
        <w:fldChar w:fldCharType="begin"/>
      </w:r>
      <w:r w:rsidRPr="009901C4">
        <w:rPr>
          <w:noProof/>
        </w:rPr>
        <w:instrText xml:space="preserve"> XE "Alternate patient ID - CSR" </w:instrText>
      </w:r>
      <w:r w:rsidRPr="009901C4">
        <w:rPr>
          <w:noProof/>
        </w:rPr>
        <w:fldChar w:fldCharType="end"/>
      </w:r>
      <w:r w:rsidRPr="009901C4">
        <w:rPr>
          <w:noProof/>
        </w:rPr>
        <w:t xml:space="preserve">   (CX)   01039</w:t>
      </w:r>
      <w:bookmarkEnd w:id="1079"/>
      <w:bookmarkEnd w:id="1080"/>
    </w:p>
    <w:p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field may be the sending application</w:t>
      </w:r>
      <w:r>
        <w:rPr>
          <w:noProof/>
        </w:rPr>
        <w:t>'</w:t>
      </w:r>
      <w:r w:rsidRPr="009901C4">
        <w:rPr>
          <w:noProof/>
        </w:rPr>
        <w:t>s patient identification.  Coding conventions may be used as agreed upon by users.</w:t>
      </w:r>
    </w:p>
    <w:p w:rsidR="00DD6D98" w:rsidRPr="009901C4" w:rsidRDefault="00DD6D98" w:rsidP="00182B11">
      <w:pPr>
        <w:pStyle w:val="Heading4"/>
        <w:rPr>
          <w:noProof/>
        </w:rPr>
      </w:pPr>
      <w:bookmarkStart w:id="1081" w:name="_Toc532896123"/>
      <w:bookmarkStart w:id="1082" w:name="_Toc245935"/>
      <w:r w:rsidRPr="009901C4">
        <w:rPr>
          <w:noProof/>
        </w:rPr>
        <w:t>CSR-6   Date/Time Patient of Patient Study Registration</w:t>
      </w:r>
      <w:r w:rsidRPr="009901C4">
        <w:rPr>
          <w:noProof/>
        </w:rPr>
        <w:fldChar w:fldCharType="begin"/>
      </w:r>
      <w:r w:rsidRPr="009901C4">
        <w:rPr>
          <w:noProof/>
        </w:rPr>
        <w:instrText xml:space="preserve"> XE "Date/time patient of patient study registration" </w:instrText>
      </w:r>
      <w:r w:rsidRPr="009901C4">
        <w:rPr>
          <w:noProof/>
        </w:rPr>
        <w:fldChar w:fldCharType="end"/>
      </w:r>
      <w:r w:rsidRPr="009901C4">
        <w:rPr>
          <w:noProof/>
        </w:rPr>
        <w:t xml:space="preserve">   (DTM)   01040</w:t>
      </w:r>
      <w:bookmarkEnd w:id="1081"/>
      <w:bookmarkEnd w:id="1082"/>
    </w:p>
    <w:p w:rsidR="00DD6D98" w:rsidRPr="009901C4" w:rsidRDefault="00DD6D98" w:rsidP="00DD6D98">
      <w:pPr>
        <w:pStyle w:val="NormalIndented"/>
        <w:rPr>
          <w:noProof/>
        </w:rPr>
      </w:pPr>
      <w:r w:rsidRPr="009901C4">
        <w:rPr>
          <w:noProof/>
        </w:rPr>
        <w:t>Definition:  This field containing the date of the patient registration is mandatory.  The time component is optional.  The time stamp for a registration may be useful.  For example, patients may be randomized at the pharmacy according to the order in which they were registered.</w:t>
      </w:r>
    </w:p>
    <w:p w:rsidR="00DD6D98" w:rsidRPr="009901C4" w:rsidRDefault="00DD6D98" w:rsidP="00182B11">
      <w:pPr>
        <w:pStyle w:val="Heading4"/>
        <w:rPr>
          <w:noProof/>
        </w:rPr>
      </w:pPr>
      <w:bookmarkStart w:id="1083" w:name="_Toc532896124"/>
      <w:bookmarkStart w:id="1084" w:name="_Toc245936"/>
      <w:r w:rsidRPr="009901C4">
        <w:rPr>
          <w:noProof/>
        </w:rPr>
        <w:t>CSR-7   Person Performing Study Registration</w:t>
      </w:r>
      <w:r w:rsidRPr="009901C4">
        <w:rPr>
          <w:noProof/>
        </w:rPr>
        <w:fldChar w:fldCharType="begin"/>
      </w:r>
      <w:r w:rsidRPr="009901C4">
        <w:rPr>
          <w:noProof/>
        </w:rPr>
        <w:instrText xml:space="preserve"> XE "Person performing study registration" </w:instrText>
      </w:r>
      <w:r w:rsidRPr="009901C4">
        <w:rPr>
          <w:noProof/>
        </w:rPr>
        <w:fldChar w:fldCharType="end"/>
      </w:r>
      <w:r w:rsidRPr="009901C4">
        <w:rPr>
          <w:noProof/>
        </w:rPr>
        <w:t xml:space="preserve">   (XCN)   01041</w:t>
      </w:r>
      <w:bookmarkEnd w:id="1083"/>
      <w:bookmarkEnd w:id="1084"/>
    </w:p>
    <w:p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rsidR="00DD6D98" w:rsidRDefault="00DD6D98" w:rsidP="00DD6D98">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field contains the healthcare facility employee who actually phoned, submitted a form, or interactively registered the patient on the clinical trial.  This is generally done under authorization from the attending physician or a principal or collaborating investigator.</w:t>
      </w:r>
    </w:p>
    <w:p w:rsidR="00DD6D98" w:rsidRPr="009901C4" w:rsidRDefault="00DD6D98" w:rsidP="00182B11">
      <w:pPr>
        <w:pStyle w:val="Heading4"/>
        <w:rPr>
          <w:noProof/>
        </w:rPr>
      </w:pPr>
      <w:bookmarkStart w:id="1085" w:name="_Toc532896125"/>
      <w:bookmarkStart w:id="1086" w:name="_Toc245937"/>
      <w:r w:rsidRPr="009901C4">
        <w:rPr>
          <w:noProof/>
        </w:rPr>
        <w:t>CSR-8   Study Authorizing Provider</w:t>
      </w:r>
      <w:r w:rsidRPr="009901C4">
        <w:rPr>
          <w:noProof/>
        </w:rPr>
        <w:fldChar w:fldCharType="begin"/>
      </w:r>
      <w:r w:rsidRPr="009901C4">
        <w:rPr>
          <w:noProof/>
        </w:rPr>
        <w:instrText xml:space="preserve"> XE "Study authorizing provider" </w:instrText>
      </w:r>
      <w:r w:rsidRPr="009901C4">
        <w:rPr>
          <w:noProof/>
        </w:rPr>
        <w:fldChar w:fldCharType="end"/>
      </w:r>
      <w:r w:rsidRPr="009901C4">
        <w:rPr>
          <w:noProof/>
        </w:rPr>
        <w:t xml:space="preserve">   (XCN)   01042</w:t>
      </w:r>
      <w:bookmarkEnd w:id="1085"/>
      <w:bookmarkEnd w:id="1086"/>
    </w:p>
    <w:p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DD6D98" w:rsidRDefault="00DD6D98" w:rsidP="00DD6D98">
      <w:pPr>
        <w:pStyle w:val="Components"/>
      </w:pPr>
      <w:r>
        <w:lastRenderedPageBreak/>
        <w:t>Subcomponents for Family Name (FN):  &lt;Surname (ST)&gt; &amp; &lt;Own Surname Prefix (ST)&gt; &amp; &lt;Own Surname (ST)&gt; &amp; &lt;Surname Prefix from Partner/Spouse (ST)&gt; &amp; &lt;Surname from Partner/Spouse (ST)&gt;</w:t>
      </w:r>
    </w:p>
    <w:p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field contains the healthcare provider, generally the attending physician, who is accountable that the patient is eligible for the trial and has signed an informed consent.  National standard healthcare provider codes should be used when they exist.  This field is required for the patient registration trigger event (C01).</w:t>
      </w:r>
    </w:p>
    <w:p w:rsidR="00DD6D98" w:rsidRPr="009901C4" w:rsidRDefault="00DD6D98" w:rsidP="00182B11">
      <w:pPr>
        <w:pStyle w:val="Heading4"/>
        <w:rPr>
          <w:noProof/>
        </w:rPr>
      </w:pPr>
      <w:bookmarkStart w:id="1087" w:name="_Toc532896126"/>
      <w:bookmarkStart w:id="1088" w:name="_Toc245938"/>
      <w:r w:rsidRPr="009901C4">
        <w:rPr>
          <w:noProof/>
        </w:rPr>
        <w:t>CSR-9   Date/Time Patient Study Consent Signed</w:t>
      </w:r>
      <w:r w:rsidRPr="009901C4">
        <w:rPr>
          <w:noProof/>
        </w:rPr>
        <w:fldChar w:fldCharType="begin"/>
      </w:r>
      <w:r w:rsidRPr="009901C4">
        <w:rPr>
          <w:noProof/>
        </w:rPr>
        <w:instrText xml:space="preserve"> XE "Date/time patient study consent signed" </w:instrText>
      </w:r>
      <w:r w:rsidRPr="009901C4">
        <w:rPr>
          <w:noProof/>
        </w:rPr>
        <w:fldChar w:fldCharType="end"/>
      </w:r>
      <w:r w:rsidRPr="009901C4">
        <w:rPr>
          <w:noProof/>
        </w:rPr>
        <w:t xml:space="preserve">   (DTM)   01043</w:t>
      </w:r>
      <w:bookmarkEnd w:id="1087"/>
      <w:bookmarkEnd w:id="1088"/>
    </w:p>
    <w:p w:rsidR="00DD6D98" w:rsidRPr="009901C4" w:rsidRDefault="00DD6D98" w:rsidP="00DD6D98">
      <w:pPr>
        <w:pStyle w:val="NormalIndented"/>
        <w:rPr>
          <w:noProof/>
        </w:rPr>
      </w:pPr>
      <w:r w:rsidRPr="009901C4">
        <w:rPr>
          <w:noProof/>
        </w:rPr>
        <w:t>Definition:  This field contains the consent form signing date is collected to provide a checkpoint that the consent form was obtained.  Since many trials involve unapproved drugs and other treatment modalities, the consent form is highly important to document and store.  This field is required for the patient registration trigger event (C01).  The time component is optional.</w:t>
      </w:r>
    </w:p>
    <w:p w:rsidR="00DD6D98" w:rsidRPr="009901C4" w:rsidRDefault="00DD6D98" w:rsidP="00182B11">
      <w:pPr>
        <w:pStyle w:val="Heading4"/>
        <w:rPr>
          <w:noProof/>
        </w:rPr>
      </w:pPr>
      <w:bookmarkStart w:id="1089" w:name="_Toc532896127"/>
      <w:bookmarkStart w:id="1090" w:name="_Toc245939"/>
      <w:r w:rsidRPr="009901C4">
        <w:rPr>
          <w:noProof/>
        </w:rPr>
        <w:lastRenderedPageBreak/>
        <w:t>CSR-10   Patient Study Eligibility Status</w:t>
      </w:r>
      <w:r w:rsidRPr="009901C4">
        <w:rPr>
          <w:noProof/>
        </w:rPr>
        <w:fldChar w:fldCharType="begin"/>
      </w:r>
      <w:r w:rsidRPr="009901C4">
        <w:rPr>
          <w:noProof/>
        </w:rPr>
        <w:instrText xml:space="preserve"> XE "Patient study eligibility status" </w:instrText>
      </w:r>
      <w:r w:rsidRPr="009901C4">
        <w:rPr>
          <w:noProof/>
        </w:rPr>
        <w:fldChar w:fldCharType="end"/>
      </w:r>
      <w:r w:rsidRPr="009901C4">
        <w:rPr>
          <w:noProof/>
        </w:rPr>
        <w:t xml:space="preserve">   (CWE)   01044</w:t>
      </w:r>
      <w:bookmarkEnd w:id="1089"/>
      <w:bookmarkEnd w:id="1090"/>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indicates whether the patient was an appropriate candidate for the trial.  It is important for quality control and data analysis.  The code set will vary among clinical trials.  An example answer set is: </w:t>
      </w:r>
      <w:r w:rsidRPr="009901C4">
        <w:rPr>
          <w:rStyle w:val="Strong"/>
          <w:bCs/>
          <w:i/>
          <w:iCs/>
          <w:noProof/>
        </w:rPr>
        <w:t>Yes, No, By Approval, Not Assessed, Unknown</w:t>
      </w:r>
      <w:r w:rsidRPr="009901C4">
        <w:rPr>
          <w:noProof/>
        </w:rPr>
        <w:t>.  This field is required for the patient registration trigger event (C01).</w:t>
      </w:r>
      <w:r w:rsidRPr="00505B37">
        <w:t xml:space="preserve"> </w:t>
      </w:r>
      <w:r w:rsidRPr="00505B37">
        <w:rPr>
          <w:noProof/>
        </w:rPr>
        <w:t>Refer to Table 0590 - Patient Study Eligibility Status in Chapter 2C for valid values.</w:t>
      </w:r>
    </w:p>
    <w:p w:rsidR="00DD6D98" w:rsidRPr="009901C4" w:rsidRDefault="00DD6D98" w:rsidP="00182B11">
      <w:pPr>
        <w:pStyle w:val="Heading4"/>
        <w:rPr>
          <w:noProof/>
        </w:rPr>
      </w:pPr>
      <w:bookmarkStart w:id="1091" w:name="_Toc532896128"/>
      <w:bookmarkStart w:id="1092" w:name="_Toc245940"/>
      <w:r>
        <w:rPr>
          <w:noProof/>
        </w:rPr>
        <w:t>CSR-11   Study R</w:t>
      </w:r>
      <w:r w:rsidRPr="009901C4">
        <w:rPr>
          <w:noProof/>
        </w:rPr>
        <w:t xml:space="preserve">andomization </w:t>
      </w:r>
      <w:r>
        <w:rPr>
          <w:noProof/>
        </w:rPr>
        <w:t>D</w:t>
      </w:r>
      <w:r w:rsidRPr="009901C4">
        <w:rPr>
          <w:noProof/>
        </w:rPr>
        <w:t>ate/</w:t>
      </w:r>
      <w:r>
        <w:rPr>
          <w:noProof/>
        </w:rPr>
        <w:t>T</w:t>
      </w:r>
      <w:r w:rsidRPr="009901C4">
        <w:rPr>
          <w:noProof/>
        </w:rPr>
        <w:t>ime</w:t>
      </w:r>
      <w:r w:rsidRPr="009901C4">
        <w:rPr>
          <w:noProof/>
        </w:rPr>
        <w:fldChar w:fldCharType="begin"/>
      </w:r>
      <w:r w:rsidRPr="009901C4">
        <w:rPr>
          <w:noProof/>
        </w:rPr>
        <w:instrText xml:space="preserve"> XE "Study randomization date/time" </w:instrText>
      </w:r>
      <w:r w:rsidRPr="009901C4">
        <w:rPr>
          <w:noProof/>
        </w:rPr>
        <w:fldChar w:fldCharType="end"/>
      </w:r>
      <w:r w:rsidRPr="009901C4">
        <w:rPr>
          <w:noProof/>
        </w:rPr>
        <w:t xml:space="preserve">   (DTM)   01045</w:t>
      </w:r>
      <w:bookmarkEnd w:id="1091"/>
      <w:bookmarkEnd w:id="1092"/>
    </w:p>
    <w:p w:rsidR="00DD6D98" w:rsidRPr="009901C4" w:rsidRDefault="00DD6D98" w:rsidP="00DD6D98">
      <w:pPr>
        <w:pStyle w:val="NormalIndented"/>
        <w:rPr>
          <w:noProof/>
        </w:rPr>
      </w:pPr>
      <w:r w:rsidRPr="009901C4">
        <w:rPr>
          <w:noProof/>
        </w:rPr>
        <w:t>Definition:  This field contains the date the patient was randomized.  The time component is optional.  Up to three randomizations are supported.  Sequential randomizations are listed in chronological order.</w:t>
      </w:r>
    </w:p>
    <w:p w:rsidR="00DD6D98" w:rsidRPr="009901C4" w:rsidRDefault="00DD6D98" w:rsidP="00182B11">
      <w:pPr>
        <w:pStyle w:val="Heading4"/>
        <w:rPr>
          <w:noProof/>
        </w:rPr>
      </w:pPr>
      <w:bookmarkStart w:id="1093" w:name="_Toc532896129"/>
      <w:bookmarkStart w:id="1094" w:name="_Toc245941"/>
      <w:r w:rsidRPr="009901C4">
        <w:rPr>
          <w:noProof/>
        </w:rPr>
        <w:t>CSR-12   Randomized Study Arm</w:t>
      </w:r>
      <w:r w:rsidRPr="009901C4">
        <w:rPr>
          <w:noProof/>
        </w:rPr>
        <w:fldChar w:fldCharType="begin"/>
      </w:r>
      <w:r w:rsidRPr="009901C4">
        <w:rPr>
          <w:noProof/>
        </w:rPr>
        <w:instrText xml:space="preserve"> XE "Randomized study arm" </w:instrText>
      </w:r>
      <w:r w:rsidRPr="009901C4">
        <w:rPr>
          <w:noProof/>
        </w:rPr>
        <w:fldChar w:fldCharType="end"/>
      </w:r>
      <w:r w:rsidRPr="009901C4">
        <w:rPr>
          <w:noProof/>
        </w:rPr>
        <w:t xml:space="preserve">   (CWE)   01046</w:t>
      </w:r>
      <w:bookmarkEnd w:id="1093"/>
      <w:bookmarkEnd w:id="1094"/>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contains codes that must be developed by users.  The blind treatment assignment may be communicated as a dummy text: </w:t>
      </w:r>
      <w:r w:rsidRPr="009901C4">
        <w:rPr>
          <w:rStyle w:val="Strong"/>
          <w:noProof/>
        </w:rPr>
        <w:t>^blind</w:t>
      </w:r>
      <w:r w:rsidRPr="009901C4">
        <w:rPr>
          <w:noProof/>
        </w:rPr>
        <w:t xml:space="preserve"> or if a coded treatment assignment must also be communicated</w:t>
      </w:r>
      <w:r w:rsidRPr="009901C4">
        <w:rPr>
          <w:rStyle w:val="Strong"/>
          <w:noProof/>
        </w:rPr>
        <w:t>: 1^blind^local_code</w:t>
      </w:r>
      <w:r w:rsidRPr="009901C4">
        <w:rPr>
          <w:noProof/>
        </w:rPr>
        <w:t xml:space="preserve">.  If more than one randomization occurs,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if they exist.</w:t>
      </w:r>
      <w:r w:rsidRPr="00505B37">
        <w:t xml:space="preserve"> </w:t>
      </w:r>
      <w:r w:rsidRPr="00505B37">
        <w:rPr>
          <w:noProof/>
        </w:rPr>
        <w:t>Refer to Table 0591 - Randomized Study Arm in Chapter 2C for valid values.</w:t>
      </w:r>
    </w:p>
    <w:p w:rsidR="00DD6D98" w:rsidRPr="009901C4" w:rsidRDefault="00DD6D98" w:rsidP="00182B11">
      <w:pPr>
        <w:pStyle w:val="Heading4"/>
        <w:rPr>
          <w:noProof/>
        </w:rPr>
      </w:pPr>
      <w:bookmarkStart w:id="1095" w:name="_Toc532896130"/>
      <w:bookmarkStart w:id="1096" w:name="_Toc245942"/>
      <w:r w:rsidRPr="009901C4">
        <w:rPr>
          <w:noProof/>
        </w:rPr>
        <w:t>CSR-13   Stratum for Study Randomization</w:t>
      </w:r>
      <w:r w:rsidRPr="009901C4">
        <w:rPr>
          <w:noProof/>
        </w:rPr>
        <w:fldChar w:fldCharType="begin"/>
      </w:r>
      <w:r w:rsidRPr="009901C4">
        <w:rPr>
          <w:noProof/>
        </w:rPr>
        <w:instrText xml:space="preserve"> XE "Stratum for study randomization" </w:instrText>
      </w:r>
      <w:r w:rsidRPr="009901C4">
        <w:rPr>
          <w:noProof/>
        </w:rPr>
        <w:fldChar w:fldCharType="end"/>
      </w:r>
      <w:r w:rsidRPr="009901C4">
        <w:rPr>
          <w:noProof/>
        </w:rPr>
        <w:t xml:space="preserve">   (CWE)   01047</w:t>
      </w:r>
      <w:bookmarkEnd w:id="1095"/>
      <w:bookmarkEnd w:id="1096"/>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Many studies have stratified randomization schemas.  The strata codes must be developed for each clinical trial.  This field is important for statistical analysis of the study results.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xml:space="preserve"> and </w:t>
      </w:r>
      <w:r w:rsidRPr="009901C4">
        <w:rPr>
          <w:rStyle w:val="ReferenceAttribute"/>
          <w:noProof/>
        </w:rPr>
        <w:t>CSR-12</w:t>
      </w:r>
      <w:r>
        <w:rPr>
          <w:rStyle w:val="ReferenceAttribute"/>
          <w:noProof/>
        </w:rPr>
        <w:t xml:space="preserve"> R</w:t>
      </w:r>
      <w:r w:rsidRPr="009901C4">
        <w:rPr>
          <w:rStyle w:val="ReferenceAttribute"/>
          <w:noProof/>
        </w:rPr>
        <w:t xml:space="preserve">andomized </w:t>
      </w:r>
      <w:r>
        <w:rPr>
          <w:rStyle w:val="ReferenceAttribute"/>
          <w:noProof/>
        </w:rPr>
        <w:t>S</w:t>
      </w:r>
      <w:r w:rsidRPr="009901C4">
        <w:rPr>
          <w:rStyle w:val="ReferenceAttribute"/>
          <w:noProof/>
        </w:rPr>
        <w:t xml:space="preserve">tudy </w:t>
      </w:r>
      <w:r>
        <w:rPr>
          <w:rStyle w:val="ReferenceAttribute"/>
          <w:noProof/>
        </w:rPr>
        <w:t>A</w:t>
      </w:r>
      <w:r w:rsidRPr="009901C4">
        <w:rPr>
          <w:rStyle w:val="ReferenceAttribute"/>
          <w:noProof/>
        </w:rPr>
        <w:t>rm</w:t>
      </w:r>
      <w:r w:rsidRPr="009901C4">
        <w:rPr>
          <w:noProof/>
        </w:rPr>
        <w:t>, if they exist.</w:t>
      </w:r>
      <w:r w:rsidRPr="00505B37">
        <w:t xml:space="preserve"> </w:t>
      </w:r>
      <w:r w:rsidRPr="00505B37">
        <w:rPr>
          <w:noProof/>
        </w:rPr>
        <w:t>Refer to Table 0592 - Stratum for Study Randomization in Chapter 2C for valid values.</w:t>
      </w:r>
    </w:p>
    <w:p w:rsidR="00DD6D98" w:rsidRPr="009901C4" w:rsidRDefault="00DD6D98" w:rsidP="00182B11">
      <w:pPr>
        <w:pStyle w:val="Heading4"/>
        <w:rPr>
          <w:noProof/>
        </w:rPr>
      </w:pPr>
      <w:bookmarkStart w:id="1097" w:name="_Toc532896131"/>
      <w:bookmarkStart w:id="1098" w:name="_Toc245943"/>
      <w:r w:rsidRPr="009901C4">
        <w:rPr>
          <w:noProof/>
        </w:rPr>
        <w:lastRenderedPageBreak/>
        <w:t>CSR-14   Patient Evaluability Status</w:t>
      </w:r>
      <w:r w:rsidRPr="009901C4">
        <w:rPr>
          <w:noProof/>
        </w:rPr>
        <w:fldChar w:fldCharType="begin"/>
      </w:r>
      <w:r w:rsidRPr="009901C4">
        <w:rPr>
          <w:noProof/>
        </w:rPr>
        <w:instrText xml:space="preserve"> XE "Patient evaluability status" </w:instrText>
      </w:r>
      <w:r w:rsidRPr="009901C4">
        <w:rPr>
          <w:noProof/>
        </w:rPr>
        <w:fldChar w:fldCharType="end"/>
      </w:r>
      <w:r w:rsidRPr="009901C4">
        <w:rPr>
          <w:noProof/>
        </w:rPr>
        <w:t xml:space="preserve">   (CWE)   01048</w:t>
      </w:r>
      <w:bookmarkEnd w:id="1097"/>
      <w:bookmarkEnd w:id="1098"/>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categorizes the inclusion of this patient</w:t>
      </w:r>
      <w:r>
        <w:rPr>
          <w:noProof/>
        </w:rPr>
        <w:t>'</w:t>
      </w:r>
      <w:r w:rsidRPr="009901C4">
        <w:rPr>
          <w:noProof/>
        </w:rPr>
        <w:t>s data for various analyses.  The patient</w:t>
      </w:r>
      <w:r>
        <w:rPr>
          <w:noProof/>
        </w:rPr>
        <w:t>'</w:t>
      </w:r>
      <w:r w:rsidRPr="009901C4">
        <w:rPr>
          <w:noProof/>
        </w:rPr>
        <w:t>s data may be evaluable for analysis of adverse events but not for outcomes.  Or it may be evaluable for some outcomes and not others.  The coding systems will vary among trials.  This field is required for the off</w:t>
      </w:r>
      <w:r w:rsidRPr="009901C4">
        <w:rPr>
          <w:noProof/>
        </w:rPr>
        <w:noBreakHyphen/>
        <w:t>study trigger event (C04).</w:t>
      </w:r>
      <w:r w:rsidRPr="00505B37">
        <w:t xml:space="preserve"> </w:t>
      </w:r>
      <w:r w:rsidRPr="00505B37">
        <w:rPr>
          <w:noProof/>
        </w:rPr>
        <w:t>Refer to Table 0593 - Patient Evaluability Status in Chapter 2C for valid values.</w:t>
      </w:r>
    </w:p>
    <w:p w:rsidR="00DD6D98" w:rsidRPr="009901C4" w:rsidRDefault="00DD6D98" w:rsidP="00182B11">
      <w:pPr>
        <w:pStyle w:val="Heading4"/>
        <w:rPr>
          <w:noProof/>
        </w:rPr>
      </w:pPr>
      <w:bookmarkStart w:id="1099" w:name="_Toc532896132"/>
      <w:bookmarkStart w:id="1100" w:name="_Toc245944"/>
      <w:r w:rsidRPr="009901C4">
        <w:rPr>
          <w:noProof/>
        </w:rPr>
        <w:t>CSR-15   Date/Time Ended Study</w:t>
      </w:r>
      <w:r w:rsidRPr="009901C4">
        <w:rPr>
          <w:noProof/>
        </w:rPr>
        <w:fldChar w:fldCharType="begin"/>
      </w:r>
      <w:r w:rsidRPr="009901C4">
        <w:rPr>
          <w:noProof/>
        </w:rPr>
        <w:instrText xml:space="preserve"> XE "Date/time ended study" </w:instrText>
      </w:r>
      <w:r w:rsidRPr="009901C4">
        <w:rPr>
          <w:noProof/>
        </w:rPr>
        <w:fldChar w:fldCharType="end"/>
      </w:r>
      <w:r w:rsidRPr="009901C4">
        <w:rPr>
          <w:noProof/>
        </w:rPr>
        <w:t xml:space="preserve">   (DTM)   01049</w:t>
      </w:r>
      <w:bookmarkEnd w:id="1099"/>
      <w:bookmarkEnd w:id="1100"/>
    </w:p>
    <w:p w:rsidR="00DD6D98" w:rsidRPr="009901C4" w:rsidRDefault="00DD6D98" w:rsidP="00DD6D98">
      <w:pPr>
        <w:pStyle w:val="NormalIndented"/>
        <w:rPr>
          <w:noProof/>
        </w:rPr>
      </w:pPr>
      <w:r w:rsidRPr="009901C4">
        <w:rPr>
          <w:noProof/>
        </w:rPr>
        <w:t>Definition:  This field contains the date the patient completes or is otherwise removed from the study.  This field is required for the off</w:t>
      </w:r>
      <w:r w:rsidRPr="009901C4">
        <w:rPr>
          <w:noProof/>
        </w:rPr>
        <w:noBreakHyphen/>
        <w:t>study event (C04).  The time component is optional.</w:t>
      </w:r>
    </w:p>
    <w:p w:rsidR="00DD6D98" w:rsidRPr="009901C4" w:rsidRDefault="00DD6D98" w:rsidP="00182B11">
      <w:pPr>
        <w:pStyle w:val="Heading4"/>
        <w:rPr>
          <w:noProof/>
        </w:rPr>
      </w:pPr>
      <w:bookmarkStart w:id="1101" w:name="_Toc532896133"/>
      <w:bookmarkStart w:id="1102" w:name="_Toc245945"/>
      <w:r w:rsidRPr="009901C4">
        <w:rPr>
          <w:noProof/>
        </w:rPr>
        <w:t>CSR-16   Reason Ended Study</w:t>
      </w:r>
      <w:r w:rsidRPr="009901C4">
        <w:rPr>
          <w:noProof/>
        </w:rPr>
        <w:fldChar w:fldCharType="begin"/>
      </w:r>
      <w:r w:rsidRPr="009901C4">
        <w:rPr>
          <w:noProof/>
        </w:rPr>
        <w:instrText xml:space="preserve"> XE "Reason ended study" </w:instrText>
      </w:r>
      <w:r w:rsidRPr="009901C4">
        <w:rPr>
          <w:noProof/>
        </w:rPr>
        <w:fldChar w:fldCharType="end"/>
      </w:r>
      <w:r w:rsidRPr="009901C4">
        <w:rPr>
          <w:noProof/>
        </w:rPr>
        <w:t xml:space="preserve">   (CWE)   01050</w:t>
      </w:r>
      <w:bookmarkEnd w:id="1101"/>
      <w:bookmarkEnd w:id="1102"/>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information is important for quality control and data analysis.  The coding systems will vary among trials.  An example answer set is: </w:t>
      </w:r>
      <w:r w:rsidRPr="00EE15A3">
        <w:rPr>
          <w:rStyle w:val="Strong"/>
          <w:noProof/>
        </w:rPr>
        <w:t>Adverse Events, Completed Trial, Death, Drug Resistance, Intercurrent Illness, Lost to Follow up, No Response to Therapy, Noncompliance, Progression of Disease, Protocol Violation, Refused Further Therapy</w:t>
      </w:r>
      <w:r w:rsidRPr="00EE15A3">
        <w:rPr>
          <w:b/>
          <w:noProof/>
        </w:rPr>
        <w:t>.</w:t>
      </w:r>
      <w:r w:rsidRPr="009901C4">
        <w:rPr>
          <w:noProof/>
        </w:rPr>
        <w:t xml:space="preserve">  This field is required for the off</w:t>
      </w:r>
      <w:r w:rsidRPr="009901C4">
        <w:rPr>
          <w:noProof/>
        </w:rPr>
        <w:noBreakHyphen/>
        <w:t>study trigger event (C04).</w:t>
      </w:r>
      <w:r w:rsidRPr="00505B37">
        <w:t xml:space="preserve"> </w:t>
      </w:r>
      <w:r w:rsidRPr="00505B37">
        <w:rPr>
          <w:noProof/>
        </w:rPr>
        <w:t>Refer to Table 0594 - Reason Ended Study in Chapter 2C for valid values.</w:t>
      </w:r>
    </w:p>
    <w:p w:rsidR="00DD6D98" w:rsidRPr="00EE15A3" w:rsidRDefault="00DD6D98" w:rsidP="00182B11">
      <w:pPr>
        <w:pStyle w:val="Heading4"/>
      </w:pPr>
      <w:bookmarkStart w:id="1103" w:name="_Toc348246852"/>
      <w:bookmarkStart w:id="1104" w:name="_Toc348255322"/>
      <w:bookmarkStart w:id="1105" w:name="_Toc348259446"/>
      <w:bookmarkStart w:id="1106" w:name="_Toc348259467"/>
      <w:bookmarkStart w:id="1107" w:name="_Toc348341766"/>
      <w:bookmarkStart w:id="1108" w:name="_Toc348341923"/>
      <w:bookmarkStart w:id="1109" w:name="_Toc359236307"/>
      <w:bookmarkStart w:id="1110" w:name="_Toc495952565"/>
      <w:bookmarkStart w:id="1111" w:name="_Toc532896134"/>
      <w:bookmarkStart w:id="1112" w:name="_Toc245946"/>
      <w:bookmarkStart w:id="1113" w:name="_Toc861870"/>
      <w:bookmarkStart w:id="1114" w:name="_Toc862874"/>
      <w:bookmarkStart w:id="1115" w:name="_Toc866863"/>
      <w:bookmarkStart w:id="1116" w:name="_Toc879972"/>
      <w:bookmarkStart w:id="1117" w:name="_Toc138585489"/>
      <w:bookmarkStart w:id="1118" w:name="_Toc234051160"/>
      <w:r w:rsidRPr="00EE15A3">
        <w:t>CSR-17   Action Code</w:t>
      </w:r>
      <w:r w:rsidRPr="00EE15A3">
        <w:fldChar w:fldCharType="begin"/>
      </w:r>
      <w:r w:rsidRPr="00EE15A3">
        <w:instrText xml:space="preserve"> XE “filler order number” </w:instrText>
      </w:r>
      <w:r w:rsidRPr="00EE15A3">
        <w:fldChar w:fldCharType="end"/>
      </w:r>
      <w:r w:rsidRPr="00EE15A3">
        <w:t xml:space="preserve">   (ID)   00816</w:t>
      </w:r>
    </w:p>
    <w:p w:rsidR="00DD6D98" w:rsidRPr="00EE15A3" w:rsidRDefault="00DD6D98" w:rsidP="00DD6D98">
      <w:pPr>
        <w:pStyle w:val="NormalIndented"/>
        <w:rPr>
          <w:noProof/>
          <w:color w:val="000000" w:themeColor="text1"/>
        </w:rPr>
      </w:pPr>
      <w:r w:rsidRPr="00EE15A3">
        <w:rPr>
          <w:noProof/>
          <w:color w:val="000000" w:themeColor="text1"/>
        </w:rPr>
        <w:t xml:space="preserve">Definition:  This field reveals the intent of the message.  Refer to </w:t>
      </w:r>
      <w:hyperlink r:id="rId117" w:anchor="HL70206" w:history="1">
        <w:r w:rsidRPr="00F63F22">
          <w:rPr>
            <w:rStyle w:val="HyperlinkText"/>
          </w:rPr>
          <w:t>HL7 Table 0206 - Segment Action Code</w:t>
        </w:r>
      </w:hyperlink>
      <w:r w:rsidRPr="004C1C60">
        <w:rPr>
          <w:noProof/>
          <w:color w:val="FF0000"/>
        </w:rPr>
        <w:t xml:space="preserve"> </w:t>
      </w:r>
      <w:r w:rsidRPr="00EE15A3">
        <w:rPr>
          <w:noProof/>
          <w:color w:val="000000" w:themeColor="text1"/>
        </w:rPr>
        <w:t>for valid values.</w:t>
      </w:r>
    </w:p>
    <w:p w:rsidR="00DD6D98" w:rsidRPr="00EE15A3" w:rsidRDefault="00DD6D98" w:rsidP="00DD6D98">
      <w:pPr>
        <w:pStyle w:val="NormalIndented"/>
        <w:rPr>
          <w:noProof/>
          <w:color w:val="000000" w:themeColor="text1"/>
        </w:rPr>
      </w:pPr>
      <w:r w:rsidRPr="00EE15A3">
        <w:rPr>
          <w:noProof/>
          <w:color w:val="000000" w:themeColor="text1"/>
        </w:rPr>
        <w:t>The action code can only be used when CSR-1 and CSR-4, or CSR-2 and CSR-5 are valued as agreed to by the trading partners in accordance with the guidance in Chapter 2, Section 2.10.4.2.</w:t>
      </w:r>
    </w:p>
    <w:p w:rsidR="00DD6D98" w:rsidRPr="009901C4" w:rsidRDefault="00DD6D98" w:rsidP="00182B11">
      <w:pPr>
        <w:pStyle w:val="Heading3"/>
        <w:rPr>
          <w:noProof/>
        </w:rPr>
      </w:pPr>
      <w:bookmarkStart w:id="1119" w:name="_Toc28960204"/>
      <w:r w:rsidRPr="009901C4">
        <w:rPr>
          <w:noProof/>
        </w:rPr>
        <w:t>CSP</w:t>
      </w:r>
      <w:r w:rsidRPr="009901C4">
        <w:rPr>
          <w:noProof/>
        </w:rPr>
        <w:fldChar w:fldCharType="begin"/>
      </w:r>
      <w:r w:rsidRPr="009901C4">
        <w:rPr>
          <w:noProof/>
        </w:rPr>
        <w:instrText xml:space="preserve"> XE "CSP"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"Segments:CSP" </w:instrText>
      </w:r>
      <w:r w:rsidRPr="009901C4">
        <w:rPr>
          <w:noProof/>
        </w:rPr>
        <w:fldChar w:fldCharType="end"/>
      </w:r>
      <w:r w:rsidRPr="009901C4">
        <w:rPr>
          <w:noProof/>
        </w:rPr>
        <w:t>Clinical Study Phase Segment</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r w:rsidRPr="009901C4">
        <w:rPr>
          <w:noProof/>
        </w:rPr>
        <w:fldChar w:fldCharType="begin"/>
      </w:r>
      <w:r w:rsidRPr="009901C4">
        <w:rPr>
          <w:noProof/>
        </w:rPr>
        <w:instrText xml:space="preserve"> XE "clinical study phase segment (CSP)" </w:instrText>
      </w:r>
      <w:r w:rsidRPr="009901C4">
        <w:rPr>
          <w:noProof/>
        </w:rPr>
        <w:fldChar w:fldCharType="end"/>
      </w:r>
      <w:r w:rsidRPr="009901C4">
        <w:rPr>
          <w:noProof/>
        </w:rPr>
        <w:t xml:space="preserve"> </w:t>
      </w:r>
    </w:p>
    <w:p w:rsidR="00DD6D98" w:rsidRPr="009901C4" w:rsidRDefault="00DD6D98" w:rsidP="00DD6D98">
      <w:pPr>
        <w:pStyle w:val="NormalIndented"/>
        <w:rPr>
          <w:noProof/>
        </w:rPr>
      </w:pPr>
      <w:r w:rsidRPr="009901C4">
        <w:rPr>
          <w:noProof/>
        </w:rPr>
        <w:t>The CSP segment contains information on a patient</w:t>
      </w:r>
      <w:r>
        <w:rPr>
          <w:noProof/>
        </w:rPr>
        <w:t>'</w:t>
      </w:r>
      <w:r w:rsidRPr="009901C4">
        <w:rPr>
          <w:noProof/>
        </w:rPr>
        <w:t xml:space="preserve">s status for a particular phase of the study.  This segment is optional and is useful when a study has different evaluation intervals within it.  (See section </w:t>
      </w:r>
      <w:r>
        <w:fldChar w:fldCharType="begin"/>
      </w:r>
      <w:r>
        <w:instrText xml:space="preserve"> REF _Ref175477904 \r \h  \* MERGEFORMAT </w:instrText>
      </w:r>
      <w:r>
        <w:fldChar w:fldCharType="separate"/>
      </w:r>
      <w:r w:rsidRPr="00806194">
        <w:rPr>
          <w:rStyle w:val="HyperlinkText"/>
        </w:rPr>
        <w:t>7.8.1</w:t>
      </w:r>
      <w:r>
        <w:fldChar w:fldCharType="end"/>
      </w:r>
      <w:r w:rsidRPr="009901C4">
        <w:rPr>
          <w:noProof/>
        </w:rPr>
        <w:t>, "</w:t>
      </w:r>
      <w:bookmarkStart w:id="1120" w:name="_Hlt496339690"/>
      <w:r w:rsidRPr="009901C4">
        <w:rPr>
          <w:rStyle w:val="HyperlinkText"/>
          <w:noProof/>
        </w:rPr>
        <w:fldChar w:fldCharType="begin"/>
      </w:r>
      <w:r w:rsidRPr="009901C4">
        <w:rPr>
          <w:rStyle w:val="HyperlinkText"/>
          <w:noProof/>
        </w:rPr>
        <w:instrText xml:space="preserve"> REF CSR \h  \* MERGEFORMAT </w:instrText>
      </w:r>
      <w:r w:rsidRPr="009901C4">
        <w:rPr>
          <w:rStyle w:val="HyperlinkText"/>
          <w:noProof/>
        </w:rPr>
      </w:r>
      <w:r w:rsidRPr="009901C4">
        <w:rPr>
          <w:rStyle w:val="HyperlinkText"/>
          <w:noProof/>
        </w:rPr>
        <w:fldChar w:fldCharType="separate"/>
      </w:r>
      <w:r w:rsidRPr="00806194">
        <w:rPr>
          <w:rStyle w:val="HyperlinkText"/>
        </w:rPr>
        <w:t>HL7 Attribute Table – CSR – Clinical Study Registration</w:t>
      </w:r>
      <w:r w:rsidRPr="009901C4">
        <w:rPr>
          <w:rStyle w:val="HyperlinkText"/>
          <w:noProof/>
        </w:rPr>
        <w:fldChar w:fldCharType="end"/>
      </w:r>
      <w:bookmarkEnd w:id="1120"/>
      <w:r w:rsidRPr="009901C4">
        <w:rPr>
          <w:noProof/>
        </w:rPr>
        <w:t xml:space="preserve">," and section </w:t>
      </w:r>
      <w:r>
        <w:fldChar w:fldCharType="begin"/>
      </w:r>
      <w:r>
        <w:instrText xml:space="preserve"> REF _Ref175478731 \r \h  \* MERGEFORMAT </w:instrText>
      </w:r>
      <w:r>
        <w:fldChar w:fldCharType="separate"/>
      </w:r>
      <w:r w:rsidRPr="00806194">
        <w:rPr>
          <w:rStyle w:val="HyperlinkText"/>
        </w:rPr>
        <w:t>7.6.1.2</w:t>
      </w:r>
      <w:r>
        <w:fldChar w:fldCharType="end"/>
      </w:r>
      <w:r w:rsidRPr="009901C4">
        <w:rPr>
          <w:noProof/>
        </w:rPr>
        <w:t>, "</w:t>
      </w:r>
      <w:r>
        <w:fldChar w:fldCharType="begin"/>
      </w:r>
      <w:r>
        <w:instrText xml:space="preserve"> REF _Ref175478744 \h  \* MERGEFORMAT </w:instrText>
      </w:r>
      <w:r>
        <w:fldChar w:fldCharType="separate"/>
      </w:r>
      <w:r w:rsidRPr="00806194">
        <w:rPr>
          <w:rStyle w:val="HyperlinkText"/>
        </w:rPr>
        <w:t>Phase of a clinical trial:</w:t>
      </w:r>
      <w:r>
        <w:fldChar w:fldCharType="end"/>
      </w:r>
      <w:r w:rsidRPr="009901C4">
        <w:rPr>
          <w:noProof/>
        </w:rPr>
        <w:t>.")  The CSP segment is implemented on a study</w:t>
      </w:r>
      <w:r w:rsidRPr="009901C4">
        <w:rPr>
          <w:noProof/>
        </w:rPr>
        <w:noBreakHyphen/>
        <w:t>specific basis for messaging purposes.  The fact that the patient has entered a phase of the study that represents a certain treatment approach may need to be messaged to other systems, like pharmacy, nursing, or order entry.  It is also important to sponsors and data management centers for tracking patient progress through the study and monitoring the data schedule defined for each phase.  It may subsume OBR and OBX segments that follow it to indicate that these data describe the phase.</w:t>
      </w:r>
    </w:p>
    <w:p w:rsidR="00DD6D98" w:rsidRPr="009901C4" w:rsidRDefault="00DD6D98" w:rsidP="00DD6D98">
      <w:pPr>
        <w:pStyle w:val="AttributeTableCaption"/>
        <w:rPr>
          <w:noProof/>
        </w:rPr>
      </w:pPr>
      <w:r w:rsidRPr="009901C4">
        <w:rPr>
          <w:noProof/>
        </w:rPr>
        <w:lastRenderedPageBreak/>
        <w:t>HL7 Attribute Table – CSP</w:t>
      </w:r>
      <w:bookmarkStart w:id="1121" w:name="CSP"/>
      <w:bookmarkEnd w:id="1121"/>
      <w:r w:rsidRPr="009901C4">
        <w:rPr>
          <w:noProof/>
        </w:rPr>
        <w:t xml:space="preserve"> – Clinical Study Phase</w:t>
      </w:r>
      <w:r w:rsidRPr="009901C4">
        <w:rPr>
          <w:noProof/>
        </w:rPr>
        <w:fldChar w:fldCharType="begin"/>
      </w:r>
      <w:r w:rsidRPr="009901C4">
        <w:rPr>
          <w:noProof/>
        </w:rPr>
        <w:instrText xml:space="preserve"> XE "HL7 Attribute Table - CSP" </w:instrText>
      </w:r>
      <w:r w:rsidRPr="009901C4">
        <w:rPr>
          <w:noProof/>
        </w:rPr>
        <w:fldChar w:fldCharType="end"/>
      </w:r>
      <w:r w:rsidRPr="009901C4">
        <w:rPr>
          <w:noProof/>
          <w:vanish/>
        </w:rPr>
        <w:fldChar w:fldCharType="begin"/>
      </w:r>
      <w:r w:rsidRPr="009901C4">
        <w:rPr>
          <w:noProof/>
          <w:vanish/>
        </w:rPr>
        <w:instrText xml:space="preserve"> XE "CSP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0587</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01022</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Study Phase Identifier</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01052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Date/time Study Phase Began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01053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Date/time Study Phase Ended</w:t>
            </w:r>
          </w:p>
        </w:tc>
      </w:tr>
      <w:tr w:rsidR="009F1C69" w:rsidRPr="00D00BBD" w:rsidTr="00B07676">
        <w:trPr>
          <w:jc w:val="center"/>
        </w:trPr>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Pr>
                <w:noProof/>
              </w:rPr>
              <w:t>0588</w:t>
            </w: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01054</w:t>
            </w:r>
          </w:p>
        </w:tc>
        <w:tc>
          <w:tcPr>
            <w:tcW w:w="388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Study Phase Evaluability</w:t>
            </w:r>
          </w:p>
        </w:tc>
      </w:tr>
    </w:tbl>
    <w:p w:rsidR="00DD6D98" w:rsidRPr="009901C4" w:rsidRDefault="00DD6D98" w:rsidP="00182B11">
      <w:pPr>
        <w:pStyle w:val="Heading4"/>
        <w:rPr>
          <w:noProof/>
        </w:rPr>
      </w:pPr>
      <w:bookmarkStart w:id="1122" w:name="_Toc532896135"/>
      <w:bookmarkStart w:id="1123" w:name="_Toc245947"/>
      <w:r w:rsidRPr="00182B11">
        <w:t>CSP</w:t>
      </w:r>
      <w:r w:rsidRPr="009901C4">
        <w:rPr>
          <w:noProof/>
        </w:rPr>
        <w:t xml:space="preserve">   field definitions</w:t>
      </w:r>
      <w:bookmarkEnd w:id="1122"/>
      <w:bookmarkEnd w:id="1123"/>
      <w:r w:rsidRPr="009901C4">
        <w:rPr>
          <w:noProof/>
        </w:rPr>
        <w:fldChar w:fldCharType="begin"/>
      </w:r>
      <w:r w:rsidRPr="009901C4">
        <w:rPr>
          <w:noProof/>
        </w:rPr>
        <w:instrText xml:space="preserve"> XE "CSP - data element definitions" </w:instrText>
      </w:r>
      <w:r w:rsidRPr="009901C4">
        <w:rPr>
          <w:noProof/>
        </w:rPr>
        <w:fldChar w:fldCharType="end"/>
      </w:r>
      <w:bookmarkStart w:id="1124" w:name="_Toc234055454"/>
      <w:bookmarkEnd w:id="1124"/>
    </w:p>
    <w:p w:rsidR="00DD6D98" w:rsidRPr="009901C4" w:rsidRDefault="00DD6D98" w:rsidP="00182B11">
      <w:pPr>
        <w:pStyle w:val="Heading4"/>
        <w:rPr>
          <w:noProof/>
        </w:rPr>
      </w:pPr>
      <w:bookmarkStart w:id="1125" w:name="_Toc532896136"/>
      <w:bookmarkStart w:id="1126" w:name="_Toc245948"/>
      <w:r>
        <w:rPr>
          <w:noProof/>
        </w:rPr>
        <w:t>CSP-1   Study P</w:t>
      </w:r>
      <w:r w:rsidRPr="009901C4">
        <w:rPr>
          <w:noProof/>
        </w:rPr>
        <w:t>hase Identifier</w:t>
      </w:r>
      <w:r w:rsidRPr="009901C4">
        <w:rPr>
          <w:noProof/>
        </w:rPr>
        <w:fldChar w:fldCharType="begin"/>
      </w:r>
      <w:r w:rsidRPr="009901C4">
        <w:rPr>
          <w:noProof/>
        </w:rPr>
        <w:instrText xml:space="preserve"> XE "Study phase Identifier" </w:instrText>
      </w:r>
      <w:r w:rsidRPr="009901C4">
        <w:rPr>
          <w:noProof/>
        </w:rPr>
        <w:fldChar w:fldCharType="end"/>
      </w:r>
      <w:r w:rsidRPr="009901C4">
        <w:rPr>
          <w:noProof/>
        </w:rPr>
        <w:t xml:space="preserve">   (CWE)   01022</w:t>
      </w:r>
      <w:bookmarkEnd w:id="1125"/>
      <w:bookmarkEnd w:id="1126"/>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Default="00DD6D98" w:rsidP="00DD6D98">
      <w:pPr>
        <w:pStyle w:val="NormalIndented"/>
        <w:rPr>
          <w:noProof/>
        </w:rPr>
      </w:pPr>
      <w:r w:rsidRPr="009901C4">
        <w:rPr>
          <w:noProof/>
        </w:rPr>
        <w:t xml:space="preserve">Definition:  This field identifies the phase of the study that a patient has entered.  The set of codes will generally be developed for each clinical trial, although there are patterns that trials in particular disease or prevention categories may follow.  The phase structure will be based on data collation and reporting needs for the study.  It is an operational structure and need not be discussed in the clinical trial protocol documentation or even made known to patient care or data collection personnel.  The coding system will usually be developed by the sponsor for multicentered clinical trials to standardize the receipt of automated data.  Local codes could be added if an additional local message is desired.  Otherwise, local coding conventions will be used.  </w:t>
      </w:r>
      <w:r w:rsidRPr="00505B37">
        <w:rPr>
          <w:noProof/>
        </w:rPr>
        <w:t>Refer to Table 0587 - Study Phase Identifier in Chapter 2C for valid values.</w:t>
      </w:r>
    </w:p>
    <w:p w:rsidR="00DD6D98" w:rsidRDefault="00DD6D98" w:rsidP="00DD6D98">
      <w:pPr>
        <w:pStyle w:val="NormalIndented"/>
        <w:rPr>
          <w:noProof/>
        </w:rPr>
      </w:pPr>
      <w:r w:rsidRPr="009901C4">
        <w:rPr>
          <w:noProof/>
        </w:rPr>
        <w:t xml:space="preserve">Example:  </w:t>
      </w:r>
    </w:p>
    <w:p w:rsidR="00DD6D98" w:rsidRPr="00597CDC" w:rsidRDefault="00DD6D98" w:rsidP="00DD6D98">
      <w:pPr>
        <w:pStyle w:val="Example"/>
        <w:rPr>
          <w:szCs w:val="24"/>
        </w:rPr>
      </w:pPr>
      <w:r w:rsidRPr="00F25D7C">
        <w:rPr>
          <w:sz w:val="20"/>
          <w:szCs w:val="24"/>
        </w:rPr>
        <w:t>2^Init Rx, Crs 1^NCI T93</w:t>
      </w:r>
      <w:r w:rsidRPr="00F25D7C">
        <w:rPr>
          <w:sz w:val="20"/>
          <w:szCs w:val="24"/>
        </w:rPr>
        <w:noBreakHyphen/>
        <w:t>0807 Phases</w:t>
      </w:r>
    </w:p>
    <w:p w:rsidR="00DD6D98" w:rsidRPr="009901C4" w:rsidRDefault="00DD6D98" w:rsidP="00182B11">
      <w:pPr>
        <w:pStyle w:val="Heading4"/>
        <w:rPr>
          <w:noProof/>
        </w:rPr>
      </w:pPr>
      <w:bookmarkStart w:id="1127" w:name="_Toc532896137"/>
      <w:bookmarkStart w:id="1128" w:name="_Toc245949"/>
      <w:r w:rsidRPr="009901C4">
        <w:rPr>
          <w:noProof/>
        </w:rPr>
        <w:t>CSP-2   Date/Time Study Phase Began</w:t>
      </w:r>
      <w:r w:rsidRPr="009901C4">
        <w:rPr>
          <w:noProof/>
        </w:rPr>
        <w:fldChar w:fldCharType="begin"/>
      </w:r>
      <w:r w:rsidRPr="009901C4">
        <w:rPr>
          <w:noProof/>
        </w:rPr>
        <w:instrText xml:space="preserve"> XE "Date/time study phase began" </w:instrText>
      </w:r>
      <w:r w:rsidRPr="009901C4">
        <w:rPr>
          <w:noProof/>
        </w:rPr>
        <w:fldChar w:fldCharType="end"/>
      </w:r>
      <w:r w:rsidRPr="009901C4">
        <w:rPr>
          <w:noProof/>
        </w:rPr>
        <w:t xml:space="preserve">   (DTM)   01052</w:t>
      </w:r>
      <w:bookmarkEnd w:id="1127"/>
      <w:bookmarkEnd w:id="1128"/>
    </w:p>
    <w:p w:rsidR="00DD6D98" w:rsidRPr="009901C4" w:rsidRDefault="00DD6D98" w:rsidP="00DD6D98">
      <w:pPr>
        <w:pStyle w:val="NormalIndented"/>
        <w:rPr>
          <w:noProof/>
        </w:rPr>
      </w:pPr>
      <w:r w:rsidRPr="009901C4">
        <w:rPr>
          <w:noProof/>
        </w:rPr>
        <w:t>Definition:  This field contains the date the patient began this phase interval.  The time is optional.</w:t>
      </w:r>
    </w:p>
    <w:p w:rsidR="00DD6D98" w:rsidRPr="009901C4" w:rsidRDefault="00DD6D98" w:rsidP="00182B11">
      <w:pPr>
        <w:pStyle w:val="Heading4"/>
        <w:rPr>
          <w:noProof/>
        </w:rPr>
      </w:pPr>
      <w:bookmarkStart w:id="1129" w:name="_Toc532896138"/>
      <w:bookmarkStart w:id="1130" w:name="_Toc245950"/>
      <w:r w:rsidRPr="009901C4">
        <w:rPr>
          <w:noProof/>
        </w:rPr>
        <w:t>CSP-3   Date/Time Study Phase Ended</w:t>
      </w:r>
      <w:r w:rsidRPr="009901C4">
        <w:rPr>
          <w:noProof/>
        </w:rPr>
        <w:fldChar w:fldCharType="begin"/>
      </w:r>
      <w:r w:rsidRPr="009901C4">
        <w:rPr>
          <w:noProof/>
        </w:rPr>
        <w:instrText xml:space="preserve"> XE "Date/time study phase ended" </w:instrText>
      </w:r>
      <w:r w:rsidRPr="009901C4">
        <w:rPr>
          <w:noProof/>
        </w:rPr>
        <w:fldChar w:fldCharType="end"/>
      </w:r>
      <w:r w:rsidRPr="009901C4">
        <w:rPr>
          <w:noProof/>
        </w:rPr>
        <w:t xml:space="preserve">   (DTM)   01053</w:t>
      </w:r>
      <w:bookmarkEnd w:id="1129"/>
      <w:bookmarkEnd w:id="1130"/>
    </w:p>
    <w:p w:rsidR="00DD6D98" w:rsidRPr="009901C4" w:rsidRDefault="00DD6D98" w:rsidP="00DD6D98">
      <w:pPr>
        <w:pStyle w:val="NormalIndented"/>
        <w:rPr>
          <w:noProof/>
        </w:rPr>
      </w:pPr>
      <w:r w:rsidRPr="009901C4">
        <w:rPr>
          <w:noProof/>
        </w:rPr>
        <w:t>Definition:  This field contains the date the patient ended this phase interval.</w:t>
      </w:r>
    </w:p>
    <w:p w:rsidR="00DD6D98" w:rsidRPr="009901C4" w:rsidRDefault="00DD6D98" w:rsidP="00182B11">
      <w:pPr>
        <w:pStyle w:val="Heading4"/>
        <w:rPr>
          <w:noProof/>
        </w:rPr>
      </w:pPr>
      <w:bookmarkStart w:id="1131" w:name="_Toc532896139"/>
      <w:bookmarkStart w:id="1132" w:name="_Toc245951"/>
      <w:r w:rsidRPr="009901C4">
        <w:rPr>
          <w:noProof/>
        </w:rPr>
        <w:t>CSP-4   Study Phase Evaluability</w:t>
      </w:r>
      <w:r w:rsidRPr="009901C4">
        <w:rPr>
          <w:noProof/>
        </w:rPr>
        <w:fldChar w:fldCharType="begin"/>
      </w:r>
      <w:r w:rsidRPr="009901C4">
        <w:rPr>
          <w:noProof/>
        </w:rPr>
        <w:instrText xml:space="preserve"> XE "Study phase evaluability" </w:instrText>
      </w:r>
      <w:r w:rsidRPr="009901C4">
        <w:rPr>
          <w:noProof/>
        </w:rPr>
        <w:fldChar w:fldCharType="end"/>
      </w:r>
      <w:r w:rsidRPr="009901C4">
        <w:rPr>
          <w:noProof/>
        </w:rPr>
        <w:t xml:space="preserve">   (CWE)   01054</w:t>
      </w:r>
      <w:bookmarkEnd w:id="1131"/>
      <w:bookmarkEnd w:id="1132"/>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contains the disposition of the patient</w:t>
      </w:r>
      <w:r>
        <w:rPr>
          <w:noProof/>
        </w:rPr>
        <w:t>'</w:t>
      </w:r>
      <w:r w:rsidRPr="009901C4">
        <w:rPr>
          <w:noProof/>
        </w:rPr>
        <w:t xml:space="preserve">s data for this phase interval for quality control and data analysis purposes.  The set of codes will vary across clinical trials.  An example answer set: </w:t>
      </w:r>
      <w:r w:rsidRPr="009901C4">
        <w:rPr>
          <w:rStyle w:val="Strong"/>
          <w:noProof/>
        </w:rPr>
        <w:t>Complete, Adverse Events Only, Outcome Only, None, Unknown</w:t>
      </w:r>
      <w:r w:rsidRPr="009901C4">
        <w:rPr>
          <w:noProof/>
        </w:rPr>
        <w:t>.</w:t>
      </w:r>
      <w:r w:rsidRPr="00505B37">
        <w:t xml:space="preserve"> </w:t>
      </w:r>
      <w:r w:rsidRPr="00505B37">
        <w:rPr>
          <w:noProof/>
        </w:rPr>
        <w:t>Refer to Table 0588 - Study Phase Evaluability in Chapter 2C for valid values.</w:t>
      </w:r>
    </w:p>
    <w:p w:rsidR="00DD6D98" w:rsidRPr="009901C4" w:rsidRDefault="00DD6D98" w:rsidP="00182B11">
      <w:pPr>
        <w:pStyle w:val="Heading3"/>
        <w:rPr>
          <w:noProof/>
        </w:rPr>
      </w:pPr>
      <w:bookmarkStart w:id="1133" w:name="_Toc348246853"/>
      <w:bookmarkStart w:id="1134" w:name="_Toc348255323"/>
      <w:bookmarkStart w:id="1135" w:name="_Toc348259447"/>
      <w:bookmarkStart w:id="1136" w:name="_Toc348259468"/>
      <w:bookmarkStart w:id="1137" w:name="_Toc348341767"/>
      <w:bookmarkStart w:id="1138" w:name="_Toc348341924"/>
      <w:bookmarkStart w:id="1139" w:name="_Toc359236308"/>
      <w:bookmarkStart w:id="1140" w:name="_Toc495952566"/>
      <w:bookmarkStart w:id="1141" w:name="_Ref496338167"/>
      <w:bookmarkStart w:id="1142" w:name="_Toc532896140"/>
      <w:bookmarkStart w:id="1143" w:name="_Toc245952"/>
      <w:bookmarkStart w:id="1144" w:name="_Toc861871"/>
      <w:bookmarkStart w:id="1145" w:name="_Toc862875"/>
      <w:bookmarkStart w:id="1146" w:name="_Toc866864"/>
      <w:bookmarkStart w:id="1147" w:name="_Toc879973"/>
      <w:bookmarkStart w:id="1148" w:name="_Toc138585490"/>
      <w:bookmarkStart w:id="1149" w:name="_Ref175467859"/>
      <w:bookmarkStart w:id="1150" w:name="_Toc234051161"/>
      <w:bookmarkStart w:id="1151" w:name="_Toc28960205"/>
      <w:r w:rsidRPr="00182B11">
        <w:lastRenderedPageBreak/>
        <w:t>CSS</w:t>
      </w:r>
      <w:r w:rsidRPr="009901C4">
        <w:rPr>
          <w:noProof/>
        </w:rPr>
        <w:fldChar w:fldCharType="begin"/>
      </w:r>
      <w:r w:rsidRPr="009901C4">
        <w:rPr>
          <w:noProof/>
        </w:rPr>
        <w:instrText xml:space="preserve"> XE "CSS"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"Segments:CSS" </w:instrText>
      </w:r>
      <w:r w:rsidRPr="009901C4">
        <w:rPr>
          <w:noProof/>
        </w:rPr>
        <w:fldChar w:fldCharType="end"/>
      </w:r>
      <w:r w:rsidRPr="009901C4">
        <w:rPr>
          <w:noProof/>
        </w:rPr>
        <w:t>Clinical Study Data Schedule Segment</w:t>
      </w:r>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r w:rsidRPr="009901C4">
        <w:rPr>
          <w:noProof/>
        </w:rPr>
        <w:fldChar w:fldCharType="begin"/>
      </w:r>
      <w:r w:rsidRPr="009901C4">
        <w:rPr>
          <w:noProof/>
        </w:rPr>
        <w:instrText xml:space="preserve"> XE "clinical study data schedule segment (CSS)" </w:instrText>
      </w:r>
      <w:r w:rsidRPr="009901C4">
        <w:rPr>
          <w:noProof/>
        </w:rPr>
        <w:fldChar w:fldCharType="end"/>
      </w:r>
    </w:p>
    <w:p w:rsidR="00DD6D98" w:rsidRPr="009901C4" w:rsidRDefault="00DD6D98" w:rsidP="00DD6D98">
      <w:pPr>
        <w:pStyle w:val="NormalIndented"/>
        <w:rPr>
          <w:noProof/>
        </w:rPr>
      </w:pPr>
      <w:r w:rsidRPr="009901C4">
        <w:rPr>
          <w:noProof/>
        </w:rPr>
        <w:t xml:space="preserve">The Clinical Study Data Schedule (CSS) segment is optional depending on whether messaging of study data needs to be linked to the scheduled data time points for the study.  (See Section </w:t>
      </w:r>
      <w:r>
        <w:fldChar w:fldCharType="begin"/>
      </w:r>
      <w:r>
        <w:instrText xml:space="preserve"> REF _Ref447520666 \r \h  \* MERGEFORMAT </w:instrText>
      </w:r>
      <w:r>
        <w:fldChar w:fldCharType="separate"/>
      </w:r>
      <w:r w:rsidRPr="00806194">
        <w:rPr>
          <w:rStyle w:val="HyperlinkText"/>
        </w:rPr>
        <w:t>7.6.1.3</w:t>
      </w:r>
      <w:r>
        <w:fldChar w:fldCharType="end"/>
      </w:r>
      <w:r w:rsidRPr="009901C4">
        <w:rPr>
          <w:noProof/>
        </w:rPr>
        <w:t>, "</w:t>
      </w:r>
      <w:r>
        <w:fldChar w:fldCharType="begin"/>
      </w:r>
      <w:r>
        <w:instrText xml:space="preserve"> REF _Ref447520666 \h  \* MERGEFORMAT </w:instrText>
      </w:r>
      <w:r>
        <w:fldChar w:fldCharType="separate"/>
      </w:r>
      <w:r w:rsidRPr="00806194">
        <w:rPr>
          <w:rStyle w:val="HyperlinkText"/>
        </w:rPr>
        <w:t>Data schedule</w:t>
      </w:r>
      <w:r w:rsidRPr="00806194">
        <w:rPr>
          <w:rStyle w:val="HyperlinkText"/>
        </w:rPr>
        <w:fldChar w:fldCharType="begin"/>
      </w:r>
      <w:r w:rsidRPr="00806194">
        <w:rPr>
          <w:rStyle w:val="HyperlinkText"/>
        </w:rPr>
        <w:instrText xml:space="preserve"> XE “placer” </w:instrText>
      </w:r>
      <w:r w:rsidRPr="00806194">
        <w:rPr>
          <w:rStyle w:val="HyperlinkText"/>
        </w:rPr>
        <w:fldChar w:fldCharType="end"/>
      </w:r>
      <w:r w:rsidRPr="00806194">
        <w:rPr>
          <w:rStyle w:val="HyperlinkText"/>
        </w:rPr>
        <w:t>:</w:t>
      </w:r>
      <w:r>
        <w:fldChar w:fldCharType="end"/>
      </w:r>
      <w:r w:rsidRPr="009901C4">
        <w:rPr>
          <w:noProof/>
        </w:rPr>
        <w:t>"</w:t>
      </w:r>
      <w:r>
        <w:rPr>
          <w:noProof/>
        </w:rPr>
        <w:t>.</w:t>
      </w:r>
      <w:r w:rsidRPr="009901C4">
        <w:rPr>
          <w:noProof/>
        </w:rPr>
        <w:t xml:space="preserve">)  The CSS segment enables communication of data schedules and adherence that ranges from the basic to the elaborate.  Use of the segment must be planned for each implementation.  Each CSS segment will subsume observation and drug administration segments that follow, indicating that they satisfy this scheduled time point.  </w:t>
      </w:r>
    </w:p>
    <w:p w:rsidR="00DD6D98" w:rsidRPr="009901C4" w:rsidRDefault="00DD6D98" w:rsidP="00DD6D98">
      <w:pPr>
        <w:pStyle w:val="AttributeTableCaption"/>
        <w:rPr>
          <w:noProof/>
        </w:rPr>
      </w:pPr>
      <w:r w:rsidRPr="009901C4">
        <w:rPr>
          <w:noProof/>
        </w:rPr>
        <w:t>HL7 Attribute Table – CSS</w:t>
      </w:r>
      <w:bookmarkStart w:id="1152" w:name="CSS"/>
      <w:bookmarkEnd w:id="1152"/>
      <w:r w:rsidRPr="009901C4">
        <w:rPr>
          <w:noProof/>
        </w:rPr>
        <w:t xml:space="preserve"> – Clinical Study Data Schedule Segment</w:t>
      </w:r>
      <w:r w:rsidRPr="009901C4">
        <w:rPr>
          <w:noProof/>
        </w:rPr>
        <w:fldChar w:fldCharType="begin"/>
      </w:r>
      <w:r w:rsidRPr="009901C4">
        <w:rPr>
          <w:noProof/>
        </w:rPr>
        <w:instrText xml:space="preserve"> XE "HL7 Attribute Table - CSS" </w:instrText>
      </w:r>
      <w:r w:rsidRPr="009901C4">
        <w:rPr>
          <w:noProof/>
        </w:rPr>
        <w:fldChar w:fldCharType="end"/>
      </w:r>
      <w:r w:rsidRPr="009901C4">
        <w:rPr>
          <w:noProof/>
          <w:vanish/>
        </w:rPr>
        <w:fldChar w:fldCharType="begin"/>
      </w:r>
      <w:r w:rsidRPr="009901C4">
        <w:rPr>
          <w:noProof/>
          <w:vanish/>
        </w:rPr>
        <w:instrText xml:space="preserve"> XE "CSS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0595</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01055</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Study Scheduled Time Point</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01056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Study Scheduled Patient Time Point </w:t>
            </w:r>
          </w:p>
        </w:tc>
      </w:tr>
      <w:tr w:rsidR="009F1C69" w:rsidRPr="00D00BBD" w:rsidTr="00B07676">
        <w:trPr>
          <w:jc w:val="center"/>
        </w:trPr>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Pr>
                <w:noProof/>
              </w:rPr>
              <w:t>0596</w:t>
            </w: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01057</w:t>
            </w:r>
          </w:p>
        </w:tc>
        <w:tc>
          <w:tcPr>
            <w:tcW w:w="388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Study Quality Control Codes</w:t>
            </w:r>
          </w:p>
        </w:tc>
      </w:tr>
    </w:tbl>
    <w:p w:rsidR="00DD6D98" w:rsidRPr="009901C4" w:rsidRDefault="00DD6D98" w:rsidP="00182B11">
      <w:pPr>
        <w:pStyle w:val="Heading4"/>
        <w:rPr>
          <w:noProof/>
        </w:rPr>
      </w:pPr>
      <w:bookmarkStart w:id="1153" w:name="_Toc532896141"/>
      <w:bookmarkStart w:id="1154" w:name="_Toc245953"/>
      <w:r w:rsidRPr="009901C4">
        <w:rPr>
          <w:noProof/>
        </w:rPr>
        <w:t xml:space="preserve">CSS field </w:t>
      </w:r>
      <w:r w:rsidRPr="00182B11">
        <w:t>definitions</w:t>
      </w:r>
      <w:bookmarkEnd w:id="1153"/>
      <w:bookmarkEnd w:id="1154"/>
      <w:r w:rsidRPr="009901C4">
        <w:rPr>
          <w:noProof/>
        </w:rPr>
        <w:fldChar w:fldCharType="begin"/>
      </w:r>
      <w:r w:rsidRPr="009901C4">
        <w:rPr>
          <w:noProof/>
        </w:rPr>
        <w:instrText xml:space="preserve"> XE "CSS - data element definitions" </w:instrText>
      </w:r>
      <w:r w:rsidRPr="009901C4">
        <w:rPr>
          <w:noProof/>
        </w:rPr>
        <w:fldChar w:fldCharType="end"/>
      </w:r>
      <w:bookmarkStart w:id="1155" w:name="_Toc234055460"/>
      <w:bookmarkEnd w:id="1155"/>
    </w:p>
    <w:p w:rsidR="00DD6D98" w:rsidRPr="009901C4" w:rsidRDefault="00DD6D98" w:rsidP="00182B11">
      <w:pPr>
        <w:pStyle w:val="Heading4"/>
        <w:rPr>
          <w:noProof/>
        </w:rPr>
      </w:pPr>
      <w:bookmarkStart w:id="1156" w:name="_Toc532896142"/>
      <w:bookmarkStart w:id="1157" w:name="_Toc245954"/>
      <w:r w:rsidRPr="009901C4">
        <w:rPr>
          <w:noProof/>
        </w:rPr>
        <w:t>CSS-1   Study Scheduled Time Point</w:t>
      </w:r>
      <w:r w:rsidRPr="009901C4">
        <w:rPr>
          <w:noProof/>
        </w:rPr>
        <w:fldChar w:fldCharType="begin"/>
      </w:r>
      <w:r w:rsidRPr="009901C4">
        <w:rPr>
          <w:noProof/>
        </w:rPr>
        <w:instrText xml:space="preserve"> XE "Study scheduled time point" </w:instrText>
      </w:r>
      <w:r w:rsidRPr="009901C4">
        <w:rPr>
          <w:noProof/>
        </w:rPr>
        <w:fldChar w:fldCharType="end"/>
      </w:r>
      <w:r w:rsidRPr="009901C4">
        <w:rPr>
          <w:noProof/>
        </w:rPr>
        <w:t xml:space="preserve">   (CWE)   01055</w:t>
      </w:r>
      <w:bookmarkEnd w:id="1156"/>
      <w:bookmarkEnd w:id="1157"/>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contains the time point for which some instance of data for the clinical trial was scheduled.  The time point may be expressed in any coded format.  Some examples of time point values are: </w:t>
      </w:r>
      <w:r w:rsidRPr="009901C4">
        <w:rPr>
          <w:rStyle w:val="Strong"/>
          <w:noProof/>
        </w:rPr>
        <w:t>Prestudy, Pretreatment, 4 times/day, Weekly, Every 3 days, Every course, At Relapse, At Off Study.</w:t>
      </w:r>
      <w:r w:rsidRPr="009901C4">
        <w:rPr>
          <w:noProof/>
        </w:rPr>
        <w:t xml:space="preserve">  Alternatively, frequency values from Section 2.A.81.2, "Interval component (RI)," (the Interval component of the TQ Timing/Quantity data type could be used; however, note that as of version 2.5, the TQ data type is retained only for backward compatibility).  Time point naming conventions and usage must be specified by implementers.</w:t>
      </w:r>
      <w:r w:rsidRPr="00505B37">
        <w:t xml:space="preserve"> </w:t>
      </w:r>
      <w:r w:rsidRPr="00505B37">
        <w:rPr>
          <w:noProof/>
        </w:rPr>
        <w:t>Refer to Table 0595 - Study Scheduled Time Point in Chapter 2C for valid values.</w:t>
      </w:r>
    </w:p>
    <w:p w:rsidR="00DD6D98" w:rsidRPr="009901C4" w:rsidRDefault="00DD6D98" w:rsidP="00182B11">
      <w:pPr>
        <w:pStyle w:val="Heading4"/>
        <w:rPr>
          <w:noProof/>
        </w:rPr>
      </w:pPr>
      <w:bookmarkStart w:id="1158" w:name="_Toc532896143"/>
      <w:bookmarkStart w:id="1159" w:name="_Toc245955"/>
      <w:r w:rsidRPr="009901C4">
        <w:rPr>
          <w:noProof/>
        </w:rPr>
        <w:t>CSS-2   Study Scheduled Patient Time Point</w:t>
      </w:r>
      <w:r w:rsidRPr="009901C4">
        <w:rPr>
          <w:noProof/>
        </w:rPr>
        <w:fldChar w:fldCharType="begin"/>
      </w:r>
      <w:r w:rsidRPr="009901C4">
        <w:rPr>
          <w:noProof/>
        </w:rPr>
        <w:instrText xml:space="preserve"> XE "Study scheduled patient time point" </w:instrText>
      </w:r>
      <w:r w:rsidRPr="009901C4">
        <w:rPr>
          <w:noProof/>
        </w:rPr>
        <w:fldChar w:fldCharType="end"/>
      </w:r>
      <w:r w:rsidRPr="009901C4">
        <w:rPr>
          <w:noProof/>
        </w:rPr>
        <w:t xml:space="preserve">   (DTM)   01056</w:t>
      </w:r>
      <w:bookmarkEnd w:id="1158"/>
      <w:bookmarkEnd w:id="1159"/>
    </w:p>
    <w:p w:rsidR="00DD6D98" w:rsidRPr="009901C4" w:rsidRDefault="00DD6D98" w:rsidP="00DD6D98">
      <w:pPr>
        <w:pStyle w:val="NormalIndented"/>
        <w:rPr>
          <w:noProof/>
        </w:rPr>
      </w:pPr>
      <w:r w:rsidRPr="009901C4">
        <w:rPr>
          <w:noProof/>
        </w:rPr>
        <w:t xml:space="preserve">Definition:  This field contains the date/time that the scheduled time point should occur for this patient.  The date/time may be used for a reference in reviewing the actual dates on which scheduled items that follow in OBR segments occur for the patient.  The time component is optional. </w:t>
      </w:r>
    </w:p>
    <w:p w:rsidR="00DD6D98" w:rsidRPr="009901C4" w:rsidRDefault="00DD6D98" w:rsidP="00182B11">
      <w:pPr>
        <w:pStyle w:val="Heading4"/>
        <w:rPr>
          <w:noProof/>
        </w:rPr>
      </w:pPr>
      <w:bookmarkStart w:id="1160" w:name="_Toc532896144"/>
      <w:bookmarkStart w:id="1161" w:name="_Toc245956"/>
      <w:r w:rsidRPr="009901C4">
        <w:rPr>
          <w:noProof/>
        </w:rPr>
        <w:t>CSS-3   Study Quality Control Codes</w:t>
      </w:r>
      <w:r w:rsidRPr="009901C4">
        <w:rPr>
          <w:noProof/>
        </w:rPr>
        <w:fldChar w:fldCharType="begin"/>
      </w:r>
      <w:r w:rsidRPr="009901C4">
        <w:rPr>
          <w:noProof/>
        </w:rPr>
        <w:instrText xml:space="preserve"> XE "Study quality control codes" </w:instrText>
      </w:r>
      <w:r w:rsidRPr="009901C4">
        <w:rPr>
          <w:noProof/>
        </w:rPr>
        <w:fldChar w:fldCharType="end"/>
      </w:r>
      <w:r w:rsidRPr="009901C4">
        <w:rPr>
          <w:noProof/>
        </w:rPr>
        <w:t xml:space="preserve">   (CWE)   01057</w:t>
      </w:r>
      <w:bookmarkEnd w:id="1160"/>
      <w:bookmarkEnd w:id="1161"/>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In clinical settings, the </w:t>
      </w:r>
      <w:r w:rsidRPr="009901C4">
        <w:rPr>
          <w:rStyle w:val="Strong"/>
          <w:noProof/>
        </w:rPr>
        <w:t>actual</w:t>
      </w:r>
      <w:r w:rsidRPr="009901C4">
        <w:rPr>
          <w:noProof/>
        </w:rPr>
        <w:t xml:space="preserve"> date of a treatment or procedure may vary considerably from the </w:t>
      </w:r>
      <w:r w:rsidRPr="009901C4">
        <w:rPr>
          <w:rStyle w:val="Strong"/>
          <w:noProof/>
        </w:rPr>
        <w:t>due</w:t>
      </w:r>
      <w:r w:rsidRPr="009901C4">
        <w:rPr>
          <w:noProof/>
        </w:rPr>
        <w:t xml:space="preserve"> date.  Various coding systems may be used to evaluate the adherence to the schedule or acceptability of the data.  Coding systems will vary among trials.</w:t>
      </w:r>
      <w:r w:rsidRPr="00505B37">
        <w:t xml:space="preserve"> </w:t>
      </w:r>
      <w:r w:rsidRPr="00505B37">
        <w:rPr>
          <w:noProof/>
        </w:rPr>
        <w:t>Refer to Table 0596 - Study Quality Control Codes in Chapter 2C for valid values.</w:t>
      </w:r>
    </w:p>
    <w:p w:rsidR="00DD6D98" w:rsidRPr="009901C4" w:rsidRDefault="00DD6D98" w:rsidP="00182B11">
      <w:pPr>
        <w:pStyle w:val="Heading3"/>
        <w:rPr>
          <w:noProof/>
        </w:rPr>
      </w:pPr>
      <w:bookmarkStart w:id="1162" w:name="_Toc348246854"/>
      <w:bookmarkStart w:id="1163" w:name="_Toc348255324"/>
      <w:bookmarkStart w:id="1164" w:name="_Toc348259448"/>
      <w:bookmarkStart w:id="1165" w:name="_Toc348259469"/>
      <w:bookmarkStart w:id="1166" w:name="_Toc348341768"/>
      <w:bookmarkStart w:id="1167" w:name="_Toc348341925"/>
      <w:bookmarkStart w:id="1168" w:name="_Toc359236309"/>
      <w:bookmarkStart w:id="1169" w:name="_Toc495952567"/>
      <w:bookmarkStart w:id="1170" w:name="_Toc532896145"/>
      <w:bookmarkStart w:id="1171" w:name="_Toc245957"/>
      <w:bookmarkStart w:id="1172" w:name="_Toc861872"/>
      <w:bookmarkStart w:id="1173" w:name="_Toc862876"/>
      <w:bookmarkStart w:id="1174" w:name="_Toc866865"/>
      <w:bookmarkStart w:id="1175" w:name="_Toc879974"/>
      <w:bookmarkStart w:id="1176" w:name="_Toc138585491"/>
      <w:bookmarkStart w:id="1177" w:name="_Toc234051162"/>
      <w:bookmarkStart w:id="1178" w:name="_Toc28960206"/>
      <w:r w:rsidRPr="009901C4">
        <w:rPr>
          <w:noProof/>
        </w:rPr>
        <w:lastRenderedPageBreak/>
        <w:t>CTI</w:t>
      </w:r>
      <w:r w:rsidRPr="009901C4">
        <w:rPr>
          <w:noProof/>
        </w:rPr>
        <w:fldChar w:fldCharType="begin"/>
      </w:r>
      <w:r w:rsidRPr="009901C4">
        <w:rPr>
          <w:noProof/>
        </w:rPr>
        <w:instrText xml:space="preserve"> </w:instrText>
      </w:r>
      <w:r w:rsidRPr="00182B11">
        <w:instrText>XE</w:instrText>
      </w:r>
      <w:r w:rsidRPr="009901C4">
        <w:rPr>
          <w:noProof/>
        </w:rPr>
        <w:instrText xml:space="preserve"> "CTI"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"Segments:CTI" </w:instrText>
      </w:r>
      <w:r w:rsidRPr="009901C4">
        <w:rPr>
          <w:noProof/>
        </w:rPr>
        <w:fldChar w:fldCharType="end"/>
      </w:r>
      <w:r w:rsidRPr="009901C4">
        <w:rPr>
          <w:noProof/>
        </w:rPr>
        <w:t>Clinical Trial Identification Segment</w:t>
      </w:r>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r w:rsidRPr="009901C4">
        <w:rPr>
          <w:noProof/>
        </w:rPr>
        <w:fldChar w:fldCharType="begin"/>
      </w:r>
      <w:r w:rsidRPr="009901C4">
        <w:rPr>
          <w:noProof/>
        </w:rPr>
        <w:instrText xml:space="preserve"> XE "clinical trial identification segment (CTI)" </w:instrText>
      </w:r>
      <w:r w:rsidRPr="009901C4">
        <w:rPr>
          <w:noProof/>
        </w:rPr>
        <w:fldChar w:fldCharType="end"/>
      </w:r>
    </w:p>
    <w:p w:rsidR="00DD6D98" w:rsidRPr="009901C4" w:rsidRDefault="00DD6D98" w:rsidP="00DD6D98">
      <w:pPr>
        <w:pStyle w:val="NormalIndented"/>
        <w:rPr>
          <w:noProof/>
        </w:rPr>
      </w:pPr>
      <w:r w:rsidRPr="009901C4">
        <w:rPr>
          <w:noProof/>
        </w:rPr>
        <w:t>The CTI segment is an optional segment that contains information to identify the clinical trial, phase and time point with which an order or result is associated.</w:t>
      </w:r>
    </w:p>
    <w:p w:rsidR="00DD6D98" w:rsidRPr="009901C4" w:rsidRDefault="00DD6D98" w:rsidP="00DD6D98">
      <w:pPr>
        <w:pStyle w:val="AttributeTableCaption"/>
        <w:rPr>
          <w:noProof/>
        </w:rPr>
      </w:pPr>
      <w:r w:rsidRPr="009901C4">
        <w:rPr>
          <w:noProof/>
        </w:rPr>
        <w:t>HL7 Attribute Table – CTI</w:t>
      </w:r>
      <w:bookmarkStart w:id="1179" w:name="CTI"/>
      <w:bookmarkEnd w:id="1179"/>
      <w:r w:rsidRPr="009901C4">
        <w:rPr>
          <w:noProof/>
        </w:rPr>
        <w:t xml:space="preserve"> – Clinical Trial Identification</w:t>
      </w:r>
      <w:r w:rsidRPr="009901C4">
        <w:rPr>
          <w:noProof/>
        </w:rPr>
        <w:fldChar w:fldCharType="begin"/>
      </w:r>
      <w:r w:rsidRPr="009901C4">
        <w:rPr>
          <w:noProof/>
        </w:rPr>
        <w:instrText xml:space="preserve"> XE "HL7 Attribute Table - CTI" </w:instrText>
      </w:r>
      <w:r w:rsidRPr="009901C4">
        <w:rPr>
          <w:noProof/>
        </w:rPr>
        <w:fldChar w:fldCharType="end"/>
      </w:r>
      <w:r w:rsidRPr="009901C4">
        <w:rPr>
          <w:noProof/>
          <w:vanish/>
        </w:rPr>
        <w:fldChar w:fldCharType="begin"/>
      </w:r>
      <w:r w:rsidRPr="009901C4">
        <w:rPr>
          <w:noProof/>
          <w:vanish/>
        </w:rPr>
        <w:instrText xml:space="preserve"> XE "CTI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Sponsor Study ID</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0597</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01022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Study Phase Identifier</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0598</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01055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Study Scheduled Time Point</w:t>
            </w:r>
          </w:p>
        </w:tc>
      </w:tr>
      <w:tr w:rsidR="009F1C69" w:rsidRPr="00D05DE6" w:rsidTr="00B07676">
        <w:trPr>
          <w:jc w:val="center"/>
        </w:trPr>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color w:val="000000" w:themeColor="text1"/>
              </w:rPr>
            </w:pPr>
            <w:r w:rsidRPr="00837249">
              <w:rPr>
                <w:color w:val="000000" w:themeColor="text1"/>
              </w:rPr>
              <w:t>4</w:t>
            </w:r>
          </w:p>
        </w:tc>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noProof/>
                <w:color w:val="000000" w:themeColor="text1"/>
              </w:rPr>
            </w:pPr>
            <w:r w:rsidRPr="00837249">
              <w:rPr>
                <w:noProof/>
                <w:color w:val="000000" w:themeColor="text1"/>
              </w:rPr>
              <w:t>2..2</w:t>
            </w:r>
          </w:p>
        </w:tc>
        <w:tc>
          <w:tcPr>
            <w:tcW w:w="720"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rsidR="00DD6D98" w:rsidRPr="0045408A" w:rsidRDefault="00155A9B" w:rsidP="00DD6D98">
            <w:pPr>
              <w:pStyle w:val="AttributeTableBody"/>
              <w:rPr>
                <w:rStyle w:val="HyperlinkTable"/>
              </w:rPr>
            </w:pPr>
            <w:hyperlink r:id="rId118"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jc w:val="left"/>
              <w:rPr>
                <w:color w:val="000000" w:themeColor="text1"/>
              </w:rPr>
            </w:pPr>
            <w:r w:rsidRPr="00837249">
              <w:rPr>
                <w:color w:val="000000" w:themeColor="text1"/>
              </w:rPr>
              <w:t>Action Code</w:t>
            </w:r>
          </w:p>
        </w:tc>
      </w:tr>
    </w:tbl>
    <w:p w:rsidR="00DD6D98" w:rsidRPr="009901C4" w:rsidRDefault="00DD6D98" w:rsidP="00182B11">
      <w:pPr>
        <w:pStyle w:val="Heading4"/>
        <w:rPr>
          <w:noProof/>
        </w:rPr>
      </w:pPr>
      <w:bookmarkStart w:id="1180" w:name="_Toc532896146"/>
      <w:bookmarkStart w:id="1181" w:name="_Toc245958"/>
      <w:r w:rsidRPr="009901C4">
        <w:rPr>
          <w:noProof/>
        </w:rPr>
        <w:t xml:space="preserve">CTI </w:t>
      </w:r>
      <w:r w:rsidRPr="00182B11">
        <w:t>field</w:t>
      </w:r>
      <w:r w:rsidRPr="009901C4">
        <w:rPr>
          <w:noProof/>
        </w:rPr>
        <w:t xml:space="preserve"> definitions</w:t>
      </w:r>
      <w:bookmarkEnd w:id="1180"/>
      <w:bookmarkEnd w:id="1181"/>
      <w:r w:rsidRPr="009901C4">
        <w:rPr>
          <w:noProof/>
        </w:rPr>
        <w:fldChar w:fldCharType="begin"/>
      </w:r>
      <w:r w:rsidRPr="009901C4">
        <w:rPr>
          <w:noProof/>
        </w:rPr>
        <w:instrText xml:space="preserve"> XE "CTI - data element definitions" </w:instrText>
      </w:r>
      <w:r w:rsidRPr="009901C4">
        <w:rPr>
          <w:noProof/>
        </w:rPr>
        <w:fldChar w:fldCharType="end"/>
      </w:r>
      <w:bookmarkStart w:id="1182" w:name="_Toc234055465"/>
      <w:bookmarkEnd w:id="1182"/>
    </w:p>
    <w:p w:rsidR="00DD6D98" w:rsidRPr="009901C4" w:rsidRDefault="00DD6D98" w:rsidP="00182B11">
      <w:pPr>
        <w:pStyle w:val="Heading4"/>
        <w:rPr>
          <w:noProof/>
        </w:rPr>
      </w:pPr>
      <w:bookmarkStart w:id="1183" w:name="_Toc532896147"/>
      <w:bookmarkStart w:id="1184" w:name="_Toc245959"/>
      <w:r w:rsidRPr="009901C4">
        <w:rPr>
          <w:noProof/>
        </w:rPr>
        <w:t>CTI-1   Sponsor Study ID</w:t>
      </w:r>
      <w:r w:rsidRPr="009901C4">
        <w:rPr>
          <w:noProof/>
        </w:rPr>
        <w:fldChar w:fldCharType="begin"/>
      </w:r>
      <w:r w:rsidRPr="009901C4">
        <w:rPr>
          <w:noProof/>
        </w:rPr>
        <w:instrText xml:space="preserve"> XE "Sponsor study ID" </w:instrText>
      </w:r>
      <w:r w:rsidRPr="009901C4">
        <w:rPr>
          <w:noProof/>
        </w:rPr>
        <w:fldChar w:fldCharType="end"/>
      </w:r>
      <w:r w:rsidRPr="009901C4">
        <w:rPr>
          <w:noProof/>
        </w:rPr>
        <w:t xml:space="preserve">   (EI)   01011</w:t>
      </w:r>
      <w:bookmarkEnd w:id="1183"/>
      <w:bookmarkEnd w:id="1184"/>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rPr>
          <w:noProof/>
        </w:rPr>
      </w:pPr>
      <w:r w:rsidRPr="009901C4">
        <w:rPr>
          <w:noProof/>
        </w:rPr>
        <w:t xml:space="preserve">Definition: This field contains the universal identifier for the clinical trial.  The coding system is as described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rsidR="00DD6D98" w:rsidRPr="009901C4" w:rsidRDefault="00DD6D98" w:rsidP="00182B11">
      <w:pPr>
        <w:pStyle w:val="Heading4"/>
        <w:rPr>
          <w:noProof/>
        </w:rPr>
      </w:pPr>
      <w:bookmarkStart w:id="1185" w:name="_Toc532896148"/>
      <w:bookmarkStart w:id="1186" w:name="_Toc245960"/>
      <w:r w:rsidRPr="009901C4">
        <w:rPr>
          <w:noProof/>
        </w:rPr>
        <w:t>CTI-2   Study Phase Identifier</w:t>
      </w:r>
      <w:r w:rsidRPr="009901C4">
        <w:rPr>
          <w:noProof/>
        </w:rPr>
        <w:fldChar w:fldCharType="begin"/>
      </w:r>
      <w:r w:rsidRPr="009901C4">
        <w:rPr>
          <w:noProof/>
        </w:rPr>
        <w:instrText xml:space="preserve"> XE "Study phase identifier" </w:instrText>
      </w:r>
      <w:r w:rsidRPr="009901C4">
        <w:rPr>
          <w:noProof/>
        </w:rPr>
        <w:fldChar w:fldCharType="end"/>
      </w:r>
      <w:r w:rsidRPr="009901C4">
        <w:rPr>
          <w:noProof/>
        </w:rPr>
        <w:t xml:space="preserve">   (CWE)   01022</w:t>
      </w:r>
      <w:bookmarkEnd w:id="1185"/>
      <w:bookmarkEnd w:id="1186"/>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identifies the phase of the study that a patient has entered.  See </w:t>
      </w:r>
      <w:r w:rsidRPr="009901C4">
        <w:rPr>
          <w:rStyle w:val="ReferenceAttribute"/>
          <w:noProof/>
        </w:rPr>
        <w:t>CSP-1</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for details of coding systems.</w:t>
      </w:r>
      <w:r w:rsidRPr="00505B37">
        <w:t xml:space="preserve"> </w:t>
      </w:r>
      <w:r w:rsidRPr="00505B37">
        <w:rPr>
          <w:noProof/>
        </w:rPr>
        <w:t>Refer to Table 0597 - Study Phase Identifier in Chapter 2C for valid values.</w:t>
      </w:r>
    </w:p>
    <w:p w:rsidR="00DD6D98" w:rsidRPr="009901C4" w:rsidRDefault="00DD6D98" w:rsidP="00182B11">
      <w:pPr>
        <w:pStyle w:val="Heading4"/>
        <w:rPr>
          <w:noProof/>
        </w:rPr>
      </w:pPr>
      <w:bookmarkStart w:id="1187" w:name="_Toc532896149"/>
      <w:bookmarkStart w:id="1188" w:name="_Toc245961"/>
      <w:r w:rsidRPr="009901C4">
        <w:rPr>
          <w:noProof/>
        </w:rPr>
        <w:t>CTI-3   Study Scheduled Time Point</w:t>
      </w:r>
      <w:r w:rsidRPr="009901C4">
        <w:rPr>
          <w:noProof/>
        </w:rPr>
        <w:fldChar w:fldCharType="begin"/>
      </w:r>
      <w:r w:rsidRPr="009901C4">
        <w:rPr>
          <w:noProof/>
        </w:rPr>
        <w:instrText xml:space="preserve"> XE "Study scheduled time point" </w:instrText>
      </w:r>
      <w:r w:rsidRPr="009901C4">
        <w:rPr>
          <w:noProof/>
        </w:rPr>
        <w:fldChar w:fldCharType="end"/>
      </w:r>
      <w:r w:rsidRPr="009901C4">
        <w:rPr>
          <w:noProof/>
        </w:rPr>
        <w:t xml:space="preserve">   (CWE)   01055</w:t>
      </w:r>
      <w:bookmarkEnd w:id="1187"/>
      <w:bookmarkEnd w:id="1188"/>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identifies a time point in the clinical trial phase.  </w:t>
      </w:r>
      <w:r w:rsidRPr="009901C4">
        <w:rPr>
          <w:rStyle w:val="ReferenceAttribute"/>
          <w:noProof/>
        </w:rPr>
        <w:t>CTI-2</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must be valued if </w:t>
      </w:r>
      <w:r w:rsidRPr="009901C4">
        <w:rPr>
          <w:rStyle w:val="ReferenceAttribute"/>
          <w:noProof/>
        </w:rPr>
        <w:t>CTI-3</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 xml:space="preserve"> is valued.  Should correspond to </w:t>
      </w:r>
      <w:r w:rsidRPr="009901C4">
        <w:rPr>
          <w:rStyle w:val="ReferenceAttribute"/>
          <w:noProof/>
        </w:rPr>
        <w:t>CSS-1</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w:t>
      </w:r>
      <w:r w:rsidRPr="00505B37">
        <w:t xml:space="preserve"> </w:t>
      </w:r>
      <w:r w:rsidRPr="00505B37">
        <w:rPr>
          <w:noProof/>
        </w:rPr>
        <w:t>Refer to Table 0598 - Study Scheduled Time Point in Chapter 2C for valid values.</w:t>
      </w:r>
    </w:p>
    <w:p w:rsidR="00DD6D98" w:rsidRPr="00837249" w:rsidRDefault="00DD6D98" w:rsidP="00182B11">
      <w:pPr>
        <w:pStyle w:val="Heading4"/>
      </w:pPr>
      <w:bookmarkStart w:id="1189" w:name="_Toc348246855"/>
      <w:bookmarkStart w:id="1190" w:name="_Toc348255325"/>
      <w:bookmarkStart w:id="1191" w:name="_Toc348259449"/>
      <w:bookmarkStart w:id="1192" w:name="_Toc348259470"/>
      <w:bookmarkStart w:id="1193" w:name="_Toc348341769"/>
      <w:bookmarkStart w:id="1194" w:name="_Toc348341926"/>
      <w:bookmarkStart w:id="1195" w:name="_Toc359236310"/>
      <w:bookmarkStart w:id="1196" w:name="_Toc495952568"/>
      <w:bookmarkStart w:id="1197" w:name="_Toc532896150"/>
      <w:bookmarkStart w:id="1198" w:name="_Toc245962"/>
      <w:bookmarkStart w:id="1199" w:name="_Toc861873"/>
      <w:bookmarkStart w:id="1200" w:name="_Toc862877"/>
      <w:bookmarkStart w:id="1201" w:name="_Toc866866"/>
      <w:bookmarkStart w:id="1202" w:name="_Toc879975"/>
      <w:bookmarkStart w:id="1203" w:name="_Toc138585492"/>
      <w:bookmarkStart w:id="1204" w:name="_Toc234051163"/>
      <w:r w:rsidRPr="00837249">
        <w:t>CTI-4   Action Code</w:t>
      </w:r>
      <w:r w:rsidRPr="00837249">
        <w:fldChar w:fldCharType="begin"/>
      </w:r>
      <w:r w:rsidRPr="00837249">
        <w:instrText xml:space="preserve"> XE “filler order number” </w:instrText>
      </w:r>
      <w:r w:rsidRPr="00837249">
        <w:fldChar w:fldCharType="end"/>
      </w:r>
      <w:r w:rsidRPr="00837249">
        <w:t xml:space="preserve">   (ID)   00816</w:t>
      </w:r>
    </w:p>
    <w:p w:rsidR="00DD6D98" w:rsidRPr="00837249" w:rsidRDefault="00DD6D98" w:rsidP="00DD6D98">
      <w:pPr>
        <w:pStyle w:val="NormalIndented"/>
        <w:rPr>
          <w:noProof/>
          <w:color w:val="000000" w:themeColor="text1"/>
        </w:rPr>
      </w:pPr>
      <w:r w:rsidRPr="00837249">
        <w:rPr>
          <w:noProof/>
          <w:color w:val="000000" w:themeColor="text1"/>
        </w:rPr>
        <w:t>Definition:  This field reveals the intent of the message.  Refer to</w:t>
      </w:r>
      <w:r w:rsidRPr="004C1C60">
        <w:rPr>
          <w:noProof/>
          <w:color w:val="FF0000"/>
        </w:rPr>
        <w:t xml:space="preserve"> </w:t>
      </w:r>
      <w:hyperlink r:id="rId119"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rsidR="00DD6D98" w:rsidRPr="00837249" w:rsidRDefault="00DD6D98" w:rsidP="00DD6D98">
      <w:pPr>
        <w:pStyle w:val="NormalIndented"/>
        <w:rPr>
          <w:noProof/>
          <w:color w:val="000000" w:themeColor="text1"/>
        </w:rPr>
      </w:pPr>
      <w:r w:rsidRPr="00837249">
        <w:rPr>
          <w:noProof/>
          <w:color w:val="000000" w:themeColor="text1"/>
        </w:rPr>
        <w:t>The action code can only be used when CTI-1 is valued in accordance with the guidance in Chapter 2, Section 2.10.4.2.</w:t>
      </w:r>
    </w:p>
    <w:p w:rsidR="00DD6D98" w:rsidRPr="009901C4" w:rsidRDefault="00DD6D98" w:rsidP="00182B11">
      <w:pPr>
        <w:pStyle w:val="Heading3"/>
        <w:rPr>
          <w:noProof/>
        </w:rPr>
      </w:pPr>
      <w:bookmarkStart w:id="1205" w:name="_Toc28960207"/>
      <w:r w:rsidRPr="009901C4">
        <w:rPr>
          <w:noProof/>
        </w:rPr>
        <w:lastRenderedPageBreak/>
        <w:t>CM0</w:t>
      </w:r>
      <w:r w:rsidRPr="009901C4">
        <w:rPr>
          <w:noProof/>
        </w:rPr>
        <w:fldChar w:fldCharType="begin"/>
      </w:r>
      <w:r w:rsidRPr="009901C4">
        <w:rPr>
          <w:noProof/>
        </w:rPr>
        <w:instrText xml:space="preserve"> XE "CM0"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"Segments:CM0" </w:instrText>
      </w:r>
      <w:r w:rsidRPr="009901C4">
        <w:rPr>
          <w:noProof/>
        </w:rPr>
        <w:fldChar w:fldCharType="end"/>
      </w:r>
      <w:r w:rsidRPr="009901C4">
        <w:rPr>
          <w:noProof/>
        </w:rPr>
        <w:t>Clinical Study Master Segment</w:t>
      </w:r>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r w:rsidRPr="009901C4">
        <w:rPr>
          <w:noProof/>
        </w:rPr>
        <w:fldChar w:fldCharType="begin"/>
      </w:r>
      <w:r w:rsidRPr="009901C4">
        <w:rPr>
          <w:noProof/>
        </w:rPr>
        <w:instrText xml:space="preserve"> XE "clinical study master segment (CM0)" </w:instrText>
      </w:r>
      <w:r w:rsidRPr="009901C4">
        <w:rPr>
          <w:noProof/>
        </w:rPr>
        <w:fldChar w:fldCharType="end"/>
      </w:r>
    </w:p>
    <w:p w:rsidR="00DD6D98" w:rsidRPr="009901C4" w:rsidRDefault="00DD6D98" w:rsidP="00DD6D98">
      <w:pPr>
        <w:pStyle w:val="NormalIndented"/>
        <w:rPr>
          <w:noProof/>
        </w:rPr>
      </w:pPr>
      <w:r w:rsidRPr="009901C4">
        <w:rPr>
          <w:noProof/>
        </w:rPr>
        <w:t>The clinical study master segment (CMO) is described in Chapter 8 section 8.11.2.</w:t>
      </w:r>
    </w:p>
    <w:p w:rsidR="00DD6D98" w:rsidRPr="009901C4" w:rsidRDefault="00DD6D98" w:rsidP="00182B11">
      <w:pPr>
        <w:pStyle w:val="Heading3"/>
        <w:rPr>
          <w:noProof/>
        </w:rPr>
      </w:pPr>
      <w:bookmarkStart w:id="1206" w:name="_Toc348246856"/>
      <w:bookmarkStart w:id="1207" w:name="_Toc348255326"/>
      <w:bookmarkStart w:id="1208" w:name="_Toc348259450"/>
      <w:bookmarkStart w:id="1209" w:name="_Toc348259471"/>
      <w:bookmarkStart w:id="1210" w:name="_Toc348341770"/>
      <w:bookmarkStart w:id="1211" w:name="_Toc348341927"/>
      <w:bookmarkStart w:id="1212" w:name="_Toc359236311"/>
      <w:bookmarkStart w:id="1213" w:name="_Toc495952569"/>
      <w:bookmarkStart w:id="1214" w:name="_Toc532896151"/>
      <w:bookmarkStart w:id="1215" w:name="_Toc245963"/>
      <w:bookmarkStart w:id="1216" w:name="_Toc861874"/>
      <w:bookmarkStart w:id="1217" w:name="_Toc862878"/>
      <w:bookmarkStart w:id="1218" w:name="_Toc866867"/>
      <w:bookmarkStart w:id="1219" w:name="_Toc879976"/>
      <w:bookmarkStart w:id="1220" w:name="_Toc138585493"/>
      <w:bookmarkStart w:id="1221" w:name="_Toc234051164"/>
      <w:bookmarkStart w:id="1222" w:name="_Toc28960208"/>
      <w:r w:rsidRPr="009901C4">
        <w:rPr>
          <w:noProof/>
        </w:rPr>
        <w:t>CM1</w:t>
      </w:r>
      <w:r w:rsidRPr="009901C4">
        <w:rPr>
          <w:noProof/>
        </w:rPr>
        <w:fldChar w:fldCharType="begin"/>
      </w:r>
      <w:r w:rsidRPr="009901C4">
        <w:rPr>
          <w:noProof/>
        </w:rPr>
        <w:instrText xml:space="preserve"> XE "CM1"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"Segments:CM1" </w:instrText>
      </w:r>
      <w:r w:rsidRPr="009901C4">
        <w:rPr>
          <w:noProof/>
        </w:rPr>
        <w:fldChar w:fldCharType="end"/>
      </w:r>
      <w:r w:rsidRPr="009901C4">
        <w:rPr>
          <w:noProof/>
        </w:rPr>
        <w:t>Clinical Study Phase Master Segment</w:t>
      </w:r>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r w:rsidRPr="009901C4">
        <w:rPr>
          <w:noProof/>
        </w:rPr>
        <w:fldChar w:fldCharType="begin"/>
      </w:r>
      <w:r w:rsidRPr="009901C4">
        <w:rPr>
          <w:noProof/>
        </w:rPr>
        <w:instrText xml:space="preserve"> XE "clinical study phase master segment (CM1)" </w:instrText>
      </w:r>
      <w:r w:rsidRPr="009901C4">
        <w:rPr>
          <w:noProof/>
        </w:rPr>
        <w:fldChar w:fldCharType="end"/>
      </w:r>
    </w:p>
    <w:p w:rsidR="00DD6D98" w:rsidRPr="009901C4" w:rsidRDefault="00DD6D98" w:rsidP="00DD6D98">
      <w:pPr>
        <w:pStyle w:val="NormalIndented"/>
        <w:rPr>
          <w:noProof/>
        </w:rPr>
      </w:pPr>
      <w:r w:rsidRPr="009901C4">
        <w:rPr>
          <w:noProof/>
        </w:rPr>
        <w:t>The clinical study phase master segment (CMI) is described in Chapter 8, section 8.11.3.</w:t>
      </w:r>
    </w:p>
    <w:p w:rsidR="00DD6D98" w:rsidRPr="009901C4" w:rsidRDefault="00DD6D98" w:rsidP="00182B11">
      <w:pPr>
        <w:pStyle w:val="Heading3"/>
        <w:rPr>
          <w:noProof/>
        </w:rPr>
      </w:pPr>
      <w:bookmarkStart w:id="1223" w:name="_Toc348246857"/>
      <w:bookmarkStart w:id="1224" w:name="_Toc348255327"/>
      <w:bookmarkStart w:id="1225" w:name="_Toc348259451"/>
      <w:bookmarkStart w:id="1226" w:name="_Toc348259472"/>
      <w:bookmarkStart w:id="1227" w:name="_Toc348341771"/>
      <w:bookmarkStart w:id="1228" w:name="_Toc348341928"/>
      <w:bookmarkStart w:id="1229" w:name="_Toc359236312"/>
      <w:bookmarkStart w:id="1230" w:name="_Toc495952570"/>
      <w:bookmarkStart w:id="1231" w:name="_Toc532896152"/>
      <w:bookmarkStart w:id="1232" w:name="_Toc245964"/>
      <w:bookmarkStart w:id="1233" w:name="_Toc861875"/>
      <w:bookmarkStart w:id="1234" w:name="_Toc862879"/>
      <w:bookmarkStart w:id="1235" w:name="_Toc866868"/>
      <w:bookmarkStart w:id="1236" w:name="_Toc879977"/>
      <w:bookmarkStart w:id="1237" w:name="_Toc138585494"/>
      <w:bookmarkStart w:id="1238" w:name="_Toc234051165"/>
      <w:bookmarkStart w:id="1239" w:name="_Toc28960209"/>
      <w:r w:rsidRPr="009901C4">
        <w:rPr>
          <w:noProof/>
        </w:rPr>
        <w:t>CM2</w:t>
      </w:r>
      <w:r w:rsidRPr="009901C4">
        <w:rPr>
          <w:noProof/>
        </w:rPr>
        <w:fldChar w:fldCharType="begin"/>
      </w:r>
      <w:r w:rsidRPr="009901C4">
        <w:rPr>
          <w:noProof/>
        </w:rPr>
        <w:instrText xml:space="preserve"> XE "CM2"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"Segments:CM2" </w:instrText>
      </w:r>
      <w:r w:rsidRPr="009901C4">
        <w:rPr>
          <w:noProof/>
        </w:rPr>
        <w:fldChar w:fldCharType="end"/>
      </w:r>
      <w:r w:rsidRPr="009901C4">
        <w:rPr>
          <w:noProof/>
        </w:rPr>
        <w:t>Clinical Study Schedule Master Segment</w:t>
      </w:r>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r w:rsidRPr="009901C4">
        <w:rPr>
          <w:noProof/>
        </w:rPr>
        <w:fldChar w:fldCharType="begin"/>
      </w:r>
      <w:r w:rsidRPr="009901C4">
        <w:rPr>
          <w:noProof/>
        </w:rPr>
        <w:instrText xml:space="preserve"> XE "clinical study schedule master segment (CM2)" </w:instrText>
      </w:r>
      <w:r w:rsidRPr="009901C4">
        <w:rPr>
          <w:noProof/>
        </w:rPr>
        <w:fldChar w:fldCharType="end"/>
      </w:r>
    </w:p>
    <w:p w:rsidR="00DD6D98" w:rsidRPr="009901C4" w:rsidRDefault="00DD6D98" w:rsidP="00DD6D98">
      <w:pPr>
        <w:pStyle w:val="NormalIndented"/>
        <w:rPr>
          <w:noProof/>
        </w:rPr>
      </w:pPr>
      <w:r w:rsidRPr="009901C4">
        <w:rPr>
          <w:noProof/>
        </w:rPr>
        <w:t>The clinical study schedule master segment is described in Chapter 8, section 8.11.4.</w:t>
      </w:r>
    </w:p>
    <w:p w:rsidR="00DD6D98" w:rsidRPr="009901C4" w:rsidRDefault="00DD6D98" w:rsidP="00182B11">
      <w:pPr>
        <w:pStyle w:val="Heading2"/>
        <w:rPr>
          <w:noProof/>
        </w:rPr>
      </w:pPr>
      <w:bookmarkStart w:id="1240" w:name="_Toc359236313"/>
      <w:bookmarkStart w:id="1241" w:name="_Toc495952571"/>
      <w:bookmarkStart w:id="1242" w:name="_Toc532896153"/>
      <w:bookmarkStart w:id="1243" w:name="_Toc245965"/>
      <w:bookmarkStart w:id="1244" w:name="_Toc861876"/>
      <w:bookmarkStart w:id="1245" w:name="_Toc862880"/>
      <w:bookmarkStart w:id="1246" w:name="_Toc866869"/>
      <w:bookmarkStart w:id="1247" w:name="_Toc879978"/>
      <w:bookmarkStart w:id="1248" w:name="_Toc138585495"/>
      <w:bookmarkStart w:id="1249" w:name="_Toc234051166"/>
      <w:bookmarkStart w:id="1250" w:name="_Toc28960210"/>
      <w:r w:rsidRPr="00182B11">
        <w:lastRenderedPageBreak/>
        <w:t>Clinical</w:t>
      </w:r>
      <w:r w:rsidRPr="009901C4">
        <w:rPr>
          <w:noProof/>
        </w:rPr>
        <w:t xml:space="preserve"> Trials – Examples of use</w:t>
      </w:r>
      <w:bookmarkEnd w:id="1240"/>
      <w:bookmarkEnd w:id="1241"/>
      <w:bookmarkEnd w:id="1242"/>
      <w:bookmarkEnd w:id="1243"/>
      <w:bookmarkEnd w:id="1244"/>
      <w:bookmarkEnd w:id="1245"/>
      <w:bookmarkEnd w:id="1246"/>
      <w:bookmarkEnd w:id="1247"/>
      <w:bookmarkEnd w:id="1248"/>
      <w:bookmarkEnd w:id="1249"/>
      <w:bookmarkEnd w:id="1250"/>
    </w:p>
    <w:p w:rsidR="00DD6D98" w:rsidRPr="009901C4" w:rsidRDefault="00DD6D98" w:rsidP="00182B11">
      <w:pPr>
        <w:pStyle w:val="Heading3"/>
        <w:rPr>
          <w:noProof/>
        </w:rPr>
      </w:pPr>
      <w:bookmarkStart w:id="1251" w:name="_Toc348246859"/>
      <w:bookmarkStart w:id="1252" w:name="_Toc348255329"/>
      <w:bookmarkStart w:id="1253" w:name="_Toc348259453"/>
      <w:bookmarkStart w:id="1254" w:name="_Toc348259474"/>
      <w:bookmarkStart w:id="1255" w:name="_Toc348341773"/>
      <w:bookmarkStart w:id="1256" w:name="_Toc348341930"/>
      <w:bookmarkStart w:id="1257" w:name="_Toc359236314"/>
      <w:bookmarkStart w:id="1258" w:name="_Toc495952572"/>
      <w:bookmarkStart w:id="1259" w:name="_Toc532896154"/>
      <w:bookmarkStart w:id="1260" w:name="_Toc245966"/>
      <w:bookmarkStart w:id="1261" w:name="_Toc861877"/>
      <w:bookmarkStart w:id="1262" w:name="_Toc862881"/>
      <w:bookmarkStart w:id="1263" w:name="_Toc866870"/>
      <w:bookmarkStart w:id="1264" w:name="_Toc879979"/>
      <w:bookmarkStart w:id="1265" w:name="_Toc138585496"/>
      <w:bookmarkStart w:id="1266" w:name="_Toc234051167"/>
      <w:bookmarkStart w:id="1267" w:name="_Toc28960211"/>
      <w:r w:rsidRPr="009901C4">
        <w:rPr>
          <w:noProof/>
        </w:rPr>
        <w:t>CRM - Message When Patient Registered on a Clinical Trial</w:t>
      </w:r>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p>
    <w:p w:rsidR="00DD6D98" w:rsidRPr="009901C4" w:rsidRDefault="00DD6D98" w:rsidP="00DD6D98">
      <w:pPr>
        <w:pStyle w:val="Example"/>
      </w:pPr>
      <w:bookmarkStart w:id="1268" w:name="_Toc359236315"/>
      <w:r w:rsidRPr="009901C4">
        <w:t>MSH|^~\&amp;|PDMS|MDACC|ORDER ENTRY|MDACC|200006021649||CRM^C01^CRM_C01|...&lt;cr&gt;</w:t>
      </w:r>
    </w:p>
    <w:p w:rsidR="00DD6D98" w:rsidRPr="009901C4" w:rsidRDefault="00DD6D98" w:rsidP="00DD6D98">
      <w:pPr>
        <w:pStyle w:val="Example"/>
      </w:pPr>
      <w:r w:rsidRPr="009901C4">
        <w:t>PID|1||2222||Everywoman^Eve^E||19530117|...&lt;cr&gt;</w:t>
      </w:r>
    </w:p>
    <w:p w:rsidR="00DD6D98" w:rsidRPr="009901C4" w:rsidRDefault="00DD6D98" w:rsidP="00DD6D98">
      <w:pPr>
        <w:pStyle w:val="Example"/>
      </w:pPr>
      <w:r w:rsidRPr="009901C4">
        <w:t xml:space="preserve">CSR|DM94-004^MDACC||MDACC|3||19941013||342^^^^^^^PDMS| </w:t>
      </w:r>
      <w:r w:rsidRPr="009901C4">
        <w:br/>
        <w:t>|||||1005^^^^^^^MDACC|19941013|Y^Meets All Requirements^PDMS|...&lt;cr&gt;</w:t>
      </w:r>
    </w:p>
    <w:p w:rsidR="00DD6D98" w:rsidRPr="009901C4" w:rsidRDefault="00DD6D98" w:rsidP="00182B11">
      <w:pPr>
        <w:pStyle w:val="Heading3"/>
        <w:rPr>
          <w:noProof/>
        </w:rPr>
      </w:pPr>
      <w:bookmarkStart w:id="1269" w:name="_Toc495952573"/>
      <w:bookmarkStart w:id="1270" w:name="_Toc532896155"/>
      <w:bookmarkStart w:id="1271" w:name="_Toc245967"/>
      <w:bookmarkStart w:id="1272" w:name="_Toc861878"/>
      <w:bookmarkStart w:id="1273" w:name="_Toc862882"/>
      <w:bookmarkStart w:id="1274" w:name="_Toc866871"/>
      <w:bookmarkStart w:id="1275" w:name="_Toc879980"/>
      <w:bookmarkStart w:id="1276" w:name="_Toc138585497"/>
      <w:bookmarkStart w:id="1277" w:name="_Toc234051168"/>
      <w:bookmarkStart w:id="1278" w:name="_Toc28960212"/>
      <w:r w:rsidRPr="009901C4">
        <w:rPr>
          <w:noProof/>
        </w:rPr>
        <w:t>CRM - Message When Patient Begins a Phase of a Clinical Trial</w:t>
      </w:r>
      <w:bookmarkEnd w:id="1268"/>
      <w:bookmarkEnd w:id="1269"/>
      <w:bookmarkEnd w:id="1270"/>
      <w:bookmarkEnd w:id="1271"/>
      <w:bookmarkEnd w:id="1272"/>
      <w:bookmarkEnd w:id="1273"/>
      <w:bookmarkEnd w:id="1274"/>
      <w:bookmarkEnd w:id="1275"/>
      <w:bookmarkEnd w:id="1276"/>
      <w:bookmarkEnd w:id="1277"/>
      <w:bookmarkEnd w:id="1278"/>
    </w:p>
    <w:p w:rsidR="00DD6D98" w:rsidRPr="009901C4" w:rsidRDefault="00DD6D98" w:rsidP="00DD6D98">
      <w:pPr>
        <w:pStyle w:val="Example"/>
      </w:pPr>
      <w:bookmarkStart w:id="1279" w:name="_Toc359236316"/>
      <w:r w:rsidRPr="009901C4">
        <w:t>MSH|^~\&amp;|PDMS|MDACC|PHARM|MDACC|200006050925||CRM^C05^CRM_C05|...&lt;cr&gt;</w:t>
      </w:r>
    </w:p>
    <w:p w:rsidR="00DD6D98" w:rsidRPr="009901C4" w:rsidRDefault="00DD6D98" w:rsidP="00DD6D98">
      <w:pPr>
        <w:pStyle w:val="Example"/>
      </w:pPr>
      <w:r w:rsidRPr="009901C4">
        <w:t>PID|1||2222||Everywoman^Eve^E||19230213|...&lt;cr&gt;</w:t>
      </w:r>
    </w:p>
    <w:p w:rsidR="00DD6D98" w:rsidRPr="009901C4" w:rsidRDefault="00DD6D98" w:rsidP="00DD6D98">
      <w:pPr>
        <w:pStyle w:val="Example"/>
      </w:pPr>
      <w:r w:rsidRPr="009901C4">
        <w:t>CSR|ID91-025^MDACC||MDACC|301||19941005||342^^^^^^^PDMS |||19941201|2^blind^PDMS|</w:t>
      </w:r>
      <w:r w:rsidRPr="009901C4">
        <w:br/>
        <w:t xml:space="preserve">     12^Smoker,Stage II,&lt;60^PDMS|...&lt;cr&gt;</w:t>
      </w:r>
    </w:p>
    <w:p w:rsidR="00DD6D98" w:rsidRPr="009901C4" w:rsidRDefault="00DD6D98" w:rsidP="00DD6D98">
      <w:pPr>
        <w:pStyle w:val="Example"/>
      </w:pPr>
      <w:r w:rsidRPr="009901C4">
        <w:t>CSP|2^Treatment^PDMS|19941201|...&lt;cr&gt;</w:t>
      </w:r>
    </w:p>
    <w:p w:rsidR="00DD6D98" w:rsidRPr="009901C4" w:rsidRDefault="00DD6D98" w:rsidP="00182B11">
      <w:pPr>
        <w:pStyle w:val="Heading3"/>
        <w:rPr>
          <w:noProof/>
        </w:rPr>
      </w:pPr>
      <w:bookmarkStart w:id="1280" w:name="_Toc495952574"/>
      <w:bookmarkStart w:id="1281" w:name="_Toc532896156"/>
      <w:bookmarkStart w:id="1282" w:name="_Toc245968"/>
      <w:bookmarkStart w:id="1283" w:name="_Toc861879"/>
      <w:bookmarkStart w:id="1284" w:name="_Toc862883"/>
      <w:bookmarkStart w:id="1285" w:name="_Toc866872"/>
      <w:bookmarkStart w:id="1286" w:name="_Toc879981"/>
      <w:bookmarkStart w:id="1287" w:name="_Toc138585498"/>
      <w:bookmarkStart w:id="1288" w:name="_Toc234051169"/>
      <w:bookmarkStart w:id="1289" w:name="_Toc28960213"/>
      <w:r w:rsidRPr="009901C4">
        <w:rPr>
          <w:noProof/>
        </w:rPr>
        <w:t>CSU - Message Reporting Monthly Patient Data Updates to the Sponsor</w:t>
      </w:r>
      <w:bookmarkEnd w:id="1279"/>
      <w:bookmarkEnd w:id="1280"/>
      <w:bookmarkEnd w:id="1281"/>
      <w:bookmarkEnd w:id="1282"/>
      <w:bookmarkEnd w:id="1283"/>
      <w:bookmarkEnd w:id="1284"/>
      <w:bookmarkEnd w:id="1285"/>
      <w:bookmarkEnd w:id="1286"/>
      <w:bookmarkEnd w:id="1287"/>
      <w:bookmarkEnd w:id="1288"/>
      <w:bookmarkEnd w:id="1289"/>
    </w:p>
    <w:p w:rsidR="00DD6D98" w:rsidRPr="009901C4" w:rsidRDefault="00DD6D98" w:rsidP="00DD6D98">
      <w:pPr>
        <w:pStyle w:val="Example"/>
      </w:pPr>
      <w:r w:rsidRPr="009901C4">
        <w:t>MSH|^~\&amp;|PDMS|MDACC|CTMS|NCI|200006050927||CSU^C09^CRM_C09|...&lt;cr&gt;</w:t>
      </w:r>
    </w:p>
    <w:p w:rsidR="00DD6D98" w:rsidRPr="009901C4" w:rsidRDefault="00DD6D98" w:rsidP="00DD6D98">
      <w:pPr>
        <w:pStyle w:val="Example"/>
      </w:pPr>
      <w:r w:rsidRPr="009901C4">
        <w:t>PID|1||235925||J^F^M||19350616|...&lt;cr&gt;</w:t>
      </w:r>
      <w:r w:rsidRPr="009901C4">
        <w:tab/>
      </w:r>
      <w:r w:rsidRPr="009901C4">
        <w:tab/>
      </w:r>
      <w:r w:rsidRPr="009901C4">
        <w:tab/>
      </w:r>
      <w:r w:rsidRPr="009901C4">
        <w:tab/>
      </w:r>
      <w:r w:rsidRPr="009901C4">
        <w:tab/>
      </w:r>
      <w:r w:rsidRPr="009901C4">
        <w:tab/>
      </w:r>
      <w:r w:rsidRPr="009901C4">
        <w:tab/>
      </w:r>
      <w:r w:rsidRPr="009901C4">
        <w:tab/>
        <w:t>[note:anonymous]</w:t>
      </w:r>
    </w:p>
    <w:p w:rsidR="00DD6D98" w:rsidRPr="009901C4" w:rsidRDefault="00DD6D98" w:rsidP="00DD6D98">
      <w:pPr>
        <w:pStyle w:val="Example"/>
      </w:pPr>
      <w:r w:rsidRPr="009901C4">
        <w:t>CSR|T93-080^NCI|ID93-030^^MDACC|MDACC|14||19941205|...&lt;cr&gt;</w:t>
      </w:r>
    </w:p>
    <w:p w:rsidR="00DD6D98" w:rsidRPr="00BC6BAB" w:rsidRDefault="00DD6D98" w:rsidP="00DD6D98">
      <w:pPr>
        <w:pStyle w:val="Example"/>
      </w:pPr>
      <w:r w:rsidRPr="00BC6BAB">
        <w:t>CSS|^Prestudy|19941204|C^compliant^NCI&lt;cr&gt;</w:t>
      </w:r>
    </w:p>
    <w:p w:rsidR="00DD6D98" w:rsidRPr="009901C4" w:rsidRDefault="00DD6D98" w:rsidP="00DD6D98">
      <w:pPr>
        <w:pStyle w:val="Example"/>
      </w:pPr>
      <w:r w:rsidRPr="009901C4">
        <w:t>OBR|1|1234|1234|3^EligibilChecklist^StudyFormsList|||19941205|...&lt;cr&gt;</w:t>
      </w:r>
    </w:p>
    <w:p w:rsidR="00DD6D98" w:rsidRPr="009901C4" w:rsidRDefault="00DD6D98" w:rsidP="00DD6D98">
      <w:pPr>
        <w:pStyle w:val="Example"/>
        <w:rPr>
          <w:b/>
        </w:rPr>
      </w:pPr>
      <w:r w:rsidRPr="009901C4">
        <w:rPr>
          <w:b/>
        </w:rPr>
        <w:t>Note:  The clinical trials section probably needs its own definition of OBR.  OBR-2&amp;3 have condition rules indicating that the placer and filler numbers must be present in either the ORC or the OBR.  Since an ORC is not present, then these fields must be populated in the OBR.  My guess is that clinical trials aren</w:t>
      </w:r>
      <w:r>
        <w:rPr>
          <w:b/>
        </w:rPr>
        <w:t>'</w:t>
      </w:r>
      <w:r w:rsidRPr="009901C4">
        <w:rPr>
          <w:b/>
        </w:rPr>
        <w:t>t interested in the placer and filler number.</w:t>
      </w:r>
    </w:p>
    <w:p w:rsidR="00DD6D98" w:rsidRPr="009901C4" w:rsidRDefault="00DD6D98" w:rsidP="00DD6D98">
      <w:pPr>
        <w:pStyle w:val="Example"/>
      </w:pPr>
      <w:r w:rsidRPr="009901C4">
        <w:t>OBX|1|CWE|ELIG1^Elig Crit 1^NCI|Text Elig Crit 1|Y|...&lt;cr&gt;</w:t>
      </w:r>
    </w:p>
    <w:p w:rsidR="00DD6D98" w:rsidRPr="009901C4" w:rsidRDefault="00DD6D98" w:rsidP="00DD6D98">
      <w:pPr>
        <w:pStyle w:val="Example"/>
      </w:pPr>
      <w:r w:rsidRPr="009901C4">
        <w:t xml:space="preserve">OBX|2|CWE|ELIG2^Elig Crit 2^NCI||Y|...&lt;cr&gt; </w:t>
      </w:r>
    </w:p>
    <w:p w:rsidR="00DD6D98" w:rsidRPr="009901C4" w:rsidRDefault="00DD6D98" w:rsidP="00DD6D98">
      <w:pPr>
        <w:pStyle w:val="Example"/>
      </w:pPr>
      <w:r w:rsidRPr="009901C4">
        <w:t>OBR|2|1235|1235|4^Prestudy Form^StudyFormsList|||19941205|...&lt;cr&gt;</w:t>
      </w:r>
    </w:p>
    <w:p w:rsidR="00DD6D98" w:rsidRPr="009901C4" w:rsidRDefault="00DD6D98" w:rsidP="00DD6D98">
      <w:pPr>
        <w:pStyle w:val="Example"/>
      </w:pPr>
      <w:r w:rsidRPr="009901C4">
        <w:t>OBX|1|CWE|QOL^Quality of Life^NCI||2\T\3\T\2\T\4\T\2^SPITZER|...&lt;cr&gt;</w:t>
      </w:r>
    </w:p>
    <w:p w:rsidR="00DD6D98" w:rsidRPr="009901C4" w:rsidRDefault="00DD6D98" w:rsidP="00DD6D98">
      <w:pPr>
        <w:pStyle w:val="Example"/>
      </w:pPr>
      <w:r w:rsidRPr="009901C4">
        <w:t>OBX|2|CWE|PRICHEM^Prior Chemo^NCI||Yes|...&lt;cr&gt;</w:t>
      </w:r>
    </w:p>
    <w:p w:rsidR="00DD6D98" w:rsidRPr="009901C4" w:rsidRDefault="00DD6D98" w:rsidP="00DD6D98">
      <w:pPr>
        <w:pStyle w:val="Example"/>
      </w:pPr>
      <w:r w:rsidRPr="009901C4">
        <w:t>OBX|3|CWE|PRIBIOL^Prior Biologics^NCI||No|...&lt;cr&gt;</w:t>
      </w:r>
    </w:p>
    <w:p w:rsidR="00DD6D98" w:rsidRPr="009901C4" w:rsidRDefault="00DD6D98" w:rsidP="00DD6D98">
      <w:pPr>
        <w:pStyle w:val="Example"/>
      </w:pPr>
      <w:r w:rsidRPr="009901C4">
        <w:t>OBX|4|NM|NUMREM^Number Prior Remissions^NCI||2|...&lt;cr&gt;</w:t>
      </w:r>
    </w:p>
    <w:p w:rsidR="00DD6D98" w:rsidRPr="009901C4" w:rsidRDefault="00DD6D98" w:rsidP="00DD6D98">
      <w:pPr>
        <w:pStyle w:val="Example"/>
      </w:pPr>
      <w:r w:rsidRPr="009901C4">
        <w:t>OBR|3|932^OE|243789^LAB|88304^SURG PATH REPORT|||19940101|...&lt;cr&gt;</w:t>
      </w:r>
    </w:p>
    <w:p w:rsidR="00DD6D98" w:rsidRPr="009901C4" w:rsidRDefault="00DD6D98" w:rsidP="00DD6D98">
      <w:pPr>
        <w:pStyle w:val="Example"/>
      </w:pPr>
      <w:r w:rsidRPr="009901C4">
        <w:t>OBX|1|CWE|88304&amp;ANT|1|9999^PANCREAS^SNM|...&lt;cr&gt;</w:t>
      </w:r>
    </w:p>
    <w:p w:rsidR="00DD6D98" w:rsidRPr="009901C4" w:rsidRDefault="00DD6D98" w:rsidP="00DD6D98">
      <w:pPr>
        <w:pStyle w:val="Example"/>
      </w:pPr>
      <w:r w:rsidRPr="009901C4">
        <w:t>OBX|2|CWE|88304&amp;IMP|2|9999^ADENOCARCINOMA^SNM|...&lt;cr&gt;</w:t>
      </w:r>
    </w:p>
    <w:p w:rsidR="00DD6D98" w:rsidRPr="009901C4" w:rsidRDefault="00DD6D98" w:rsidP="00DD6D98">
      <w:pPr>
        <w:pStyle w:val="Example"/>
      </w:pPr>
      <w:r w:rsidRPr="009901C4">
        <w:t>OBR|4|933^OE|243790^LAB|85022^CBC|||199412050800|...&lt;cr&gt;</w:t>
      </w:r>
    </w:p>
    <w:p w:rsidR="00DD6D98" w:rsidRPr="009901C4" w:rsidRDefault="00DD6D98" w:rsidP="00DD6D98">
      <w:pPr>
        <w:pStyle w:val="Example"/>
      </w:pPr>
      <w:r w:rsidRPr="009901C4">
        <w:t>OBX|1|NM|718-7^HEMOGLOBIN:^LN||13.4|GM/DL|14-18|N||S|F|19860522|...&lt;cr&gt;</w:t>
      </w:r>
    </w:p>
    <w:p w:rsidR="00DD6D98" w:rsidRPr="009901C4" w:rsidRDefault="00DD6D98" w:rsidP="00DD6D98">
      <w:pPr>
        <w:pStyle w:val="NormalIndented"/>
        <w:ind w:left="2232"/>
        <w:rPr>
          <w:noProof/>
        </w:rPr>
      </w:pPr>
      <w:r w:rsidRPr="009901C4">
        <w:rPr>
          <w:noProof/>
        </w:rPr>
        <w:t>[cbc values]</w:t>
      </w:r>
    </w:p>
    <w:p w:rsidR="00DD6D98" w:rsidRPr="009901C4" w:rsidRDefault="00DD6D98" w:rsidP="00DD6D98">
      <w:pPr>
        <w:pStyle w:val="Example"/>
      </w:pPr>
      <w:r w:rsidRPr="009901C4">
        <w:lastRenderedPageBreak/>
        <w:t>OBX|2|NM|4544-3^HEMATOCRIT:^LN||40.3|%|42-52|L||S|F|19860522|...&lt;cr&gt;</w:t>
      </w:r>
    </w:p>
    <w:p w:rsidR="00DD6D98" w:rsidRPr="009901C4" w:rsidRDefault="00DD6D98" w:rsidP="00DD6D98">
      <w:pPr>
        <w:pStyle w:val="Example"/>
      </w:pPr>
      <w:r w:rsidRPr="009901C4">
        <w:t>OBX|3|NM|789-8^ERYTHROCYTES:^LN||4.56|10*6/ml|4.7-6.1|L||S|F|19860522|...&lt;cr&gt;</w:t>
      </w:r>
    </w:p>
    <w:p w:rsidR="00DD6D98" w:rsidRPr="009901C4" w:rsidRDefault="00DD6D98" w:rsidP="00DD6D98">
      <w:pPr>
        <w:pStyle w:val="Example"/>
      </w:pPr>
      <w:r w:rsidRPr="009901C4">
        <w:t>OBX|4|NM|787-22^ERYTHROCYTE MEAN CORPUSCULAR VOLUME:^LN||88|fl   |80-94|N||S|F|19860522|...&lt;cr&gt;</w:t>
      </w:r>
    </w:p>
    <w:p w:rsidR="00DD6D98" w:rsidRPr="009901C4" w:rsidRDefault="00DD6D98" w:rsidP="00DD6D98">
      <w:pPr>
        <w:pStyle w:val="Example"/>
      </w:pPr>
      <w:r w:rsidRPr="009901C4">
        <w:t>OBX|5|NM|785-6^ERYTHROCYTE MEAN CORPUSCULAR HEMOGLOBIN:^LN||29.5|pg   |27-31|N||N|F|19860522|...&lt;cr&gt;</w:t>
      </w:r>
    </w:p>
    <w:p w:rsidR="00DD6D98" w:rsidRPr="009901C4" w:rsidRDefault="00DD6D98" w:rsidP="00DD6D98">
      <w:pPr>
        <w:pStyle w:val="Example"/>
      </w:pPr>
      <w:r w:rsidRPr="009901C4">
        <w:t>OBX|6|NM|786-4^ERYTHROCYTE MEAN CORPUSCULAR HEMOGLOBIN CONCENTRATION:^LN||33|%|33-37|N||N|F|19860522|...&lt;cr&gt;</w:t>
      </w:r>
    </w:p>
    <w:p w:rsidR="00DD6D98" w:rsidRPr="009901C4" w:rsidRDefault="00DD6D98" w:rsidP="00DD6D98">
      <w:pPr>
        <w:pStyle w:val="Example"/>
      </w:pPr>
      <w:r w:rsidRPr="009901C4">
        <w:t xml:space="preserve">OBX|7|NM|6690-2^LEUKOCYTES:^LN||10.7|10*3/ml|4.8-10.8|N||N|F|19860522|...&lt;cr&gt; </w:t>
      </w:r>
    </w:p>
    <w:p w:rsidR="00DD6D98" w:rsidRPr="009901C4" w:rsidRDefault="00DD6D98" w:rsidP="00DD6D98">
      <w:pPr>
        <w:pStyle w:val="Example"/>
      </w:pPr>
      <w:r w:rsidRPr="009901C4">
        <w:t xml:space="preserve">OBX|8|NM|764-1^NEUTROPHILS BAND FORM/100 LEUKOCYTES:^LN||2|%|||||F|...&lt;cr&gt; </w:t>
      </w:r>
    </w:p>
    <w:p w:rsidR="00DD6D98" w:rsidRPr="009901C4" w:rsidRDefault="00DD6D98" w:rsidP="00DD6D98">
      <w:pPr>
        <w:pStyle w:val="Example"/>
      </w:pPr>
      <w:r w:rsidRPr="009901C4">
        <w:t xml:space="preserve">OBX|9|NM|769-0^NEUTROPHILS SEGMENTED/100 LEUKOCYTES:^LN||67|%|||||F |...&lt;cr&gt; </w:t>
      </w:r>
    </w:p>
    <w:p w:rsidR="00DD6D98" w:rsidRPr="009901C4" w:rsidRDefault="00DD6D98" w:rsidP="00DD6D98">
      <w:pPr>
        <w:pStyle w:val="Example"/>
      </w:pPr>
      <w:r w:rsidRPr="009901C4">
        <w:t xml:space="preserve">OBX|10|NM|736-9^LYMPHOCYTES/100 LEUKOCYTES:^LN||29|%|||||F|...&lt;cr&gt; </w:t>
      </w:r>
    </w:p>
    <w:p w:rsidR="00DD6D98" w:rsidRPr="009901C4" w:rsidRDefault="00DD6D98" w:rsidP="00DD6D98">
      <w:pPr>
        <w:pStyle w:val="Example"/>
      </w:pPr>
      <w:r w:rsidRPr="009901C4">
        <w:t xml:space="preserve">OBX|11|NM|5905-5^MONOCYTES/100 LEUKOCYTES:^LN||1|%|||||F|...&lt;cr&gt; </w:t>
      </w:r>
    </w:p>
    <w:p w:rsidR="00DD6D98" w:rsidRPr="009901C4" w:rsidRDefault="00DD6D98" w:rsidP="00DD6D98">
      <w:pPr>
        <w:pStyle w:val="Example"/>
      </w:pPr>
      <w:r w:rsidRPr="009901C4">
        <w:t xml:space="preserve">OBX|12|NM|713-8^EOSINOPHILS/100 LEUKOCYTES:^LN||2|%|||||F|...&lt;cr&gt; </w:t>
      </w:r>
    </w:p>
    <w:p w:rsidR="00DD6D98" w:rsidRPr="009901C4" w:rsidRDefault="00DD6D98" w:rsidP="00DD6D98">
      <w:pPr>
        <w:pStyle w:val="Example"/>
      </w:pPr>
      <w:r w:rsidRPr="009901C4">
        <w:t>OBR|5|934^OE|243791^LAB|80004^ELECTROLYTES|||199412050800|...&lt;cr&gt;</w:t>
      </w:r>
    </w:p>
    <w:p w:rsidR="00DD6D98" w:rsidRPr="009901C4" w:rsidRDefault="00DD6D98" w:rsidP="00DD6D98">
      <w:pPr>
        <w:pStyle w:val="Example"/>
      </w:pPr>
      <w:r w:rsidRPr="009901C4">
        <w:t>OBX|1|NM|2947-0^SODIUM:^LN||150|mmol/l|136-148|H||A|F|19850301 |...&lt;cr&gt;</w:t>
      </w:r>
    </w:p>
    <w:p w:rsidR="00DD6D98" w:rsidRPr="009901C4" w:rsidRDefault="00DD6D98" w:rsidP="00DD6D98">
      <w:pPr>
        <w:pStyle w:val="Example"/>
      </w:pPr>
      <w:r w:rsidRPr="009901C4">
        <w:t>OBX|2|NM|2823-3^POTASSIUM:^LN||4.5|mmol/l|3.5-5|N||N|F|19850301|...&lt;cr&gt;</w:t>
      </w:r>
    </w:p>
    <w:p w:rsidR="00DD6D98" w:rsidRPr="009901C4" w:rsidRDefault="00DD6D98" w:rsidP="00DD6D98">
      <w:pPr>
        <w:pStyle w:val="NormalIndented"/>
        <w:ind w:left="1572" w:firstLine="300"/>
        <w:rPr>
          <w:noProof/>
        </w:rPr>
      </w:pPr>
      <w:r w:rsidRPr="009901C4">
        <w:rPr>
          <w:noProof/>
        </w:rPr>
        <w:t>[electrolytes values]</w:t>
      </w:r>
    </w:p>
    <w:p w:rsidR="00DD6D98" w:rsidRPr="009901C4" w:rsidRDefault="00DD6D98" w:rsidP="00DD6D98">
      <w:pPr>
        <w:pStyle w:val="Example"/>
      </w:pPr>
      <w:r w:rsidRPr="009901C4">
        <w:t>OBX|3|NM|2069-3^CHLORIDE:^LN||102|mmol/l|94-105|N||N|F|19850301|...&lt;cr&gt;</w:t>
      </w:r>
    </w:p>
    <w:p w:rsidR="00DD6D98" w:rsidRPr="009901C4" w:rsidRDefault="00DD6D98" w:rsidP="00DD6D98">
      <w:pPr>
        <w:pStyle w:val="Example"/>
      </w:pPr>
      <w:r w:rsidRPr="009901C4">
        <w:t>OBX|4|NM|2028-9^CARBON DIOXIDE.TOTAL:^LN||27|mmol/l|24-31|N||N|F    |19850301|...&lt;cr&gt;</w:t>
      </w:r>
    </w:p>
    <w:p w:rsidR="00DD6D98" w:rsidRPr="009901C4" w:rsidRDefault="00DD6D98" w:rsidP="00DD6D98">
      <w:pPr>
        <w:pStyle w:val="Example"/>
      </w:pPr>
      <w:r w:rsidRPr="009901C4">
        <w:t>CSP|^Course 1|19941205|19950120|Y^Toxicity and Response^NCI |...&lt;cr&gt;</w:t>
      </w:r>
    </w:p>
    <w:p w:rsidR="00DD6D98" w:rsidRPr="009901C4" w:rsidRDefault="00DD6D98" w:rsidP="00DD6D98">
      <w:pPr>
        <w:pStyle w:val="Example"/>
      </w:pPr>
      <w:r w:rsidRPr="009901C4">
        <w:t>CSS|^Course Completion|19950120|...&lt;cr&gt;</w:t>
      </w:r>
    </w:p>
    <w:p w:rsidR="00DD6D98" w:rsidRPr="009901C4" w:rsidRDefault="00DD6D98" w:rsidP="00DD6D98">
      <w:pPr>
        <w:pStyle w:val="Example"/>
      </w:pPr>
      <w:r w:rsidRPr="009901C4">
        <w:t>OBR|1|935^OE|243791^LAB|2039-6^CARCINOEMBRYONIC AG:^LN|||19941008|...&lt;cr&gt;</w:t>
      </w:r>
    </w:p>
    <w:p w:rsidR="00DD6D98" w:rsidRPr="009901C4" w:rsidRDefault="00DD6D98" w:rsidP="00DD6D98">
      <w:pPr>
        <w:pStyle w:val="Example"/>
      </w:pPr>
      <w:r w:rsidRPr="009901C4">
        <w:t>OBX|1|NM|2039-6^CARCINOEMBRYONIC AG:^LN||15.2|IU |...&lt;cr&gt;</w:t>
      </w:r>
    </w:p>
    <w:p w:rsidR="00DD6D98" w:rsidRPr="009901C4" w:rsidRDefault="00DD6D98" w:rsidP="00DD6D98">
      <w:pPr>
        <w:pStyle w:val="Example"/>
      </w:pPr>
      <w:r w:rsidRPr="009901C4">
        <w:t>OBR|2|1236|1236|10^Course Completion Form^StudyPhaseFormsList|||19950120 |...&lt;cr&gt;</w:t>
      </w:r>
    </w:p>
    <w:p w:rsidR="00DD6D98" w:rsidRPr="009901C4" w:rsidRDefault="00DD6D98" w:rsidP="00DD6D98">
      <w:pPr>
        <w:pStyle w:val="Example"/>
      </w:pPr>
      <w:r w:rsidRPr="009901C4">
        <w:t>OBX|1|CWE|CRSRESP^Course Response^NCI||4^Partial Response|...&lt;cr&gt;</w:t>
      </w:r>
    </w:p>
    <w:p w:rsidR="00DD6D98" w:rsidRPr="009901C4" w:rsidRDefault="00DD6D98" w:rsidP="00DD6D98">
      <w:pPr>
        <w:pStyle w:val="Example"/>
      </w:pPr>
      <w:r w:rsidRPr="009901C4">
        <w:t>OBX|2|NM|DRUGDISP^Capsules Dispensed^NCI||60|...&lt;cr&gt;</w:t>
      </w:r>
    </w:p>
    <w:p w:rsidR="00DD6D98" w:rsidRPr="009901C4" w:rsidRDefault="00DD6D98" w:rsidP="00DD6D98">
      <w:pPr>
        <w:pStyle w:val="Example"/>
      </w:pPr>
      <w:r w:rsidRPr="009901C4">
        <w:t>OBX|3|NM|DRUGRETN^Capsules Returned^NCI||5|...&lt;cr&gt;</w:t>
      </w:r>
    </w:p>
    <w:p w:rsidR="00DD6D98" w:rsidRPr="009901C4" w:rsidRDefault="00DD6D98" w:rsidP="00DD6D98">
      <w:pPr>
        <w:pStyle w:val="Example"/>
      </w:pPr>
      <w:r w:rsidRPr="009901C4">
        <w:t>OBX|4|ID|DXCOMP^Diagnostic Tests Compliance^NCI||Y|...&lt;cr&gt;</w:t>
      </w:r>
    </w:p>
    <w:p w:rsidR="00DD6D98" w:rsidRDefault="00DD6D98" w:rsidP="00DD6D98">
      <w:pPr>
        <w:pStyle w:val="Example"/>
      </w:pPr>
      <w:r w:rsidRPr="009901C4">
        <w:t>OBX|5|CWE|PERSTAT^Performance Status^NCI||3^ZUBRODS|...&lt;cr&gt;</w:t>
      </w:r>
    </w:p>
    <w:p w:rsidR="009F1C69" w:rsidRPr="009901C4" w:rsidRDefault="009F1C69" w:rsidP="009F1C69">
      <w:pPr>
        <w:pStyle w:val="Example"/>
      </w:pPr>
      <w:r w:rsidRPr="009901C4">
        <w:t>OBR|3|1237|1237|9999^Adverse Events|...&lt;cr&gt;</w:t>
      </w:r>
    </w:p>
    <w:p w:rsidR="009F1C69" w:rsidRPr="009901C4" w:rsidRDefault="009F1C69" w:rsidP="009F1C69">
      <w:pPr>
        <w:pStyle w:val="Example"/>
      </w:pPr>
      <w:r w:rsidRPr="009901C4">
        <w:t>OBX|1|CWE|9999&amp;EVENT|1|45^Vomiting^NCI|...&lt;cr&gt;</w:t>
      </w:r>
    </w:p>
    <w:p w:rsidR="009F1C69" w:rsidRPr="009901C4" w:rsidRDefault="009F1C69" w:rsidP="009F1C69">
      <w:pPr>
        <w:pStyle w:val="Example"/>
      </w:pPr>
      <w:r w:rsidRPr="009901C4">
        <w:t>OBX|2|DT|9999&amp;ONSET|1|19941215|...&lt;cr&gt;</w:t>
      </w:r>
    </w:p>
    <w:p w:rsidR="009F1C69" w:rsidRDefault="009F1C69" w:rsidP="009F1C69">
      <w:pPr>
        <w:pStyle w:val="Example"/>
      </w:pPr>
      <w:r w:rsidRPr="009901C4">
        <w:t>OBX|3|DT|9999&amp;RESOLUTION|1|19941217|...&lt;cr&gt;</w:t>
      </w:r>
    </w:p>
    <w:p w:rsidR="009F1C69" w:rsidRPr="009901C4" w:rsidRDefault="009F1C69" w:rsidP="009F1C69">
      <w:pPr>
        <w:pStyle w:val="Example"/>
      </w:pPr>
      <w:r w:rsidRPr="009901C4">
        <w:t>OBX|4|CWE|9999&amp;GRADE|1|M^MODERATE|...&lt;cr&gt;</w:t>
      </w:r>
    </w:p>
    <w:p w:rsidR="009F1C69" w:rsidRPr="009901C4" w:rsidRDefault="009F1C69" w:rsidP="009F1C69">
      <w:pPr>
        <w:pStyle w:val="Example"/>
      </w:pPr>
      <w:r w:rsidRPr="009901C4">
        <w:t>OBX|5|CWE|9999&amp;RELATION_TO_RX|1|L^LIKELY|...&lt;cr&gt;</w:t>
      </w:r>
    </w:p>
    <w:p w:rsidR="009F1C69" w:rsidRPr="009901C4" w:rsidRDefault="009F1C69" w:rsidP="009F1C69">
      <w:pPr>
        <w:pStyle w:val="Example"/>
      </w:pPr>
      <w:r w:rsidRPr="009901C4">
        <w:t>OBX|6|CWE|9999&amp;EVENT|2|303^Dyspnea^NCI|...&lt;cr&gt;</w:t>
      </w:r>
    </w:p>
    <w:p w:rsidR="009F1C69" w:rsidRPr="009901C4" w:rsidRDefault="009F1C69" w:rsidP="009F1C69">
      <w:pPr>
        <w:pStyle w:val="Example"/>
      </w:pPr>
      <w:r w:rsidRPr="009901C4">
        <w:t>OBX|7|DT|9999&amp;ONSET|2|19941231|...&lt;cr&gt;</w:t>
      </w:r>
    </w:p>
    <w:p w:rsidR="009F1C69" w:rsidRPr="009901C4" w:rsidRDefault="009F1C69" w:rsidP="009F1C69">
      <w:pPr>
        <w:pStyle w:val="Example"/>
      </w:pPr>
      <w:r w:rsidRPr="009901C4">
        <w:t>OBX|8|DT|9999&amp;RESOLUTION|2|...&lt;cr&gt;</w:t>
      </w:r>
    </w:p>
    <w:p w:rsidR="009F1C69" w:rsidRPr="009901C4" w:rsidRDefault="009F1C69" w:rsidP="009F1C69">
      <w:pPr>
        <w:pStyle w:val="Example"/>
      </w:pPr>
      <w:r w:rsidRPr="009901C4">
        <w:t>OBX|9|CWE|9999&amp;GRADE|2|MI^MILD|...&lt;cr&gt;</w:t>
      </w:r>
    </w:p>
    <w:p w:rsidR="009F1C69" w:rsidRPr="009901C4" w:rsidRDefault="009F1C69" w:rsidP="009F1C69">
      <w:pPr>
        <w:pStyle w:val="Example"/>
      </w:pPr>
      <w:r w:rsidRPr="009901C4">
        <w:t>OBX|10|CWE|9999&amp;RELATION_TO_RX|2|U^UNLIKELY|...&lt;cr&gt;</w:t>
      </w:r>
    </w:p>
    <w:p w:rsidR="009F1C69" w:rsidRDefault="009F1C69" w:rsidP="009F1C69">
      <w:pPr>
        <w:rPr>
          <w:noProof/>
        </w:rPr>
      </w:pPr>
      <w:bookmarkStart w:id="1290" w:name="_Toc495952575"/>
      <w:bookmarkStart w:id="1291" w:name="_Toc532896157"/>
      <w:bookmarkStart w:id="1292" w:name="_Toc245969"/>
      <w:bookmarkStart w:id="1293" w:name="_Toc861880"/>
      <w:bookmarkStart w:id="1294" w:name="_Toc862884"/>
      <w:bookmarkStart w:id="1295" w:name="_Toc866873"/>
      <w:bookmarkStart w:id="1296" w:name="_Toc879982"/>
      <w:bookmarkStart w:id="1297" w:name="_Toc138585499"/>
      <w:bookmarkStart w:id="1298" w:name="_Toc234051170"/>
      <w:r w:rsidRPr="00D00BBD">
        <w:rPr>
          <w:noProof/>
        </w:rPr>
        <w:t>[Note: Needs to maintain compatibility with ongoing product experience message efforts.]</w:t>
      </w:r>
    </w:p>
    <w:p w:rsidR="009F1C69" w:rsidRDefault="009F1C69" w:rsidP="009F1C69">
      <w:pPr>
        <w:rPr>
          <w:noProof/>
        </w:rPr>
      </w:pPr>
      <w:r w:rsidRPr="00D00BBD">
        <w:rPr>
          <w:noProof/>
        </w:rPr>
        <w:lastRenderedPageBreak/>
        <w:t>[Note2: There are other possible OBX suffixes defined by FDA: APEX/ NADIR, ACTION, THERAPY, OUTCOME, RECHALLENGE.]</w:t>
      </w:r>
    </w:p>
    <w:p w:rsidR="00DD6D98" w:rsidRPr="009901C4" w:rsidRDefault="00DD6D98" w:rsidP="00182B11">
      <w:pPr>
        <w:pStyle w:val="Heading2"/>
        <w:rPr>
          <w:noProof/>
        </w:rPr>
      </w:pPr>
      <w:bookmarkStart w:id="1299" w:name="_Toc28960214"/>
      <w:r w:rsidRPr="00182B11">
        <w:t>Product</w:t>
      </w:r>
      <w:r w:rsidRPr="009901C4">
        <w:rPr>
          <w:noProof/>
        </w:rPr>
        <w:t xml:space="preserve"> Experience</w:t>
      </w:r>
      <w:bookmarkEnd w:id="1290"/>
      <w:bookmarkEnd w:id="1291"/>
      <w:bookmarkEnd w:id="1292"/>
      <w:bookmarkEnd w:id="1293"/>
      <w:bookmarkEnd w:id="1294"/>
      <w:bookmarkEnd w:id="1295"/>
      <w:bookmarkEnd w:id="1296"/>
      <w:bookmarkEnd w:id="1297"/>
      <w:bookmarkEnd w:id="1298"/>
      <w:bookmarkEnd w:id="1299"/>
      <w:r w:rsidRPr="009901C4">
        <w:rPr>
          <w:noProof/>
        </w:rPr>
        <w:fldChar w:fldCharType="begin"/>
      </w:r>
      <w:r w:rsidRPr="009901C4">
        <w:rPr>
          <w:noProof/>
        </w:rPr>
        <w:instrText xml:space="preserve"> XE "Product Experience" </w:instrText>
      </w:r>
      <w:r w:rsidRPr="009901C4">
        <w:rPr>
          <w:noProof/>
        </w:rPr>
        <w:fldChar w:fldCharType="end"/>
      </w:r>
    </w:p>
    <w:p w:rsidR="00DD6D98" w:rsidRPr="009901C4" w:rsidRDefault="00DD6D98" w:rsidP="00DD6D98">
      <w:pPr>
        <w:rPr>
          <w:noProof/>
        </w:rPr>
      </w:pPr>
      <w:r w:rsidRPr="009901C4">
        <w:rPr>
          <w:noProof/>
        </w:rPr>
        <w:t xml:space="preserve">Patients experience symptoms, manifest signs or develop diseases or syndromes while exposed to medical devices and/or drugs.  Evidence suggests that some of these symptoms, signs, diseases or syndromes may develop as a consequence of the products used.  Examples include the development of clear cell adenocarcinoma of the vagina in the daughters of mothers treated with diethylstilbestrol during pregnancy and gastrointestinal bleeding in patients treated with non-steroidal anti-inflammatory drugs.  While it is difficult to prove causality, strong evidence exists in many cases.  </w:t>
      </w:r>
    </w:p>
    <w:p w:rsidR="00DD6D98" w:rsidRPr="009901C4" w:rsidRDefault="00DD6D98" w:rsidP="00DD6D98">
      <w:pPr>
        <w:rPr>
          <w:noProof/>
        </w:rPr>
      </w:pPr>
      <w:r w:rsidRPr="009901C4">
        <w:rPr>
          <w:noProof/>
        </w:rPr>
        <w:t>It is important to document such experiences during the development and testing of products to identify potential adverse effects but also during routine use of the product to identify serious adverse effects which occur infrequently.  The latter is the realm of pharmacoepidemiology and post-marketing surveillance.</w:t>
      </w:r>
    </w:p>
    <w:p w:rsidR="00DD6D98" w:rsidRPr="009901C4" w:rsidRDefault="00DD6D98" w:rsidP="00DD6D98">
      <w:pPr>
        <w:rPr>
          <w:noProof/>
        </w:rPr>
      </w:pPr>
      <w:r w:rsidRPr="009901C4">
        <w:rPr>
          <w:noProof/>
        </w:rPr>
        <w:t xml:space="preserve">Adverse events are important for product manufacturers as signal generating hypotheses concerning drug kinetics or dynamics, often in special populations of patients.  Adverse events are important for regulators in ensuring that manufacturers protect the public health in assessments of risk and benefits, including special populations, and that they promptly and thoroughly investigate individual events and clusters of events.  Adverse events are especially important for practitioners and patients who always deal with a special population of one individual who may be having an event and a practitioner seeking information about related events seen with the same or similar products.  </w:t>
      </w:r>
    </w:p>
    <w:p w:rsidR="00DD6D98" w:rsidRPr="009901C4" w:rsidRDefault="00DD6D98" w:rsidP="00DD6D98">
      <w:pPr>
        <w:rPr>
          <w:noProof/>
        </w:rPr>
      </w:pPr>
      <w:r w:rsidRPr="009901C4">
        <w:rPr>
          <w:noProof/>
        </w:rPr>
        <w:t xml:space="preserve">Reporting has usually focused on </w:t>
      </w:r>
      <w:r w:rsidRPr="009901C4">
        <w:rPr>
          <w:rStyle w:val="Emphasis"/>
          <w:iCs/>
          <w:noProof/>
        </w:rPr>
        <w:t>serious</w:t>
      </w:r>
      <w:r w:rsidRPr="009901C4">
        <w:rPr>
          <w:noProof/>
        </w:rPr>
        <w:t xml:space="preserve"> and </w:t>
      </w:r>
      <w:r w:rsidRPr="009901C4">
        <w:rPr>
          <w:rStyle w:val="Emphasis"/>
          <w:iCs/>
          <w:noProof/>
        </w:rPr>
        <w:t>unexpected</w:t>
      </w:r>
      <w:r w:rsidRPr="009901C4">
        <w:rPr>
          <w:noProof/>
        </w:rPr>
        <w:t xml:space="preserve"> events.  Serious, if defined unambiguously, focuses attention on those events of most importance to the patient and practitioner. Expected events are those which prior experience has demonstrated to be probabilistically linked to the product and are generally included in product labeling.</w:t>
      </w:r>
    </w:p>
    <w:p w:rsidR="00DD6D98" w:rsidRPr="009901C4" w:rsidRDefault="00DD6D98" w:rsidP="00DD6D98">
      <w:pPr>
        <w:rPr>
          <w:noProof/>
        </w:rPr>
      </w:pPr>
      <w:r w:rsidRPr="009901C4">
        <w:rPr>
          <w:noProof/>
        </w:rPr>
        <w:t>Because of the risks associated with the uses of drugs and medical devices, a system of surveillance has been established in most developed countries.  With globalization of the marketplace, the need to share this information across national boundaries has increased.  Currently most reporting is performed using a series of forms, including CIOMS, yellow cards, the FDA</w:t>
      </w:r>
      <w:r>
        <w:rPr>
          <w:noProof/>
        </w:rPr>
        <w:t>'</w:t>
      </w:r>
      <w:r w:rsidRPr="009901C4">
        <w:rPr>
          <w:noProof/>
        </w:rPr>
        <w:t>s 1639 and MedWatch forms and the Japanese form, which are sent:</w:t>
      </w:r>
    </w:p>
    <w:p w:rsidR="00DD6D98" w:rsidRPr="009901C4" w:rsidRDefault="00DD6D98" w:rsidP="00DD6D98">
      <w:pPr>
        <w:pStyle w:val="NormalListBullets"/>
        <w:numPr>
          <w:ilvl w:val="0"/>
          <w:numId w:val="29"/>
        </w:numPr>
        <w:rPr>
          <w:noProof/>
        </w:rPr>
      </w:pPr>
      <w:r w:rsidRPr="009901C4">
        <w:rPr>
          <w:noProof/>
        </w:rPr>
        <w:t>from identified reporting sources to regulatory bodies</w:t>
      </w:r>
    </w:p>
    <w:p w:rsidR="00DD6D98" w:rsidRPr="009901C4" w:rsidRDefault="00DD6D98" w:rsidP="00DD6D98">
      <w:pPr>
        <w:pStyle w:val="NormalListBullets"/>
        <w:numPr>
          <w:ilvl w:val="0"/>
          <w:numId w:val="29"/>
        </w:numPr>
        <w:rPr>
          <w:noProof/>
        </w:rPr>
      </w:pPr>
      <w:r w:rsidRPr="009901C4">
        <w:rPr>
          <w:noProof/>
        </w:rPr>
        <w:t>from identified reporting sources to product manufacturers</w:t>
      </w:r>
    </w:p>
    <w:p w:rsidR="00DD6D98" w:rsidRPr="009901C4" w:rsidRDefault="00DD6D98" w:rsidP="00DD6D98">
      <w:pPr>
        <w:pStyle w:val="NormalListBullets"/>
        <w:numPr>
          <w:ilvl w:val="0"/>
          <w:numId w:val="29"/>
        </w:numPr>
        <w:rPr>
          <w:noProof/>
        </w:rPr>
      </w:pPr>
      <w:r w:rsidRPr="009901C4">
        <w:rPr>
          <w:noProof/>
        </w:rPr>
        <w:t>between regulatory bodies</w:t>
      </w:r>
    </w:p>
    <w:p w:rsidR="00DD6D98" w:rsidRPr="009901C4" w:rsidRDefault="00DD6D98" w:rsidP="00DD6D98">
      <w:pPr>
        <w:pStyle w:val="NormalListBullets"/>
        <w:numPr>
          <w:ilvl w:val="0"/>
          <w:numId w:val="29"/>
        </w:numPr>
        <w:rPr>
          <w:noProof/>
        </w:rPr>
      </w:pPr>
      <w:r w:rsidRPr="009901C4">
        <w:rPr>
          <w:noProof/>
        </w:rPr>
        <w:t>within product manufacturers</w:t>
      </w:r>
    </w:p>
    <w:p w:rsidR="00DD6D98" w:rsidRPr="009901C4" w:rsidRDefault="00DD6D98" w:rsidP="00DD6D98">
      <w:pPr>
        <w:pStyle w:val="NormalListBullets"/>
        <w:numPr>
          <w:ilvl w:val="0"/>
          <w:numId w:val="29"/>
        </w:numPr>
        <w:rPr>
          <w:noProof/>
        </w:rPr>
      </w:pPr>
      <w:r w:rsidRPr="009901C4">
        <w:rPr>
          <w:noProof/>
        </w:rPr>
        <w:t>within regulatory bodies</w:t>
      </w:r>
    </w:p>
    <w:p w:rsidR="00DD6D98" w:rsidRPr="009901C4" w:rsidRDefault="00DD6D98" w:rsidP="00DD6D98">
      <w:pPr>
        <w:pStyle w:val="NormalListBullets"/>
        <w:numPr>
          <w:ilvl w:val="0"/>
          <w:numId w:val="29"/>
        </w:numPr>
        <w:rPr>
          <w:noProof/>
        </w:rPr>
      </w:pPr>
      <w:r w:rsidRPr="009901C4">
        <w:rPr>
          <w:noProof/>
        </w:rPr>
        <w:t>from product manufacturers to regulatory bodies</w:t>
      </w:r>
    </w:p>
    <w:p w:rsidR="00DD6D98" w:rsidRPr="009901C4" w:rsidRDefault="00DD6D98" w:rsidP="00DD6D98">
      <w:pPr>
        <w:pStyle w:val="NormalListBullets"/>
        <w:numPr>
          <w:ilvl w:val="0"/>
          <w:numId w:val="29"/>
        </w:numPr>
        <w:rPr>
          <w:noProof/>
        </w:rPr>
      </w:pPr>
      <w:r w:rsidRPr="009901C4">
        <w:rPr>
          <w:noProof/>
        </w:rPr>
        <w:t>from regulatory bodies to the WHO Collaborative Drug Surveillance Center</w:t>
      </w:r>
    </w:p>
    <w:p w:rsidR="00DD6D98" w:rsidRPr="009901C4" w:rsidRDefault="00DD6D98" w:rsidP="00DD6D98">
      <w:pPr>
        <w:keepNext/>
        <w:spacing w:before="120"/>
        <w:jc w:val="center"/>
        <w:rPr>
          <w:noProof/>
        </w:rPr>
      </w:pPr>
      <w:r w:rsidRPr="009901C4">
        <w:rPr>
          <w:noProof/>
        </w:rPr>
        <w:lastRenderedPageBreak/>
        <w:t>Figure 7-6. - Flow of product experience information</w:t>
      </w:r>
    </w:p>
    <w:p w:rsidR="00DD6D98" w:rsidRPr="009901C4" w:rsidRDefault="00DD6D98" w:rsidP="00DD6D98">
      <w:pPr>
        <w:jc w:val="center"/>
        <w:rPr>
          <w:noProof/>
        </w:rPr>
      </w:pPr>
      <w:r>
        <w:rPr>
          <w:noProof/>
        </w:rPr>
        <w:drawing>
          <wp:inline distT="0" distB="0" distL="0" distR="0" wp14:anchorId="43614E1D" wp14:editId="06FE87C7">
            <wp:extent cx="4619625" cy="2428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4619625" cy="2428875"/>
                    </a:xfrm>
                    <a:prstGeom prst="rect">
                      <a:avLst/>
                    </a:prstGeom>
                    <a:noFill/>
                    <a:ln>
                      <a:noFill/>
                    </a:ln>
                  </pic:spPr>
                </pic:pic>
              </a:graphicData>
            </a:graphic>
          </wp:inline>
        </w:drawing>
      </w:r>
    </w:p>
    <w:p w:rsidR="00DD6D98" w:rsidRPr="009901C4" w:rsidRDefault="00DD6D98" w:rsidP="00DD6D98">
      <w:pPr>
        <w:pStyle w:val="NormalIndented"/>
        <w:rPr>
          <w:noProof/>
        </w:rPr>
      </w:pPr>
      <w:r w:rsidRPr="009901C4">
        <w:rPr>
          <w:noProof/>
        </w:rPr>
        <w:t>Regardless of who originates a drug experience report, documentation of the experience eventually reaches the regulatory agencies. The manufacturer is mandated to alert the regulatory agency.</w:t>
      </w:r>
    </w:p>
    <w:p w:rsidR="00DD6D98" w:rsidRPr="009901C4" w:rsidRDefault="00DD6D98" w:rsidP="00DD6D98">
      <w:pPr>
        <w:pStyle w:val="NormalIndented"/>
        <w:rPr>
          <w:noProof/>
        </w:rPr>
      </w:pPr>
      <w:r w:rsidRPr="009901C4">
        <w:rPr>
          <w:noProof/>
        </w:rPr>
        <w:t>Electronic interchange of these data would reduce errors, decrease costs and speed communications.</w:t>
      </w:r>
    </w:p>
    <w:p w:rsidR="00DD6D98" w:rsidRPr="009901C4" w:rsidRDefault="00DD6D98" w:rsidP="00182B11">
      <w:pPr>
        <w:pStyle w:val="Heading3"/>
        <w:rPr>
          <w:noProof/>
        </w:rPr>
      </w:pPr>
      <w:bookmarkStart w:id="1300" w:name="_Toc495952576"/>
      <w:bookmarkStart w:id="1301" w:name="_Toc532896158"/>
      <w:bookmarkStart w:id="1302" w:name="_Toc245970"/>
      <w:bookmarkStart w:id="1303" w:name="_Toc861881"/>
      <w:bookmarkStart w:id="1304" w:name="_Toc862885"/>
      <w:bookmarkStart w:id="1305" w:name="_Toc866874"/>
      <w:bookmarkStart w:id="1306" w:name="_Toc879983"/>
      <w:bookmarkStart w:id="1307" w:name="_Toc138585500"/>
      <w:bookmarkStart w:id="1308" w:name="_Toc234051171"/>
      <w:bookmarkStart w:id="1309" w:name="_Toc28960215"/>
      <w:r w:rsidRPr="00182B11">
        <w:t>Glossary</w:t>
      </w:r>
      <w:bookmarkEnd w:id="1300"/>
      <w:bookmarkEnd w:id="1301"/>
      <w:bookmarkEnd w:id="1302"/>
      <w:bookmarkEnd w:id="1303"/>
      <w:bookmarkEnd w:id="1304"/>
      <w:bookmarkEnd w:id="1305"/>
      <w:bookmarkEnd w:id="1306"/>
      <w:bookmarkEnd w:id="1307"/>
      <w:bookmarkEnd w:id="1308"/>
      <w:bookmarkEnd w:id="1309"/>
    </w:p>
    <w:p w:rsidR="00DD6D98" w:rsidRPr="009901C4" w:rsidRDefault="00DD6D98" w:rsidP="00182B11">
      <w:pPr>
        <w:pStyle w:val="Heading4"/>
        <w:rPr>
          <w:noProof/>
        </w:rPr>
      </w:pPr>
      <w:proofErr w:type="spellStart"/>
      <w:r w:rsidRPr="00182B11">
        <w:t>hiddentext</w:t>
      </w:r>
      <w:bookmarkStart w:id="1310" w:name="_Toc532896159"/>
      <w:bookmarkStart w:id="1311" w:name="_Toc536859639"/>
      <w:bookmarkStart w:id="1312" w:name="_Toc245971"/>
      <w:bookmarkStart w:id="1313" w:name="_Toc234055478"/>
      <w:bookmarkEnd w:id="1310"/>
      <w:bookmarkEnd w:id="1311"/>
      <w:bookmarkEnd w:id="1312"/>
      <w:bookmarkEnd w:id="1313"/>
      <w:proofErr w:type="spellEnd"/>
    </w:p>
    <w:p w:rsidR="00DD6D98" w:rsidRPr="009901C4" w:rsidRDefault="00DD6D98" w:rsidP="00182B11">
      <w:pPr>
        <w:pStyle w:val="Heading4"/>
        <w:rPr>
          <w:noProof/>
        </w:rPr>
      </w:pPr>
      <w:bookmarkStart w:id="1314" w:name="_Toc532896160"/>
      <w:bookmarkStart w:id="1315" w:name="_Toc245972"/>
      <w:r w:rsidRPr="009901C4">
        <w:rPr>
          <w:noProof/>
        </w:rPr>
        <w:t>Drug:</w:t>
      </w:r>
      <w:bookmarkEnd w:id="1314"/>
      <w:bookmarkEnd w:id="1315"/>
    </w:p>
    <w:p w:rsidR="00DD6D98" w:rsidRPr="009901C4" w:rsidRDefault="00DD6D98" w:rsidP="00DD6D98">
      <w:pPr>
        <w:pStyle w:val="NormalIndented"/>
        <w:rPr>
          <w:noProof/>
        </w:rPr>
      </w:pPr>
      <w:r w:rsidRPr="009901C4">
        <w:rPr>
          <w:noProof/>
        </w:rPr>
        <w:t>Any chemical compound that may be used on or administered to humans or animals as an aid in the diagnosis, treatment or prevention of disease or other abnormal condition, for the relief of pain or suffering, or to control or improve any physiological condition (Dorland</w:t>
      </w:r>
      <w:r>
        <w:rPr>
          <w:noProof/>
        </w:rPr>
        <w:t>'</w:t>
      </w:r>
      <w:r w:rsidRPr="009901C4">
        <w:rPr>
          <w:noProof/>
        </w:rPr>
        <w:t>s Illustrated Medical Dictionary 27</w:t>
      </w:r>
      <w:r w:rsidRPr="009901C4">
        <w:rPr>
          <w:noProof/>
          <w:vertAlign w:val="superscript"/>
        </w:rPr>
        <w:t>th</w:t>
      </w:r>
      <w:r w:rsidRPr="009901C4">
        <w:rPr>
          <w:noProof/>
        </w:rPr>
        <w:t xml:space="preserve"> edition).</w:t>
      </w:r>
    </w:p>
    <w:p w:rsidR="00DD6D98" w:rsidRPr="009901C4" w:rsidRDefault="00DD6D98" w:rsidP="00182B11">
      <w:pPr>
        <w:pStyle w:val="Heading4"/>
        <w:rPr>
          <w:noProof/>
        </w:rPr>
      </w:pPr>
      <w:bookmarkStart w:id="1316" w:name="_Toc532896161"/>
      <w:bookmarkStart w:id="1317" w:name="_Toc245973"/>
      <w:r w:rsidRPr="009901C4">
        <w:rPr>
          <w:noProof/>
        </w:rPr>
        <w:t>Medical device:</w:t>
      </w:r>
      <w:bookmarkEnd w:id="1316"/>
      <w:bookmarkEnd w:id="1317"/>
    </w:p>
    <w:p w:rsidR="00DD6D98" w:rsidRPr="009901C4" w:rsidRDefault="00DD6D98" w:rsidP="00DD6D98">
      <w:pPr>
        <w:pStyle w:val="NormalIndented"/>
        <w:rPr>
          <w:noProof/>
        </w:rPr>
      </w:pPr>
      <w:r w:rsidRPr="009901C4">
        <w:rPr>
          <w:noProof/>
        </w:rPr>
        <w:t>Something contrived for or used in the diagnosis (vascular catheters), treatment (thermotherapy units) or prevention of disease or other abnormal condition, for the relief of pain or suffering or to control or improve any physiologic condition, including instrumentation and implanted devices (prosthetic cardiac valves, pacemakers, hip prostheses).</w:t>
      </w:r>
    </w:p>
    <w:p w:rsidR="00DD6D98" w:rsidRPr="009901C4" w:rsidRDefault="00DD6D98" w:rsidP="00182B11">
      <w:pPr>
        <w:pStyle w:val="Heading4"/>
        <w:rPr>
          <w:noProof/>
        </w:rPr>
      </w:pPr>
      <w:bookmarkStart w:id="1318" w:name="_Toc532896162"/>
      <w:bookmarkStart w:id="1319" w:name="_Toc245974"/>
      <w:r w:rsidRPr="009901C4">
        <w:rPr>
          <w:noProof/>
        </w:rPr>
        <w:t>Product:</w:t>
      </w:r>
      <w:bookmarkEnd w:id="1318"/>
      <w:bookmarkEnd w:id="1319"/>
    </w:p>
    <w:p w:rsidR="00DD6D98" w:rsidRPr="009901C4" w:rsidRDefault="00DD6D98" w:rsidP="00DD6D98">
      <w:pPr>
        <w:pStyle w:val="NormalIndented"/>
        <w:rPr>
          <w:noProof/>
        </w:rPr>
      </w:pPr>
      <w:r w:rsidRPr="009901C4">
        <w:rPr>
          <w:noProof/>
        </w:rPr>
        <w:t>A drug or medical device.</w:t>
      </w:r>
    </w:p>
    <w:p w:rsidR="00DD6D98" w:rsidRPr="009901C4" w:rsidRDefault="00DD6D98" w:rsidP="00182B11">
      <w:pPr>
        <w:pStyle w:val="Heading4"/>
        <w:rPr>
          <w:noProof/>
        </w:rPr>
      </w:pPr>
      <w:bookmarkStart w:id="1320" w:name="_Toc532896163"/>
      <w:bookmarkStart w:id="1321" w:name="_Toc245975"/>
      <w:r w:rsidRPr="009901C4">
        <w:rPr>
          <w:noProof/>
        </w:rPr>
        <w:t>Non-proprietary (generic) name:</w:t>
      </w:r>
      <w:bookmarkEnd w:id="1320"/>
      <w:bookmarkEnd w:id="1321"/>
    </w:p>
    <w:p w:rsidR="00DD6D98" w:rsidRPr="009901C4" w:rsidRDefault="00DD6D98" w:rsidP="00DD6D98">
      <w:pPr>
        <w:pStyle w:val="NormalIndented"/>
        <w:rPr>
          <w:noProof/>
        </w:rPr>
      </w:pPr>
      <w:r w:rsidRPr="009901C4">
        <w:rPr>
          <w:noProof/>
        </w:rPr>
        <w:t>Drug name that is not protected by a trademark, usually descriptive of its chemical structure; sometimes called a public name.  In the US, most generic drug names are assigned by the US Adopted Name Council (USAN). Other generic names in common use are the National Formulary (NF) and the US Pharmacopoeia (USP) names.  Figure 7-3 lists other available drug coding systems.</w:t>
      </w:r>
    </w:p>
    <w:p w:rsidR="00DD6D98" w:rsidRPr="009901C4" w:rsidRDefault="00DD6D98" w:rsidP="00182B11">
      <w:pPr>
        <w:pStyle w:val="Heading4"/>
        <w:rPr>
          <w:noProof/>
        </w:rPr>
      </w:pPr>
      <w:bookmarkStart w:id="1322" w:name="_Toc532896164"/>
      <w:bookmarkStart w:id="1323" w:name="_Toc245976"/>
      <w:r w:rsidRPr="009901C4">
        <w:rPr>
          <w:noProof/>
        </w:rPr>
        <w:t>Trade (brand) name:</w:t>
      </w:r>
      <w:bookmarkEnd w:id="1322"/>
      <w:bookmarkEnd w:id="1323"/>
    </w:p>
    <w:p w:rsidR="00DD6D98" w:rsidRPr="009901C4" w:rsidRDefault="00DD6D98" w:rsidP="00DD6D98">
      <w:pPr>
        <w:pStyle w:val="NormalIndented"/>
        <w:rPr>
          <w:noProof/>
        </w:rPr>
      </w:pPr>
      <w:r w:rsidRPr="009901C4">
        <w:rPr>
          <w:noProof/>
        </w:rPr>
        <w:t xml:space="preserve">Proprietary names that are registered to protect the name for the sole use of the manufacturer holding the trademark. </w:t>
      </w:r>
    </w:p>
    <w:p w:rsidR="00DD6D98" w:rsidRPr="009901C4" w:rsidRDefault="00DD6D98" w:rsidP="00182B11">
      <w:pPr>
        <w:pStyle w:val="Heading4"/>
        <w:rPr>
          <w:noProof/>
        </w:rPr>
      </w:pPr>
      <w:bookmarkStart w:id="1324" w:name="_Toc532896165"/>
      <w:bookmarkStart w:id="1325" w:name="_Toc245977"/>
      <w:r w:rsidRPr="009901C4">
        <w:rPr>
          <w:noProof/>
        </w:rPr>
        <w:t>Adverse event/adverse experience:</w:t>
      </w:r>
      <w:bookmarkEnd w:id="1324"/>
      <w:bookmarkEnd w:id="1325"/>
      <w:r w:rsidRPr="009901C4">
        <w:rPr>
          <w:noProof/>
        </w:rPr>
        <w:t xml:space="preserve">  </w:t>
      </w:r>
    </w:p>
    <w:p w:rsidR="00DD6D98" w:rsidRPr="009901C4" w:rsidRDefault="00DD6D98" w:rsidP="00DD6D98">
      <w:pPr>
        <w:pStyle w:val="NormalListBullets"/>
        <w:numPr>
          <w:ilvl w:val="0"/>
          <w:numId w:val="29"/>
        </w:numPr>
        <w:rPr>
          <w:noProof/>
        </w:rPr>
      </w:pPr>
      <w:r w:rsidRPr="009901C4">
        <w:rPr>
          <w:noProof/>
        </w:rPr>
        <w:t>Pre-marketing: Any untoward medical occurrence in a patient or clinical investigation subject administered a pharmaceutical product and which does not necessarily have a causal relationship with this treatment.</w:t>
      </w:r>
    </w:p>
    <w:p w:rsidR="00DD6D98" w:rsidRPr="009901C4" w:rsidRDefault="00DD6D98" w:rsidP="00DD6D98">
      <w:pPr>
        <w:pStyle w:val="NormalListBullets"/>
        <w:numPr>
          <w:ilvl w:val="0"/>
          <w:numId w:val="29"/>
        </w:numPr>
        <w:rPr>
          <w:noProof/>
        </w:rPr>
      </w:pPr>
      <w:r w:rsidRPr="009901C4">
        <w:rPr>
          <w:noProof/>
        </w:rPr>
        <w:lastRenderedPageBreak/>
        <w:t>Post-marketing/European Union: Any undesirable experience occurring to a patient treated with a pharmaceutical product whether or not considered related to the medicinal product.</w:t>
      </w:r>
    </w:p>
    <w:p w:rsidR="00DD6D98" w:rsidRPr="009901C4" w:rsidRDefault="00DD6D98" w:rsidP="00DD6D98">
      <w:pPr>
        <w:pStyle w:val="NormalListBullets"/>
        <w:numPr>
          <w:ilvl w:val="0"/>
          <w:numId w:val="29"/>
        </w:numPr>
        <w:rPr>
          <w:noProof/>
        </w:rPr>
      </w:pPr>
      <w:r w:rsidRPr="009901C4">
        <w:rPr>
          <w:noProof/>
        </w:rPr>
        <w:t>Post-marketing/US: Any adverse event associated with the use of a drug in humans, whether or not considered drug related, including the following: An adverse event occurring in the course of the use of a drug product in professional practice; an adverse event occurring from drug overdose; an adverse event occurring from drug withdrawal; and any failure of expected pharmacologic action.</w:t>
      </w:r>
    </w:p>
    <w:p w:rsidR="00DD6D98" w:rsidRPr="009901C4" w:rsidRDefault="00DD6D98" w:rsidP="00DD6D98">
      <w:pPr>
        <w:pStyle w:val="NormalListBullets"/>
        <w:numPr>
          <w:ilvl w:val="0"/>
          <w:numId w:val="29"/>
        </w:numPr>
        <w:rPr>
          <w:noProof/>
        </w:rPr>
      </w:pPr>
      <w:r w:rsidRPr="009901C4">
        <w:rPr>
          <w:noProof/>
        </w:rPr>
        <w:t>WHO: Any untoward medical occurrence that may present during treatment with a pharmaceutical product but which does not necessarily have a causal relationship with this product.</w:t>
      </w:r>
    </w:p>
    <w:p w:rsidR="00DD6D98" w:rsidRPr="009901C4" w:rsidRDefault="00DD6D98" w:rsidP="00182B11">
      <w:pPr>
        <w:pStyle w:val="Heading4"/>
        <w:rPr>
          <w:noProof/>
        </w:rPr>
      </w:pPr>
      <w:bookmarkStart w:id="1326" w:name="_Toc532896166"/>
      <w:bookmarkStart w:id="1327" w:name="_Toc245978"/>
      <w:r w:rsidRPr="009901C4">
        <w:rPr>
          <w:noProof/>
        </w:rPr>
        <w:t>Adverse drug reaction:</w:t>
      </w:r>
      <w:bookmarkEnd w:id="1326"/>
      <w:bookmarkEnd w:id="1327"/>
      <w:r w:rsidRPr="009901C4">
        <w:rPr>
          <w:noProof/>
        </w:rPr>
        <w:t xml:space="preserve">  </w:t>
      </w:r>
    </w:p>
    <w:p w:rsidR="00DD6D98" w:rsidRPr="009901C4" w:rsidRDefault="00DD6D98" w:rsidP="00DD6D98">
      <w:pPr>
        <w:pStyle w:val="NormalListBullets"/>
        <w:numPr>
          <w:ilvl w:val="0"/>
          <w:numId w:val="29"/>
        </w:numPr>
        <w:rPr>
          <w:noProof/>
        </w:rPr>
      </w:pPr>
      <w:r w:rsidRPr="009901C4">
        <w:rPr>
          <w:noProof/>
        </w:rPr>
        <w:t>Pre-marketing: All noxious and unintended responses to a medicinal product related to any dose.</w:t>
      </w:r>
    </w:p>
    <w:p w:rsidR="00DD6D98" w:rsidRPr="009901C4" w:rsidRDefault="00DD6D98" w:rsidP="00DD6D98">
      <w:pPr>
        <w:pStyle w:val="NormalListBullets"/>
        <w:numPr>
          <w:ilvl w:val="0"/>
          <w:numId w:val="29"/>
        </w:numPr>
        <w:rPr>
          <w:noProof/>
        </w:rPr>
      </w:pPr>
      <w:r w:rsidRPr="009901C4">
        <w:rPr>
          <w:noProof/>
        </w:rPr>
        <w:t>Post-marketing/WHO: A response to a drug which is noxious and unintended, and which occurs at doses normally used in man for prophylaxis, diagnosis, or therapy of disease or for the modification of physiologic function</w:t>
      </w:r>
    </w:p>
    <w:p w:rsidR="00DD6D98" w:rsidRPr="009901C4" w:rsidRDefault="00DD6D98" w:rsidP="00DD6D98">
      <w:pPr>
        <w:pStyle w:val="NormalListBullets"/>
        <w:numPr>
          <w:ilvl w:val="0"/>
          <w:numId w:val="29"/>
        </w:numPr>
        <w:rPr>
          <w:noProof/>
        </w:rPr>
      </w:pPr>
      <w:r w:rsidRPr="009901C4">
        <w:rPr>
          <w:noProof/>
        </w:rPr>
        <w:t>Post-marketing/European Union: A reaction which is harmful and unintended and which occurs at doses normally used in man for the prophylaxis, diagnosis, or treatment of disease or the modification of physiological function.</w:t>
      </w:r>
    </w:p>
    <w:p w:rsidR="00DD6D98" w:rsidRPr="009901C4" w:rsidRDefault="00DD6D98" w:rsidP="00DD6D98">
      <w:pPr>
        <w:pStyle w:val="NormalListBullets"/>
        <w:numPr>
          <w:ilvl w:val="0"/>
          <w:numId w:val="29"/>
        </w:numPr>
        <w:rPr>
          <w:noProof/>
        </w:rPr>
      </w:pPr>
      <w:r w:rsidRPr="009901C4">
        <w:rPr>
          <w:noProof/>
        </w:rPr>
        <w:t>Post-marketing/US: Any undesirable effect reasonably associated with the use of the drug that may occur as part of the pharmacological action of the drug or may be unpredictable.</w:t>
      </w:r>
    </w:p>
    <w:p w:rsidR="00DD6D98" w:rsidRPr="009901C4" w:rsidRDefault="00DD6D98" w:rsidP="00182B11">
      <w:pPr>
        <w:pStyle w:val="Heading4"/>
        <w:rPr>
          <w:noProof/>
        </w:rPr>
      </w:pPr>
      <w:bookmarkStart w:id="1328" w:name="_Toc532896167"/>
      <w:bookmarkStart w:id="1329" w:name="_Toc245979"/>
      <w:r w:rsidRPr="009901C4">
        <w:rPr>
          <w:noProof/>
        </w:rPr>
        <w:t>Causation:</w:t>
      </w:r>
      <w:bookmarkEnd w:id="1328"/>
      <w:bookmarkEnd w:id="1329"/>
    </w:p>
    <w:p w:rsidR="00DD6D98" w:rsidRPr="009901C4" w:rsidRDefault="00DD6D98" w:rsidP="00DD6D98">
      <w:pPr>
        <w:pStyle w:val="NormalIndented"/>
        <w:rPr>
          <w:noProof/>
        </w:rPr>
      </w:pPr>
      <w:r w:rsidRPr="009901C4">
        <w:rPr>
          <w:noProof/>
        </w:rPr>
        <w:t>An exposure which truly does increase or decrease the probability of a certain outcome.</w:t>
      </w:r>
    </w:p>
    <w:p w:rsidR="00DD6D98" w:rsidRPr="009901C4" w:rsidRDefault="00DD6D98" w:rsidP="00182B11">
      <w:pPr>
        <w:pStyle w:val="Heading4"/>
        <w:rPr>
          <w:noProof/>
        </w:rPr>
      </w:pPr>
      <w:bookmarkStart w:id="1330" w:name="_Toc532896168"/>
      <w:bookmarkStart w:id="1331" w:name="_Toc245980"/>
      <w:r w:rsidRPr="009901C4">
        <w:rPr>
          <w:noProof/>
        </w:rPr>
        <w:t>Causal relationship:</w:t>
      </w:r>
      <w:bookmarkEnd w:id="1330"/>
      <w:bookmarkEnd w:id="1331"/>
    </w:p>
    <w:p w:rsidR="00DD6D98" w:rsidRPr="009901C4" w:rsidRDefault="00DD6D98" w:rsidP="00DD6D98">
      <w:pPr>
        <w:pStyle w:val="NormalIndented"/>
        <w:rPr>
          <w:noProof/>
        </w:rPr>
      </w:pPr>
      <w:r w:rsidRPr="009901C4">
        <w:rPr>
          <w:noProof/>
        </w:rPr>
        <w:t>When an event occurs a product may be suspected as causing the event but rarely can it be proven particularly at an early stage of the product</w:t>
      </w:r>
      <w:r>
        <w:rPr>
          <w:noProof/>
        </w:rPr>
        <w:t>'</w:t>
      </w:r>
      <w:r w:rsidRPr="009901C4">
        <w:rPr>
          <w:noProof/>
        </w:rPr>
        <w:t>s life.  Certain information about the relationship between the product and the event can reinforce the belief in a causal relationship between the product and the event while others can decrease the probability that there is a causal relationship.</w:t>
      </w:r>
    </w:p>
    <w:p w:rsidR="00DD6D98" w:rsidRPr="009901C4" w:rsidRDefault="00DD6D98" w:rsidP="00182B11">
      <w:pPr>
        <w:pStyle w:val="Heading4"/>
        <w:rPr>
          <w:noProof/>
        </w:rPr>
      </w:pPr>
      <w:bookmarkStart w:id="1332" w:name="_Toc532896169"/>
      <w:bookmarkStart w:id="1333" w:name="_Toc245981"/>
      <w:r w:rsidRPr="009901C4">
        <w:rPr>
          <w:noProof/>
        </w:rPr>
        <w:t>Regulatory agency:</w:t>
      </w:r>
      <w:bookmarkEnd w:id="1332"/>
      <w:bookmarkEnd w:id="1333"/>
    </w:p>
    <w:p w:rsidR="00DD6D98" w:rsidRPr="009901C4" w:rsidRDefault="00DD6D98" w:rsidP="00DD6D98">
      <w:pPr>
        <w:pStyle w:val="NormalIndented"/>
        <w:rPr>
          <w:noProof/>
        </w:rPr>
      </w:pPr>
      <w:r w:rsidRPr="009901C4">
        <w:rPr>
          <w:noProof/>
        </w:rPr>
        <w:t>Many geopolitical entities have established agencies/authority responsible for regulating products used in health care.  The agencies are collectively referred to as regulatory agencies.</w:t>
      </w:r>
    </w:p>
    <w:p w:rsidR="00DD6D98" w:rsidRPr="009901C4" w:rsidRDefault="00DD6D98" w:rsidP="00182B11">
      <w:pPr>
        <w:pStyle w:val="Heading4"/>
        <w:rPr>
          <w:noProof/>
        </w:rPr>
      </w:pPr>
      <w:bookmarkStart w:id="1334" w:name="_Toc532896170"/>
      <w:bookmarkStart w:id="1335" w:name="_Toc245982"/>
      <w:r w:rsidRPr="009901C4">
        <w:rPr>
          <w:noProof/>
        </w:rPr>
        <w:t>Product manufacturer:</w:t>
      </w:r>
      <w:bookmarkEnd w:id="1334"/>
      <w:bookmarkEnd w:id="1335"/>
    </w:p>
    <w:p w:rsidR="00DD6D98" w:rsidRPr="009901C4" w:rsidRDefault="00DD6D98" w:rsidP="00DD6D98">
      <w:pPr>
        <w:pStyle w:val="NormalIndented"/>
        <w:rPr>
          <w:noProof/>
        </w:rPr>
      </w:pPr>
      <w:r w:rsidRPr="009901C4">
        <w:rPr>
          <w:noProof/>
        </w:rPr>
        <w:t>The organization which is responsible for the manufacture of a product.  This will usually be the entity, which holds the marketing authorization for the product.</w:t>
      </w:r>
    </w:p>
    <w:p w:rsidR="00DD6D98" w:rsidRPr="009901C4" w:rsidRDefault="00DD6D98" w:rsidP="00182B11">
      <w:pPr>
        <w:pStyle w:val="Heading4"/>
        <w:rPr>
          <w:noProof/>
        </w:rPr>
      </w:pPr>
      <w:bookmarkStart w:id="1336" w:name="_Toc532896171"/>
      <w:bookmarkStart w:id="1337" w:name="_Toc245983"/>
      <w:r w:rsidRPr="009901C4">
        <w:rPr>
          <w:noProof/>
        </w:rPr>
        <w:t>Holder of marketing authorization:</w:t>
      </w:r>
      <w:bookmarkEnd w:id="1336"/>
      <w:bookmarkEnd w:id="1337"/>
    </w:p>
    <w:p w:rsidR="00DD6D98" w:rsidRPr="009901C4" w:rsidRDefault="00DD6D98" w:rsidP="00DD6D98">
      <w:pPr>
        <w:pStyle w:val="NormalIndented"/>
        <w:rPr>
          <w:noProof/>
        </w:rPr>
      </w:pPr>
      <w:r w:rsidRPr="009901C4">
        <w:rPr>
          <w:noProof/>
        </w:rPr>
        <w:t>The organization which holds the authority to market a product.  This will often be the organization, which manufactures the product.</w:t>
      </w:r>
    </w:p>
    <w:p w:rsidR="00DD6D98" w:rsidRPr="009901C4" w:rsidRDefault="00DD6D98" w:rsidP="00182B11">
      <w:pPr>
        <w:pStyle w:val="Heading4"/>
        <w:rPr>
          <w:noProof/>
        </w:rPr>
      </w:pPr>
      <w:bookmarkStart w:id="1338" w:name="_Toc532896172"/>
      <w:bookmarkStart w:id="1339" w:name="_Toc245984"/>
      <w:r w:rsidRPr="009901C4">
        <w:rPr>
          <w:noProof/>
        </w:rPr>
        <w:t>Serious adverse product reaction:</w:t>
      </w:r>
      <w:bookmarkEnd w:id="1338"/>
      <w:bookmarkEnd w:id="1339"/>
    </w:p>
    <w:p w:rsidR="00DD6D98" w:rsidRPr="009901C4" w:rsidRDefault="00DD6D98" w:rsidP="00DD6D98">
      <w:pPr>
        <w:pStyle w:val="NormalIndented"/>
        <w:rPr>
          <w:noProof/>
        </w:rPr>
      </w:pPr>
      <w:r w:rsidRPr="009901C4">
        <w:rPr>
          <w:noProof/>
        </w:rPr>
        <w:t>An adverse product reaction which:</w:t>
      </w:r>
    </w:p>
    <w:p w:rsidR="00DD6D98" w:rsidRPr="009901C4" w:rsidRDefault="00DD6D98" w:rsidP="00DD6D98">
      <w:pPr>
        <w:pStyle w:val="NormalListBullets"/>
        <w:numPr>
          <w:ilvl w:val="0"/>
          <w:numId w:val="29"/>
        </w:numPr>
        <w:rPr>
          <w:noProof/>
        </w:rPr>
      </w:pPr>
      <w:r w:rsidRPr="009901C4">
        <w:rPr>
          <w:noProof/>
        </w:rPr>
        <w:t>is fatal (results in death)</w:t>
      </w:r>
    </w:p>
    <w:p w:rsidR="00DD6D98" w:rsidRPr="009901C4" w:rsidRDefault="00DD6D98" w:rsidP="00DD6D98">
      <w:pPr>
        <w:pStyle w:val="NormalListBullets"/>
        <w:numPr>
          <w:ilvl w:val="0"/>
          <w:numId w:val="29"/>
        </w:numPr>
        <w:rPr>
          <w:noProof/>
        </w:rPr>
      </w:pPr>
      <w:r w:rsidRPr="009901C4">
        <w:rPr>
          <w:noProof/>
        </w:rPr>
        <w:t>is life threatening</w:t>
      </w:r>
    </w:p>
    <w:p w:rsidR="00DD6D98" w:rsidRPr="009901C4" w:rsidRDefault="00DD6D98" w:rsidP="00DD6D98">
      <w:pPr>
        <w:pStyle w:val="NormalListBullets"/>
        <w:numPr>
          <w:ilvl w:val="0"/>
          <w:numId w:val="29"/>
        </w:numPr>
        <w:rPr>
          <w:noProof/>
        </w:rPr>
      </w:pPr>
      <w:r w:rsidRPr="009901C4">
        <w:rPr>
          <w:noProof/>
        </w:rPr>
        <w:t>requires hospitalization or prolongation of a hospitalization</w:t>
      </w:r>
    </w:p>
    <w:p w:rsidR="00DD6D98" w:rsidRPr="009901C4" w:rsidRDefault="00DD6D98" w:rsidP="00DD6D98">
      <w:pPr>
        <w:pStyle w:val="NormalListBullets"/>
        <w:numPr>
          <w:ilvl w:val="0"/>
          <w:numId w:val="29"/>
        </w:numPr>
        <w:rPr>
          <w:noProof/>
        </w:rPr>
      </w:pPr>
      <w:r w:rsidRPr="009901C4">
        <w:rPr>
          <w:noProof/>
        </w:rPr>
        <w:t>results in persistent or significant disability/incapacity</w:t>
      </w:r>
    </w:p>
    <w:p w:rsidR="00DD6D98" w:rsidRPr="009901C4" w:rsidRDefault="00DD6D98" w:rsidP="00DD6D98">
      <w:pPr>
        <w:pStyle w:val="NormalListBullets"/>
        <w:numPr>
          <w:ilvl w:val="0"/>
          <w:numId w:val="29"/>
        </w:numPr>
        <w:rPr>
          <w:noProof/>
        </w:rPr>
      </w:pPr>
      <w:r w:rsidRPr="009901C4">
        <w:rPr>
          <w:noProof/>
        </w:rPr>
        <w:t>results in a congenital anomaly/birth defect.</w:t>
      </w:r>
    </w:p>
    <w:p w:rsidR="00DD6D98" w:rsidRPr="009901C4" w:rsidRDefault="00DD6D98" w:rsidP="00DD6D98">
      <w:pPr>
        <w:pStyle w:val="NormalIndented"/>
        <w:rPr>
          <w:noProof/>
        </w:rPr>
      </w:pPr>
      <w:r w:rsidRPr="009901C4">
        <w:rPr>
          <w:noProof/>
        </w:rPr>
        <w:t xml:space="preserve">Medical and scientific judgment should be exercised in deciding whether expedited reporting is appropriate in other situations, such as important medical events that may not be immediately life threatening or result </w:t>
      </w:r>
      <w:r w:rsidRPr="009901C4">
        <w:rPr>
          <w:noProof/>
        </w:rPr>
        <w:lastRenderedPageBreak/>
        <w:t>in hospitalization but may jeopardize the patient or may require intervention to prevent one of the other outcomes listed in the definition above.  These should also be considered serious.</w:t>
      </w:r>
    </w:p>
    <w:p w:rsidR="00DD6D98" w:rsidRPr="009901C4" w:rsidRDefault="00DD6D98" w:rsidP="00182B11">
      <w:pPr>
        <w:pStyle w:val="Heading4"/>
        <w:rPr>
          <w:noProof/>
        </w:rPr>
      </w:pPr>
      <w:bookmarkStart w:id="1340" w:name="_Toc532896173"/>
      <w:bookmarkStart w:id="1341" w:name="_Toc245985"/>
      <w:r w:rsidRPr="009901C4">
        <w:rPr>
          <w:noProof/>
        </w:rPr>
        <w:t>Expected adverse product reaction:</w:t>
      </w:r>
      <w:bookmarkEnd w:id="1340"/>
      <w:bookmarkEnd w:id="1341"/>
    </w:p>
    <w:p w:rsidR="00DD6D98" w:rsidRPr="009901C4" w:rsidRDefault="00DD6D98" w:rsidP="00DD6D98">
      <w:pPr>
        <w:pStyle w:val="NormalIndented"/>
        <w:rPr>
          <w:noProof/>
        </w:rPr>
      </w:pPr>
      <w:r w:rsidRPr="009901C4">
        <w:rPr>
          <w:noProof/>
        </w:rPr>
        <w:t>Expected events are those which prior experience has demonstrated to be probabilistically linked to the product and are generally included in product labeling.</w:t>
      </w:r>
    </w:p>
    <w:p w:rsidR="00DD6D98" w:rsidRPr="009901C4" w:rsidRDefault="00DD6D98" w:rsidP="00DD6D98">
      <w:pPr>
        <w:pStyle w:val="NormalIndented"/>
        <w:rPr>
          <w:noProof/>
        </w:rPr>
      </w:pPr>
      <w:r w:rsidRPr="009901C4">
        <w:rPr>
          <w:noProof/>
        </w:rPr>
        <w:t>Pre-marketing: An adverse reaction, the nature or severity of which is not consistent with the applicable product information (e.g., Investigator</w:t>
      </w:r>
      <w:r>
        <w:rPr>
          <w:noProof/>
        </w:rPr>
        <w:t>'</w:t>
      </w:r>
      <w:r w:rsidRPr="009901C4">
        <w:rPr>
          <w:noProof/>
        </w:rPr>
        <w:t>s Brochure for an unapproved investigational product).</w:t>
      </w:r>
    </w:p>
    <w:p w:rsidR="00DD6D98" w:rsidRPr="009901C4" w:rsidRDefault="00DD6D98" w:rsidP="00DD6D98">
      <w:pPr>
        <w:pStyle w:val="NormalIndented"/>
        <w:rPr>
          <w:noProof/>
        </w:rPr>
      </w:pPr>
      <w:r w:rsidRPr="009901C4">
        <w:rPr>
          <w:noProof/>
        </w:rPr>
        <w:t>Post-marketing/European Union: This relates to an adverse reaction which is not mentioned in any EC summary of product characteristics (SPC).  In the absence of any European SPC, an international document prepared by the marketing authorization holder containing all relevant safety information which the marketing authorization holder considers should be listed for the medicinal product in all countries where the medicinal product is marketed (Care Data Sheet).</w:t>
      </w:r>
    </w:p>
    <w:p w:rsidR="00DD6D98" w:rsidRPr="009901C4" w:rsidRDefault="00DD6D98" w:rsidP="00DD6D98">
      <w:pPr>
        <w:pStyle w:val="NormalIndented"/>
        <w:rPr>
          <w:noProof/>
        </w:rPr>
      </w:pPr>
      <w:r w:rsidRPr="009901C4">
        <w:rPr>
          <w:noProof/>
        </w:rPr>
        <w:t>Post-marketing/US current: Unexpected means an adverse drug experience that is not listed in the current labeling for the drug product and includes an event that may be symptomatically and pathophysiologically related to an event listed in the labeling but differs from the event because of greater severity or specificity.</w:t>
      </w:r>
    </w:p>
    <w:p w:rsidR="00DD6D98" w:rsidRPr="009901C4" w:rsidRDefault="00DD6D98" w:rsidP="00DD6D98">
      <w:pPr>
        <w:pStyle w:val="NormalIndented"/>
        <w:rPr>
          <w:noProof/>
        </w:rPr>
      </w:pPr>
      <w:r w:rsidRPr="009901C4">
        <w:rPr>
          <w:noProof/>
        </w:rPr>
        <w:t>Post-marketing/US (proposed): The applicant</w:t>
      </w:r>
      <w:r>
        <w:rPr>
          <w:noProof/>
        </w:rPr>
        <w:t>'</w:t>
      </w:r>
      <w:r w:rsidRPr="009901C4">
        <w:rPr>
          <w:noProof/>
        </w:rPr>
        <w:t>s core safety data sheet shall be a document prepared by the applicant that contains all relevant safety information, including adverse drug experiences, which the applicant believes should e listed for the drug in all countries where the drug is marketed.  It may be used by the applicant as the reference document by which an adverse drug experience is judged to be expected or unexpected for purposes of this post-marketing periodic report.</w:t>
      </w:r>
    </w:p>
    <w:p w:rsidR="00DD6D98" w:rsidRPr="009901C4" w:rsidRDefault="00DD6D98" w:rsidP="00DD6D98">
      <w:pPr>
        <w:pStyle w:val="NormalIndented"/>
        <w:rPr>
          <w:noProof/>
        </w:rPr>
      </w:pPr>
      <w:r w:rsidRPr="009901C4">
        <w:rPr>
          <w:noProof/>
        </w:rPr>
        <w:t>Post-marketing/WHO: An adverse reaction, the nature or severity of which is not consistent with domestic labeling or market authorization, or expected from characteristics of the drug.</w:t>
      </w:r>
    </w:p>
    <w:p w:rsidR="00DD6D98" w:rsidRPr="009901C4" w:rsidRDefault="00DD6D98" w:rsidP="00182B11">
      <w:pPr>
        <w:pStyle w:val="Heading3"/>
        <w:rPr>
          <w:noProof/>
        </w:rPr>
      </w:pPr>
      <w:bookmarkStart w:id="1342" w:name="_Toc495952577"/>
      <w:bookmarkStart w:id="1343" w:name="_Toc532896174"/>
      <w:bookmarkStart w:id="1344" w:name="_Toc245986"/>
      <w:bookmarkStart w:id="1345" w:name="_Toc861882"/>
      <w:bookmarkStart w:id="1346" w:name="_Toc862886"/>
      <w:bookmarkStart w:id="1347" w:name="_Toc866875"/>
      <w:bookmarkStart w:id="1348" w:name="_Toc879984"/>
      <w:bookmarkStart w:id="1349" w:name="_Toc138585501"/>
      <w:bookmarkStart w:id="1350" w:name="_Toc234051172"/>
      <w:bookmarkStart w:id="1351" w:name="_Toc28960216"/>
      <w:r w:rsidRPr="00182B11">
        <w:t>References</w:t>
      </w:r>
      <w:bookmarkEnd w:id="1342"/>
      <w:bookmarkEnd w:id="1343"/>
      <w:bookmarkEnd w:id="1344"/>
      <w:bookmarkEnd w:id="1345"/>
      <w:bookmarkEnd w:id="1346"/>
      <w:bookmarkEnd w:id="1347"/>
      <w:bookmarkEnd w:id="1348"/>
      <w:bookmarkEnd w:id="1349"/>
      <w:bookmarkEnd w:id="1350"/>
      <w:bookmarkEnd w:id="1351"/>
    </w:p>
    <w:p w:rsidR="00DD6D98" w:rsidRPr="009901C4" w:rsidRDefault="00DD6D98" w:rsidP="00DD6D98">
      <w:pPr>
        <w:pStyle w:val="NormalIndented"/>
        <w:rPr>
          <w:noProof/>
        </w:rPr>
      </w:pPr>
      <w:r w:rsidRPr="009901C4">
        <w:rPr>
          <w:noProof/>
        </w:rPr>
        <w:t>Gabrielli ER. Standard specification for drug therapy documentation. ASTM Committee E31.12 July (1993).</w:t>
      </w:r>
    </w:p>
    <w:p w:rsidR="00DD6D98" w:rsidRPr="00F80B5C" w:rsidRDefault="00DD6D98" w:rsidP="00DD6D98">
      <w:pPr>
        <w:pStyle w:val="NormalIndented"/>
        <w:rPr>
          <w:noProof/>
          <w:lang w:val="de-DE"/>
        </w:rPr>
      </w:pPr>
      <w:r w:rsidRPr="00F80B5C">
        <w:rPr>
          <w:noProof/>
          <w:lang w:val="de-DE"/>
        </w:rPr>
        <w:t>Kessler DA.  Introducing MEDWatch.  JAMA 269: 2765-2768(1993).</w:t>
      </w:r>
    </w:p>
    <w:p w:rsidR="00DD6D98" w:rsidRPr="009901C4" w:rsidRDefault="00DD6D98" w:rsidP="00DD6D98">
      <w:pPr>
        <w:pStyle w:val="NormalIndented"/>
        <w:rPr>
          <w:noProof/>
        </w:rPr>
      </w:pPr>
      <w:r w:rsidRPr="00F80B5C">
        <w:rPr>
          <w:noProof/>
          <w:lang w:val="de-DE"/>
        </w:rPr>
        <w:t xml:space="preserve">Kurata JH, Overhage JM, Gabrielli E, Jones JK.  </w:t>
      </w:r>
      <w:r w:rsidRPr="009901C4">
        <w:rPr>
          <w:noProof/>
        </w:rPr>
        <w:t>International Data Standards for Hospital-based Drug Surveillance.  M.D. Computing 12(1) 50-57 (1995).</w:t>
      </w:r>
    </w:p>
    <w:p w:rsidR="00DD6D98" w:rsidRPr="009901C4" w:rsidRDefault="00DD6D98" w:rsidP="00DD6D98">
      <w:pPr>
        <w:pStyle w:val="NormalIndented"/>
        <w:rPr>
          <w:noProof/>
        </w:rPr>
      </w:pPr>
      <w:r w:rsidRPr="009901C4">
        <w:rPr>
          <w:noProof/>
        </w:rPr>
        <w:t>Moore N, Montera d, Coulson R, DeAbajo F, Kreft-Jais C, Biron A, Monteaugudo J.  The single case format: proposal for a structured message for the telematic transmission of information on individual case reports in pharmacovigilance.  Pharmacoepidemiology and Drug Safety 3: 157-162 (1994)</w:t>
      </w:r>
    </w:p>
    <w:p w:rsidR="00DD6D98" w:rsidRPr="009901C4" w:rsidRDefault="00DD6D98" w:rsidP="00DD6D98">
      <w:pPr>
        <w:pStyle w:val="NormalIndented"/>
        <w:rPr>
          <w:noProof/>
        </w:rPr>
      </w:pPr>
      <w:r w:rsidRPr="009901C4">
        <w:rPr>
          <w:noProof/>
        </w:rPr>
        <w:t>Thompson WL.  A modest proposal for enhancing the safety and effectiveness of use of human drugs, biologics and devices and animal health products with human health implications through cost-effective health informatics tools supporting a global database of safety reports as a joint ICH E2, M1 and M2 initiative.  Private communication. March (1995)</w:t>
      </w:r>
    </w:p>
    <w:p w:rsidR="00DD6D98" w:rsidRPr="009901C4" w:rsidRDefault="00DD6D98" w:rsidP="00182B11">
      <w:pPr>
        <w:pStyle w:val="Heading2"/>
        <w:rPr>
          <w:noProof/>
        </w:rPr>
      </w:pPr>
      <w:bookmarkStart w:id="1352" w:name="_Toc359236319"/>
      <w:bookmarkStart w:id="1353" w:name="_Toc495952578"/>
      <w:bookmarkStart w:id="1354" w:name="_Toc532896175"/>
      <w:bookmarkStart w:id="1355" w:name="_Toc245987"/>
      <w:bookmarkStart w:id="1356" w:name="_Toc861883"/>
      <w:bookmarkStart w:id="1357" w:name="_Toc862887"/>
      <w:bookmarkStart w:id="1358" w:name="_Toc866876"/>
      <w:bookmarkStart w:id="1359" w:name="_Toc879985"/>
      <w:bookmarkStart w:id="1360" w:name="_Toc138585502"/>
      <w:bookmarkStart w:id="1361" w:name="_Toc234051173"/>
      <w:bookmarkStart w:id="1362" w:name="_Toc28960217"/>
      <w:r w:rsidRPr="00182B11">
        <w:t>Product</w:t>
      </w:r>
      <w:r w:rsidRPr="009901C4">
        <w:rPr>
          <w:noProof/>
        </w:rPr>
        <w:t xml:space="preserve"> Experience - Trigger Events And Message Definitions</w:t>
      </w:r>
      <w:bookmarkEnd w:id="1352"/>
      <w:bookmarkEnd w:id="1353"/>
      <w:bookmarkEnd w:id="1354"/>
      <w:bookmarkEnd w:id="1355"/>
      <w:bookmarkEnd w:id="1356"/>
      <w:bookmarkEnd w:id="1357"/>
      <w:bookmarkEnd w:id="1358"/>
      <w:bookmarkEnd w:id="1359"/>
      <w:bookmarkEnd w:id="1360"/>
      <w:bookmarkEnd w:id="1361"/>
      <w:bookmarkEnd w:id="1362"/>
    </w:p>
    <w:p w:rsidR="00DD6D98" w:rsidRPr="009901C4" w:rsidRDefault="00DD6D98" w:rsidP="00DD6D98">
      <w:pPr>
        <w:pStyle w:val="NormalIndented"/>
        <w:rPr>
          <w:noProof/>
        </w:rPr>
      </w:pPr>
      <w:r w:rsidRPr="009901C4">
        <w:rPr>
          <w:noProof/>
        </w:rPr>
        <w:t xml:space="preserve">The message header segment will care one of three event types at </w:t>
      </w:r>
      <w:r w:rsidRPr="009901C4">
        <w:rPr>
          <w:rStyle w:val="ReferenceAttribute"/>
          <w:noProof/>
        </w:rPr>
        <w:t>MSH-9-message type</w:t>
      </w:r>
      <w:r w:rsidRPr="009901C4">
        <w:rPr>
          <w:noProof/>
        </w:rPr>
        <w:t>.</w:t>
      </w:r>
    </w:p>
    <w:tbl>
      <w:tblPr>
        <w:tblW w:w="0" w:type="auto"/>
        <w:tblInd w:w="828" w:type="dxa"/>
        <w:tblLayout w:type="fixed"/>
        <w:tblLook w:val="0000" w:firstRow="0" w:lastRow="0" w:firstColumn="0" w:lastColumn="0" w:noHBand="0" w:noVBand="0"/>
      </w:tblPr>
      <w:tblGrid>
        <w:gridCol w:w="1350"/>
        <w:gridCol w:w="7398"/>
      </w:tblGrid>
      <w:tr w:rsidR="00DD6D98" w:rsidRPr="00D00BBD" w:rsidTr="00DD6D98">
        <w:trPr>
          <w:tblHeader/>
        </w:trPr>
        <w:tc>
          <w:tcPr>
            <w:tcW w:w="1350" w:type="dxa"/>
          </w:tcPr>
          <w:p w:rsidR="00DD6D98" w:rsidRPr="009901C4" w:rsidRDefault="00DD6D98" w:rsidP="00DD6D98">
            <w:pPr>
              <w:pStyle w:val="OtherTableHeader"/>
              <w:rPr>
                <w:noProof/>
              </w:rPr>
            </w:pPr>
            <w:r w:rsidRPr="009901C4">
              <w:rPr>
                <w:noProof/>
              </w:rPr>
              <w:t>Event</w:t>
            </w:r>
          </w:p>
        </w:tc>
        <w:tc>
          <w:tcPr>
            <w:tcW w:w="7398" w:type="dxa"/>
          </w:tcPr>
          <w:p w:rsidR="00DD6D98" w:rsidRPr="009901C4" w:rsidRDefault="00DD6D98" w:rsidP="00DD6D98">
            <w:pPr>
              <w:pStyle w:val="OtherTableHeader"/>
              <w:rPr>
                <w:noProof/>
              </w:rPr>
            </w:pPr>
            <w:r w:rsidRPr="009901C4">
              <w:rPr>
                <w:noProof/>
              </w:rPr>
              <w:t>Description</w:t>
            </w:r>
          </w:p>
        </w:tc>
      </w:tr>
      <w:tr w:rsidR="00DD6D98" w:rsidRPr="00D00BBD" w:rsidTr="00DD6D98">
        <w:tc>
          <w:tcPr>
            <w:tcW w:w="1350" w:type="dxa"/>
          </w:tcPr>
          <w:p w:rsidR="00DD6D98" w:rsidRPr="009901C4" w:rsidRDefault="00DD6D98" w:rsidP="00DD6D98">
            <w:pPr>
              <w:pStyle w:val="OtherTableBody"/>
              <w:rPr>
                <w:noProof/>
              </w:rPr>
            </w:pPr>
            <w:r w:rsidRPr="009901C4">
              <w:rPr>
                <w:noProof/>
              </w:rPr>
              <w:t>P07</w:t>
            </w:r>
          </w:p>
        </w:tc>
        <w:tc>
          <w:tcPr>
            <w:tcW w:w="7398" w:type="dxa"/>
          </w:tcPr>
          <w:p w:rsidR="00DD6D98" w:rsidRPr="009901C4" w:rsidRDefault="00DD6D98" w:rsidP="00DD6D98">
            <w:pPr>
              <w:pStyle w:val="OtherTableBody"/>
              <w:rPr>
                <w:noProof/>
              </w:rPr>
            </w:pPr>
            <w:r w:rsidRPr="009901C4">
              <w:rPr>
                <w:noProof/>
              </w:rPr>
              <w:t>PEX - Unsolicited initial individual product experience report</w:t>
            </w:r>
          </w:p>
        </w:tc>
      </w:tr>
      <w:tr w:rsidR="00DD6D98" w:rsidRPr="00D00BBD" w:rsidTr="00DD6D98">
        <w:tc>
          <w:tcPr>
            <w:tcW w:w="1350" w:type="dxa"/>
          </w:tcPr>
          <w:p w:rsidR="00DD6D98" w:rsidRPr="009901C4" w:rsidRDefault="00DD6D98" w:rsidP="00DD6D98">
            <w:pPr>
              <w:pStyle w:val="OtherTableBody"/>
              <w:rPr>
                <w:noProof/>
              </w:rPr>
            </w:pPr>
            <w:r w:rsidRPr="009901C4">
              <w:rPr>
                <w:noProof/>
              </w:rPr>
              <w:t>P08</w:t>
            </w:r>
          </w:p>
        </w:tc>
        <w:tc>
          <w:tcPr>
            <w:tcW w:w="7398" w:type="dxa"/>
          </w:tcPr>
          <w:p w:rsidR="00DD6D98" w:rsidRPr="009901C4" w:rsidRDefault="00DD6D98" w:rsidP="00DD6D98">
            <w:pPr>
              <w:pStyle w:val="OtherTableBody"/>
              <w:rPr>
                <w:noProof/>
              </w:rPr>
            </w:pPr>
            <w:r w:rsidRPr="009901C4">
              <w:rPr>
                <w:noProof/>
              </w:rPr>
              <w:t>PEX - Unsolicited update individual product experience report</w:t>
            </w:r>
          </w:p>
        </w:tc>
      </w:tr>
      <w:tr w:rsidR="00DD6D98" w:rsidRPr="00D00BBD" w:rsidTr="00DD6D98">
        <w:tc>
          <w:tcPr>
            <w:tcW w:w="1350" w:type="dxa"/>
          </w:tcPr>
          <w:p w:rsidR="00DD6D98" w:rsidRPr="009901C4" w:rsidRDefault="00DD6D98" w:rsidP="00DD6D98">
            <w:pPr>
              <w:pStyle w:val="OtherTableBody"/>
              <w:rPr>
                <w:noProof/>
              </w:rPr>
            </w:pPr>
            <w:r w:rsidRPr="009901C4">
              <w:rPr>
                <w:noProof/>
              </w:rPr>
              <w:t>P09</w:t>
            </w:r>
          </w:p>
        </w:tc>
        <w:tc>
          <w:tcPr>
            <w:tcW w:w="7398" w:type="dxa"/>
          </w:tcPr>
          <w:p w:rsidR="00DD6D98" w:rsidRPr="009901C4" w:rsidRDefault="00DD6D98" w:rsidP="00DD6D98">
            <w:pPr>
              <w:pStyle w:val="OtherTableBody"/>
              <w:rPr>
                <w:noProof/>
              </w:rPr>
            </w:pPr>
            <w:r w:rsidRPr="009901C4">
              <w:rPr>
                <w:noProof/>
              </w:rPr>
              <w:t>SUR - Summary product experience report</w:t>
            </w:r>
          </w:p>
        </w:tc>
      </w:tr>
    </w:tbl>
    <w:p w:rsidR="00DD6D98" w:rsidRPr="009901C4" w:rsidRDefault="00DD6D98" w:rsidP="00182B11">
      <w:pPr>
        <w:pStyle w:val="Heading3"/>
        <w:rPr>
          <w:noProof/>
        </w:rPr>
      </w:pPr>
      <w:bookmarkStart w:id="1363" w:name="_Toc348246916"/>
      <w:bookmarkStart w:id="1364" w:name="_Toc348255710"/>
      <w:bookmarkStart w:id="1365" w:name="_Toc348259575"/>
      <w:bookmarkStart w:id="1366" w:name="_Toc348342188"/>
      <w:bookmarkStart w:id="1367" w:name="_Toc359236320"/>
      <w:bookmarkStart w:id="1368" w:name="_Toc532896176"/>
      <w:bookmarkStart w:id="1369" w:name="_Toc245988"/>
      <w:bookmarkStart w:id="1370" w:name="_Toc495952579"/>
      <w:bookmarkStart w:id="1371" w:name="_Toc861884"/>
      <w:bookmarkStart w:id="1372" w:name="_Toc862888"/>
      <w:bookmarkStart w:id="1373" w:name="_Toc866877"/>
      <w:bookmarkStart w:id="1374" w:name="_Toc879986"/>
      <w:bookmarkStart w:id="1375" w:name="_Toc138585503"/>
      <w:bookmarkStart w:id="1376" w:name="_Toc234051174"/>
      <w:bookmarkStart w:id="1377" w:name="_Toc28960218"/>
      <w:r w:rsidRPr="009901C4">
        <w:rPr>
          <w:noProof/>
        </w:rPr>
        <w:lastRenderedPageBreak/>
        <w:t xml:space="preserve">PEX - </w:t>
      </w:r>
      <w:r w:rsidRPr="00182B11">
        <w:t>Product</w:t>
      </w:r>
      <w:r w:rsidRPr="009901C4">
        <w:rPr>
          <w:noProof/>
        </w:rPr>
        <w:t xml:space="preserve"> Experience Message</w:t>
      </w:r>
      <w:bookmarkEnd w:id="1363"/>
      <w:bookmarkEnd w:id="1364"/>
      <w:bookmarkEnd w:id="1365"/>
      <w:bookmarkEnd w:id="1366"/>
      <w:bookmarkEnd w:id="1367"/>
      <w:r w:rsidRPr="009901C4">
        <w:rPr>
          <w:noProof/>
        </w:rPr>
        <w:t xml:space="preserve"> (Events P07, P08</w:t>
      </w:r>
      <w:bookmarkEnd w:id="1368"/>
      <w:bookmarkEnd w:id="1369"/>
      <w:r w:rsidRPr="009901C4">
        <w:rPr>
          <w:noProof/>
        </w:rPr>
        <w:fldChar w:fldCharType="begin"/>
      </w:r>
      <w:r w:rsidRPr="009901C4">
        <w:rPr>
          <w:noProof/>
        </w:rPr>
        <w:instrText xml:space="preserve"> XE "P07, P08" </w:instrText>
      </w:r>
      <w:r w:rsidRPr="009901C4">
        <w:rPr>
          <w:noProof/>
        </w:rPr>
        <w:fldChar w:fldCharType="end"/>
      </w:r>
      <w:bookmarkEnd w:id="1370"/>
      <w:r w:rsidRPr="009901C4">
        <w:rPr>
          <w:noProof/>
        </w:rPr>
        <w:fldChar w:fldCharType="begin"/>
      </w:r>
      <w:r w:rsidRPr="009901C4">
        <w:rPr>
          <w:noProof/>
        </w:rPr>
        <w:instrText xml:space="preserve"> XE "Events: P07, P08" </w:instrText>
      </w:r>
      <w:r w:rsidRPr="009901C4">
        <w:rPr>
          <w:noProof/>
        </w:rPr>
        <w:fldChar w:fldCharType="end"/>
      </w:r>
      <w:r w:rsidRPr="009901C4">
        <w:rPr>
          <w:noProof/>
        </w:rPr>
        <w:t>)</w:t>
      </w:r>
      <w:bookmarkEnd w:id="1371"/>
      <w:bookmarkEnd w:id="1372"/>
      <w:bookmarkEnd w:id="1373"/>
      <w:bookmarkEnd w:id="1374"/>
      <w:bookmarkEnd w:id="1375"/>
      <w:bookmarkEnd w:id="1376"/>
      <w:bookmarkEnd w:id="1377"/>
      <w:r w:rsidRPr="009901C4">
        <w:rPr>
          <w:noProof/>
        </w:rPr>
        <w:fldChar w:fldCharType="begin"/>
      </w:r>
      <w:r w:rsidRPr="009901C4">
        <w:rPr>
          <w:noProof/>
        </w:rPr>
        <w:instrText xml:space="preserve"> XE "PEX" </w:instrText>
      </w:r>
      <w:r w:rsidRPr="009901C4">
        <w:rPr>
          <w:noProof/>
        </w:rPr>
        <w:fldChar w:fldCharType="end"/>
      </w:r>
      <w:r w:rsidRPr="009901C4">
        <w:rPr>
          <w:noProof/>
        </w:rPr>
        <w:fldChar w:fldCharType="begin"/>
      </w:r>
      <w:r w:rsidRPr="009901C4">
        <w:rPr>
          <w:noProof/>
        </w:rPr>
        <w:instrText xml:space="preserve"> XE "Message Types: PEX" </w:instrText>
      </w:r>
      <w:r w:rsidRPr="009901C4">
        <w:rPr>
          <w:noProof/>
        </w:rPr>
        <w:fldChar w:fldCharType="end"/>
      </w:r>
    </w:p>
    <w:p w:rsidR="00DD6D98" w:rsidRDefault="00DD6D98" w:rsidP="00DD6D98">
      <w:pPr>
        <w:pStyle w:val="NormalIndented"/>
        <w:rPr>
          <w:noProof/>
        </w:rPr>
      </w:pPr>
      <w:r w:rsidRPr="009901C4">
        <w:rPr>
          <w:noProof/>
        </w:rPr>
        <w:t>The primary application of this message is to transfer information related to an adverse event occurring while a patient was exposed to a product.</w:t>
      </w:r>
    </w:p>
    <w:p w:rsidR="00DD6D98" w:rsidRPr="009901C4" w:rsidRDefault="00DD6D98" w:rsidP="00DD6D98">
      <w:pPr>
        <w:pStyle w:val="MsgTableCaption"/>
        <w:rPr>
          <w:noProof/>
        </w:rPr>
      </w:pPr>
      <w:r w:rsidRPr="009901C4">
        <w:rPr>
          <w:noProof/>
        </w:rPr>
        <w:t>PEX^P07-P08^PEX_P07: Product Experience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rsidTr="00B07676">
        <w:trPr>
          <w:tblHeader/>
          <w:jc w:val="center"/>
        </w:trPr>
        <w:tc>
          <w:tcPr>
            <w:tcW w:w="288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jc w:val="center"/>
        </w:trPr>
        <w:tc>
          <w:tcPr>
            <w:tcW w:w="288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keepNext/>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keepNext/>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keepNext/>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keepNext/>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keepNext/>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keepNext/>
              <w:jc w:val="center"/>
              <w:rPr>
                <w:noProof/>
              </w:rPr>
            </w:pPr>
            <w:r>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EVN</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Event Type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EXPERIENCE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PES" w:history="1">
              <w:r w:rsidRPr="009901C4">
                <w:rPr>
                  <w:rStyle w:val="Hyperlink"/>
                  <w:noProof/>
                </w:rPr>
                <w:t>PES</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Product Experience Sender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PEX_OBSERVATION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PEO" w:history="1">
              <w:r w:rsidRPr="009901C4">
                <w:rPr>
                  <w:rStyle w:val="Hyperlink"/>
                  <w:noProof/>
                </w:rPr>
                <w:t>PEO</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Product Experience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PEX_CAUSE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PCR" w:history="1">
              <w:r w:rsidRPr="009901C4">
                <w:rPr>
                  <w:rStyle w:val="Hyperlink"/>
                  <w:noProof/>
                </w:rPr>
                <w:t>PCR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Potential Causal Relationship</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RX_ORDER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4A</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4A</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RX_ORDER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RX_ADMINISTRATION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4A</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4A</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RX_ADMINISTRATION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Observation/Result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ASSOCIATED_PERSON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Associated parties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ASSOCIATED_RX_ORDER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4A</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NK1_TIMING_QTY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NK1_TIMING_QTY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ASSOCIATED_RX_ORDER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ASSOCIATED_RX_ADMIN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4A</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4A</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ASSOCIATED_RX_ADMIN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ASSOCIATED_OBSERVATION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Observation/Results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ASSOCIATED_OBSERVATION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ASSOCIATED_PERSON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STUDY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study phase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STUDY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PEX_CAUSE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PEX_OBSERVATION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EXPERIENCE end</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r>
    </w:tbl>
    <w:p w:rsidR="00DD6D98" w:rsidRPr="009901C4" w:rsidRDefault="00DD6D98" w:rsidP="00DD6D98">
      <w:pPr>
        <w:pStyle w:val="NormalIndented"/>
        <w:rPr>
          <w:noProof/>
        </w:rPr>
      </w:pPr>
      <w:r w:rsidRPr="009901C4">
        <w:rPr>
          <w:noProof/>
        </w:rPr>
        <w:t>The PID segment provides the patient identification information including institutional identification numbers, date of birth and in the case of patients who die, information about their death.  Patients are frequently identified only by their initials which can be represented in the PID segment, e.g., the initials JMO would appear as J^M^O in the name field of the PID segment.  The EVN segment identifies the type of transaction that is being sent -- primarily it specifies who the sender is and implies which information is expected to be included in the message.  A message sent from a healthcare provider, for example, might contain minimal information, while a message from a pharmaceutical manufacturer might contain nearly complete information.</w:t>
      </w:r>
    </w:p>
    <w:p w:rsidR="00DD6D98" w:rsidRPr="009901C4" w:rsidRDefault="00DD6D98" w:rsidP="00DD6D98">
      <w:pPr>
        <w:pStyle w:val="NormalIndented"/>
        <w:rPr>
          <w:noProof/>
        </w:rPr>
      </w:pPr>
      <w:r w:rsidRPr="009901C4">
        <w:rPr>
          <w:noProof/>
        </w:rPr>
        <w:t>The PES or Product Experience Sender segment provides information about the message sender and its knowledge of the event.  The heart of the product experience message is the product experience observation (PEO) segment and the PCR segments clustered under it.  The PEO segment identifies a clinical event and the PCR segments identify products which are potentially causally related to the event.  There may be more than one product which is potentially related to the event so multiple PCR segments can be included.  RXE and RXR segments can be repeated and provide information about the products the patient was exposed to at the time of the event (typically excluding those used to treat the event).  Details about the administration of the products identified in the PCR segments should be described with RXE and RXR segments. Repeated PRB segments provide information about diagnoses which represent comorbid conditions. The repeated OBX segments are used to send patient observations such as height, weight, last menstrual period, and laboratory results.  Analytical commentary can be included in the NTE segment. This commentary will typically be the sender</w:t>
      </w:r>
      <w:r>
        <w:rPr>
          <w:noProof/>
        </w:rPr>
        <w:t>'</w:t>
      </w:r>
      <w:r w:rsidRPr="009901C4">
        <w:rPr>
          <w:noProof/>
        </w:rPr>
        <w:t>s analysis of the event and the potentially causally related products.  Finally, the CSR and CSP segments can optionally be included if the event occurred during a formal clinical trial in order to describe the trial.</w:t>
      </w:r>
    </w:p>
    <w:p w:rsidR="00DD6D98" w:rsidRPr="009901C4" w:rsidRDefault="00DD6D98" w:rsidP="00DD6D98">
      <w:pPr>
        <w:pStyle w:val="NormalIndented"/>
        <w:rPr>
          <w:noProof/>
        </w:rPr>
      </w:pPr>
      <w:r w:rsidRPr="009901C4">
        <w:rPr>
          <w:noProof/>
        </w:rPr>
        <w:t>When a product experience relates to an exposure which occurred indirectly (transmammary or transplacentally for example), the individual experiencing the adverse effect — the fetus or child — would be described in the PID segment and the individual via which they are exposed in the NK1 segment.  The first set of RXE segments would typically indicate the drugs which to which the fetus or child was exposed.  Additional codes for the route are defined in this Appendix to allow the suspected routes of exposure to be represented.  The second set of RXE/RXR segment - those clustered under the NK1 segment - would represent the route by which the mother or father was exposed to the drug. Early spontaneous abortion would normally be treated as an adverse effect on the mother rather than on the fetus, and the PID would refer to the mother.  The second set of PRB/OBX segments reflects the problems/observations associated with the individual via which they were exposed.</w:t>
      </w:r>
    </w:p>
    <w:p w:rsidR="00DD6D98" w:rsidRPr="009901C4" w:rsidRDefault="00DD6D98" w:rsidP="00DD6D98">
      <w:pPr>
        <w:pStyle w:val="NormalIndented"/>
        <w:rPr>
          <w:noProof/>
        </w:rPr>
      </w:pPr>
      <w:r w:rsidRPr="009901C4">
        <w:rPr>
          <w:noProof/>
        </w:rPr>
        <w:t>Each message contains information about a single case including one patient (PID), at least one sender (PES), one or more events (PEO) and one or more suspected products (PCR and RXE/RXA) for a minimal message. The structure of the message allows actual administration information to be sent in the RXA if known; if administration information is unavailable, or the adverse reaction cannot be related to a single administration event, the RXE segment can be used to send prescription level information. Additional information may be included based on availability and regulatory requirements.</w:t>
      </w:r>
    </w:p>
    <w:p w:rsidR="00DD6D98" w:rsidRPr="009901C4" w:rsidRDefault="00DD6D98" w:rsidP="00DD6D98">
      <w:pPr>
        <w:pStyle w:val="NormalIndented"/>
        <w:rPr>
          <w:noProof/>
        </w:rPr>
      </w:pPr>
      <w:r w:rsidRPr="009901C4">
        <w:rPr>
          <w:noProof/>
        </w:rPr>
        <w:lastRenderedPageBreak/>
        <w:t>The MSH segment specifies the character set (</w:t>
      </w:r>
      <w:r w:rsidRPr="009901C4">
        <w:rPr>
          <w:rStyle w:val="Emphasis"/>
          <w:iCs/>
          <w:noProof/>
        </w:rPr>
        <w:t>MSH-18</w:t>
      </w:r>
      <w:r w:rsidRPr="009901C4">
        <w:rPr>
          <w:noProof/>
        </w:rPr>
        <w:t>) and the language (</w:t>
      </w:r>
      <w:r w:rsidRPr="009901C4">
        <w:rPr>
          <w:rStyle w:val="Emphasis"/>
          <w:iCs/>
          <w:noProof/>
        </w:rPr>
        <w:t>MSH-19</w:t>
      </w:r>
      <w:r w:rsidRPr="009901C4">
        <w:rPr>
          <w:noProof/>
        </w:rPr>
        <w:t>) used in the PEX message.</w:t>
      </w:r>
    </w:p>
    <w:p w:rsidR="00DD6D98" w:rsidRPr="009901C4" w:rsidRDefault="00DD6D98" w:rsidP="00DD6D98">
      <w:pPr>
        <w:pStyle w:val="NormalIndented"/>
        <w:rPr>
          <w:noProof/>
        </w:rPr>
      </w:pPr>
      <w:r w:rsidRPr="009901C4">
        <w:rPr>
          <w:noProof/>
        </w:rPr>
        <w:t>The PEX message is designed to accommodate required reporting of adverse product events to the responsible regulatory agencies.  In the United States, the paper version of this report is Medwatch.</w:t>
      </w:r>
    </w:p>
    <w:p w:rsidR="00DD6D98" w:rsidRDefault="00DD6D98" w:rsidP="00DD6D98">
      <w:bookmarkStart w:id="1378" w:name="_Toc495952580"/>
      <w:bookmarkStart w:id="1379" w:name="_Toc532896177"/>
      <w:bookmarkStart w:id="1380" w:name="_Toc245989"/>
      <w:bookmarkStart w:id="1381" w:name="_Toc861885"/>
      <w:bookmarkStart w:id="1382" w:name="_Toc862889"/>
      <w:bookmarkStart w:id="1383" w:name="_Toc866878"/>
      <w:bookmarkStart w:id="1384" w:name="_Toc879987"/>
      <w:bookmarkStart w:id="1385" w:name="_Toc138585504"/>
      <w:bookmarkStart w:id="1386" w:name="_Toc2340511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PEX^P07^PEX_P07</w:t>
            </w:r>
          </w:p>
        </w:tc>
      </w:tr>
      <w:tr w:rsidR="00DD6D98" w:rsidRPr="009928E9" w:rsidTr="00DD6D98">
        <w:tc>
          <w:tcPr>
            <w:tcW w:w="1832" w:type="dxa"/>
          </w:tcPr>
          <w:p w:rsidR="00DD6D98" w:rsidRPr="0083614A" w:rsidRDefault="00DD6D98" w:rsidP="00DD6D98">
            <w:pPr>
              <w:pStyle w:val="ACK-ChoreographyBody"/>
            </w:pPr>
            <w:r w:rsidRPr="0083614A">
              <w:t>Field name</w:t>
            </w:r>
          </w:p>
        </w:tc>
        <w:tc>
          <w:tcPr>
            <w:tcW w:w="2410" w:type="dxa"/>
          </w:tcPr>
          <w:p w:rsidR="00DD6D98" w:rsidRPr="0083614A" w:rsidRDefault="00DD6D98" w:rsidP="00DD6D98">
            <w:pPr>
              <w:pStyle w:val="ACK-ChoreographyBody"/>
            </w:pPr>
            <w:r w:rsidRPr="0083614A">
              <w:t>Field Value: Original mode</w:t>
            </w:r>
          </w:p>
        </w:tc>
        <w:tc>
          <w:tcPr>
            <w:tcW w:w="5108"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15</w:t>
            </w:r>
          </w:p>
        </w:tc>
        <w:tc>
          <w:tcPr>
            <w:tcW w:w="2410" w:type="dxa"/>
          </w:tcPr>
          <w:p w:rsidR="00DD6D98" w:rsidRPr="0083614A" w:rsidRDefault="00DD6D98" w:rsidP="00DD6D98">
            <w:pPr>
              <w:pStyle w:val="ACK-ChoreographyBody"/>
            </w:pPr>
            <w:r w:rsidRPr="0083614A">
              <w:t>Blank</w:t>
            </w:r>
          </w:p>
        </w:tc>
        <w:tc>
          <w:tcPr>
            <w:tcW w:w="928"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16</w:t>
            </w:r>
          </w:p>
        </w:tc>
        <w:tc>
          <w:tcPr>
            <w:tcW w:w="2410" w:type="dxa"/>
          </w:tcPr>
          <w:p w:rsidR="00DD6D98" w:rsidRPr="0083614A" w:rsidRDefault="00DD6D98" w:rsidP="00DD6D98">
            <w:pPr>
              <w:pStyle w:val="ACK-ChoreographyBody"/>
            </w:pPr>
            <w:r w:rsidRPr="0083614A">
              <w:t>Blank</w:t>
            </w:r>
          </w:p>
        </w:tc>
        <w:tc>
          <w:tcPr>
            <w:tcW w:w="928"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Immediate Ack</w:t>
            </w:r>
          </w:p>
        </w:tc>
        <w:tc>
          <w:tcPr>
            <w:tcW w:w="2410" w:type="dxa"/>
          </w:tcPr>
          <w:p w:rsidR="00DD6D98" w:rsidRPr="0083614A" w:rsidRDefault="00DD6D98" w:rsidP="00DD6D98">
            <w:pPr>
              <w:pStyle w:val="ACK-ChoreographyBody"/>
            </w:pPr>
            <w:r w:rsidRPr="0083614A">
              <w:t>-</w:t>
            </w:r>
          </w:p>
        </w:tc>
        <w:tc>
          <w:tcPr>
            <w:tcW w:w="928"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r w:rsidR="00DD6D98" w:rsidRPr="009928E9" w:rsidTr="00DD6D98">
        <w:tc>
          <w:tcPr>
            <w:tcW w:w="1832" w:type="dxa"/>
          </w:tcPr>
          <w:p w:rsidR="00DD6D98" w:rsidRPr="0083614A" w:rsidRDefault="00DD6D98" w:rsidP="00DD6D98">
            <w:pPr>
              <w:pStyle w:val="ACK-ChoreographyBody"/>
            </w:pPr>
            <w:r w:rsidRPr="0083614A">
              <w:t>Application Ack</w:t>
            </w:r>
          </w:p>
        </w:tc>
        <w:tc>
          <w:tcPr>
            <w:tcW w:w="2410" w:type="dxa"/>
          </w:tcPr>
          <w:p w:rsidR="00DD6D98" w:rsidRPr="0083614A" w:rsidRDefault="00DD6D98" w:rsidP="00DD6D98">
            <w:pPr>
              <w:pStyle w:val="ACK-ChoreographyBody"/>
            </w:pPr>
            <w:r w:rsidRPr="003C4436">
              <w:rPr>
                <w:szCs w:val="16"/>
              </w:rPr>
              <w:t>ACK^</w:t>
            </w:r>
            <w:r>
              <w:rPr>
                <w:szCs w:val="16"/>
              </w:rPr>
              <w:t>P07</w:t>
            </w:r>
            <w:r w:rsidRPr="003C4436">
              <w:rPr>
                <w:szCs w:val="16"/>
              </w:rPr>
              <w:t>^ACK</w:t>
            </w:r>
          </w:p>
        </w:tc>
        <w:tc>
          <w:tcPr>
            <w:tcW w:w="928"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PEX</w:t>
            </w:r>
            <w:r>
              <w:rPr>
                <w:noProof/>
              </w:rPr>
              <w:t>^</w:t>
            </w:r>
            <w:r w:rsidRPr="009901C4">
              <w:rPr>
                <w:noProof/>
              </w:rPr>
              <w:t>P08^PEX_P07</w:t>
            </w:r>
          </w:p>
        </w:tc>
      </w:tr>
      <w:tr w:rsidR="00DD6D98" w:rsidRPr="009928E9" w:rsidTr="00DD6D98">
        <w:tc>
          <w:tcPr>
            <w:tcW w:w="1832" w:type="dxa"/>
          </w:tcPr>
          <w:p w:rsidR="00DD6D98" w:rsidRPr="0083614A" w:rsidRDefault="00DD6D98" w:rsidP="00DD6D98">
            <w:pPr>
              <w:pStyle w:val="ACK-ChoreographyBody"/>
            </w:pPr>
            <w:r w:rsidRPr="0083614A">
              <w:t>Field name</w:t>
            </w:r>
          </w:p>
        </w:tc>
        <w:tc>
          <w:tcPr>
            <w:tcW w:w="2410" w:type="dxa"/>
          </w:tcPr>
          <w:p w:rsidR="00DD6D98" w:rsidRPr="0083614A" w:rsidRDefault="00DD6D98" w:rsidP="00DD6D98">
            <w:pPr>
              <w:pStyle w:val="ACK-ChoreographyBody"/>
            </w:pPr>
            <w:r w:rsidRPr="0083614A">
              <w:t>Field Value: Original mode</w:t>
            </w:r>
          </w:p>
        </w:tc>
        <w:tc>
          <w:tcPr>
            <w:tcW w:w="5108"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15</w:t>
            </w:r>
          </w:p>
        </w:tc>
        <w:tc>
          <w:tcPr>
            <w:tcW w:w="2410" w:type="dxa"/>
          </w:tcPr>
          <w:p w:rsidR="00DD6D98" w:rsidRPr="0083614A" w:rsidRDefault="00DD6D98" w:rsidP="00DD6D98">
            <w:pPr>
              <w:pStyle w:val="ACK-ChoreographyBody"/>
            </w:pPr>
            <w:r w:rsidRPr="0083614A">
              <w:t>Blank</w:t>
            </w:r>
          </w:p>
        </w:tc>
        <w:tc>
          <w:tcPr>
            <w:tcW w:w="928"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16</w:t>
            </w:r>
          </w:p>
        </w:tc>
        <w:tc>
          <w:tcPr>
            <w:tcW w:w="2410" w:type="dxa"/>
          </w:tcPr>
          <w:p w:rsidR="00DD6D98" w:rsidRPr="0083614A" w:rsidRDefault="00DD6D98" w:rsidP="00DD6D98">
            <w:pPr>
              <w:pStyle w:val="ACK-ChoreographyBody"/>
            </w:pPr>
            <w:r w:rsidRPr="0083614A">
              <w:t>Blank</w:t>
            </w:r>
          </w:p>
        </w:tc>
        <w:tc>
          <w:tcPr>
            <w:tcW w:w="928"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Immediate Ack</w:t>
            </w:r>
          </w:p>
        </w:tc>
        <w:tc>
          <w:tcPr>
            <w:tcW w:w="2410" w:type="dxa"/>
          </w:tcPr>
          <w:p w:rsidR="00DD6D98" w:rsidRPr="0083614A" w:rsidRDefault="00DD6D98" w:rsidP="00DD6D98">
            <w:pPr>
              <w:pStyle w:val="ACK-ChoreographyBody"/>
            </w:pPr>
            <w:r w:rsidRPr="0083614A">
              <w:t>-</w:t>
            </w:r>
          </w:p>
        </w:tc>
        <w:tc>
          <w:tcPr>
            <w:tcW w:w="928"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r w:rsidR="00DD6D98" w:rsidRPr="009928E9" w:rsidTr="00DD6D98">
        <w:tc>
          <w:tcPr>
            <w:tcW w:w="1832" w:type="dxa"/>
          </w:tcPr>
          <w:p w:rsidR="00DD6D98" w:rsidRPr="0083614A" w:rsidRDefault="00DD6D98" w:rsidP="00DD6D98">
            <w:pPr>
              <w:pStyle w:val="ACK-ChoreographyBody"/>
            </w:pPr>
            <w:r w:rsidRPr="0083614A">
              <w:t>Application Ack</w:t>
            </w:r>
          </w:p>
        </w:tc>
        <w:tc>
          <w:tcPr>
            <w:tcW w:w="2410" w:type="dxa"/>
          </w:tcPr>
          <w:p w:rsidR="00DD6D98" w:rsidRPr="0083614A" w:rsidRDefault="00DD6D98" w:rsidP="00DD6D98">
            <w:pPr>
              <w:pStyle w:val="ACK-ChoreographyBody"/>
            </w:pPr>
            <w:r w:rsidRPr="003C4436">
              <w:rPr>
                <w:szCs w:val="16"/>
              </w:rPr>
              <w:t>ACK^</w:t>
            </w:r>
            <w:r>
              <w:rPr>
                <w:szCs w:val="16"/>
              </w:rPr>
              <w:t>P08</w:t>
            </w:r>
            <w:r w:rsidRPr="003C4436">
              <w:rPr>
                <w:szCs w:val="16"/>
              </w:rPr>
              <w:t>^ACK</w:t>
            </w:r>
          </w:p>
        </w:tc>
        <w:tc>
          <w:tcPr>
            <w:tcW w:w="928"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bl>
    <w:p w:rsidR="00DD6D98" w:rsidRDefault="00DD6D98" w:rsidP="00DD6D98">
      <w:pPr>
        <w:rPr>
          <w:noProof/>
        </w:rPr>
      </w:pPr>
    </w:p>
    <w:p w:rsidR="00DD6D98" w:rsidRPr="009901C4" w:rsidRDefault="00DD6D98" w:rsidP="00182B11">
      <w:pPr>
        <w:pStyle w:val="Heading3"/>
        <w:rPr>
          <w:noProof/>
        </w:rPr>
      </w:pPr>
      <w:bookmarkStart w:id="1387" w:name="_Toc28960219"/>
      <w:r w:rsidRPr="009901C4">
        <w:rPr>
          <w:noProof/>
        </w:rPr>
        <w:t xml:space="preserve">SUR - </w:t>
      </w:r>
      <w:r w:rsidRPr="00182B11">
        <w:t>Summary</w:t>
      </w:r>
      <w:r w:rsidRPr="009901C4">
        <w:rPr>
          <w:noProof/>
        </w:rPr>
        <w:t xml:space="preserve"> Product Experience Report (Event P09</w:t>
      </w:r>
      <w:r w:rsidRPr="009901C4">
        <w:rPr>
          <w:noProof/>
        </w:rPr>
        <w:fldChar w:fldCharType="begin"/>
      </w:r>
      <w:r w:rsidRPr="009901C4">
        <w:rPr>
          <w:noProof/>
        </w:rPr>
        <w:instrText xml:space="preserve"> XE "P09" </w:instrText>
      </w:r>
      <w:r w:rsidRPr="009901C4">
        <w:rPr>
          <w:noProof/>
        </w:rPr>
        <w:fldChar w:fldCharType="end"/>
      </w:r>
      <w:r w:rsidRPr="009901C4">
        <w:rPr>
          <w:noProof/>
        </w:rPr>
        <w:t>)</w:t>
      </w:r>
      <w:bookmarkEnd w:id="1378"/>
      <w:bookmarkEnd w:id="1379"/>
      <w:bookmarkEnd w:id="1380"/>
      <w:bookmarkEnd w:id="1381"/>
      <w:bookmarkEnd w:id="1382"/>
      <w:bookmarkEnd w:id="1383"/>
      <w:bookmarkEnd w:id="1384"/>
      <w:bookmarkEnd w:id="1385"/>
      <w:bookmarkEnd w:id="1386"/>
      <w:bookmarkEnd w:id="1387"/>
      <w:r w:rsidRPr="009901C4">
        <w:rPr>
          <w:noProof/>
        </w:rPr>
        <w:t xml:space="preserve"> </w:t>
      </w:r>
      <w:r w:rsidRPr="009901C4">
        <w:rPr>
          <w:noProof/>
        </w:rPr>
        <w:fldChar w:fldCharType="begin"/>
      </w:r>
      <w:r w:rsidRPr="009901C4">
        <w:rPr>
          <w:noProof/>
        </w:rPr>
        <w:instrText xml:space="preserve"> XE "SUR" </w:instrText>
      </w:r>
      <w:r w:rsidRPr="009901C4">
        <w:rPr>
          <w:noProof/>
        </w:rPr>
        <w:fldChar w:fldCharType="end"/>
      </w:r>
      <w:r w:rsidRPr="009901C4">
        <w:rPr>
          <w:noProof/>
        </w:rPr>
        <w:fldChar w:fldCharType="begin"/>
      </w:r>
      <w:r w:rsidRPr="009901C4">
        <w:rPr>
          <w:noProof/>
        </w:rPr>
        <w:instrText xml:space="preserve"> XE "Message Types:SUR" </w:instrText>
      </w:r>
      <w:r w:rsidRPr="009901C4">
        <w:rPr>
          <w:noProof/>
        </w:rPr>
        <w:fldChar w:fldCharType="end"/>
      </w:r>
    </w:p>
    <w:p w:rsidR="00DD6D98" w:rsidRPr="009901C4" w:rsidRDefault="00DD6D98" w:rsidP="00DD6D98">
      <w:pPr>
        <w:pStyle w:val="NormalIndented"/>
        <w:rPr>
          <w:noProof/>
        </w:rPr>
      </w:pPr>
      <w:r w:rsidRPr="009901C4">
        <w:rPr>
          <w:b/>
          <w:bCs/>
          <w:i/>
          <w:iCs/>
        </w:rPr>
        <w:t>Retained for backwards compatibility only as of v</w:t>
      </w:r>
      <w:r>
        <w:rPr>
          <w:b/>
          <w:bCs/>
          <w:i/>
          <w:iCs/>
        </w:rPr>
        <w:t xml:space="preserve"> </w:t>
      </w:r>
      <w:r w:rsidRPr="009901C4">
        <w:rPr>
          <w:b/>
          <w:bCs/>
          <w:i/>
          <w:iCs/>
        </w:rPr>
        <w:t>2.5</w:t>
      </w:r>
      <w:r>
        <w:rPr>
          <w:b/>
          <w:bCs/>
          <w:i/>
          <w:iCs/>
        </w:rPr>
        <w:t xml:space="preserve">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rsidR="00DD6D98" w:rsidRPr="009901C4" w:rsidRDefault="00DD6D98" w:rsidP="00182B11">
      <w:pPr>
        <w:pStyle w:val="Heading2"/>
        <w:rPr>
          <w:noProof/>
        </w:rPr>
      </w:pPr>
      <w:bookmarkStart w:id="1388" w:name="_Toc202194983"/>
      <w:bookmarkStart w:id="1389" w:name="_Toc202544390"/>
      <w:bookmarkStart w:id="1390" w:name="_Toc234048973"/>
      <w:bookmarkStart w:id="1391" w:name="_Toc234051182"/>
      <w:bookmarkStart w:id="1392" w:name="_Toc234052824"/>
      <w:bookmarkStart w:id="1393" w:name="_Toc234055503"/>
      <w:bookmarkStart w:id="1394" w:name="_Toc234057932"/>
      <w:bookmarkStart w:id="1395" w:name="_Toc202195074"/>
      <w:bookmarkStart w:id="1396" w:name="_Toc202544481"/>
      <w:bookmarkStart w:id="1397" w:name="_Toc234049064"/>
      <w:bookmarkStart w:id="1398" w:name="_Toc234051273"/>
      <w:bookmarkStart w:id="1399" w:name="_Toc234052915"/>
      <w:bookmarkStart w:id="1400" w:name="_Toc234055594"/>
      <w:bookmarkStart w:id="1401" w:name="_Toc234058023"/>
      <w:bookmarkStart w:id="1402" w:name="_Toc202195086"/>
      <w:bookmarkStart w:id="1403" w:name="_Toc202544493"/>
      <w:bookmarkStart w:id="1404" w:name="_Toc234049076"/>
      <w:bookmarkStart w:id="1405" w:name="_Toc234051285"/>
      <w:bookmarkStart w:id="1406" w:name="_Toc234052927"/>
      <w:bookmarkStart w:id="1407" w:name="_Toc234055606"/>
      <w:bookmarkStart w:id="1408" w:name="_Toc234058035"/>
      <w:bookmarkStart w:id="1409" w:name="_Toc202195090"/>
      <w:bookmarkStart w:id="1410" w:name="_Toc202544497"/>
      <w:bookmarkStart w:id="1411" w:name="_Toc234049080"/>
      <w:bookmarkStart w:id="1412" w:name="_Toc234051289"/>
      <w:bookmarkStart w:id="1413" w:name="_Toc234052931"/>
      <w:bookmarkStart w:id="1414" w:name="_Toc234055610"/>
      <w:bookmarkStart w:id="1415" w:name="_Toc234058039"/>
      <w:bookmarkStart w:id="1416" w:name="_Toc202195106"/>
      <w:bookmarkStart w:id="1417" w:name="_Toc202544513"/>
      <w:bookmarkStart w:id="1418" w:name="_Toc234049096"/>
      <w:bookmarkStart w:id="1419" w:name="_Toc234051305"/>
      <w:bookmarkStart w:id="1420" w:name="_Toc234052947"/>
      <w:bookmarkStart w:id="1421" w:name="_Toc234055626"/>
      <w:bookmarkStart w:id="1422" w:name="_Toc234058055"/>
      <w:bookmarkStart w:id="1423" w:name="_Toc202195110"/>
      <w:bookmarkStart w:id="1424" w:name="_Toc202544517"/>
      <w:bookmarkStart w:id="1425" w:name="_Toc234049100"/>
      <w:bookmarkStart w:id="1426" w:name="_Toc234051309"/>
      <w:bookmarkStart w:id="1427" w:name="_Toc234052951"/>
      <w:bookmarkStart w:id="1428" w:name="_Toc234055630"/>
      <w:bookmarkStart w:id="1429" w:name="_Toc234058059"/>
      <w:bookmarkStart w:id="1430" w:name="_Toc202195118"/>
      <w:bookmarkStart w:id="1431" w:name="_Toc202544525"/>
      <w:bookmarkStart w:id="1432" w:name="_Toc234049108"/>
      <w:bookmarkStart w:id="1433" w:name="_Toc234051317"/>
      <w:bookmarkStart w:id="1434" w:name="_Toc234052959"/>
      <w:bookmarkStart w:id="1435" w:name="_Toc234055638"/>
      <w:bookmarkStart w:id="1436" w:name="_Toc234058067"/>
      <w:bookmarkStart w:id="1437" w:name="_Toc495952581"/>
      <w:bookmarkStart w:id="1438" w:name="_Toc532896178"/>
      <w:bookmarkStart w:id="1439" w:name="_Toc245990"/>
      <w:bookmarkStart w:id="1440" w:name="_Toc861886"/>
      <w:bookmarkStart w:id="1441" w:name="_Toc862890"/>
      <w:bookmarkStart w:id="1442" w:name="_Toc866879"/>
      <w:bookmarkStart w:id="1443" w:name="_Toc879988"/>
      <w:bookmarkStart w:id="1444" w:name="_Toc138585505"/>
      <w:bookmarkStart w:id="1445" w:name="_Toc234051321"/>
      <w:bookmarkStart w:id="1446" w:name="_Toc28960220"/>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r w:rsidRPr="00182B11">
        <w:t>Product</w:t>
      </w:r>
      <w:r w:rsidRPr="009901C4">
        <w:rPr>
          <w:noProof/>
        </w:rPr>
        <w:t xml:space="preserve"> Experience – Segment Definitions</w:t>
      </w:r>
      <w:bookmarkEnd w:id="1437"/>
      <w:bookmarkEnd w:id="1438"/>
      <w:bookmarkEnd w:id="1439"/>
      <w:bookmarkEnd w:id="1440"/>
      <w:bookmarkEnd w:id="1441"/>
      <w:bookmarkEnd w:id="1442"/>
      <w:bookmarkEnd w:id="1443"/>
      <w:bookmarkEnd w:id="1444"/>
      <w:bookmarkEnd w:id="1445"/>
      <w:bookmarkEnd w:id="1446"/>
    </w:p>
    <w:p w:rsidR="00DD6D98" w:rsidRPr="009901C4" w:rsidRDefault="00DD6D98" w:rsidP="00182B11">
      <w:pPr>
        <w:pStyle w:val="Heading3"/>
        <w:rPr>
          <w:noProof/>
        </w:rPr>
      </w:pPr>
      <w:bookmarkStart w:id="1447" w:name="_Toc348246918"/>
      <w:bookmarkStart w:id="1448" w:name="_Toc348255712"/>
      <w:bookmarkStart w:id="1449" w:name="_Toc348259577"/>
      <w:bookmarkStart w:id="1450" w:name="_Toc348342190"/>
      <w:bookmarkStart w:id="1451" w:name="_Toc359236322"/>
      <w:bookmarkStart w:id="1452" w:name="_Toc495952582"/>
      <w:bookmarkStart w:id="1453" w:name="_Toc532896179"/>
      <w:bookmarkStart w:id="1454" w:name="_Toc245991"/>
      <w:bookmarkStart w:id="1455" w:name="_Toc861887"/>
      <w:bookmarkStart w:id="1456" w:name="_Toc862891"/>
      <w:bookmarkStart w:id="1457" w:name="_Toc866880"/>
      <w:bookmarkStart w:id="1458" w:name="_Toc879989"/>
      <w:bookmarkStart w:id="1459" w:name="_Toc138585506"/>
      <w:bookmarkStart w:id="1460" w:name="_Toc234051322"/>
      <w:bookmarkStart w:id="1461" w:name="_Toc28960221"/>
      <w:r w:rsidRPr="00182B11">
        <w:t>PES</w:t>
      </w:r>
      <w:r w:rsidRPr="009901C4">
        <w:rPr>
          <w:noProof/>
        </w:rPr>
        <w:fldChar w:fldCharType="begin"/>
      </w:r>
      <w:r w:rsidRPr="009901C4">
        <w:rPr>
          <w:noProof/>
        </w:rPr>
        <w:instrText xml:space="preserve"> XE "PES"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"Segments:PES" </w:instrText>
      </w:r>
      <w:r w:rsidRPr="009901C4">
        <w:rPr>
          <w:noProof/>
        </w:rPr>
        <w:fldChar w:fldCharType="end"/>
      </w:r>
      <w:r w:rsidRPr="009901C4">
        <w:rPr>
          <w:noProof/>
        </w:rPr>
        <w:t>Product Experience Sender Segment</w:t>
      </w:r>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r w:rsidRPr="009901C4">
        <w:rPr>
          <w:noProof/>
        </w:rPr>
        <w:fldChar w:fldCharType="begin"/>
      </w:r>
      <w:r w:rsidRPr="009901C4">
        <w:rPr>
          <w:noProof/>
        </w:rPr>
        <w:instrText xml:space="preserve"> XE "product experience sender segment (PES)" </w:instrText>
      </w:r>
      <w:r w:rsidRPr="009901C4">
        <w:rPr>
          <w:noProof/>
        </w:rPr>
        <w:fldChar w:fldCharType="end"/>
      </w:r>
    </w:p>
    <w:p w:rsidR="00DD6D98" w:rsidRPr="009901C4" w:rsidRDefault="00DD6D98" w:rsidP="00DD6D98">
      <w:pPr>
        <w:pStyle w:val="AttributeTableCaption"/>
        <w:rPr>
          <w:noProof/>
        </w:rPr>
      </w:pPr>
      <w:r w:rsidRPr="009901C4">
        <w:rPr>
          <w:noProof/>
        </w:rPr>
        <w:t xml:space="preserve">HL7 Attribute Table - PES </w:t>
      </w:r>
      <w:bookmarkStart w:id="1462" w:name="PES"/>
      <w:bookmarkEnd w:id="1462"/>
      <w:r w:rsidRPr="009901C4">
        <w:rPr>
          <w:noProof/>
        </w:rPr>
        <w:t>– Product Experience Sender</w:t>
      </w:r>
      <w:r w:rsidRPr="009901C4">
        <w:rPr>
          <w:noProof/>
        </w:rPr>
        <w:fldChar w:fldCharType="begin"/>
      </w:r>
      <w:r w:rsidRPr="009901C4">
        <w:rPr>
          <w:noProof/>
        </w:rPr>
        <w:instrText xml:space="preserve"> XE "HL7 Attribute Table - PES" </w:instrText>
      </w:r>
      <w:r w:rsidRPr="009901C4">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cantSplit/>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cantSplit/>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01059</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Sender Organization Name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01060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Sender Individual Name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01062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Sender Address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01063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Sender Telephone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01064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Sender Event Identifier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01065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Sender Sequence Number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01066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Sender Event Description</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01067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Sender Comment</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lastRenderedPageBreak/>
              <w:t>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01068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Sender Aware Date/Time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01069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Report Date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Y/2</w:t>
            </w: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rStyle w:val="HyperlinkTable"/>
                <w:noProof/>
              </w:rPr>
            </w:pPr>
            <w:hyperlink r:id="rId121" w:anchor="HL70234" w:history="1">
              <w:r w:rsidR="00DD6D98" w:rsidRPr="009901C4">
                <w:rPr>
                  <w:rStyle w:val="HyperlinkTable"/>
                  <w:noProof/>
                </w:rPr>
                <w:t>0234</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01070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Report Timing/Type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rStyle w:val="HyperlinkTable"/>
                <w:noProof/>
              </w:rPr>
            </w:pPr>
            <w:hyperlink r:id="rId122" w:anchor="HL70235" w:history="1">
              <w:r w:rsidR="00DD6D98" w:rsidRPr="009901C4">
                <w:rPr>
                  <w:rStyle w:val="HyperlinkTable"/>
                  <w:noProof/>
                </w:rPr>
                <w:t>0235</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01071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Report Source</w:t>
            </w:r>
          </w:p>
        </w:tc>
      </w:tr>
      <w:tr w:rsidR="00DD6D98" w:rsidRPr="00D00BBD" w:rsidTr="00B07676">
        <w:trPr>
          <w:cantSplit/>
          <w:jc w:val="center"/>
        </w:trPr>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single" w:sz="4" w:space="0" w:color="auto"/>
              <w:right w:val="nil"/>
            </w:tcBorders>
            <w:shd w:val="clear" w:color="auto" w:fill="FFFFFF"/>
          </w:tcPr>
          <w:p w:rsidR="00DD6D98" w:rsidRPr="009901C4" w:rsidRDefault="00155A9B" w:rsidP="00DD6D98">
            <w:pPr>
              <w:pStyle w:val="AttributeTableBody"/>
              <w:rPr>
                <w:rStyle w:val="HyperlinkTable"/>
                <w:noProof/>
              </w:rPr>
            </w:pPr>
            <w:hyperlink r:id="rId123" w:anchor="HL70236" w:history="1">
              <w:r w:rsidR="00DD6D98" w:rsidRPr="009901C4">
                <w:rPr>
                  <w:rStyle w:val="HyperlinkTable"/>
                  <w:noProof/>
                </w:rPr>
                <w:t>0236</w:t>
              </w:r>
            </w:hyperlink>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01072</w:t>
            </w:r>
          </w:p>
        </w:tc>
        <w:tc>
          <w:tcPr>
            <w:tcW w:w="388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Reported To</w:t>
            </w:r>
          </w:p>
        </w:tc>
      </w:tr>
    </w:tbl>
    <w:p w:rsidR="00DD6D98" w:rsidRPr="009901C4" w:rsidRDefault="00DD6D98" w:rsidP="00182B11">
      <w:pPr>
        <w:pStyle w:val="Heading4"/>
        <w:rPr>
          <w:noProof/>
        </w:rPr>
      </w:pPr>
      <w:bookmarkStart w:id="1463" w:name="_Toc532896180"/>
      <w:bookmarkStart w:id="1464" w:name="_Toc245992"/>
      <w:r w:rsidRPr="009901C4">
        <w:rPr>
          <w:noProof/>
        </w:rPr>
        <w:t xml:space="preserve">PES - </w:t>
      </w:r>
      <w:r w:rsidRPr="00182B11">
        <w:t>field</w:t>
      </w:r>
      <w:r w:rsidRPr="009901C4">
        <w:rPr>
          <w:noProof/>
        </w:rPr>
        <w:t xml:space="preserve"> definitions</w:t>
      </w:r>
      <w:bookmarkStart w:id="1465" w:name="_Toc234055644"/>
      <w:bookmarkEnd w:id="1463"/>
      <w:bookmarkEnd w:id="1464"/>
      <w:bookmarkEnd w:id="1465"/>
    </w:p>
    <w:p w:rsidR="00DD6D98" w:rsidRPr="009901C4" w:rsidRDefault="00DD6D98" w:rsidP="00182B11">
      <w:pPr>
        <w:pStyle w:val="Heading4"/>
        <w:rPr>
          <w:noProof/>
        </w:rPr>
      </w:pPr>
      <w:bookmarkStart w:id="1466" w:name="_Toc532896181"/>
      <w:bookmarkStart w:id="1467" w:name="_Toc245993"/>
      <w:r w:rsidRPr="009901C4">
        <w:rPr>
          <w:noProof/>
        </w:rPr>
        <w:t>PES-1   Sender Organization Name</w:t>
      </w:r>
      <w:r w:rsidRPr="009901C4">
        <w:rPr>
          <w:noProof/>
        </w:rPr>
        <w:fldChar w:fldCharType="begin"/>
      </w:r>
      <w:r w:rsidRPr="009901C4">
        <w:rPr>
          <w:noProof/>
        </w:rPr>
        <w:instrText xml:space="preserve"> XE "Sender organization name" </w:instrText>
      </w:r>
      <w:r w:rsidRPr="009901C4">
        <w:rPr>
          <w:noProof/>
        </w:rPr>
        <w:fldChar w:fldCharType="end"/>
      </w:r>
      <w:r w:rsidRPr="009901C4">
        <w:rPr>
          <w:noProof/>
        </w:rPr>
        <w:t xml:space="preserve">  (XON)   01059</w:t>
      </w:r>
      <w:bookmarkEnd w:id="1466"/>
      <w:bookmarkEnd w:id="1467"/>
    </w:p>
    <w:p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the name of the organization sending the message.  Coded lists of manufacturers such as that from the World Health Organization database might be used in the component of the coded name to identify the source code type.  If sent from an individual, this field may not be sent.</w:t>
      </w:r>
    </w:p>
    <w:p w:rsidR="00DD6D98" w:rsidRPr="009901C4" w:rsidRDefault="00DD6D98" w:rsidP="00182B11">
      <w:pPr>
        <w:pStyle w:val="Heading4"/>
        <w:rPr>
          <w:noProof/>
        </w:rPr>
      </w:pPr>
      <w:bookmarkStart w:id="1468" w:name="_Toc532896182"/>
      <w:bookmarkStart w:id="1469" w:name="_Toc245994"/>
      <w:r w:rsidRPr="009901C4">
        <w:rPr>
          <w:noProof/>
        </w:rPr>
        <w:t>PES-2   Sender Individual Name</w:t>
      </w:r>
      <w:r w:rsidRPr="009901C4">
        <w:rPr>
          <w:noProof/>
        </w:rPr>
        <w:fldChar w:fldCharType="begin"/>
      </w:r>
      <w:r w:rsidRPr="009901C4">
        <w:rPr>
          <w:noProof/>
        </w:rPr>
        <w:instrText xml:space="preserve"> XE "Sender individual name" </w:instrText>
      </w:r>
      <w:r w:rsidRPr="009901C4">
        <w:rPr>
          <w:noProof/>
        </w:rPr>
        <w:fldChar w:fldCharType="end"/>
      </w:r>
      <w:r w:rsidRPr="009901C4">
        <w:rPr>
          <w:noProof/>
        </w:rPr>
        <w:t xml:space="preserve">   (XCN)   01060</w:t>
      </w:r>
      <w:bookmarkEnd w:id="1468"/>
      <w:bookmarkEnd w:id="1469"/>
    </w:p>
    <w:p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lastRenderedPageBreak/>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field contains the name of the contact individual.  If sent by an organization, the individuals in the organization who serve as primary contact points correspondence regarding this event.</w:t>
      </w:r>
    </w:p>
    <w:p w:rsidR="00DD6D98" w:rsidRPr="009901C4" w:rsidRDefault="00DD6D98" w:rsidP="00182B11">
      <w:pPr>
        <w:pStyle w:val="Heading4"/>
        <w:rPr>
          <w:noProof/>
        </w:rPr>
      </w:pPr>
      <w:bookmarkStart w:id="1470" w:name="_Toc532896183"/>
      <w:bookmarkStart w:id="1471" w:name="_Toc245995"/>
      <w:r w:rsidRPr="009901C4">
        <w:rPr>
          <w:noProof/>
        </w:rPr>
        <w:t>PES-3   Sender Address</w:t>
      </w:r>
      <w:r w:rsidRPr="009901C4">
        <w:rPr>
          <w:noProof/>
        </w:rPr>
        <w:fldChar w:fldCharType="begin"/>
      </w:r>
      <w:r w:rsidRPr="009901C4">
        <w:rPr>
          <w:noProof/>
        </w:rPr>
        <w:instrText xml:space="preserve"> XE "Sender address" </w:instrText>
      </w:r>
      <w:r w:rsidRPr="009901C4">
        <w:rPr>
          <w:noProof/>
        </w:rPr>
        <w:fldChar w:fldCharType="end"/>
      </w:r>
      <w:r w:rsidRPr="009901C4">
        <w:rPr>
          <w:noProof/>
        </w:rPr>
        <w:t xml:space="preserve">   (XAD)   01062</w:t>
      </w:r>
      <w:bookmarkEnd w:id="1470"/>
      <w:bookmarkEnd w:id="1471"/>
    </w:p>
    <w:p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DD6D98" w:rsidRDefault="00DD6D98" w:rsidP="00DD6D98">
      <w:pPr>
        <w:pStyle w:val="Components"/>
      </w:pPr>
      <w:r>
        <w:t>Subcomponents for Street Address (SAD):  &lt;Street or Mailing Address (ST)&gt; &amp; &lt;Street Name (ST)&gt; &amp; &lt;Dwelling Number (ST)&gt;</w:t>
      </w:r>
    </w:p>
    <w:p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Address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the postal address of the message sender to which correspondence regarding the experience being reported should be directed.</w:t>
      </w:r>
    </w:p>
    <w:p w:rsidR="00DD6D98" w:rsidRPr="009901C4" w:rsidRDefault="00DD6D98" w:rsidP="00182B11">
      <w:pPr>
        <w:pStyle w:val="Heading4"/>
        <w:rPr>
          <w:noProof/>
        </w:rPr>
      </w:pPr>
      <w:bookmarkStart w:id="1472" w:name="_Toc532896184"/>
      <w:bookmarkStart w:id="1473" w:name="_Toc245996"/>
      <w:r w:rsidRPr="009901C4">
        <w:rPr>
          <w:noProof/>
        </w:rPr>
        <w:t>PES-4   Sender Telephone</w:t>
      </w:r>
      <w:r w:rsidRPr="009901C4">
        <w:rPr>
          <w:noProof/>
        </w:rPr>
        <w:fldChar w:fldCharType="begin"/>
      </w:r>
      <w:r w:rsidRPr="009901C4">
        <w:rPr>
          <w:noProof/>
        </w:rPr>
        <w:instrText xml:space="preserve"> XE "Sender telephone" </w:instrText>
      </w:r>
      <w:r w:rsidRPr="009901C4">
        <w:rPr>
          <w:noProof/>
        </w:rPr>
        <w:fldChar w:fldCharType="end"/>
      </w:r>
      <w:r w:rsidRPr="009901C4">
        <w:rPr>
          <w:noProof/>
        </w:rPr>
        <w:t xml:space="preserve">   (XTN)   01063</w:t>
      </w:r>
      <w:bookmarkEnd w:id="1472"/>
      <w:bookmarkEnd w:id="1473"/>
    </w:p>
    <w:p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Shared Telecommunication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the telephone number of the message sender to which telephone communications regarding the experience being reported should be directed.  An electronic mail address can be specified in this field.</w:t>
      </w:r>
    </w:p>
    <w:p w:rsidR="00DD6D98" w:rsidRPr="009901C4" w:rsidRDefault="00DD6D98" w:rsidP="00182B11">
      <w:pPr>
        <w:pStyle w:val="Heading4"/>
        <w:rPr>
          <w:noProof/>
        </w:rPr>
      </w:pPr>
      <w:bookmarkStart w:id="1474" w:name="_Toc532896185"/>
      <w:bookmarkStart w:id="1475" w:name="_Toc245997"/>
      <w:r w:rsidRPr="009901C4">
        <w:rPr>
          <w:noProof/>
        </w:rPr>
        <w:t>PES-5   Sender Event Identifier</w:t>
      </w:r>
      <w:r w:rsidRPr="009901C4">
        <w:rPr>
          <w:noProof/>
        </w:rPr>
        <w:fldChar w:fldCharType="begin"/>
      </w:r>
      <w:r w:rsidRPr="009901C4">
        <w:rPr>
          <w:noProof/>
        </w:rPr>
        <w:instrText xml:space="preserve"> XE "Sender event identifier" </w:instrText>
      </w:r>
      <w:r w:rsidRPr="009901C4">
        <w:rPr>
          <w:noProof/>
        </w:rPr>
        <w:fldChar w:fldCharType="end"/>
      </w:r>
      <w:r w:rsidRPr="009901C4">
        <w:rPr>
          <w:noProof/>
        </w:rPr>
        <w:t xml:space="preserve">   (EI)   01064</w:t>
      </w:r>
      <w:bookmarkEnd w:id="1474"/>
      <w:bookmarkEnd w:id="1475"/>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rPr>
          <w:noProof/>
        </w:rPr>
      </w:pPr>
      <w:r w:rsidRPr="009901C4">
        <w:rPr>
          <w:noProof/>
        </w:rPr>
        <w:t>Definition:  The first component of this field contains the product manufacturer</w:t>
      </w:r>
      <w:r>
        <w:rPr>
          <w:noProof/>
        </w:rPr>
        <w:t>'</w:t>
      </w:r>
      <w:r w:rsidRPr="009901C4">
        <w:rPr>
          <w:noProof/>
        </w:rPr>
        <w:t>s unique alphanumeric identifier for this specific event.  This identifier will be used on all subsequent communications regarding this event.  For events reported to the FDA, the identifier is: the FDA assigned manufacturer or distributor number; a hyphen; the 4-digit year; a hyphen; and a consecutive 5-digit sequence number for each report filled by the sender that year.  For example, the event identifier for the third event reported in 1996 by a manufacturer whose FDA-assigned registration number is 1234567 would be 1234567-1993-3.  Organizations without a FDA-assigned registration number should use 0000000 until assigned a number.  Reports from other facilities should use the 10-digit HCFA number left padded with zeros in place of the FDA-assigned registration number.  The second through fourth components are defined in exactly the same way as the three components of the hierarchic designator (HD) data type (Section 2.8.18, "HD - hierarchic designator").</w:t>
      </w:r>
    </w:p>
    <w:p w:rsidR="00DD6D98" w:rsidRPr="009901C4" w:rsidRDefault="00DD6D98" w:rsidP="00182B11">
      <w:pPr>
        <w:pStyle w:val="Heading4"/>
        <w:rPr>
          <w:noProof/>
        </w:rPr>
      </w:pPr>
      <w:bookmarkStart w:id="1476" w:name="_Toc532896186"/>
      <w:bookmarkStart w:id="1477" w:name="_Toc245998"/>
      <w:r w:rsidRPr="009901C4">
        <w:rPr>
          <w:noProof/>
        </w:rPr>
        <w:t>PES-6   Sender Sequence Number</w:t>
      </w:r>
      <w:r w:rsidRPr="009901C4">
        <w:rPr>
          <w:noProof/>
        </w:rPr>
        <w:fldChar w:fldCharType="begin"/>
      </w:r>
      <w:r w:rsidRPr="009901C4">
        <w:rPr>
          <w:noProof/>
        </w:rPr>
        <w:instrText xml:space="preserve"> XE "Sender sequence number" </w:instrText>
      </w:r>
      <w:r w:rsidRPr="009901C4">
        <w:rPr>
          <w:noProof/>
        </w:rPr>
        <w:fldChar w:fldCharType="end"/>
      </w:r>
      <w:r w:rsidRPr="009901C4">
        <w:rPr>
          <w:noProof/>
        </w:rPr>
        <w:t xml:space="preserve">   (NM)   01065</w:t>
      </w:r>
      <w:bookmarkEnd w:id="1476"/>
      <w:bookmarkEnd w:id="1477"/>
    </w:p>
    <w:p w:rsidR="00DD6D98" w:rsidRPr="009901C4" w:rsidRDefault="00DD6D98" w:rsidP="00DD6D98">
      <w:pPr>
        <w:pStyle w:val="NormalIndented"/>
        <w:rPr>
          <w:noProof/>
        </w:rPr>
      </w:pPr>
      <w:r w:rsidRPr="009901C4">
        <w:rPr>
          <w:noProof/>
        </w:rPr>
        <w:t>Definition:  This field contains sequentially assigned integer values which distinguish messages which share the same sender event identification element.  0 for initial report, 1 for second, and so on.</w:t>
      </w:r>
    </w:p>
    <w:p w:rsidR="00DD6D98" w:rsidRPr="009901C4" w:rsidRDefault="00DD6D98" w:rsidP="00182B11">
      <w:pPr>
        <w:pStyle w:val="Heading4"/>
        <w:rPr>
          <w:noProof/>
        </w:rPr>
      </w:pPr>
      <w:bookmarkStart w:id="1478" w:name="_Toc532896187"/>
      <w:bookmarkStart w:id="1479" w:name="_Toc245999"/>
      <w:r w:rsidRPr="009901C4">
        <w:rPr>
          <w:noProof/>
        </w:rPr>
        <w:t>PES-7   Sender Event Description</w:t>
      </w:r>
      <w:r w:rsidRPr="009901C4">
        <w:rPr>
          <w:noProof/>
        </w:rPr>
        <w:fldChar w:fldCharType="begin"/>
      </w:r>
      <w:r w:rsidRPr="009901C4">
        <w:rPr>
          <w:noProof/>
        </w:rPr>
        <w:instrText xml:space="preserve"> XE "Sender event description" </w:instrText>
      </w:r>
      <w:r w:rsidRPr="009901C4">
        <w:rPr>
          <w:noProof/>
        </w:rPr>
        <w:fldChar w:fldCharType="end"/>
      </w:r>
      <w:r w:rsidRPr="009901C4">
        <w:rPr>
          <w:noProof/>
        </w:rPr>
        <w:t xml:space="preserve">   (FT)   01066</w:t>
      </w:r>
      <w:bookmarkEnd w:id="1478"/>
      <w:bookmarkEnd w:id="1479"/>
    </w:p>
    <w:p w:rsidR="00DD6D98" w:rsidRPr="009901C4" w:rsidRDefault="00DD6D98" w:rsidP="00DD6D98">
      <w:pPr>
        <w:pStyle w:val="NormalIndented"/>
        <w:rPr>
          <w:noProof/>
        </w:rPr>
      </w:pPr>
      <w:r w:rsidRPr="009901C4">
        <w:rPr>
          <w:noProof/>
        </w:rPr>
        <w:t>Definition:  This field contains the summary narrative text description of the event that occurred written by the sender, which may include a description of the nature of the event, how the product was involved, any environmental conditions that may have influenced the event, and patient follow-up or required treatment.  Note that laboratory results can be encoded as OBX segments rather then including them in the narrative.  By representing clinical information in OBX segments rather than in the narrative, these data become much more useful and flexible.</w:t>
      </w:r>
    </w:p>
    <w:p w:rsidR="00DD6D98" w:rsidRPr="009901C4" w:rsidRDefault="00DD6D98" w:rsidP="00182B11">
      <w:pPr>
        <w:pStyle w:val="Heading4"/>
        <w:rPr>
          <w:noProof/>
        </w:rPr>
      </w:pPr>
      <w:bookmarkStart w:id="1480" w:name="_Toc532896188"/>
      <w:bookmarkStart w:id="1481" w:name="_Toc246000"/>
      <w:r w:rsidRPr="009901C4">
        <w:rPr>
          <w:noProof/>
        </w:rPr>
        <w:t>PES-8   Sender Comment</w:t>
      </w:r>
      <w:r w:rsidRPr="009901C4">
        <w:rPr>
          <w:noProof/>
        </w:rPr>
        <w:fldChar w:fldCharType="begin"/>
      </w:r>
      <w:r w:rsidRPr="009901C4">
        <w:rPr>
          <w:noProof/>
        </w:rPr>
        <w:instrText xml:space="preserve"> XE "Sender comment" </w:instrText>
      </w:r>
      <w:r w:rsidRPr="009901C4">
        <w:rPr>
          <w:noProof/>
        </w:rPr>
        <w:fldChar w:fldCharType="end"/>
      </w:r>
      <w:r w:rsidRPr="009901C4">
        <w:rPr>
          <w:noProof/>
        </w:rPr>
        <w:t xml:space="preserve">   (FT)   01067</w:t>
      </w:r>
      <w:bookmarkEnd w:id="1480"/>
      <w:bookmarkEnd w:id="1481"/>
    </w:p>
    <w:p w:rsidR="00DD6D98" w:rsidRPr="009901C4" w:rsidRDefault="00DD6D98" w:rsidP="00DD6D98">
      <w:pPr>
        <w:pStyle w:val="NormalIndented"/>
        <w:rPr>
          <w:noProof/>
        </w:rPr>
      </w:pPr>
      <w:r w:rsidRPr="009901C4">
        <w:rPr>
          <w:noProof/>
        </w:rPr>
        <w:t>Definition:  This field contains the text commentary regarding the report being made, such as disclaimers, which is not necessarily part of the report.</w:t>
      </w:r>
    </w:p>
    <w:p w:rsidR="00DD6D98" w:rsidRPr="009901C4" w:rsidRDefault="00DD6D98" w:rsidP="00182B11">
      <w:pPr>
        <w:pStyle w:val="Heading4"/>
        <w:rPr>
          <w:noProof/>
        </w:rPr>
      </w:pPr>
      <w:bookmarkStart w:id="1482" w:name="_Toc532896189"/>
      <w:bookmarkStart w:id="1483" w:name="_Toc246001"/>
      <w:r w:rsidRPr="009901C4">
        <w:rPr>
          <w:noProof/>
        </w:rPr>
        <w:t>PES-9   Sender Aware Date/Time</w:t>
      </w:r>
      <w:r w:rsidRPr="009901C4">
        <w:rPr>
          <w:noProof/>
        </w:rPr>
        <w:fldChar w:fldCharType="begin"/>
      </w:r>
      <w:r w:rsidRPr="009901C4">
        <w:rPr>
          <w:noProof/>
        </w:rPr>
        <w:instrText xml:space="preserve"> XE "Sender aware date/time" </w:instrText>
      </w:r>
      <w:r w:rsidRPr="009901C4">
        <w:rPr>
          <w:noProof/>
        </w:rPr>
        <w:fldChar w:fldCharType="end"/>
      </w:r>
      <w:r w:rsidRPr="009901C4">
        <w:rPr>
          <w:noProof/>
        </w:rPr>
        <w:t xml:space="preserve">   (DTM) 01068</w:t>
      </w:r>
      <w:bookmarkEnd w:id="1482"/>
      <w:bookmarkEnd w:id="1483"/>
    </w:p>
    <w:p w:rsidR="00DD6D98" w:rsidRPr="009901C4" w:rsidRDefault="00DD6D98" w:rsidP="00DD6D98">
      <w:pPr>
        <w:pStyle w:val="NormalIndented"/>
        <w:rPr>
          <w:noProof/>
        </w:rPr>
      </w:pPr>
      <w:r w:rsidRPr="009901C4">
        <w:rPr>
          <w:noProof/>
        </w:rPr>
        <w:t>Definition: This field identifies the date the sender became aware of the event.</w:t>
      </w:r>
    </w:p>
    <w:p w:rsidR="00DD6D98" w:rsidRPr="009901C4" w:rsidRDefault="00DD6D98" w:rsidP="00182B11">
      <w:pPr>
        <w:pStyle w:val="Heading4"/>
        <w:rPr>
          <w:noProof/>
        </w:rPr>
      </w:pPr>
      <w:bookmarkStart w:id="1484" w:name="_Toc532896190"/>
      <w:bookmarkStart w:id="1485" w:name="_Toc246002"/>
      <w:r w:rsidRPr="009901C4">
        <w:rPr>
          <w:noProof/>
        </w:rPr>
        <w:t>PES-10   Event Report Date</w:t>
      </w:r>
      <w:r w:rsidRPr="009901C4">
        <w:rPr>
          <w:noProof/>
        </w:rPr>
        <w:fldChar w:fldCharType="begin"/>
      </w:r>
      <w:r w:rsidRPr="009901C4">
        <w:rPr>
          <w:noProof/>
        </w:rPr>
        <w:instrText xml:space="preserve"> XE "Event report date" </w:instrText>
      </w:r>
      <w:r w:rsidRPr="009901C4">
        <w:rPr>
          <w:noProof/>
        </w:rPr>
        <w:fldChar w:fldCharType="end"/>
      </w:r>
      <w:r w:rsidRPr="009901C4">
        <w:rPr>
          <w:noProof/>
        </w:rPr>
        <w:t xml:space="preserve">   (DTM)   01069</w:t>
      </w:r>
      <w:bookmarkEnd w:id="1484"/>
      <w:bookmarkEnd w:id="1485"/>
    </w:p>
    <w:p w:rsidR="00DD6D98" w:rsidRPr="009901C4" w:rsidRDefault="00DD6D98" w:rsidP="00DD6D98">
      <w:pPr>
        <w:pStyle w:val="NormalIndented"/>
        <w:rPr>
          <w:noProof/>
        </w:rPr>
      </w:pPr>
      <w:r w:rsidRPr="009901C4">
        <w:rPr>
          <w:noProof/>
        </w:rPr>
        <w:t>Definition: This field contains the date the message was originally sent to the regulatory agency.</w:t>
      </w:r>
    </w:p>
    <w:p w:rsidR="00DD6D98" w:rsidRPr="009901C4" w:rsidRDefault="00DD6D98" w:rsidP="00182B11">
      <w:pPr>
        <w:pStyle w:val="Heading4"/>
        <w:rPr>
          <w:noProof/>
        </w:rPr>
      </w:pPr>
      <w:bookmarkStart w:id="1486" w:name="_Toc532896191"/>
      <w:bookmarkStart w:id="1487" w:name="_Toc246003"/>
      <w:r w:rsidRPr="009901C4">
        <w:rPr>
          <w:noProof/>
        </w:rPr>
        <w:t>PES-11   Event Report Timing/Type</w:t>
      </w:r>
      <w:r w:rsidRPr="009901C4">
        <w:rPr>
          <w:noProof/>
        </w:rPr>
        <w:fldChar w:fldCharType="begin"/>
      </w:r>
      <w:r w:rsidRPr="009901C4">
        <w:rPr>
          <w:noProof/>
        </w:rPr>
        <w:instrText xml:space="preserve"> XE "Event report timing /type" </w:instrText>
      </w:r>
      <w:r w:rsidRPr="009901C4">
        <w:rPr>
          <w:noProof/>
        </w:rPr>
        <w:fldChar w:fldCharType="end"/>
      </w:r>
      <w:r w:rsidRPr="009901C4">
        <w:rPr>
          <w:noProof/>
        </w:rPr>
        <w:t xml:space="preserve">   (ID)   01070</w:t>
      </w:r>
      <w:bookmarkEnd w:id="1486"/>
      <w:bookmarkEnd w:id="1487"/>
    </w:p>
    <w:p w:rsidR="00DD6D98" w:rsidRPr="009901C4" w:rsidRDefault="00DD6D98" w:rsidP="00DD6D98">
      <w:pPr>
        <w:pStyle w:val="NormalIndented"/>
        <w:rPr>
          <w:noProof/>
        </w:rPr>
      </w:pPr>
      <w:r w:rsidRPr="009901C4">
        <w:rPr>
          <w:noProof/>
        </w:rPr>
        <w:t xml:space="preserve">Definition:  This field contains the timing type of report as required by regulatory agency.  Refer to </w:t>
      </w:r>
      <w:hyperlink r:id="rId124" w:anchor="HL70234" w:history="1">
        <w:r w:rsidRPr="009901C4">
          <w:rPr>
            <w:rStyle w:val="HyperlinkText"/>
            <w:noProof/>
          </w:rPr>
          <w:t>HL7 Table 0234 - Report Timing</w:t>
        </w:r>
      </w:hyperlink>
      <w:r w:rsidRPr="009901C4">
        <w:rPr>
          <w:noProof/>
        </w:rPr>
        <w:t xml:space="preserve"> for valid values.</w:t>
      </w:r>
    </w:p>
    <w:p w:rsidR="00DD6D98" w:rsidRPr="009901C4" w:rsidRDefault="00DD6D98" w:rsidP="00182B11">
      <w:pPr>
        <w:pStyle w:val="Heading4"/>
        <w:rPr>
          <w:noProof/>
        </w:rPr>
      </w:pPr>
      <w:bookmarkStart w:id="1488" w:name="HL70234"/>
      <w:bookmarkStart w:id="1489" w:name="_Toc234055656"/>
      <w:bookmarkStart w:id="1490" w:name="_Toc532896192"/>
      <w:bookmarkStart w:id="1491" w:name="_Toc246004"/>
      <w:bookmarkEnd w:id="1488"/>
      <w:bookmarkEnd w:id="1489"/>
      <w:r>
        <w:rPr>
          <w:noProof/>
        </w:rPr>
        <w:lastRenderedPageBreak/>
        <w:t>PES-12   Event R</w:t>
      </w:r>
      <w:r w:rsidRPr="009901C4">
        <w:rPr>
          <w:noProof/>
        </w:rPr>
        <w:t xml:space="preserve">eport </w:t>
      </w:r>
      <w:r>
        <w:rPr>
          <w:noProof/>
        </w:rPr>
        <w:t>S</w:t>
      </w:r>
      <w:r w:rsidRPr="009901C4">
        <w:rPr>
          <w:noProof/>
        </w:rPr>
        <w:t>ource</w:t>
      </w:r>
      <w:r w:rsidRPr="009901C4">
        <w:rPr>
          <w:noProof/>
        </w:rPr>
        <w:fldChar w:fldCharType="begin"/>
      </w:r>
      <w:r w:rsidRPr="009901C4">
        <w:rPr>
          <w:noProof/>
        </w:rPr>
        <w:instrText xml:space="preserve"> XE "Event report source" </w:instrText>
      </w:r>
      <w:r w:rsidRPr="009901C4">
        <w:rPr>
          <w:noProof/>
        </w:rPr>
        <w:fldChar w:fldCharType="end"/>
      </w:r>
      <w:r w:rsidRPr="009901C4">
        <w:rPr>
          <w:noProof/>
        </w:rPr>
        <w:t xml:space="preserve">  (ID)   01071</w:t>
      </w:r>
      <w:bookmarkEnd w:id="1490"/>
      <w:bookmarkEnd w:id="1491"/>
    </w:p>
    <w:p w:rsidR="00DD6D98" w:rsidRPr="009901C4" w:rsidRDefault="00DD6D98" w:rsidP="00DD6D98">
      <w:pPr>
        <w:pStyle w:val="NormalIndented"/>
        <w:rPr>
          <w:noProof/>
        </w:rPr>
      </w:pPr>
      <w:r w:rsidRPr="009901C4">
        <w:rPr>
          <w:noProof/>
        </w:rPr>
        <w:t>Definition:  This field identifies the source from which the sender learned about the event.  Multiple sources may be reported by repeating the element.</w:t>
      </w:r>
    </w:p>
    <w:p w:rsidR="00DD6D98" w:rsidRPr="009901C4" w:rsidRDefault="00DD6D98" w:rsidP="00DD6D98">
      <w:pPr>
        <w:pStyle w:val="NormalIndented"/>
        <w:rPr>
          <w:noProof/>
        </w:rPr>
      </w:pPr>
      <w:r w:rsidRPr="009901C4">
        <w:rPr>
          <w:noProof/>
        </w:rPr>
        <w:t xml:space="preserve">If the source of the report is a clinical trial, the CSR and CSP segments can be included to define the study.  Refer to </w:t>
      </w:r>
      <w:hyperlink r:id="rId125" w:anchor="HL70235" w:history="1">
        <w:r w:rsidRPr="009901C4">
          <w:rPr>
            <w:rStyle w:val="HyperlinkText"/>
            <w:noProof/>
          </w:rPr>
          <w:t>HL7 Table 0235 - Report Source</w:t>
        </w:r>
      </w:hyperlink>
      <w:r w:rsidRPr="009901C4">
        <w:rPr>
          <w:noProof/>
        </w:rPr>
        <w:t xml:space="preserve"> for valid values.</w:t>
      </w:r>
    </w:p>
    <w:p w:rsidR="00DD6D98" w:rsidRPr="009901C4" w:rsidRDefault="00DD6D98" w:rsidP="00182B11">
      <w:pPr>
        <w:pStyle w:val="Heading4"/>
        <w:rPr>
          <w:noProof/>
        </w:rPr>
      </w:pPr>
      <w:bookmarkStart w:id="1492" w:name="HL70235"/>
      <w:bookmarkStart w:id="1493" w:name="_Toc234055702"/>
      <w:bookmarkStart w:id="1494" w:name="_Toc532896193"/>
      <w:bookmarkStart w:id="1495" w:name="_Toc246005"/>
      <w:bookmarkEnd w:id="1492"/>
      <w:bookmarkEnd w:id="1493"/>
      <w:r w:rsidRPr="009901C4">
        <w:rPr>
          <w:noProof/>
        </w:rPr>
        <w:t>PES-13   Event Reported To</w:t>
      </w:r>
      <w:r w:rsidRPr="009901C4">
        <w:rPr>
          <w:noProof/>
        </w:rPr>
        <w:fldChar w:fldCharType="begin"/>
      </w:r>
      <w:r w:rsidRPr="009901C4">
        <w:rPr>
          <w:noProof/>
        </w:rPr>
        <w:instrText xml:space="preserve"> XE "Event reported to" </w:instrText>
      </w:r>
      <w:r w:rsidRPr="009901C4">
        <w:rPr>
          <w:noProof/>
        </w:rPr>
        <w:fldChar w:fldCharType="end"/>
      </w:r>
      <w:r w:rsidRPr="009901C4">
        <w:rPr>
          <w:noProof/>
        </w:rPr>
        <w:t xml:space="preserve">   (ID)   01072</w:t>
      </w:r>
      <w:bookmarkEnd w:id="1494"/>
      <w:bookmarkEnd w:id="1495"/>
    </w:p>
    <w:p w:rsidR="00DD6D98" w:rsidRPr="009901C4" w:rsidRDefault="00DD6D98" w:rsidP="00DD6D98">
      <w:pPr>
        <w:pStyle w:val="NormalIndented"/>
        <w:rPr>
          <w:noProof/>
        </w:rPr>
      </w:pPr>
      <w:r w:rsidRPr="009901C4">
        <w:rPr>
          <w:noProof/>
        </w:rPr>
        <w:t xml:space="preserve">Definition:  This field indicates all the entities to whom the entity submitting the report has reported the event.  Repeat the element if the report was submitted to more than one entity.  Refer to </w:t>
      </w:r>
      <w:hyperlink r:id="rId126" w:anchor="HL70236" w:history="1">
        <w:r w:rsidRPr="009901C4">
          <w:rPr>
            <w:rStyle w:val="HyperlinkText"/>
            <w:noProof/>
          </w:rPr>
          <w:t>HL7 Table 0236 - Event reported to</w:t>
        </w:r>
      </w:hyperlink>
      <w:r w:rsidRPr="009901C4">
        <w:rPr>
          <w:noProof/>
        </w:rPr>
        <w:t xml:space="preserve"> for valid values.</w:t>
      </w:r>
    </w:p>
    <w:p w:rsidR="00DD6D98" w:rsidRPr="009901C4" w:rsidRDefault="00DD6D98" w:rsidP="00182B11">
      <w:pPr>
        <w:pStyle w:val="Heading3"/>
        <w:rPr>
          <w:noProof/>
        </w:rPr>
      </w:pPr>
      <w:bookmarkStart w:id="1496" w:name="HL70236"/>
      <w:bookmarkStart w:id="1497" w:name="_Toc234049114"/>
      <w:bookmarkStart w:id="1498" w:name="_Toc234051323"/>
      <w:bookmarkStart w:id="1499" w:name="_Toc234052965"/>
      <w:bookmarkStart w:id="1500" w:name="_Toc234055748"/>
      <w:bookmarkStart w:id="1501" w:name="_Toc234058073"/>
      <w:bookmarkStart w:id="1502" w:name="_Toc348246919"/>
      <w:bookmarkStart w:id="1503" w:name="_Toc348255713"/>
      <w:bookmarkStart w:id="1504" w:name="_Toc348259578"/>
      <w:bookmarkStart w:id="1505" w:name="_Toc348342191"/>
      <w:bookmarkStart w:id="1506" w:name="_Toc359236323"/>
      <w:bookmarkStart w:id="1507" w:name="_Toc495952583"/>
      <w:bookmarkStart w:id="1508" w:name="_Toc532896194"/>
      <w:bookmarkStart w:id="1509" w:name="_Toc246006"/>
      <w:bookmarkStart w:id="1510" w:name="_Toc861888"/>
      <w:bookmarkStart w:id="1511" w:name="_Toc862892"/>
      <w:bookmarkStart w:id="1512" w:name="_Toc866881"/>
      <w:bookmarkStart w:id="1513" w:name="_Toc879990"/>
      <w:bookmarkStart w:id="1514" w:name="_Toc138585507"/>
      <w:bookmarkStart w:id="1515" w:name="_Toc234051344"/>
      <w:bookmarkStart w:id="1516" w:name="_Toc28960222"/>
      <w:bookmarkEnd w:id="1496"/>
      <w:bookmarkEnd w:id="1497"/>
      <w:bookmarkEnd w:id="1498"/>
      <w:bookmarkEnd w:id="1499"/>
      <w:bookmarkEnd w:id="1500"/>
      <w:bookmarkEnd w:id="1501"/>
      <w:r w:rsidRPr="009901C4">
        <w:rPr>
          <w:noProof/>
        </w:rPr>
        <w:t>PEO</w:t>
      </w:r>
      <w:r w:rsidRPr="009901C4">
        <w:rPr>
          <w:noProof/>
        </w:rPr>
        <w:fldChar w:fldCharType="begin"/>
      </w:r>
      <w:r w:rsidRPr="009901C4">
        <w:rPr>
          <w:noProof/>
        </w:rPr>
        <w:instrText xml:space="preserve"> </w:instrText>
      </w:r>
      <w:r w:rsidRPr="00182B11">
        <w:instrText>XE</w:instrText>
      </w:r>
      <w:r w:rsidRPr="009901C4">
        <w:rPr>
          <w:noProof/>
        </w:rPr>
        <w:instrText xml:space="preserve"> "PEO"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"Segments:PEO" </w:instrText>
      </w:r>
      <w:r w:rsidRPr="009901C4">
        <w:rPr>
          <w:noProof/>
        </w:rPr>
        <w:fldChar w:fldCharType="end"/>
      </w:r>
      <w:r w:rsidRPr="009901C4">
        <w:rPr>
          <w:noProof/>
        </w:rPr>
        <w:t>Product Experience Observation</w:t>
      </w:r>
      <w:bookmarkEnd w:id="1502"/>
      <w:bookmarkEnd w:id="1503"/>
      <w:bookmarkEnd w:id="1504"/>
      <w:bookmarkEnd w:id="1505"/>
      <w:r w:rsidRPr="009901C4">
        <w:rPr>
          <w:noProof/>
        </w:rPr>
        <w:t xml:space="preserve"> Segment</w:t>
      </w:r>
      <w:bookmarkEnd w:id="1506"/>
      <w:bookmarkEnd w:id="1507"/>
      <w:bookmarkEnd w:id="1508"/>
      <w:bookmarkEnd w:id="1509"/>
      <w:bookmarkEnd w:id="1510"/>
      <w:bookmarkEnd w:id="1511"/>
      <w:bookmarkEnd w:id="1512"/>
      <w:bookmarkEnd w:id="1513"/>
      <w:bookmarkEnd w:id="1514"/>
      <w:bookmarkEnd w:id="1515"/>
      <w:bookmarkEnd w:id="1516"/>
      <w:r w:rsidRPr="009901C4">
        <w:rPr>
          <w:noProof/>
        </w:rPr>
        <w:fldChar w:fldCharType="begin"/>
      </w:r>
      <w:r w:rsidRPr="009901C4">
        <w:rPr>
          <w:noProof/>
        </w:rPr>
        <w:instrText xml:space="preserve"> XE "product experience observation segment (PEO)" </w:instrText>
      </w:r>
      <w:r w:rsidRPr="009901C4">
        <w:rPr>
          <w:noProof/>
        </w:rPr>
        <w:fldChar w:fldCharType="end"/>
      </w:r>
      <w:r w:rsidRPr="009901C4">
        <w:rPr>
          <w:noProof/>
        </w:rPr>
        <w:t xml:space="preserve"> </w:t>
      </w:r>
    </w:p>
    <w:p w:rsidR="00DD6D98" w:rsidRPr="009901C4" w:rsidRDefault="00DD6D98" w:rsidP="00DD6D98">
      <w:pPr>
        <w:pStyle w:val="NormalIndented"/>
        <w:rPr>
          <w:noProof/>
        </w:rPr>
      </w:pPr>
      <w:r w:rsidRPr="009901C4">
        <w:rPr>
          <w:noProof/>
        </w:rPr>
        <w:t>Details related to a particular clinical experience or event are embodied in the PEO segment.  This segment can be used to characterize an event which might be attributed to a product to which the patient was exposed.   Products with a possible causal relationship to the observed experience are described in the following PCR (possible causal relationship) segments.  The message format was designed to be robust and includes many optional elements which may not be required for a particular regulatory purpose but allow a complete representation of the drug experience if needed.</w:t>
      </w:r>
    </w:p>
    <w:p w:rsidR="00DD6D98" w:rsidRPr="009901C4" w:rsidRDefault="00DD6D98" w:rsidP="00DD6D98">
      <w:pPr>
        <w:pStyle w:val="NormalIndented"/>
        <w:rPr>
          <w:noProof/>
        </w:rPr>
      </w:pPr>
      <w:r w:rsidRPr="009901C4">
        <w:rPr>
          <w:noProof/>
        </w:rPr>
        <w:t>A PEX message can contain multiple PEO segments if the patient experienced more than one event but must contain at least one PEO segment.</w:t>
      </w:r>
    </w:p>
    <w:p w:rsidR="00DD6D98" w:rsidRPr="009901C4" w:rsidRDefault="00DD6D98" w:rsidP="00DD6D98">
      <w:pPr>
        <w:pStyle w:val="AttributeTableCaption"/>
        <w:rPr>
          <w:noProof/>
        </w:rPr>
      </w:pPr>
      <w:r w:rsidRPr="009901C4">
        <w:rPr>
          <w:noProof/>
        </w:rPr>
        <w:t>HL7 Attribute Table – PEO</w:t>
      </w:r>
      <w:bookmarkStart w:id="1517" w:name="PEO"/>
      <w:bookmarkEnd w:id="1517"/>
      <w:r w:rsidRPr="009901C4">
        <w:rPr>
          <w:noProof/>
        </w:rPr>
        <w:t xml:space="preserve"> – Product Experience Observation </w:t>
      </w:r>
      <w:r w:rsidRPr="009901C4">
        <w:rPr>
          <w:noProof/>
        </w:rPr>
        <w:fldChar w:fldCharType="begin"/>
      </w:r>
      <w:r w:rsidRPr="009901C4">
        <w:rPr>
          <w:noProof/>
        </w:rPr>
        <w:instrText xml:space="preserve"> XE "HL7 Attribute Table - PEO" </w:instrText>
      </w:r>
      <w:r w:rsidRPr="009901C4">
        <w:rPr>
          <w:noProof/>
        </w:rPr>
        <w:fldChar w:fldCharType="end"/>
      </w:r>
      <w:r w:rsidRPr="009901C4">
        <w:rPr>
          <w:noProof/>
          <w:vanish/>
        </w:rPr>
        <w:fldChar w:fldCharType="begin"/>
      </w:r>
      <w:r w:rsidRPr="009901C4">
        <w:rPr>
          <w:noProof/>
          <w:vanish/>
        </w:rPr>
        <w:instrText xml:space="preserve"> XE "PEO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cantSplit/>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cantSplit/>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0678</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01073</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Identifiers Used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0679</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01074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Symptom/Diagnosis Code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01075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Onset Date/Time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01076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Exacerbation Date/Time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01077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Improved Date/Time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01078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Ended Data/Time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01079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Location Occurred Address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rStyle w:val="HyperlinkTable"/>
                <w:noProof/>
              </w:rPr>
            </w:pPr>
            <w:hyperlink r:id="rId127" w:anchor="HL70237" w:history="1">
              <w:r w:rsidR="00DD6D98" w:rsidRPr="009901C4">
                <w:rPr>
                  <w:rStyle w:val="HyperlinkTable"/>
                  <w:noProof/>
                </w:rPr>
                <w:t>0237</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01080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Qualification</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rStyle w:val="HyperlinkTable"/>
                <w:noProof/>
              </w:rPr>
            </w:pPr>
            <w:hyperlink r:id="rId128" w:anchor="HL70238" w:history="1">
              <w:r w:rsidR="00DD6D98" w:rsidRPr="009901C4">
                <w:rPr>
                  <w:rStyle w:val="HyperlinkTable"/>
                  <w:noProof/>
                </w:rPr>
                <w:t>0238</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01081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Serious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rStyle w:val="HyperlinkTable"/>
                <w:noProof/>
              </w:rPr>
            </w:pPr>
            <w:hyperlink r:id="rId129" w:anchor="HL70239" w:history="1">
              <w:r w:rsidR="00DD6D98" w:rsidRPr="009901C4">
                <w:rPr>
                  <w:rStyle w:val="HyperlinkTable"/>
                  <w:noProof/>
                </w:rPr>
                <w:t>0239</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01082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Expected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rStyle w:val="HyperlinkTable"/>
                <w:noProof/>
              </w:rPr>
            </w:pPr>
            <w:hyperlink r:id="rId130" w:anchor="HL70240" w:history="1">
              <w:r w:rsidR="00DD6D98" w:rsidRPr="009901C4">
                <w:rPr>
                  <w:rStyle w:val="HyperlinkTable"/>
                  <w:noProof/>
                </w:rPr>
                <w:t>0240</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01083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Outcome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rStyle w:val="HyperlinkTable"/>
                <w:noProof/>
              </w:rPr>
            </w:pPr>
            <w:hyperlink r:id="rId131" w:anchor="HL70241" w:history="1">
              <w:r w:rsidR="00DD6D98" w:rsidRPr="009901C4">
                <w:rPr>
                  <w:rStyle w:val="HyperlinkTable"/>
                  <w:noProof/>
                </w:rPr>
                <w:t>0241</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01084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Patient Outcome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01085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Description from Others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01086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Description from Original Reporter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01087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Description from Patient</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01088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Description from Practitioner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01089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Description from Autopsy</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0680</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01090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Cause Of Death</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XPN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01091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Primary Observer Name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01092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Primary Observer Address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01093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Primary Observer Telephone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rStyle w:val="HyperlinkTable"/>
                <w:noProof/>
              </w:rPr>
            </w:pPr>
            <w:hyperlink r:id="rId132"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01094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Primary Observer</w:t>
            </w:r>
            <w:r>
              <w:rPr>
                <w:noProof/>
              </w:rPr>
              <w:t>'</w:t>
            </w:r>
            <w:r w:rsidRPr="009901C4">
              <w:rPr>
                <w:noProof/>
              </w:rPr>
              <w:t>s Qualification</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lastRenderedPageBreak/>
              <w:t>23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rStyle w:val="HyperlinkTable"/>
                <w:noProof/>
              </w:rPr>
            </w:pPr>
            <w:hyperlink r:id="rId133"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01095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Confirmation Provided By</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01096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Primary Observer Aware Date/Time</w:t>
            </w:r>
          </w:p>
        </w:tc>
      </w:tr>
      <w:tr w:rsidR="00DD6D98" w:rsidRPr="00D00BBD" w:rsidTr="00B07676">
        <w:trPr>
          <w:cantSplit/>
          <w:jc w:val="center"/>
        </w:trPr>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155A9B" w:rsidP="00DD6D98">
            <w:pPr>
              <w:pStyle w:val="AttributeTableBody"/>
              <w:rPr>
                <w:rStyle w:val="HyperlinkTable"/>
                <w:noProof/>
              </w:rPr>
            </w:pPr>
            <w:hyperlink r:id="rId134" w:anchor="HL70243" w:history="1">
              <w:r w:rsidR="00DD6D98" w:rsidRPr="009901C4">
                <w:rPr>
                  <w:rStyle w:val="HyperlinkTable"/>
                  <w:noProof/>
                </w:rPr>
                <w:t>0243</w:t>
              </w:r>
            </w:hyperlink>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01097</w:t>
            </w:r>
          </w:p>
        </w:tc>
        <w:tc>
          <w:tcPr>
            <w:tcW w:w="388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Primary Observer</w:t>
            </w:r>
            <w:r>
              <w:rPr>
                <w:noProof/>
              </w:rPr>
              <w:t>'</w:t>
            </w:r>
            <w:r w:rsidRPr="009901C4">
              <w:rPr>
                <w:noProof/>
              </w:rPr>
              <w:t>s identity May Be Divulged</w:t>
            </w:r>
          </w:p>
        </w:tc>
      </w:tr>
    </w:tbl>
    <w:p w:rsidR="00DD6D98" w:rsidRPr="009901C4" w:rsidRDefault="00DD6D98" w:rsidP="00182B11">
      <w:pPr>
        <w:pStyle w:val="Heading4"/>
        <w:rPr>
          <w:noProof/>
        </w:rPr>
      </w:pPr>
      <w:bookmarkStart w:id="1518" w:name="_Toc532896195"/>
      <w:bookmarkStart w:id="1519" w:name="_Toc246007"/>
      <w:r w:rsidRPr="009901C4">
        <w:rPr>
          <w:noProof/>
        </w:rPr>
        <w:t>PEO field definitions</w:t>
      </w:r>
      <w:bookmarkEnd w:id="1518"/>
      <w:bookmarkEnd w:id="1519"/>
      <w:r w:rsidRPr="009901C4">
        <w:rPr>
          <w:noProof/>
        </w:rPr>
        <w:fldChar w:fldCharType="begin"/>
      </w:r>
      <w:r w:rsidRPr="009901C4">
        <w:rPr>
          <w:noProof/>
        </w:rPr>
        <w:instrText xml:space="preserve"> XE "PEO - data element definitions" </w:instrText>
      </w:r>
      <w:r w:rsidRPr="009901C4">
        <w:rPr>
          <w:noProof/>
        </w:rPr>
        <w:fldChar w:fldCharType="end"/>
      </w:r>
      <w:bookmarkStart w:id="1520" w:name="_Toc234055770"/>
      <w:bookmarkEnd w:id="1520"/>
    </w:p>
    <w:p w:rsidR="00DD6D98" w:rsidRPr="009901C4" w:rsidRDefault="00DD6D98" w:rsidP="00182B11">
      <w:pPr>
        <w:pStyle w:val="Heading4"/>
        <w:rPr>
          <w:noProof/>
        </w:rPr>
      </w:pPr>
      <w:bookmarkStart w:id="1521" w:name="_Toc532896196"/>
      <w:bookmarkStart w:id="1522" w:name="_Toc246008"/>
      <w:r w:rsidRPr="009901C4">
        <w:rPr>
          <w:noProof/>
        </w:rPr>
        <w:t>PEO-1   Event Identifiers Used</w:t>
      </w:r>
      <w:r w:rsidRPr="009901C4">
        <w:rPr>
          <w:noProof/>
        </w:rPr>
        <w:fldChar w:fldCharType="begin"/>
      </w:r>
      <w:r w:rsidRPr="009901C4">
        <w:rPr>
          <w:noProof/>
        </w:rPr>
        <w:instrText xml:space="preserve"> XE "Event identifiers used" </w:instrText>
      </w:r>
      <w:r w:rsidRPr="009901C4">
        <w:rPr>
          <w:noProof/>
        </w:rPr>
        <w:fldChar w:fldCharType="end"/>
      </w:r>
      <w:r w:rsidRPr="009901C4">
        <w:rPr>
          <w:noProof/>
        </w:rPr>
        <w:t xml:space="preserve">   (CWE)   01073</w:t>
      </w:r>
      <w:bookmarkEnd w:id="1521"/>
      <w:bookmarkEnd w:id="1522"/>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may be used to transmit the event identifier used by other entities for this event.   The entry would typically contain a unique alphanumeric identifier assigned by an entity with the text component null or repeating the unique alphanumeric identifier followed by the organization</w:t>
      </w:r>
      <w:r>
        <w:rPr>
          <w:noProof/>
        </w:rPr>
        <w:t>'</w:t>
      </w:r>
      <w:r w:rsidRPr="009901C4">
        <w:rPr>
          <w:noProof/>
        </w:rPr>
        <w:t>s identifier.  An event identifier might be GB1234^GB1234^PharmaGiant for example.</w:t>
      </w:r>
      <w:r w:rsidRPr="009A14D4">
        <w:t xml:space="preserve"> </w:t>
      </w:r>
      <w:r w:rsidRPr="009A14D4">
        <w:rPr>
          <w:noProof/>
        </w:rPr>
        <w:t>Refer to Table 0678 - Event Identifiers Used in Chapter 2C for valid values.</w:t>
      </w:r>
    </w:p>
    <w:p w:rsidR="00DD6D98" w:rsidRPr="009901C4" w:rsidRDefault="00DD6D98" w:rsidP="00182B11">
      <w:pPr>
        <w:pStyle w:val="Heading4"/>
        <w:rPr>
          <w:noProof/>
        </w:rPr>
      </w:pPr>
      <w:bookmarkStart w:id="1523" w:name="_Toc532896197"/>
      <w:bookmarkStart w:id="1524" w:name="_Toc246009"/>
      <w:r w:rsidRPr="009901C4">
        <w:rPr>
          <w:noProof/>
        </w:rPr>
        <w:t>PEO-2   Event Symptom/Diagnosis Code</w:t>
      </w:r>
      <w:r w:rsidRPr="009901C4">
        <w:rPr>
          <w:noProof/>
        </w:rPr>
        <w:fldChar w:fldCharType="begin"/>
      </w:r>
      <w:r w:rsidRPr="009901C4">
        <w:rPr>
          <w:noProof/>
        </w:rPr>
        <w:instrText xml:space="preserve"> XE "Event symptom/diagnosis code" </w:instrText>
      </w:r>
      <w:r w:rsidRPr="009901C4">
        <w:rPr>
          <w:noProof/>
        </w:rPr>
        <w:fldChar w:fldCharType="end"/>
      </w:r>
      <w:r w:rsidRPr="009901C4">
        <w:rPr>
          <w:noProof/>
        </w:rPr>
        <w:t xml:space="preserve">   (CWE)   01074</w:t>
      </w:r>
      <w:bookmarkEnd w:id="1523"/>
      <w:bookmarkEnd w:id="1524"/>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is the coded diagnosis or problem description which best describes the event.  A text representation of the coded item should routinely be included.  MEDDRA and WHO-ART are examples of appropriate coding schemes, as are the patient and device codes included in the FDA Center for Devices and Radiologic Health</w:t>
      </w:r>
      <w:r>
        <w:rPr>
          <w:noProof/>
        </w:rPr>
        <w:t>'</w:t>
      </w:r>
      <w:r w:rsidRPr="009901C4">
        <w:rPr>
          <w:noProof/>
        </w:rPr>
        <w:t>s coding manual for Form 3500A.</w:t>
      </w:r>
      <w:r w:rsidRPr="009A14D4">
        <w:t xml:space="preserve"> </w:t>
      </w:r>
      <w:r w:rsidRPr="009A14D4">
        <w:rPr>
          <w:noProof/>
        </w:rPr>
        <w:t>Refer to Table 0679 - Event Symptom/Diagnosis Code in Chapter 2C for valid values.</w:t>
      </w:r>
    </w:p>
    <w:p w:rsidR="00DD6D98" w:rsidRPr="009901C4" w:rsidRDefault="00DD6D98" w:rsidP="00182B11">
      <w:pPr>
        <w:pStyle w:val="Heading4"/>
        <w:rPr>
          <w:noProof/>
        </w:rPr>
      </w:pPr>
      <w:bookmarkStart w:id="1525" w:name="_Toc532896198"/>
      <w:bookmarkStart w:id="1526" w:name="_Toc246010"/>
      <w:r w:rsidRPr="009901C4">
        <w:rPr>
          <w:noProof/>
        </w:rPr>
        <w:t>PEO-3   Event Onset Date/Time</w:t>
      </w:r>
      <w:r w:rsidRPr="009901C4">
        <w:rPr>
          <w:noProof/>
        </w:rPr>
        <w:fldChar w:fldCharType="begin"/>
      </w:r>
      <w:r w:rsidRPr="009901C4">
        <w:rPr>
          <w:noProof/>
        </w:rPr>
        <w:instrText xml:space="preserve"> XE "Event onset date/time" </w:instrText>
      </w:r>
      <w:r w:rsidRPr="009901C4">
        <w:rPr>
          <w:noProof/>
        </w:rPr>
        <w:fldChar w:fldCharType="end"/>
      </w:r>
      <w:r w:rsidRPr="009901C4">
        <w:rPr>
          <w:noProof/>
        </w:rPr>
        <w:t xml:space="preserve">   (DTM)   01075</w:t>
      </w:r>
      <w:bookmarkEnd w:id="1525"/>
      <w:bookmarkEnd w:id="1526"/>
    </w:p>
    <w:p w:rsidR="00DD6D98" w:rsidRPr="009901C4" w:rsidRDefault="00DD6D98" w:rsidP="00DD6D98">
      <w:pPr>
        <w:pStyle w:val="NormalIndented"/>
        <w:rPr>
          <w:noProof/>
        </w:rPr>
      </w:pPr>
      <w:r w:rsidRPr="009901C4">
        <w:rPr>
          <w:noProof/>
        </w:rPr>
        <w:t>Definition:  This field contains a report or best estimate of the date/time of onset of the event.  The date/time can be recorded to any level of precision it is known (hour, day, month, year).</w:t>
      </w:r>
    </w:p>
    <w:p w:rsidR="00DD6D98" w:rsidRPr="009901C4" w:rsidRDefault="00DD6D98" w:rsidP="00182B11">
      <w:pPr>
        <w:pStyle w:val="Heading4"/>
        <w:rPr>
          <w:noProof/>
        </w:rPr>
      </w:pPr>
      <w:bookmarkStart w:id="1527" w:name="_Toc532896199"/>
      <w:bookmarkStart w:id="1528" w:name="_Toc246011"/>
      <w:r w:rsidRPr="009901C4">
        <w:rPr>
          <w:noProof/>
        </w:rPr>
        <w:t>PEO-4   Event Exacerbation Date/Time</w:t>
      </w:r>
      <w:r w:rsidRPr="009901C4">
        <w:rPr>
          <w:noProof/>
        </w:rPr>
        <w:fldChar w:fldCharType="begin"/>
      </w:r>
      <w:r w:rsidRPr="009901C4">
        <w:rPr>
          <w:noProof/>
        </w:rPr>
        <w:instrText xml:space="preserve"> XE "Event exacerbation date/time" </w:instrText>
      </w:r>
      <w:r w:rsidRPr="009901C4">
        <w:rPr>
          <w:noProof/>
        </w:rPr>
        <w:fldChar w:fldCharType="end"/>
      </w:r>
      <w:r w:rsidRPr="009901C4">
        <w:rPr>
          <w:noProof/>
        </w:rPr>
        <w:t xml:space="preserve">   (DTM)   01076</w:t>
      </w:r>
      <w:bookmarkEnd w:id="1527"/>
      <w:bookmarkEnd w:id="1528"/>
    </w:p>
    <w:p w:rsidR="00DD6D98" w:rsidRPr="009901C4" w:rsidRDefault="00DD6D98" w:rsidP="00DD6D98">
      <w:pPr>
        <w:pStyle w:val="NormalIndented"/>
        <w:rPr>
          <w:noProof/>
        </w:rPr>
      </w:pPr>
      <w:r w:rsidRPr="009901C4">
        <w:rPr>
          <w:noProof/>
        </w:rPr>
        <w:t>Definition:  This field identifies the best estimate of the date/time the event was exacerbated.</w:t>
      </w:r>
    </w:p>
    <w:p w:rsidR="00DD6D98" w:rsidRPr="009901C4" w:rsidRDefault="00DD6D98" w:rsidP="00182B11">
      <w:pPr>
        <w:pStyle w:val="Heading4"/>
        <w:rPr>
          <w:noProof/>
        </w:rPr>
      </w:pPr>
      <w:bookmarkStart w:id="1529" w:name="_Toc532896200"/>
      <w:bookmarkStart w:id="1530" w:name="_Toc246012"/>
      <w:r w:rsidRPr="009901C4">
        <w:rPr>
          <w:noProof/>
        </w:rPr>
        <w:t>PEO-5   Event Improved Date/Time</w:t>
      </w:r>
      <w:r w:rsidRPr="009901C4">
        <w:rPr>
          <w:noProof/>
        </w:rPr>
        <w:fldChar w:fldCharType="begin"/>
      </w:r>
      <w:r w:rsidRPr="009901C4">
        <w:rPr>
          <w:noProof/>
        </w:rPr>
        <w:instrText xml:space="preserve"> XE "Event improved date/time" </w:instrText>
      </w:r>
      <w:r w:rsidRPr="009901C4">
        <w:rPr>
          <w:noProof/>
        </w:rPr>
        <w:fldChar w:fldCharType="end"/>
      </w:r>
      <w:r w:rsidRPr="009901C4">
        <w:rPr>
          <w:noProof/>
        </w:rPr>
        <w:t xml:space="preserve">   (DTM)   01077</w:t>
      </w:r>
      <w:bookmarkEnd w:id="1529"/>
      <w:bookmarkEnd w:id="1530"/>
    </w:p>
    <w:p w:rsidR="00DD6D98" w:rsidRPr="009901C4" w:rsidRDefault="00DD6D98" w:rsidP="00DD6D98">
      <w:pPr>
        <w:pStyle w:val="NormalIndented"/>
        <w:rPr>
          <w:noProof/>
        </w:rPr>
      </w:pPr>
      <w:r w:rsidRPr="009901C4">
        <w:rPr>
          <w:noProof/>
        </w:rPr>
        <w:t>Definition:  This field identifies the best estimate of the date/time the event improved.</w:t>
      </w:r>
    </w:p>
    <w:p w:rsidR="00DD6D98" w:rsidRPr="009901C4" w:rsidRDefault="00DD6D98" w:rsidP="00182B11">
      <w:pPr>
        <w:pStyle w:val="Heading4"/>
        <w:rPr>
          <w:noProof/>
        </w:rPr>
      </w:pPr>
      <w:bookmarkStart w:id="1531" w:name="_Toc532896201"/>
      <w:bookmarkStart w:id="1532" w:name="_Toc246013"/>
      <w:r w:rsidRPr="009901C4">
        <w:rPr>
          <w:noProof/>
        </w:rPr>
        <w:t>PEO-6   Event Ended Data/Time</w:t>
      </w:r>
      <w:r w:rsidRPr="009901C4">
        <w:rPr>
          <w:noProof/>
        </w:rPr>
        <w:fldChar w:fldCharType="begin"/>
      </w:r>
      <w:r w:rsidRPr="009901C4">
        <w:rPr>
          <w:noProof/>
        </w:rPr>
        <w:instrText xml:space="preserve"> XE "Event ended data/time" </w:instrText>
      </w:r>
      <w:r w:rsidRPr="009901C4">
        <w:rPr>
          <w:noProof/>
        </w:rPr>
        <w:fldChar w:fldCharType="end"/>
      </w:r>
      <w:r w:rsidRPr="009901C4">
        <w:rPr>
          <w:noProof/>
        </w:rPr>
        <w:t xml:space="preserve">   (DTM)   01078</w:t>
      </w:r>
      <w:bookmarkEnd w:id="1531"/>
      <w:bookmarkEnd w:id="1532"/>
    </w:p>
    <w:p w:rsidR="00DD6D98" w:rsidRPr="009901C4" w:rsidRDefault="00DD6D98" w:rsidP="00DD6D98">
      <w:pPr>
        <w:pStyle w:val="NormalIndented"/>
        <w:rPr>
          <w:noProof/>
        </w:rPr>
      </w:pPr>
      <w:r w:rsidRPr="009901C4">
        <w:rPr>
          <w:noProof/>
        </w:rPr>
        <w:t>Definition:  This field identifies the best estimate of the date/time the event resolved.</w:t>
      </w:r>
    </w:p>
    <w:p w:rsidR="00DD6D98" w:rsidRPr="009901C4" w:rsidRDefault="00DD6D98" w:rsidP="00182B11">
      <w:pPr>
        <w:pStyle w:val="Heading4"/>
        <w:rPr>
          <w:noProof/>
        </w:rPr>
      </w:pPr>
      <w:bookmarkStart w:id="1533" w:name="_Toc532896202"/>
      <w:bookmarkStart w:id="1534" w:name="_Toc246014"/>
      <w:r w:rsidRPr="009901C4">
        <w:rPr>
          <w:noProof/>
        </w:rPr>
        <w:lastRenderedPageBreak/>
        <w:t>PEO-7   Event Location Occurred Address</w:t>
      </w:r>
      <w:r w:rsidRPr="009901C4">
        <w:rPr>
          <w:noProof/>
        </w:rPr>
        <w:fldChar w:fldCharType="begin"/>
      </w:r>
      <w:r w:rsidRPr="009901C4">
        <w:rPr>
          <w:noProof/>
        </w:rPr>
        <w:instrText xml:space="preserve"> XE "Event location occurred address" </w:instrText>
      </w:r>
      <w:r w:rsidRPr="009901C4">
        <w:rPr>
          <w:noProof/>
        </w:rPr>
        <w:fldChar w:fldCharType="end"/>
      </w:r>
      <w:r w:rsidRPr="009901C4">
        <w:rPr>
          <w:noProof/>
        </w:rPr>
        <w:t xml:space="preserve">   (XAD)   01079</w:t>
      </w:r>
      <w:bookmarkEnd w:id="1533"/>
      <w:bookmarkEnd w:id="1534"/>
    </w:p>
    <w:p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DD6D98" w:rsidRDefault="00DD6D98" w:rsidP="00DD6D98">
      <w:pPr>
        <w:pStyle w:val="Components"/>
      </w:pPr>
      <w:r>
        <w:t>Subcomponents for Street Address (SAD):  &lt;Street or Mailing Address (ST)&gt; &amp; &lt;Street Name (ST)&gt; &amp; &lt;Dwelling Number (ST)&gt;</w:t>
      </w:r>
    </w:p>
    <w:p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Address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identifies the location at which the event started. Often this will specify only the country in which the event started.</w:t>
      </w:r>
    </w:p>
    <w:p w:rsidR="00DD6D98" w:rsidRPr="009901C4" w:rsidRDefault="00DD6D98" w:rsidP="00182B11">
      <w:pPr>
        <w:pStyle w:val="Heading4"/>
        <w:rPr>
          <w:noProof/>
        </w:rPr>
      </w:pPr>
      <w:bookmarkStart w:id="1535" w:name="_Toc532896203"/>
      <w:bookmarkStart w:id="1536" w:name="_Toc246015"/>
      <w:r w:rsidRPr="009901C4">
        <w:rPr>
          <w:noProof/>
        </w:rPr>
        <w:t>PEO-8   Event Qualification</w:t>
      </w:r>
      <w:r w:rsidRPr="009901C4">
        <w:rPr>
          <w:noProof/>
        </w:rPr>
        <w:fldChar w:fldCharType="begin"/>
      </w:r>
      <w:r w:rsidRPr="009901C4">
        <w:rPr>
          <w:noProof/>
        </w:rPr>
        <w:instrText xml:space="preserve"> XE "Event qualification" </w:instrText>
      </w:r>
      <w:r w:rsidRPr="009901C4">
        <w:rPr>
          <w:noProof/>
        </w:rPr>
        <w:fldChar w:fldCharType="end"/>
      </w:r>
      <w:r w:rsidRPr="009901C4">
        <w:rPr>
          <w:noProof/>
        </w:rPr>
        <w:t xml:space="preserve">   (ID)   01080</w:t>
      </w:r>
      <w:bookmarkEnd w:id="1535"/>
      <w:bookmarkEnd w:id="1536"/>
    </w:p>
    <w:p w:rsidR="00DD6D98" w:rsidRPr="009901C4" w:rsidRDefault="00DD6D98" w:rsidP="00DD6D98">
      <w:pPr>
        <w:pStyle w:val="NormalIndented"/>
        <w:rPr>
          <w:noProof/>
        </w:rPr>
      </w:pPr>
      <w:r w:rsidRPr="009901C4">
        <w:rPr>
          <w:noProof/>
        </w:rPr>
        <w:t xml:space="preserve">Definition: This field is contains a classification of the type of product experience this event is considered to represent.  Refer to </w:t>
      </w:r>
      <w:hyperlink r:id="rId135" w:anchor="HL70237" w:history="1">
        <w:r w:rsidRPr="0045408A">
          <w:rPr>
            <w:rStyle w:val="HyperlinkText"/>
          </w:rPr>
          <w:t>HL7 Table 0237 - Event Qualification</w:t>
        </w:r>
      </w:hyperlink>
      <w:r w:rsidRPr="009901C4">
        <w:rPr>
          <w:noProof/>
        </w:rPr>
        <w:t xml:space="preserve"> for valid values.</w:t>
      </w:r>
    </w:p>
    <w:p w:rsidR="00DD6D98" w:rsidRPr="009901C4" w:rsidRDefault="00DD6D98" w:rsidP="00DD6D98">
      <w:pPr>
        <w:pStyle w:val="NormalIndented"/>
        <w:rPr>
          <w:noProof/>
        </w:rPr>
      </w:pPr>
      <w:bookmarkStart w:id="1537" w:name="HL70237"/>
      <w:bookmarkEnd w:id="1537"/>
      <w:r w:rsidRPr="009901C4">
        <w:rPr>
          <w:noProof/>
        </w:rPr>
        <w:lastRenderedPageBreak/>
        <w:t>Unexpected beneficial effects would not often be reported but are required by certain countries.</w:t>
      </w:r>
    </w:p>
    <w:p w:rsidR="00DD6D98" w:rsidRPr="009901C4" w:rsidRDefault="00DD6D98" w:rsidP="00182B11">
      <w:pPr>
        <w:pStyle w:val="Heading4"/>
        <w:rPr>
          <w:noProof/>
        </w:rPr>
      </w:pPr>
      <w:bookmarkStart w:id="1538" w:name="_Toc532896204"/>
      <w:bookmarkStart w:id="1539" w:name="_Toc246016"/>
      <w:r w:rsidRPr="009901C4">
        <w:rPr>
          <w:noProof/>
        </w:rPr>
        <w:t>PEO-9   Event Serious</w:t>
      </w:r>
      <w:r w:rsidRPr="009901C4">
        <w:rPr>
          <w:noProof/>
        </w:rPr>
        <w:fldChar w:fldCharType="begin"/>
      </w:r>
      <w:r w:rsidRPr="009901C4">
        <w:rPr>
          <w:noProof/>
        </w:rPr>
        <w:instrText xml:space="preserve"> XE "Event serious" </w:instrText>
      </w:r>
      <w:r w:rsidRPr="009901C4">
        <w:rPr>
          <w:noProof/>
        </w:rPr>
        <w:fldChar w:fldCharType="end"/>
      </w:r>
      <w:r w:rsidRPr="009901C4">
        <w:rPr>
          <w:noProof/>
        </w:rPr>
        <w:t xml:space="preserve">   (ID)   01081</w:t>
      </w:r>
      <w:bookmarkEnd w:id="1538"/>
      <w:bookmarkEnd w:id="1539"/>
    </w:p>
    <w:p w:rsidR="00DD6D98" w:rsidRPr="009901C4" w:rsidRDefault="00DD6D98" w:rsidP="00DD6D98">
      <w:pPr>
        <w:pStyle w:val="NormalIndented"/>
        <w:rPr>
          <w:noProof/>
        </w:rPr>
      </w:pPr>
      <w:r w:rsidRPr="009901C4">
        <w:rPr>
          <w:noProof/>
        </w:rPr>
        <w:t>Definition:  This field indicates whether the event was judged as serious.  If the event did not meet the criteria for seriousness but the sender judges the event significant on other grounds, the event can be identified as significant [</w:t>
      </w:r>
      <w:r w:rsidRPr="009901C4">
        <w:rPr>
          <w:rStyle w:val="Emphasis"/>
          <w:iCs/>
          <w:noProof/>
        </w:rPr>
        <w:t>but not serious</w:t>
      </w:r>
      <w:r w:rsidRPr="009901C4">
        <w:rPr>
          <w:noProof/>
        </w:rPr>
        <w:t xml:space="preserve">].  Refer to </w:t>
      </w:r>
      <w:hyperlink r:id="rId136" w:anchor="HL70238" w:history="1">
        <w:r w:rsidRPr="0045408A">
          <w:rPr>
            <w:rStyle w:val="HyperlinkText"/>
          </w:rPr>
          <w:t>HL7 Table 0238 - Event Seriousness</w:t>
        </w:r>
      </w:hyperlink>
      <w:r w:rsidR="0045408A">
        <w:rPr>
          <w:noProof/>
        </w:rPr>
        <w:t xml:space="preserve"> f</w:t>
      </w:r>
      <w:r w:rsidRPr="009901C4">
        <w:rPr>
          <w:noProof/>
        </w:rPr>
        <w:t>or valid values.</w:t>
      </w:r>
    </w:p>
    <w:p w:rsidR="00DD6D98" w:rsidRPr="009901C4" w:rsidRDefault="00DD6D98" w:rsidP="00182B11">
      <w:pPr>
        <w:pStyle w:val="Heading4"/>
        <w:rPr>
          <w:noProof/>
        </w:rPr>
      </w:pPr>
      <w:bookmarkStart w:id="1540" w:name="HL70238"/>
      <w:bookmarkStart w:id="1541" w:name="_Toc234055780"/>
      <w:bookmarkStart w:id="1542" w:name="_Toc532896205"/>
      <w:bookmarkStart w:id="1543" w:name="_Toc246017"/>
      <w:bookmarkEnd w:id="1540"/>
      <w:bookmarkEnd w:id="1541"/>
      <w:r w:rsidRPr="009901C4">
        <w:rPr>
          <w:noProof/>
        </w:rPr>
        <w:t>PEO-10   Event Expected</w:t>
      </w:r>
      <w:r w:rsidRPr="009901C4">
        <w:rPr>
          <w:noProof/>
        </w:rPr>
        <w:fldChar w:fldCharType="begin"/>
      </w:r>
      <w:r w:rsidRPr="009901C4">
        <w:rPr>
          <w:noProof/>
        </w:rPr>
        <w:instrText xml:space="preserve"> XE "Event expected" </w:instrText>
      </w:r>
      <w:r w:rsidRPr="009901C4">
        <w:rPr>
          <w:noProof/>
        </w:rPr>
        <w:fldChar w:fldCharType="end"/>
      </w:r>
      <w:r w:rsidRPr="009901C4">
        <w:rPr>
          <w:noProof/>
        </w:rPr>
        <w:t xml:space="preserve">   (ID)   01082</w:t>
      </w:r>
      <w:bookmarkEnd w:id="1542"/>
      <w:bookmarkEnd w:id="1543"/>
    </w:p>
    <w:p w:rsidR="00DD6D98" w:rsidRPr="009901C4" w:rsidRDefault="00DD6D98" w:rsidP="00DD6D98">
      <w:pPr>
        <w:pStyle w:val="NormalIndented"/>
        <w:rPr>
          <w:noProof/>
        </w:rPr>
      </w:pPr>
      <w:r w:rsidRPr="009901C4">
        <w:rPr>
          <w:noProof/>
        </w:rPr>
        <w:t xml:space="preserve">Definition:  This field indicates whether the observed event was expected or unexpected as judged.  Refer to </w:t>
      </w:r>
      <w:hyperlink r:id="rId137" w:anchor="HL70239" w:history="1">
        <w:r w:rsidRPr="0045408A">
          <w:rPr>
            <w:rStyle w:val="HyperlinkText"/>
          </w:rPr>
          <w:t>HL7 Table 0239 - Event Expected</w:t>
        </w:r>
      </w:hyperlink>
      <w:r w:rsidR="0045408A">
        <w:rPr>
          <w:noProof/>
        </w:rPr>
        <w:t xml:space="preserve"> f</w:t>
      </w:r>
      <w:r w:rsidRPr="009901C4">
        <w:rPr>
          <w:noProof/>
        </w:rPr>
        <w:t>or valid values.</w:t>
      </w:r>
    </w:p>
    <w:p w:rsidR="00DD6D98" w:rsidRPr="009901C4" w:rsidRDefault="00DD6D98" w:rsidP="00182B11">
      <w:pPr>
        <w:pStyle w:val="Heading4"/>
        <w:rPr>
          <w:noProof/>
        </w:rPr>
      </w:pPr>
      <w:bookmarkStart w:id="1544" w:name="HL70239"/>
      <w:bookmarkStart w:id="1545" w:name="_Toc234055798"/>
      <w:bookmarkStart w:id="1546" w:name="_Toc532896206"/>
      <w:bookmarkStart w:id="1547" w:name="_Toc246018"/>
      <w:bookmarkEnd w:id="1544"/>
      <w:bookmarkEnd w:id="1545"/>
      <w:r w:rsidRPr="009901C4">
        <w:rPr>
          <w:noProof/>
        </w:rPr>
        <w:t>PEO-11   Event Outcome</w:t>
      </w:r>
      <w:r w:rsidRPr="009901C4">
        <w:rPr>
          <w:noProof/>
        </w:rPr>
        <w:fldChar w:fldCharType="begin"/>
      </w:r>
      <w:r w:rsidRPr="009901C4">
        <w:rPr>
          <w:noProof/>
        </w:rPr>
        <w:instrText xml:space="preserve"> XE "Event outcome" </w:instrText>
      </w:r>
      <w:r w:rsidRPr="009901C4">
        <w:rPr>
          <w:noProof/>
        </w:rPr>
        <w:fldChar w:fldCharType="end"/>
      </w:r>
      <w:r w:rsidRPr="009901C4">
        <w:rPr>
          <w:noProof/>
        </w:rPr>
        <w:t xml:space="preserve">   (ID)   01083</w:t>
      </w:r>
      <w:bookmarkEnd w:id="1546"/>
      <w:bookmarkEnd w:id="1547"/>
    </w:p>
    <w:p w:rsidR="00DD6D98" w:rsidRPr="009901C4" w:rsidRDefault="00DD6D98" w:rsidP="00DD6D98">
      <w:pPr>
        <w:pStyle w:val="NormalIndented"/>
        <w:rPr>
          <w:noProof/>
        </w:rPr>
      </w:pPr>
      <w:r w:rsidRPr="009901C4">
        <w:rPr>
          <w:noProof/>
        </w:rPr>
        <w:t xml:space="preserve">Definition: This field identifies the consequence of the </w:t>
      </w:r>
      <w:r w:rsidRPr="009901C4">
        <w:rPr>
          <w:noProof/>
          <w:u w:val="single"/>
        </w:rPr>
        <w:t>event</w:t>
      </w:r>
      <w:r w:rsidRPr="009901C4">
        <w:rPr>
          <w:noProof/>
        </w:rPr>
        <w:t xml:space="preserve"> on the patient.  If the consequence of the event is not understood or not available, the patient outcome element may be used although neither is required.  May be repeated if more than one is appropriate.  Refer to </w:t>
      </w:r>
      <w:hyperlink r:id="rId138" w:anchor="HL70240" w:history="1">
        <w:r w:rsidRPr="0045408A">
          <w:rPr>
            <w:rStyle w:val="HyperlinkText"/>
          </w:rPr>
          <w:t>HL7 Table 0240 - Event Consequence</w:t>
        </w:r>
      </w:hyperlink>
      <w:r w:rsidR="0045408A">
        <w:rPr>
          <w:noProof/>
        </w:rPr>
        <w:t xml:space="preserve"> f</w:t>
      </w:r>
      <w:r w:rsidRPr="009901C4">
        <w:rPr>
          <w:noProof/>
        </w:rPr>
        <w:t>or valid values.</w:t>
      </w:r>
    </w:p>
    <w:p w:rsidR="00DD6D98" w:rsidRPr="009901C4" w:rsidRDefault="00DD6D98" w:rsidP="00182B11">
      <w:pPr>
        <w:pStyle w:val="Heading4"/>
        <w:rPr>
          <w:noProof/>
        </w:rPr>
      </w:pPr>
      <w:bookmarkStart w:id="1548" w:name="HL70240"/>
      <w:bookmarkStart w:id="1549" w:name="_Toc234055816"/>
      <w:bookmarkStart w:id="1550" w:name="_Toc532896207"/>
      <w:bookmarkStart w:id="1551" w:name="_Toc246019"/>
      <w:bookmarkEnd w:id="1548"/>
      <w:bookmarkEnd w:id="1549"/>
      <w:r w:rsidRPr="009901C4">
        <w:rPr>
          <w:noProof/>
        </w:rPr>
        <w:t>PEO-12   Patient Outcome</w:t>
      </w:r>
      <w:r w:rsidRPr="009901C4">
        <w:rPr>
          <w:noProof/>
        </w:rPr>
        <w:fldChar w:fldCharType="begin"/>
      </w:r>
      <w:r w:rsidRPr="009901C4">
        <w:rPr>
          <w:noProof/>
        </w:rPr>
        <w:instrText xml:space="preserve"> XE "Patient outcome" </w:instrText>
      </w:r>
      <w:r w:rsidRPr="009901C4">
        <w:rPr>
          <w:noProof/>
        </w:rPr>
        <w:fldChar w:fldCharType="end"/>
      </w:r>
      <w:r w:rsidRPr="009901C4">
        <w:rPr>
          <w:noProof/>
        </w:rPr>
        <w:t xml:space="preserve">   (ID)   01084</w:t>
      </w:r>
      <w:bookmarkEnd w:id="1550"/>
      <w:bookmarkEnd w:id="1551"/>
    </w:p>
    <w:p w:rsidR="00DD6D98" w:rsidRPr="009901C4" w:rsidRDefault="00DD6D98" w:rsidP="00DD6D98">
      <w:pPr>
        <w:pStyle w:val="NormalIndented"/>
        <w:rPr>
          <w:noProof/>
        </w:rPr>
      </w:pPr>
      <w:r w:rsidRPr="009901C4">
        <w:rPr>
          <w:noProof/>
        </w:rPr>
        <w:t>When an event specific outcome is not available, the patient outcome element may be used to represent the patient</w:t>
      </w:r>
      <w:r>
        <w:rPr>
          <w:noProof/>
        </w:rPr>
        <w:t>'</w:t>
      </w:r>
      <w:r w:rsidRPr="009901C4">
        <w:rPr>
          <w:noProof/>
        </w:rPr>
        <w:t xml:space="preserve">s overall outcome if that information is known.  Refer to </w:t>
      </w:r>
      <w:hyperlink r:id="rId139" w:anchor="HL70241" w:history="1">
        <w:r w:rsidRPr="0045408A">
          <w:rPr>
            <w:rStyle w:val="HyperlinkText"/>
          </w:rPr>
          <w:t>HL7 Table 0241 - Patient Outcome</w:t>
        </w:r>
      </w:hyperlink>
      <w:r w:rsidR="0045408A">
        <w:rPr>
          <w:noProof/>
        </w:rPr>
        <w:t xml:space="preserve"> f</w:t>
      </w:r>
      <w:r w:rsidRPr="009901C4">
        <w:rPr>
          <w:noProof/>
        </w:rPr>
        <w:t>or valid values.</w:t>
      </w:r>
    </w:p>
    <w:p w:rsidR="00DD6D98" w:rsidRPr="009901C4" w:rsidRDefault="00DD6D98" w:rsidP="00182B11">
      <w:pPr>
        <w:pStyle w:val="Heading4"/>
        <w:rPr>
          <w:noProof/>
        </w:rPr>
      </w:pPr>
      <w:bookmarkStart w:id="1552" w:name="HL70241"/>
      <w:bookmarkStart w:id="1553" w:name="_Toc234055858"/>
      <w:bookmarkStart w:id="1554" w:name="_Toc532896208"/>
      <w:bookmarkStart w:id="1555" w:name="_Toc246020"/>
      <w:bookmarkEnd w:id="1552"/>
      <w:bookmarkEnd w:id="1553"/>
      <w:r w:rsidRPr="009901C4">
        <w:rPr>
          <w:noProof/>
        </w:rPr>
        <w:t>PEO-13   Event Description from Others</w:t>
      </w:r>
      <w:r w:rsidRPr="009901C4">
        <w:rPr>
          <w:noProof/>
        </w:rPr>
        <w:fldChar w:fldCharType="begin"/>
      </w:r>
      <w:r w:rsidRPr="009901C4">
        <w:rPr>
          <w:noProof/>
        </w:rPr>
        <w:instrText xml:space="preserve"> XE "Event description from others" </w:instrText>
      </w:r>
      <w:r w:rsidRPr="009901C4">
        <w:rPr>
          <w:noProof/>
        </w:rPr>
        <w:fldChar w:fldCharType="end"/>
      </w:r>
      <w:r w:rsidRPr="009901C4">
        <w:rPr>
          <w:noProof/>
        </w:rPr>
        <w:t xml:space="preserve">   (FT)   01085</w:t>
      </w:r>
      <w:bookmarkEnd w:id="1554"/>
      <w:bookmarkEnd w:id="1555"/>
    </w:p>
    <w:p w:rsidR="00DD6D98" w:rsidRPr="009901C4" w:rsidRDefault="00DD6D98" w:rsidP="00DD6D98">
      <w:pPr>
        <w:pStyle w:val="NormalIndented"/>
        <w:rPr>
          <w:noProof/>
        </w:rPr>
      </w:pPr>
      <w:r w:rsidRPr="009901C4">
        <w:rPr>
          <w:noProof/>
        </w:rPr>
        <w:t>Definition:  This field contains a summary narrative text description of the event that occurred written by the sender.  Note that laboratory results can be encoded as OBX segments rather then including them in the narrative.  By representing clinical information in OBX segments rather than in the narrative, these data become much more useful and flexible.</w:t>
      </w:r>
    </w:p>
    <w:p w:rsidR="00DD6D98" w:rsidRPr="009901C4" w:rsidRDefault="00DD6D98" w:rsidP="00182B11">
      <w:pPr>
        <w:pStyle w:val="Heading4"/>
        <w:rPr>
          <w:noProof/>
        </w:rPr>
      </w:pPr>
      <w:bookmarkStart w:id="1556" w:name="_Toc532896209"/>
      <w:bookmarkStart w:id="1557" w:name="_Toc246021"/>
      <w:r w:rsidRPr="009901C4">
        <w:rPr>
          <w:noProof/>
        </w:rPr>
        <w:t>PEO-14   Event Description from Original Reporter</w:t>
      </w:r>
      <w:r w:rsidRPr="009901C4">
        <w:rPr>
          <w:noProof/>
        </w:rPr>
        <w:fldChar w:fldCharType="begin"/>
      </w:r>
      <w:r w:rsidRPr="009901C4">
        <w:rPr>
          <w:noProof/>
        </w:rPr>
        <w:instrText xml:space="preserve"> XE "Event description from original reporter" </w:instrText>
      </w:r>
      <w:r w:rsidRPr="009901C4">
        <w:rPr>
          <w:noProof/>
        </w:rPr>
        <w:fldChar w:fldCharType="end"/>
      </w:r>
      <w:r w:rsidRPr="009901C4">
        <w:rPr>
          <w:noProof/>
        </w:rPr>
        <w:t xml:space="preserve">   (FT)   01086</w:t>
      </w:r>
      <w:bookmarkEnd w:id="1556"/>
      <w:bookmarkEnd w:id="1557"/>
    </w:p>
    <w:p w:rsidR="00DD6D98" w:rsidRPr="009901C4" w:rsidRDefault="00DD6D98" w:rsidP="00DD6D98">
      <w:pPr>
        <w:pStyle w:val="NormalIndented"/>
        <w:rPr>
          <w:noProof/>
        </w:rPr>
      </w:pPr>
      <w:r w:rsidRPr="009901C4">
        <w:rPr>
          <w:noProof/>
        </w:rPr>
        <w:t>Definition:  This field contains a summary narrative text description of the event provided by the original reporter.  Note that laboratory results can be encoded as OBX segments rather then including them in the narrative.</w:t>
      </w:r>
    </w:p>
    <w:p w:rsidR="00DD6D98" w:rsidRPr="009901C4" w:rsidRDefault="00DD6D98" w:rsidP="00182B11">
      <w:pPr>
        <w:pStyle w:val="Heading4"/>
        <w:rPr>
          <w:noProof/>
        </w:rPr>
      </w:pPr>
      <w:bookmarkStart w:id="1558" w:name="_Toc532896210"/>
      <w:bookmarkStart w:id="1559" w:name="_Toc246022"/>
      <w:r w:rsidRPr="009901C4">
        <w:rPr>
          <w:noProof/>
        </w:rPr>
        <w:t>PEO-15   Event Description from Patient</w:t>
      </w:r>
      <w:r w:rsidRPr="009901C4">
        <w:rPr>
          <w:noProof/>
        </w:rPr>
        <w:fldChar w:fldCharType="begin"/>
      </w:r>
      <w:r w:rsidRPr="009901C4">
        <w:rPr>
          <w:noProof/>
        </w:rPr>
        <w:instrText xml:space="preserve"> XE "Event description from patient" </w:instrText>
      </w:r>
      <w:r w:rsidRPr="009901C4">
        <w:rPr>
          <w:noProof/>
        </w:rPr>
        <w:fldChar w:fldCharType="end"/>
      </w:r>
      <w:r w:rsidRPr="009901C4">
        <w:rPr>
          <w:noProof/>
        </w:rPr>
        <w:t xml:space="preserve">   (FT)   01087</w:t>
      </w:r>
      <w:bookmarkEnd w:id="1558"/>
      <w:bookmarkEnd w:id="1559"/>
    </w:p>
    <w:p w:rsidR="00DD6D98" w:rsidRPr="009901C4" w:rsidRDefault="00DD6D98" w:rsidP="00DD6D98">
      <w:pPr>
        <w:pStyle w:val="NormalIndented"/>
        <w:rPr>
          <w:noProof/>
        </w:rPr>
      </w:pPr>
      <w:r w:rsidRPr="009901C4">
        <w:rPr>
          <w:noProof/>
        </w:rPr>
        <w:t>Definition:  This field contains a summary narrative text description of the event obtained directly from the patient.  Note that laboratory results can be encoded as OBX segments rather then including them in the narrative, which will allow the data to be more readily represented and manipulated.</w:t>
      </w:r>
    </w:p>
    <w:p w:rsidR="00DD6D98" w:rsidRPr="009901C4" w:rsidRDefault="00DD6D98" w:rsidP="00182B11">
      <w:pPr>
        <w:pStyle w:val="Heading4"/>
        <w:rPr>
          <w:noProof/>
        </w:rPr>
      </w:pPr>
      <w:bookmarkStart w:id="1560" w:name="_Toc532896211"/>
      <w:bookmarkStart w:id="1561" w:name="_Toc246023"/>
      <w:r w:rsidRPr="009901C4">
        <w:rPr>
          <w:noProof/>
        </w:rPr>
        <w:t>PEO-16   Event Description from Practitioner</w:t>
      </w:r>
      <w:r w:rsidRPr="009901C4">
        <w:rPr>
          <w:noProof/>
        </w:rPr>
        <w:fldChar w:fldCharType="begin"/>
      </w:r>
      <w:r w:rsidRPr="009901C4">
        <w:rPr>
          <w:noProof/>
        </w:rPr>
        <w:instrText xml:space="preserve"> XE "Event description from practitioner" </w:instrText>
      </w:r>
      <w:r w:rsidRPr="009901C4">
        <w:rPr>
          <w:noProof/>
        </w:rPr>
        <w:fldChar w:fldCharType="end"/>
      </w:r>
      <w:r w:rsidRPr="009901C4">
        <w:rPr>
          <w:noProof/>
        </w:rPr>
        <w:t xml:space="preserve">   (FT)   01088</w:t>
      </w:r>
      <w:bookmarkEnd w:id="1560"/>
      <w:bookmarkEnd w:id="1561"/>
    </w:p>
    <w:p w:rsidR="00DD6D98" w:rsidRPr="009901C4" w:rsidRDefault="00DD6D98" w:rsidP="00DD6D98">
      <w:pPr>
        <w:pStyle w:val="NormalIndented"/>
        <w:rPr>
          <w:noProof/>
        </w:rPr>
      </w:pPr>
      <w:r w:rsidRPr="009901C4">
        <w:rPr>
          <w:noProof/>
        </w:rPr>
        <w:t>Definition:  This field contains a summary narrative text description of the event provided by the practitioner most familiar with the event.  Note that laboratory results can be encoded as OBX segments rather then including them in the narrative.</w:t>
      </w:r>
    </w:p>
    <w:p w:rsidR="00DD6D98" w:rsidRPr="009901C4" w:rsidRDefault="00DD6D98" w:rsidP="00182B11">
      <w:pPr>
        <w:pStyle w:val="Heading4"/>
        <w:rPr>
          <w:noProof/>
        </w:rPr>
      </w:pPr>
      <w:bookmarkStart w:id="1562" w:name="_Toc532896212"/>
      <w:bookmarkStart w:id="1563" w:name="_Toc246024"/>
      <w:r w:rsidRPr="009901C4">
        <w:rPr>
          <w:noProof/>
        </w:rPr>
        <w:t>PEO-17   Event Description from Autopsy</w:t>
      </w:r>
      <w:r w:rsidRPr="009901C4">
        <w:rPr>
          <w:noProof/>
        </w:rPr>
        <w:fldChar w:fldCharType="begin"/>
      </w:r>
      <w:r w:rsidRPr="009901C4">
        <w:rPr>
          <w:noProof/>
        </w:rPr>
        <w:instrText xml:space="preserve"> XE "Event description from autopsy" </w:instrText>
      </w:r>
      <w:r w:rsidRPr="009901C4">
        <w:rPr>
          <w:noProof/>
        </w:rPr>
        <w:fldChar w:fldCharType="end"/>
      </w:r>
      <w:r w:rsidRPr="009901C4">
        <w:rPr>
          <w:noProof/>
        </w:rPr>
        <w:t xml:space="preserve">   (FT)   01089</w:t>
      </w:r>
      <w:bookmarkEnd w:id="1562"/>
      <w:bookmarkEnd w:id="1563"/>
    </w:p>
    <w:p w:rsidR="00DD6D98" w:rsidRPr="009901C4" w:rsidRDefault="00DD6D98" w:rsidP="00DD6D98">
      <w:pPr>
        <w:pStyle w:val="NormalIndented"/>
        <w:rPr>
          <w:noProof/>
        </w:rPr>
      </w:pPr>
      <w:r w:rsidRPr="009901C4">
        <w:rPr>
          <w:noProof/>
        </w:rPr>
        <w:t>Definition:  This field contains a summary narrative text description of the autopsy results.  Note that laboratory results can be encoded as OBX segments rather then including them in the narrative.</w:t>
      </w:r>
    </w:p>
    <w:p w:rsidR="00DD6D98" w:rsidRPr="009901C4" w:rsidRDefault="00DD6D98" w:rsidP="00182B11">
      <w:pPr>
        <w:pStyle w:val="Heading4"/>
        <w:rPr>
          <w:noProof/>
        </w:rPr>
      </w:pPr>
      <w:bookmarkStart w:id="1564" w:name="_Toc532896213"/>
      <w:bookmarkStart w:id="1565" w:name="_Toc246025"/>
      <w:r w:rsidRPr="009901C4">
        <w:rPr>
          <w:noProof/>
        </w:rPr>
        <w:t>PEO-18   Cause of Death</w:t>
      </w:r>
      <w:r w:rsidRPr="009901C4">
        <w:rPr>
          <w:noProof/>
        </w:rPr>
        <w:fldChar w:fldCharType="begin"/>
      </w:r>
      <w:r w:rsidRPr="009901C4">
        <w:rPr>
          <w:noProof/>
        </w:rPr>
        <w:instrText xml:space="preserve"> XE "Cause of death" </w:instrText>
      </w:r>
      <w:r w:rsidRPr="009901C4">
        <w:rPr>
          <w:noProof/>
        </w:rPr>
        <w:fldChar w:fldCharType="end"/>
      </w:r>
      <w:r w:rsidRPr="009901C4">
        <w:rPr>
          <w:noProof/>
        </w:rPr>
        <w:t xml:space="preserve">   (CWE)   01090</w:t>
      </w:r>
      <w:bookmarkEnd w:id="1564"/>
      <w:bookmarkEnd w:id="1565"/>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lastRenderedPageBreak/>
        <w:t xml:space="preserve">Definition:  This field identifies the coded cause of death.  May be repeated as necessary to list multiple contributing causes.  A text description can be included by including text but no code or coding system.  For example, if the cause of death is to be determined at autopsy but results are not yet available, the cause of death element could be ^Pending autopsy^.  The date/time of death can be sent in the PID and the autopsy results sent in the event description from autopsy element of the PEO segment.  </w:t>
      </w:r>
      <w:r w:rsidRPr="009A14D4">
        <w:rPr>
          <w:noProof/>
        </w:rPr>
        <w:t>Refer to Table 0680 - Cause Of Death in Chapter 2C for valid values.</w:t>
      </w:r>
    </w:p>
    <w:p w:rsidR="00DD6D98" w:rsidRPr="009901C4" w:rsidRDefault="00DD6D98" w:rsidP="00182B11">
      <w:pPr>
        <w:pStyle w:val="Heading4"/>
        <w:rPr>
          <w:noProof/>
        </w:rPr>
      </w:pPr>
      <w:bookmarkStart w:id="1566" w:name="_Toc532896214"/>
      <w:bookmarkStart w:id="1567" w:name="_Toc246026"/>
      <w:r w:rsidRPr="009901C4">
        <w:rPr>
          <w:noProof/>
        </w:rPr>
        <w:t>PEO-19   Primary Observer Name</w:t>
      </w:r>
      <w:r w:rsidRPr="009901C4">
        <w:rPr>
          <w:noProof/>
        </w:rPr>
        <w:fldChar w:fldCharType="begin"/>
      </w:r>
      <w:r w:rsidRPr="009901C4">
        <w:rPr>
          <w:noProof/>
        </w:rPr>
        <w:instrText xml:space="preserve"> XE "Primary observer name" </w:instrText>
      </w:r>
      <w:r w:rsidRPr="009901C4">
        <w:rPr>
          <w:noProof/>
        </w:rPr>
        <w:fldChar w:fldCharType="end"/>
      </w:r>
      <w:r w:rsidRPr="009901C4">
        <w:rPr>
          <w:noProof/>
        </w:rPr>
        <w:t xml:space="preserve">   (XPN)   01091</w:t>
      </w:r>
      <w:bookmarkEnd w:id="1566"/>
      <w:bookmarkEnd w:id="1567"/>
    </w:p>
    <w:p w:rsidR="00DD6D98" w:rsidRDefault="00DD6D98" w:rsidP="00DD6D98">
      <w:pPr>
        <w:pStyle w:val="Components"/>
      </w:pPr>
      <w:bookmarkStart w:id="1568"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68"/>
    </w:p>
    <w:p w:rsidR="00DD6D98" w:rsidRPr="009901C4" w:rsidRDefault="00DD6D98" w:rsidP="00DD6D98">
      <w:pPr>
        <w:pStyle w:val="NormalIndented"/>
        <w:rPr>
          <w:noProof/>
        </w:rPr>
      </w:pPr>
      <w:r w:rsidRPr="009901C4">
        <w:rPr>
          <w:noProof/>
        </w:rPr>
        <w:t xml:space="preserve">Definition:  This field identifies the name of the person who initially described the event.  </w:t>
      </w:r>
    </w:p>
    <w:p w:rsidR="00DD6D98" w:rsidRPr="009901C4" w:rsidRDefault="00DD6D98" w:rsidP="00182B11">
      <w:pPr>
        <w:pStyle w:val="Heading4"/>
        <w:rPr>
          <w:noProof/>
        </w:rPr>
      </w:pPr>
      <w:bookmarkStart w:id="1569" w:name="_Toc532896215"/>
      <w:bookmarkStart w:id="1570" w:name="_Toc246027"/>
      <w:r w:rsidRPr="009901C4">
        <w:rPr>
          <w:noProof/>
        </w:rPr>
        <w:t>PEO-20   Primary Observer Address</w:t>
      </w:r>
      <w:r w:rsidRPr="009901C4">
        <w:rPr>
          <w:noProof/>
        </w:rPr>
        <w:fldChar w:fldCharType="begin"/>
      </w:r>
      <w:r w:rsidRPr="009901C4">
        <w:rPr>
          <w:noProof/>
        </w:rPr>
        <w:instrText xml:space="preserve"> XE "Primary observer address" </w:instrText>
      </w:r>
      <w:r w:rsidRPr="009901C4">
        <w:rPr>
          <w:noProof/>
        </w:rPr>
        <w:fldChar w:fldCharType="end"/>
      </w:r>
      <w:r w:rsidRPr="009901C4">
        <w:rPr>
          <w:noProof/>
        </w:rPr>
        <w:t xml:space="preserve">   (XAD)   01092</w:t>
      </w:r>
      <w:bookmarkEnd w:id="1569"/>
      <w:bookmarkEnd w:id="1570"/>
    </w:p>
    <w:p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DD6D98" w:rsidRDefault="00DD6D98" w:rsidP="00DD6D98">
      <w:pPr>
        <w:pStyle w:val="Components"/>
      </w:pPr>
      <w:r>
        <w:t>Subcomponents for Street Address (SAD):  &lt;Street or Mailing Address (ST)&gt; &amp; &lt;Street Name (ST)&gt; &amp; &lt;Dwelling Number (ST)&gt;</w:t>
      </w:r>
    </w:p>
    <w:p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Address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identifies the address of the person who initially described the event.</w:t>
      </w:r>
    </w:p>
    <w:p w:rsidR="00DD6D98" w:rsidRPr="009901C4" w:rsidRDefault="00DD6D98" w:rsidP="00182B11">
      <w:pPr>
        <w:pStyle w:val="Heading4"/>
        <w:rPr>
          <w:noProof/>
        </w:rPr>
      </w:pPr>
      <w:bookmarkStart w:id="1571" w:name="_Toc532896216"/>
      <w:bookmarkStart w:id="1572" w:name="_Toc246028"/>
      <w:r w:rsidRPr="009901C4">
        <w:rPr>
          <w:noProof/>
        </w:rPr>
        <w:t>PEO-21   Primary Observer Telephone</w:t>
      </w:r>
      <w:r w:rsidRPr="009901C4">
        <w:rPr>
          <w:noProof/>
        </w:rPr>
        <w:fldChar w:fldCharType="begin"/>
      </w:r>
      <w:r w:rsidRPr="009901C4">
        <w:rPr>
          <w:noProof/>
        </w:rPr>
        <w:instrText xml:space="preserve"> XE "Primary observer telephone" </w:instrText>
      </w:r>
      <w:r w:rsidRPr="009901C4">
        <w:rPr>
          <w:noProof/>
        </w:rPr>
        <w:fldChar w:fldCharType="end"/>
      </w:r>
      <w:r w:rsidRPr="009901C4">
        <w:rPr>
          <w:noProof/>
        </w:rPr>
        <w:t xml:space="preserve">   (XTN)   01093</w:t>
      </w:r>
      <w:bookmarkEnd w:id="1571"/>
      <w:bookmarkEnd w:id="1572"/>
    </w:p>
    <w:p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Shared Telecommunication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identifies the telephone number of the person who initially described the event.</w:t>
      </w:r>
    </w:p>
    <w:p w:rsidR="00DD6D98" w:rsidRPr="009901C4" w:rsidRDefault="00DD6D98" w:rsidP="00182B11">
      <w:pPr>
        <w:pStyle w:val="Heading4"/>
        <w:rPr>
          <w:noProof/>
        </w:rPr>
      </w:pPr>
      <w:bookmarkStart w:id="1573" w:name="_Toc532896217"/>
      <w:bookmarkStart w:id="1574" w:name="_Toc246029"/>
      <w:r w:rsidRPr="009901C4">
        <w:rPr>
          <w:noProof/>
        </w:rPr>
        <w:t>PEO-22   Primary Observer</w:t>
      </w:r>
      <w:r>
        <w:rPr>
          <w:noProof/>
        </w:rPr>
        <w:t>'</w:t>
      </w:r>
      <w:r w:rsidRPr="009901C4">
        <w:rPr>
          <w:noProof/>
        </w:rPr>
        <w:t>s Qualification</w:t>
      </w:r>
      <w:r w:rsidRPr="009901C4">
        <w:rPr>
          <w:noProof/>
        </w:rPr>
        <w:fldChar w:fldCharType="begin"/>
      </w:r>
      <w:r w:rsidRPr="009901C4">
        <w:rPr>
          <w:noProof/>
        </w:rPr>
        <w:instrText xml:space="preserve"> XE "Primary observer’s qualification" </w:instrText>
      </w:r>
      <w:r w:rsidRPr="009901C4">
        <w:rPr>
          <w:noProof/>
        </w:rPr>
        <w:fldChar w:fldCharType="end"/>
      </w:r>
      <w:r w:rsidRPr="009901C4">
        <w:rPr>
          <w:noProof/>
        </w:rPr>
        <w:t xml:space="preserve">   (ID)   01094</w:t>
      </w:r>
      <w:bookmarkEnd w:id="1573"/>
      <w:bookmarkEnd w:id="1574"/>
    </w:p>
    <w:p w:rsidR="00DD6D98" w:rsidRPr="009901C4" w:rsidRDefault="00DD6D98" w:rsidP="00DD6D98">
      <w:pPr>
        <w:pStyle w:val="NormalIndented"/>
        <w:rPr>
          <w:noProof/>
        </w:rPr>
      </w:pPr>
      <w:r w:rsidRPr="009901C4">
        <w:rPr>
          <w:noProof/>
        </w:rPr>
        <w:t xml:space="preserve">Definition:  This field contains the qualification of the primary observer which may assist in assessing the validity of the observations.  Refer to </w:t>
      </w:r>
      <w:hyperlink r:id="rId140" w:anchor="HL70242" w:history="1">
        <w:r w:rsidRPr="009901C4">
          <w:rPr>
            <w:rStyle w:val="HyperlinkText"/>
            <w:noProof/>
          </w:rPr>
          <w:t>HL7 Table 0242 - Primary Observer</w:t>
        </w:r>
        <w:r>
          <w:rPr>
            <w:rStyle w:val="HyperlinkText"/>
            <w:noProof/>
          </w:rPr>
          <w:t>'</w:t>
        </w:r>
        <w:r w:rsidRPr="009901C4">
          <w:rPr>
            <w:rStyle w:val="HyperlinkText"/>
            <w:noProof/>
          </w:rPr>
          <w:t>s Qualification</w:t>
        </w:r>
      </w:hyperlink>
      <w:r w:rsidRPr="009901C4">
        <w:rPr>
          <w:noProof/>
        </w:rPr>
        <w:t xml:space="preserve"> for valid values.</w:t>
      </w:r>
    </w:p>
    <w:p w:rsidR="00DD6D98" w:rsidRPr="009901C4" w:rsidRDefault="00DD6D98" w:rsidP="00182B11">
      <w:pPr>
        <w:pStyle w:val="Heading4"/>
        <w:rPr>
          <w:noProof/>
        </w:rPr>
      </w:pPr>
      <w:bookmarkStart w:id="1575" w:name="HL70242"/>
      <w:bookmarkStart w:id="1576" w:name="_Toc234055901"/>
      <w:bookmarkStart w:id="1577" w:name="_Toc532896218"/>
      <w:bookmarkStart w:id="1578" w:name="_Toc246030"/>
      <w:bookmarkEnd w:id="1575"/>
      <w:bookmarkEnd w:id="1576"/>
      <w:r w:rsidRPr="009901C4">
        <w:rPr>
          <w:noProof/>
        </w:rPr>
        <w:lastRenderedPageBreak/>
        <w:t xml:space="preserve">PEO-23   </w:t>
      </w:r>
      <w:r w:rsidRPr="00182B11">
        <w:t>Confirmation</w:t>
      </w:r>
      <w:r w:rsidRPr="009901C4">
        <w:rPr>
          <w:noProof/>
        </w:rPr>
        <w:t xml:space="preserve"> Provided By</w:t>
      </w:r>
      <w:r w:rsidRPr="009901C4">
        <w:rPr>
          <w:noProof/>
        </w:rPr>
        <w:fldChar w:fldCharType="begin"/>
      </w:r>
      <w:r w:rsidRPr="009901C4">
        <w:rPr>
          <w:noProof/>
        </w:rPr>
        <w:instrText xml:space="preserve"> XE "Confirmation provided by" </w:instrText>
      </w:r>
      <w:r w:rsidRPr="009901C4">
        <w:rPr>
          <w:noProof/>
        </w:rPr>
        <w:fldChar w:fldCharType="end"/>
      </w:r>
      <w:r w:rsidRPr="009901C4">
        <w:rPr>
          <w:noProof/>
        </w:rPr>
        <w:t xml:space="preserve">   (ID)   01095</w:t>
      </w:r>
      <w:bookmarkEnd w:id="1577"/>
      <w:bookmarkEnd w:id="1578"/>
    </w:p>
    <w:p w:rsidR="00DD6D98" w:rsidRPr="009901C4" w:rsidRDefault="00DD6D98" w:rsidP="00DD6D98">
      <w:pPr>
        <w:pStyle w:val="NormalIndented"/>
        <w:rPr>
          <w:noProof/>
        </w:rPr>
      </w:pPr>
      <w:r w:rsidRPr="009901C4">
        <w:rPr>
          <w:noProof/>
        </w:rPr>
        <w:t xml:space="preserve">Definition:  This field contains the qualification of the health professional who confirmed the observation if the primary observer was not a health professional.  Refer to </w:t>
      </w:r>
      <w:hyperlink r:id="rId141" w:anchor="HL70242" w:history="1">
        <w:r>
          <w:rPr>
            <w:rStyle w:val="HyperlinkText"/>
            <w:noProof/>
          </w:rPr>
          <w:t>HL7 Table 0242 - Primary Observer's Qualification</w:t>
        </w:r>
      </w:hyperlink>
      <w:r w:rsidRPr="009901C4">
        <w:rPr>
          <w:noProof/>
        </w:rPr>
        <w:t xml:space="preserve"> for valid values.  </w:t>
      </w:r>
    </w:p>
    <w:p w:rsidR="00DD6D98" w:rsidRPr="009901C4" w:rsidRDefault="00DD6D98" w:rsidP="00182B11">
      <w:pPr>
        <w:pStyle w:val="Heading4"/>
        <w:rPr>
          <w:noProof/>
        </w:rPr>
      </w:pPr>
      <w:bookmarkStart w:id="1579" w:name="_Toc532896219"/>
      <w:bookmarkStart w:id="1580" w:name="_Toc246031"/>
      <w:r w:rsidRPr="009901C4">
        <w:rPr>
          <w:noProof/>
        </w:rPr>
        <w:t>PEO-24   Primary Observer Aware Date/Time</w:t>
      </w:r>
      <w:r w:rsidRPr="009901C4">
        <w:rPr>
          <w:noProof/>
        </w:rPr>
        <w:fldChar w:fldCharType="begin"/>
      </w:r>
      <w:r w:rsidRPr="009901C4">
        <w:rPr>
          <w:noProof/>
        </w:rPr>
        <w:instrText xml:space="preserve"> XE "Primary observer aware date/time" </w:instrText>
      </w:r>
      <w:r w:rsidRPr="009901C4">
        <w:rPr>
          <w:noProof/>
        </w:rPr>
        <w:fldChar w:fldCharType="end"/>
      </w:r>
      <w:r w:rsidRPr="009901C4">
        <w:rPr>
          <w:noProof/>
        </w:rPr>
        <w:t xml:space="preserve">   (DTM)   01096</w:t>
      </w:r>
      <w:bookmarkEnd w:id="1579"/>
      <w:bookmarkEnd w:id="1580"/>
    </w:p>
    <w:p w:rsidR="00DD6D98" w:rsidRPr="009901C4" w:rsidRDefault="00DD6D98" w:rsidP="00DD6D98">
      <w:pPr>
        <w:pStyle w:val="NormalIndented"/>
        <w:rPr>
          <w:noProof/>
        </w:rPr>
      </w:pPr>
      <w:r w:rsidRPr="009901C4">
        <w:rPr>
          <w:noProof/>
        </w:rPr>
        <w:t>Definition:  This field identifies the date/time the primary observer became aware of event.</w:t>
      </w:r>
    </w:p>
    <w:p w:rsidR="00DD6D98" w:rsidRPr="009901C4" w:rsidRDefault="00DD6D98" w:rsidP="00182B11">
      <w:pPr>
        <w:pStyle w:val="Heading4"/>
        <w:rPr>
          <w:noProof/>
        </w:rPr>
      </w:pPr>
      <w:bookmarkStart w:id="1581" w:name="_Toc532896220"/>
      <w:bookmarkStart w:id="1582" w:name="_Toc246032"/>
      <w:r w:rsidRPr="009901C4">
        <w:rPr>
          <w:noProof/>
        </w:rPr>
        <w:t>PEO-25   Primary Observer's Identity May Be Divulged</w:t>
      </w:r>
      <w:r w:rsidRPr="009901C4">
        <w:rPr>
          <w:noProof/>
        </w:rPr>
        <w:fldChar w:fldCharType="begin"/>
      </w:r>
      <w:r w:rsidRPr="009901C4">
        <w:rPr>
          <w:noProof/>
        </w:rPr>
        <w:instrText xml:space="preserve"> XE "Primary observer's identity may be divulged" </w:instrText>
      </w:r>
      <w:r w:rsidRPr="009901C4">
        <w:rPr>
          <w:noProof/>
        </w:rPr>
        <w:fldChar w:fldCharType="end"/>
      </w:r>
      <w:r w:rsidRPr="009901C4">
        <w:rPr>
          <w:noProof/>
        </w:rPr>
        <w:t xml:space="preserve">  (ID)   01097</w:t>
      </w:r>
      <w:bookmarkEnd w:id="1581"/>
      <w:bookmarkEnd w:id="1582"/>
    </w:p>
    <w:p w:rsidR="00DD6D98" w:rsidRPr="009901C4" w:rsidRDefault="00DD6D98" w:rsidP="00DD6D98">
      <w:pPr>
        <w:pStyle w:val="NormalIndented"/>
        <w:rPr>
          <w:noProof/>
        </w:rPr>
      </w:pPr>
      <w:r w:rsidRPr="009901C4">
        <w:rPr>
          <w:noProof/>
        </w:rPr>
        <w:t xml:space="preserve">Definition: Indicates whether or not the primary observer, if known to the sender, grants permission to disclose his or her identity to the product manufacturer for the purpose of further investigating the event.  If the element is absent, the assumption should be made that permission is not granted.  Refer to </w:t>
      </w:r>
      <w:hyperlink r:id="rId142" w:anchor="HL70243" w:history="1">
        <w:r w:rsidRPr="009901C4">
          <w:rPr>
            <w:rStyle w:val="HyperlinkText"/>
            <w:noProof/>
          </w:rPr>
          <w:t>HL7 Table 0243 - Identity May Be Divulged</w:t>
        </w:r>
      </w:hyperlink>
      <w:r w:rsidRPr="009901C4">
        <w:rPr>
          <w:noProof/>
        </w:rPr>
        <w:t xml:space="preserve"> for valid values.</w:t>
      </w:r>
    </w:p>
    <w:p w:rsidR="00DD6D98" w:rsidRPr="009901C4" w:rsidRDefault="00DD6D98" w:rsidP="00182B11">
      <w:pPr>
        <w:pStyle w:val="Heading3"/>
        <w:rPr>
          <w:noProof/>
        </w:rPr>
      </w:pPr>
      <w:bookmarkStart w:id="1583" w:name="HL70243"/>
      <w:bookmarkStart w:id="1584" w:name="_Toc234049136"/>
      <w:bookmarkStart w:id="1585" w:name="_Toc234051345"/>
      <w:bookmarkStart w:id="1586" w:name="_Toc234052987"/>
      <w:bookmarkStart w:id="1587" w:name="_Toc234055937"/>
      <w:bookmarkStart w:id="1588" w:name="_Toc234058095"/>
      <w:bookmarkStart w:id="1589" w:name="_Toc348246920"/>
      <w:bookmarkStart w:id="1590" w:name="_Toc348255714"/>
      <w:bookmarkStart w:id="1591" w:name="_Toc348259579"/>
      <w:bookmarkStart w:id="1592" w:name="_Toc348342192"/>
      <w:bookmarkStart w:id="1593" w:name="_Toc359236324"/>
      <w:bookmarkStart w:id="1594" w:name="_Toc495952584"/>
      <w:bookmarkStart w:id="1595" w:name="_Toc532896221"/>
      <w:bookmarkStart w:id="1596" w:name="_Toc246033"/>
      <w:bookmarkStart w:id="1597" w:name="_Toc861889"/>
      <w:bookmarkStart w:id="1598" w:name="_Toc862893"/>
      <w:bookmarkStart w:id="1599" w:name="_Toc866882"/>
      <w:bookmarkStart w:id="1600" w:name="_Toc879991"/>
      <w:bookmarkStart w:id="1601" w:name="_Toc138585508"/>
      <w:bookmarkStart w:id="1602" w:name="_Toc234051362"/>
      <w:bookmarkStart w:id="1603" w:name="_Toc28960223"/>
      <w:bookmarkEnd w:id="1583"/>
      <w:bookmarkEnd w:id="1584"/>
      <w:bookmarkEnd w:id="1585"/>
      <w:bookmarkEnd w:id="1586"/>
      <w:bookmarkEnd w:id="1587"/>
      <w:bookmarkEnd w:id="1588"/>
      <w:r w:rsidRPr="009901C4">
        <w:rPr>
          <w:noProof/>
        </w:rPr>
        <w:t>PCR</w:t>
      </w:r>
      <w:r w:rsidRPr="009901C4">
        <w:rPr>
          <w:noProof/>
        </w:rPr>
        <w:fldChar w:fldCharType="begin"/>
      </w:r>
      <w:r w:rsidRPr="009901C4">
        <w:rPr>
          <w:noProof/>
        </w:rPr>
        <w:instrText xml:space="preserve"> XE "</w:instrText>
      </w:r>
      <w:r w:rsidRPr="00182B11">
        <w:instrText>PCR</w:instrText>
      </w:r>
      <w:r w:rsidRPr="009901C4">
        <w:rPr>
          <w:noProof/>
        </w:rPr>
        <w:instrText xml:space="preserve">"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"Segments:PCR" </w:instrText>
      </w:r>
      <w:r w:rsidRPr="009901C4">
        <w:rPr>
          <w:noProof/>
        </w:rPr>
        <w:fldChar w:fldCharType="end"/>
      </w:r>
      <w:r w:rsidRPr="009901C4">
        <w:rPr>
          <w:noProof/>
        </w:rPr>
        <w:t>Possible Causal Relationship Segment</w:t>
      </w:r>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r w:rsidRPr="009901C4">
        <w:rPr>
          <w:noProof/>
        </w:rPr>
        <w:fldChar w:fldCharType="begin"/>
      </w:r>
      <w:r w:rsidRPr="009901C4">
        <w:rPr>
          <w:noProof/>
        </w:rPr>
        <w:instrText xml:space="preserve"> XE "possible causal relationship segment" </w:instrText>
      </w:r>
      <w:r w:rsidRPr="009901C4">
        <w:rPr>
          <w:noProof/>
        </w:rPr>
        <w:fldChar w:fldCharType="end"/>
      </w:r>
    </w:p>
    <w:p w:rsidR="00DD6D98" w:rsidRPr="009901C4" w:rsidRDefault="00DD6D98" w:rsidP="00DD6D98">
      <w:pPr>
        <w:pStyle w:val="NormalIndented"/>
        <w:rPr>
          <w:noProof/>
        </w:rPr>
      </w:pPr>
      <w:r w:rsidRPr="009901C4">
        <w:rPr>
          <w:noProof/>
        </w:rPr>
        <w:t>The PCR segment is used to communicate a potential or suspected relationship between a product (drug or device) or test and an event with detrimental effect on a patient.  This segment identifies a potential causal relationship between the product identified in this segment and the event identified in the PEO segment.</w:t>
      </w:r>
    </w:p>
    <w:p w:rsidR="00DD6D98" w:rsidRPr="009901C4" w:rsidRDefault="00DD6D98" w:rsidP="00DD6D98">
      <w:pPr>
        <w:pStyle w:val="NormalIndented"/>
        <w:rPr>
          <w:noProof/>
        </w:rPr>
      </w:pPr>
      <w:r w:rsidRPr="009901C4">
        <w:rPr>
          <w:noProof/>
        </w:rPr>
        <w:t>More than one PCR segment can be included in the message if more than one product is possibly causally related to the event.</w:t>
      </w:r>
    </w:p>
    <w:p w:rsidR="00DD6D98" w:rsidRPr="009901C4" w:rsidRDefault="00DD6D98" w:rsidP="00DD6D98">
      <w:pPr>
        <w:pStyle w:val="AttributeTableCaption"/>
        <w:rPr>
          <w:noProof/>
        </w:rPr>
      </w:pPr>
      <w:r w:rsidRPr="009901C4">
        <w:rPr>
          <w:noProof/>
        </w:rPr>
        <w:t>HL7 Attribute Table – PCR</w:t>
      </w:r>
      <w:bookmarkStart w:id="1604" w:name="PCR"/>
      <w:bookmarkEnd w:id="1604"/>
      <w:r w:rsidRPr="009901C4">
        <w:rPr>
          <w:noProof/>
        </w:rPr>
        <w:t xml:space="preserve"> – Possible Causal Relationship</w:t>
      </w:r>
      <w:r w:rsidRPr="009901C4">
        <w:rPr>
          <w:noProof/>
        </w:rPr>
        <w:fldChar w:fldCharType="begin"/>
      </w:r>
      <w:r w:rsidRPr="009901C4">
        <w:rPr>
          <w:noProof/>
        </w:rPr>
        <w:instrText xml:space="preserve"> XE "HL7 Attribute Table - PCR" </w:instrText>
      </w:r>
      <w:r w:rsidRPr="009901C4">
        <w:rPr>
          <w:noProof/>
        </w:rPr>
        <w:fldChar w:fldCharType="end"/>
      </w:r>
      <w:r w:rsidRPr="009901C4">
        <w:rPr>
          <w:noProof/>
          <w:vanish/>
        </w:rPr>
        <w:fldChar w:fldCharType="begin"/>
      </w:r>
      <w:r w:rsidRPr="009901C4">
        <w:rPr>
          <w:noProof/>
          <w:vanish/>
        </w:rPr>
        <w:instrText xml:space="preserve"> XE "PCR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cantSplit/>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cantSplit/>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0670</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01098</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Implicated Product</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IS</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rStyle w:val="HyperlinkTable"/>
                <w:noProof/>
              </w:rPr>
            </w:pPr>
            <w:hyperlink r:id="rId143" w:anchor="HL70249" w:history="1">
              <w:r w:rsidR="00DD6D98" w:rsidRPr="009901C4">
                <w:rPr>
                  <w:rStyle w:val="HyperlinkTable"/>
                  <w:noProof/>
                </w:rPr>
                <w:t>0249</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01099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Generic Product</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0671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01100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Product Class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01101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Total Duration Of Therapy</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01102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Product Manufacture Date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01103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Product Expiration Date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01104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Product Implantation Date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01105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Product Explantation Date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rStyle w:val="HyperlinkTable"/>
                <w:noProof/>
              </w:rPr>
            </w:pPr>
            <w:hyperlink r:id="rId144" w:anchor="HL70244" w:history="1">
              <w:r w:rsidR="00DD6D98" w:rsidRPr="009901C4">
                <w:rPr>
                  <w:rStyle w:val="HyperlinkTable"/>
                  <w:noProof/>
                </w:rPr>
                <w:t>0244</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01106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Single Use Device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0672</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01107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Indication For Product Use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rStyle w:val="HyperlinkTable"/>
                <w:noProof/>
              </w:rPr>
            </w:pPr>
            <w:hyperlink r:id="rId145" w:anchor="HL70245" w:history="1">
              <w:r w:rsidR="00DD6D98" w:rsidRPr="009901C4">
                <w:rPr>
                  <w:rStyle w:val="HyperlinkTable"/>
                  <w:noProof/>
                </w:rPr>
                <w:t>0245</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01108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Product Problem</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01109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Product Serial/Lot Number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rStyle w:val="HyperlinkTable"/>
                <w:noProof/>
              </w:rPr>
            </w:pPr>
            <w:hyperlink r:id="rId146" w:anchor="HL70246" w:history="1">
              <w:r w:rsidR="00DD6D98" w:rsidRPr="009901C4">
                <w:rPr>
                  <w:rStyle w:val="HyperlinkTable"/>
                  <w:noProof/>
                </w:rPr>
                <w:t>0246</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01110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Product Available For Inspection</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0673</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01111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Product Evaluation Performed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rStyle w:val="HyperlinkTable"/>
                <w:noProof/>
              </w:rPr>
            </w:pPr>
            <w:hyperlink r:id="rId147" w:anchor="HL70247" w:history="1">
              <w:r w:rsidR="00DD6D98" w:rsidRPr="009901C4">
                <w:rPr>
                  <w:rStyle w:val="HyperlinkTable"/>
                  <w:noProof/>
                </w:rPr>
                <w:t>0247</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01112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Product Evaluation Status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0674</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01113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Product Evaluation Results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rStyle w:val="HyperlinkTable"/>
                <w:noProof/>
              </w:rPr>
            </w:pPr>
            <w:hyperlink r:id="rId148" w:anchor="HL70248" w:history="1">
              <w:r w:rsidR="00DD6D98" w:rsidRPr="009901C4">
                <w:rPr>
                  <w:rStyle w:val="HyperlinkTable"/>
                  <w:noProof/>
                </w:rPr>
                <w:t>0248</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01114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Evaluated Product Source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01115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Date Product Returned To Manufacturer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rStyle w:val="HyperlinkTable"/>
                <w:noProof/>
              </w:rPr>
            </w:pPr>
            <w:hyperlink r:id="rId149"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01116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Device Operator Qualifications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rStyle w:val="HyperlinkTable"/>
                <w:noProof/>
              </w:rPr>
            </w:pPr>
            <w:hyperlink r:id="rId150" w:anchor="HL70250" w:history="1">
              <w:r w:rsidR="00DD6D98" w:rsidRPr="009901C4">
                <w:rPr>
                  <w:rStyle w:val="HyperlinkTable"/>
                  <w:noProof/>
                </w:rPr>
                <w:t>0250</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01117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Relatedness Assessment</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rStyle w:val="HyperlinkTable"/>
                <w:noProof/>
              </w:rPr>
            </w:pPr>
            <w:hyperlink r:id="rId151" w:anchor="HL70251" w:history="1">
              <w:r w:rsidR="00DD6D98" w:rsidRPr="009901C4">
                <w:rPr>
                  <w:rStyle w:val="HyperlinkTable"/>
                  <w:noProof/>
                </w:rPr>
                <w:t>0251</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01118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Action Taken In Response To The Event</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rStyle w:val="HyperlinkTable"/>
                <w:noProof/>
              </w:rPr>
            </w:pPr>
            <w:hyperlink r:id="rId152" w:anchor="HL70252" w:history="1">
              <w:r w:rsidR="00DD6D98" w:rsidRPr="009901C4">
                <w:rPr>
                  <w:rStyle w:val="HyperlinkTable"/>
                  <w:noProof/>
                </w:rPr>
                <w:t>0252</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01119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Causality Observations</w:t>
            </w:r>
          </w:p>
        </w:tc>
      </w:tr>
      <w:tr w:rsidR="00DD6D98" w:rsidRPr="00D00BBD" w:rsidTr="00B07676">
        <w:trPr>
          <w:cantSplit/>
          <w:jc w:val="center"/>
        </w:trPr>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lastRenderedPageBreak/>
              <w:t>23</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rsidR="00DD6D98" w:rsidRPr="009901C4" w:rsidRDefault="00155A9B" w:rsidP="00DD6D98">
            <w:pPr>
              <w:pStyle w:val="AttributeTableBody"/>
              <w:rPr>
                <w:rStyle w:val="HyperlinkTable"/>
                <w:noProof/>
              </w:rPr>
            </w:pPr>
            <w:hyperlink r:id="rId153" w:anchor="HL70253" w:history="1">
              <w:r w:rsidR="00DD6D98" w:rsidRPr="009901C4">
                <w:rPr>
                  <w:rStyle w:val="HyperlinkTable"/>
                  <w:noProof/>
                </w:rPr>
                <w:t>0253</w:t>
              </w:r>
            </w:hyperlink>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01120</w:t>
            </w:r>
          </w:p>
        </w:tc>
        <w:tc>
          <w:tcPr>
            <w:tcW w:w="388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Indirect Exposure Mechanism</w:t>
            </w:r>
          </w:p>
        </w:tc>
      </w:tr>
    </w:tbl>
    <w:p w:rsidR="00DD6D98" w:rsidRPr="009901C4" w:rsidRDefault="00DD6D98" w:rsidP="00182B11">
      <w:pPr>
        <w:pStyle w:val="Heading4"/>
        <w:rPr>
          <w:noProof/>
        </w:rPr>
      </w:pPr>
      <w:bookmarkStart w:id="1605" w:name="_Toc532896222"/>
      <w:bookmarkStart w:id="1606" w:name="_Toc246034"/>
      <w:r w:rsidRPr="00182B11">
        <w:t>PCR</w:t>
      </w:r>
      <w:r w:rsidRPr="009901C4">
        <w:rPr>
          <w:noProof/>
        </w:rPr>
        <w:t xml:space="preserve"> field definitions</w:t>
      </w:r>
      <w:bookmarkEnd w:id="1605"/>
      <w:bookmarkEnd w:id="1606"/>
      <w:r w:rsidRPr="009901C4">
        <w:rPr>
          <w:noProof/>
        </w:rPr>
        <w:fldChar w:fldCharType="begin"/>
      </w:r>
      <w:r w:rsidRPr="009901C4">
        <w:rPr>
          <w:noProof/>
        </w:rPr>
        <w:instrText xml:space="preserve"> XE "PCR - data element definitions" </w:instrText>
      </w:r>
      <w:r w:rsidRPr="009901C4">
        <w:rPr>
          <w:noProof/>
        </w:rPr>
        <w:fldChar w:fldCharType="end"/>
      </w:r>
      <w:bookmarkStart w:id="1607" w:name="_Toc234055955"/>
      <w:bookmarkEnd w:id="1607"/>
    </w:p>
    <w:p w:rsidR="00DD6D98" w:rsidRPr="009901C4" w:rsidRDefault="00DD6D98" w:rsidP="00182B11">
      <w:pPr>
        <w:pStyle w:val="Heading4"/>
        <w:rPr>
          <w:noProof/>
        </w:rPr>
      </w:pPr>
      <w:bookmarkStart w:id="1608" w:name="_Toc532896223"/>
      <w:bookmarkStart w:id="1609" w:name="_Toc246035"/>
      <w:r w:rsidRPr="009901C4">
        <w:rPr>
          <w:noProof/>
        </w:rPr>
        <w:t>PCR-1   Implicated Product</w:t>
      </w:r>
      <w:r w:rsidRPr="009901C4">
        <w:rPr>
          <w:noProof/>
        </w:rPr>
        <w:fldChar w:fldCharType="begin"/>
      </w:r>
      <w:r w:rsidRPr="009901C4">
        <w:rPr>
          <w:noProof/>
        </w:rPr>
        <w:instrText xml:space="preserve"> XE "Implicated product" </w:instrText>
      </w:r>
      <w:r w:rsidRPr="009901C4">
        <w:rPr>
          <w:noProof/>
        </w:rPr>
        <w:fldChar w:fldCharType="end"/>
      </w:r>
      <w:r w:rsidRPr="009901C4">
        <w:rPr>
          <w:noProof/>
        </w:rPr>
        <w:t xml:space="preserve">   (CWE)   01098</w:t>
      </w:r>
      <w:bookmarkEnd w:id="1608"/>
      <w:bookmarkEnd w:id="1609"/>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contains the coded identity of the product (drug, device, etc.) which is possibly causally related to the event.  Includes the product identity number such as NDC, model or catalogue numbers.  If a coded value is not available for the product a text description can be included as the second component of the CWE data.  See Chapter 2 for a listing of some recognized coding systems for drugs and devices.</w:t>
      </w:r>
      <w:r w:rsidRPr="00505B37">
        <w:t xml:space="preserve"> </w:t>
      </w:r>
      <w:r w:rsidRPr="00505B37">
        <w:rPr>
          <w:noProof/>
        </w:rPr>
        <w:t>Refer to Table 0670 - Implicated Product in Chapter 2C for valid values.</w:t>
      </w:r>
    </w:p>
    <w:p w:rsidR="00DD6D98" w:rsidRPr="009901C4" w:rsidRDefault="00DD6D98" w:rsidP="00182B11">
      <w:pPr>
        <w:pStyle w:val="Heading4"/>
        <w:rPr>
          <w:noProof/>
        </w:rPr>
      </w:pPr>
      <w:bookmarkStart w:id="1610" w:name="_Toc532896224"/>
      <w:bookmarkStart w:id="1611" w:name="_Toc246036"/>
      <w:r w:rsidRPr="009901C4">
        <w:rPr>
          <w:noProof/>
        </w:rPr>
        <w:t>PCR-2   Generic Product</w:t>
      </w:r>
      <w:r w:rsidRPr="009901C4">
        <w:rPr>
          <w:noProof/>
        </w:rPr>
        <w:fldChar w:fldCharType="begin"/>
      </w:r>
      <w:r w:rsidRPr="009901C4">
        <w:rPr>
          <w:noProof/>
        </w:rPr>
        <w:instrText xml:space="preserve"> XE "Generic product" </w:instrText>
      </w:r>
      <w:r w:rsidRPr="009901C4">
        <w:rPr>
          <w:noProof/>
        </w:rPr>
        <w:fldChar w:fldCharType="end"/>
      </w:r>
      <w:r w:rsidRPr="009901C4">
        <w:rPr>
          <w:noProof/>
        </w:rPr>
        <w:t xml:space="preserve">   (IS)   01099</w:t>
      </w:r>
      <w:bookmarkEnd w:id="1610"/>
      <w:bookmarkEnd w:id="1611"/>
    </w:p>
    <w:p w:rsidR="00DD6D98" w:rsidRPr="009901C4" w:rsidRDefault="00DD6D98" w:rsidP="00DD6D98">
      <w:pPr>
        <w:pStyle w:val="NormalIndented"/>
        <w:rPr>
          <w:noProof/>
        </w:rPr>
      </w:pPr>
      <w:r w:rsidRPr="009901C4">
        <w:rPr>
          <w:noProof/>
        </w:rPr>
        <w:t xml:space="preserve">Definition:  This field indicates whether the product used was a generic or a branded product.  Refer to </w:t>
      </w:r>
      <w:hyperlink r:id="rId154" w:anchor="HL70249" w:history="1">
        <w:r>
          <w:rPr>
            <w:rStyle w:val="HyperlinkText"/>
            <w:noProof/>
          </w:rPr>
          <w:t>User-defined Table 0249 – Generic Product</w:t>
        </w:r>
      </w:hyperlink>
      <w:r w:rsidRPr="009901C4">
        <w:rPr>
          <w:noProof/>
        </w:rPr>
        <w:t xml:space="preserve"> for suggested values.</w:t>
      </w:r>
    </w:p>
    <w:p w:rsidR="00DD6D98" w:rsidRPr="009901C4" w:rsidRDefault="00DD6D98" w:rsidP="00182B11">
      <w:pPr>
        <w:pStyle w:val="Heading4"/>
        <w:rPr>
          <w:noProof/>
        </w:rPr>
      </w:pPr>
      <w:bookmarkStart w:id="1612" w:name="HL70249"/>
      <w:bookmarkStart w:id="1613" w:name="_Toc234055958"/>
      <w:bookmarkStart w:id="1614" w:name="_Toc234055963"/>
      <w:bookmarkStart w:id="1615" w:name="_Toc532896225"/>
      <w:bookmarkStart w:id="1616" w:name="_Toc246037"/>
      <w:bookmarkEnd w:id="1612"/>
      <w:bookmarkEnd w:id="1613"/>
      <w:bookmarkEnd w:id="1614"/>
      <w:r w:rsidRPr="009901C4">
        <w:rPr>
          <w:noProof/>
        </w:rPr>
        <w:t>PCR-3   Product Class</w:t>
      </w:r>
      <w:r w:rsidRPr="009901C4">
        <w:rPr>
          <w:noProof/>
        </w:rPr>
        <w:fldChar w:fldCharType="begin"/>
      </w:r>
      <w:r w:rsidRPr="009901C4">
        <w:rPr>
          <w:noProof/>
        </w:rPr>
        <w:instrText xml:space="preserve"> XE "Product class" </w:instrText>
      </w:r>
      <w:r w:rsidRPr="009901C4">
        <w:rPr>
          <w:noProof/>
        </w:rPr>
        <w:fldChar w:fldCharType="end"/>
      </w:r>
      <w:r w:rsidRPr="009901C4">
        <w:rPr>
          <w:noProof/>
        </w:rPr>
        <w:t xml:space="preserve">   (CWE)   01100</w:t>
      </w:r>
      <w:bookmarkEnd w:id="1615"/>
      <w:bookmarkEnd w:id="1616"/>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contains the coded classification of the implicated product. For drugs, this would usually be the drug class - calcium channel blocking agents for nifedipine, for example.  For other products it would be the generic type of device, e.g., urinary catheter, cardiac pacemaker.  If a coded value is not available for the class, a text description can be included.</w:t>
      </w:r>
      <w:r w:rsidRPr="00505B37">
        <w:t xml:space="preserve"> </w:t>
      </w:r>
      <w:r w:rsidRPr="00505B37">
        <w:rPr>
          <w:noProof/>
        </w:rPr>
        <w:t>Refer to Table 0671 - Product Class in Chapter 2C for valid values.</w:t>
      </w:r>
    </w:p>
    <w:p w:rsidR="00DD6D98" w:rsidRPr="009901C4" w:rsidRDefault="00DD6D98" w:rsidP="00182B11">
      <w:pPr>
        <w:pStyle w:val="Heading4"/>
        <w:rPr>
          <w:noProof/>
        </w:rPr>
      </w:pPr>
      <w:bookmarkStart w:id="1617" w:name="_Toc532896226"/>
      <w:bookmarkStart w:id="1618" w:name="_Toc246038"/>
      <w:r w:rsidRPr="009901C4">
        <w:rPr>
          <w:noProof/>
        </w:rPr>
        <w:t>PCR-4   Total Duration of Therapy</w:t>
      </w:r>
      <w:r w:rsidRPr="009901C4">
        <w:rPr>
          <w:noProof/>
        </w:rPr>
        <w:fldChar w:fldCharType="begin"/>
      </w:r>
      <w:r w:rsidRPr="009901C4">
        <w:rPr>
          <w:noProof/>
        </w:rPr>
        <w:instrText xml:space="preserve"> XE "Total duration of therapy" </w:instrText>
      </w:r>
      <w:r w:rsidRPr="009901C4">
        <w:rPr>
          <w:noProof/>
        </w:rPr>
        <w:fldChar w:fldCharType="end"/>
      </w:r>
      <w:r w:rsidRPr="009901C4">
        <w:rPr>
          <w:noProof/>
        </w:rPr>
        <w:t xml:space="preserve">   (CQ)   01101</w:t>
      </w:r>
      <w:bookmarkEnd w:id="1617"/>
      <w:bookmarkEnd w:id="1618"/>
    </w:p>
    <w:p w:rsidR="00DD6D98" w:rsidRDefault="00DD6D98" w:rsidP="00DD6D98">
      <w:pPr>
        <w:pStyle w:val="Components"/>
      </w:pPr>
      <w:r>
        <w:t>Components:  &lt;Quantity (NM)&gt; ^ &lt;Units (CWE)&gt;</w:t>
      </w:r>
    </w:p>
    <w:p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 xml:space="preserve">Definition:  This field represents the total duration of therapy with product listed.  The treatment at the current dose and schedule are indicted in the quantity timing attribute of the RXE segment but the patient </w:t>
      </w:r>
      <w:r w:rsidRPr="009901C4">
        <w:rPr>
          <w:noProof/>
        </w:rPr>
        <w:lastRenderedPageBreak/>
        <w:t>may have been treated for some time previously at a different dose or on a different schedule.  The quantity in the second component of the CQ should be a time quantity.</w:t>
      </w:r>
    </w:p>
    <w:p w:rsidR="00DD6D98" w:rsidRPr="009901C4" w:rsidRDefault="00DD6D98" w:rsidP="00182B11">
      <w:pPr>
        <w:pStyle w:val="Heading4"/>
        <w:rPr>
          <w:noProof/>
        </w:rPr>
      </w:pPr>
      <w:bookmarkStart w:id="1619" w:name="_Toc532896227"/>
      <w:bookmarkStart w:id="1620" w:name="_Toc246039"/>
      <w:r w:rsidRPr="009901C4">
        <w:rPr>
          <w:noProof/>
        </w:rPr>
        <w:t>PCR-5   Product Manufacture Date</w:t>
      </w:r>
      <w:r w:rsidRPr="009901C4">
        <w:rPr>
          <w:noProof/>
        </w:rPr>
        <w:fldChar w:fldCharType="begin"/>
      </w:r>
      <w:r w:rsidRPr="009901C4">
        <w:rPr>
          <w:noProof/>
        </w:rPr>
        <w:instrText xml:space="preserve"> XE "Product manufacture date" </w:instrText>
      </w:r>
      <w:r w:rsidRPr="009901C4">
        <w:rPr>
          <w:noProof/>
        </w:rPr>
        <w:fldChar w:fldCharType="end"/>
      </w:r>
      <w:r w:rsidRPr="009901C4">
        <w:rPr>
          <w:noProof/>
        </w:rPr>
        <w:t xml:space="preserve">   (DTM)   01102</w:t>
      </w:r>
      <w:bookmarkEnd w:id="1619"/>
      <w:bookmarkEnd w:id="1620"/>
    </w:p>
    <w:p w:rsidR="00DD6D98" w:rsidRPr="009901C4" w:rsidRDefault="00DD6D98" w:rsidP="00DD6D98">
      <w:pPr>
        <w:pStyle w:val="NormalIndented"/>
        <w:rPr>
          <w:noProof/>
        </w:rPr>
      </w:pPr>
      <w:r w:rsidRPr="009901C4">
        <w:rPr>
          <w:noProof/>
        </w:rPr>
        <w:t>Definition:  This field indicates the date the product was manufactured.</w:t>
      </w:r>
    </w:p>
    <w:p w:rsidR="00DD6D98" w:rsidRPr="009901C4" w:rsidRDefault="00DD6D98" w:rsidP="00182B11">
      <w:pPr>
        <w:pStyle w:val="Heading4"/>
        <w:rPr>
          <w:noProof/>
        </w:rPr>
      </w:pPr>
      <w:bookmarkStart w:id="1621" w:name="_Toc532896228"/>
      <w:bookmarkStart w:id="1622" w:name="_Toc246040"/>
      <w:r w:rsidRPr="009901C4">
        <w:rPr>
          <w:noProof/>
        </w:rPr>
        <w:t>PCR-6   Product Expiration Date</w:t>
      </w:r>
      <w:r w:rsidRPr="009901C4">
        <w:rPr>
          <w:noProof/>
        </w:rPr>
        <w:fldChar w:fldCharType="begin"/>
      </w:r>
      <w:r w:rsidRPr="009901C4">
        <w:rPr>
          <w:noProof/>
        </w:rPr>
        <w:instrText xml:space="preserve"> XE "Product expiration date" </w:instrText>
      </w:r>
      <w:r w:rsidRPr="009901C4">
        <w:rPr>
          <w:noProof/>
        </w:rPr>
        <w:fldChar w:fldCharType="end"/>
      </w:r>
      <w:r w:rsidRPr="009901C4">
        <w:rPr>
          <w:noProof/>
        </w:rPr>
        <w:t xml:space="preserve">   (DTM)   01103</w:t>
      </w:r>
      <w:bookmarkEnd w:id="1621"/>
      <w:bookmarkEnd w:id="1622"/>
    </w:p>
    <w:p w:rsidR="00DD6D98" w:rsidRPr="009901C4" w:rsidRDefault="00DD6D98" w:rsidP="00DD6D98">
      <w:pPr>
        <w:pStyle w:val="NormalIndented"/>
        <w:rPr>
          <w:noProof/>
        </w:rPr>
      </w:pPr>
      <w:r w:rsidRPr="009901C4">
        <w:rPr>
          <w:noProof/>
        </w:rPr>
        <w:t>Definition:  This field contains the expiration date indicated on the product packaging.</w:t>
      </w:r>
    </w:p>
    <w:p w:rsidR="00DD6D98" w:rsidRPr="009901C4" w:rsidRDefault="00DD6D98" w:rsidP="00182B11">
      <w:pPr>
        <w:pStyle w:val="Heading4"/>
        <w:rPr>
          <w:noProof/>
        </w:rPr>
      </w:pPr>
      <w:bookmarkStart w:id="1623" w:name="_Toc532896229"/>
      <w:bookmarkStart w:id="1624" w:name="_Toc246041"/>
      <w:r w:rsidRPr="009901C4">
        <w:rPr>
          <w:noProof/>
        </w:rPr>
        <w:t>PCR-7   Product Implantation Date</w:t>
      </w:r>
      <w:r w:rsidRPr="009901C4">
        <w:rPr>
          <w:noProof/>
        </w:rPr>
        <w:fldChar w:fldCharType="begin"/>
      </w:r>
      <w:r w:rsidRPr="009901C4">
        <w:rPr>
          <w:noProof/>
        </w:rPr>
        <w:instrText xml:space="preserve"> XE "Product implantation date" </w:instrText>
      </w:r>
      <w:r w:rsidRPr="009901C4">
        <w:rPr>
          <w:noProof/>
        </w:rPr>
        <w:fldChar w:fldCharType="end"/>
      </w:r>
      <w:r w:rsidRPr="009901C4">
        <w:rPr>
          <w:noProof/>
        </w:rPr>
        <w:t xml:space="preserve">   (DTM)   01104</w:t>
      </w:r>
      <w:bookmarkEnd w:id="1623"/>
      <w:bookmarkEnd w:id="1624"/>
    </w:p>
    <w:p w:rsidR="00DD6D98" w:rsidRPr="009901C4" w:rsidRDefault="00DD6D98" w:rsidP="00DD6D98">
      <w:pPr>
        <w:pStyle w:val="NormalIndented"/>
        <w:rPr>
          <w:noProof/>
        </w:rPr>
      </w:pPr>
      <w:r w:rsidRPr="009901C4">
        <w:rPr>
          <w:noProof/>
        </w:rPr>
        <w:t>Definition:  If an implantable medical device, this field identifies the date device was implanted.</w:t>
      </w:r>
    </w:p>
    <w:p w:rsidR="00DD6D98" w:rsidRPr="009901C4" w:rsidRDefault="00DD6D98" w:rsidP="00182B11">
      <w:pPr>
        <w:pStyle w:val="Heading4"/>
        <w:rPr>
          <w:noProof/>
        </w:rPr>
      </w:pPr>
      <w:bookmarkStart w:id="1625" w:name="_Toc532896230"/>
      <w:bookmarkStart w:id="1626" w:name="_Toc246042"/>
      <w:r w:rsidRPr="009901C4">
        <w:rPr>
          <w:noProof/>
        </w:rPr>
        <w:t>PCR-8   Product Explantation Date</w:t>
      </w:r>
      <w:r w:rsidRPr="009901C4">
        <w:rPr>
          <w:noProof/>
        </w:rPr>
        <w:fldChar w:fldCharType="begin"/>
      </w:r>
      <w:r w:rsidRPr="009901C4">
        <w:rPr>
          <w:noProof/>
        </w:rPr>
        <w:instrText xml:space="preserve"> XE "Product explantation date" </w:instrText>
      </w:r>
      <w:r w:rsidRPr="009901C4">
        <w:rPr>
          <w:noProof/>
        </w:rPr>
        <w:fldChar w:fldCharType="end"/>
      </w:r>
      <w:r w:rsidRPr="009901C4">
        <w:rPr>
          <w:noProof/>
        </w:rPr>
        <w:t xml:space="preserve">   (DTM)   01105</w:t>
      </w:r>
      <w:bookmarkEnd w:id="1625"/>
      <w:bookmarkEnd w:id="1626"/>
    </w:p>
    <w:p w:rsidR="00DD6D98" w:rsidRPr="009901C4" w:rsidRDefault="00DD6D98" w:rsidP="00DD6D98">
      <w:pPr>
        <w:pStyle w:val="NormalIndented"/>
        <w:rPr>
          <w:noProof/>
        </w:rPr>
      </w:pPr>
      <w:r w:rsidRPr="009901C4">
        <w:rPr>
          <w:noProof/>
        </w:rPr>
        <w:t>Definition:  If an implantable medical device and it was removed, the field identifies the date it was removed.</w:t>
      </w:r>
    </w:p>
    <w:p w:rsidR="00DD6D98" w:rsidRPr="009901C4" w:rsidRDefault="00DD6D98" w:rsidP="00182B11">
      <w:pPr>
        <w:pStyle w:val="Heading4"/>
        <w:rPr>
          <w:noProof/>
        </w:rPr>
      </w:pPr>
      <w:bookmarkStart w:id="1627" w:name="_Toc532896231"/>
      <w:bookmarkStart w:id="1628" w:name="_Toc246043"/>
      <w:r w:rsidRPr="009901C4">
        <w:rPr>
          <w:noProof/>
        </w:rPr>
        <w:t>PCR-9   Single Use Device</w:t>
      </w:r>
      <w:r w:rsidRPr="009901C4">
        <w:rPr>
          <w:noProof/>
        </w:rPr>
        <w:fldChar w:fldCharType="begin"/>
      </w:r>
      <w:r w:rsidRPr="009901C4">
        <w:rPr>
          <w:noProof/>
        </w:rPr>
        <w:instrText xml:space="preserve"> XE "Single use device" </w:instrText>
      </w:r>
      <w:r w:rsidRPr="009901C4">
        <w:rPr>
          <w:noProof/>
        </w:rPr>
        <w:fldChar w:fldCharType="end"/>
      </w:r>
      <w:r w:rsidRPr="009901C4">
        <w:rPr>
          <w:noProof/>
        </w:rPr>
        <w:t xml:space="preserve">   (CWE)   01106</w:t>
      </w:r>
      <w:bookmarkEnd w:id="1627"/>
      <w:bookmarkEnd w:id="1628"/>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indicates whether the product was designed for a single use.  Refer to </w:t>
      </w:r>
      <w:hyperlink r:id="rId155" w:anchor="HL70244" w:history="1">
        <w:r w:rsidRPr="009901C4">
          <w:rPr>
            <w:rStyle w:val="HyperlinkText"/>
            <w:noProof/>
          </w:rPr>
          <w:t xml:space="preserve">User-defined Table 0244 – Single </w:t>
        </w:r>
        <w:r>
          <w:rPr>
            <w:rStyle w:val="HyperlinkText"/>
            <w:noProof/>
          </w:rPr>
          <w:t>U</w:t>
        </w:r>
        <w:r w:rsidRPr="009901C4">
          <w:rPr>
            <w:rStyle w:val="HyperlinkText"/>
            <w:noProof/>
          </w:rPr>
          <w:t xml:space="preserve">se </w:t>
        </w:r>
        <w:r>
          <w:rPr>
            <w:rStyle w:val="HyperlinkText"/>
            <w:noProof/>
          </w:rPr>
          <w:t>D</w:t>
        </w:r>
        <w:r w:rsidRPr="009901C4">
          <w:rPr>
            <w:rStyle w:val="HyperlinkText"/>
            <w:noProof/>
          </w:rPr>
          <w:t>evice</w:t>
        </w:r>
      </w:hyperlink>
      <w:r w:rsidR="0045408A">
        <w:rPr>
          <w:noProof/>
        </w:rPr>
        <w:t xml:space="preserve"> f</w:t>
      </w:r>
      <w:r w:rsidRPr="009901C4">
        <w:rPr>
          <w:noProof/>
        </w:rPr>
        <w:t>or suggested values.</w:t>
      </w:r>
    </w:p>
    <w:p w:rsidR="00DD6D98" w:rsidRPr="009901C4" w:rsidRDefault="00DD6D98" w:rsidP="00182B11">
      <w:pPr>
        <w:pStyle w:val="Heading4"/>
        <w:rPr>
          <w:noProof/>
        </w:rPr>
      </w:pPr>
      <w:bookmarkStart w:id="1629" w:name="HL70244"/>
      <w:bookmarkStart w:id="1630" w:name="_Toc234055974"/>
      <w:bookmarkStart w:id="1631" w:name="_Toc234055979"/>
      <w:bookmarkStart w:id="1632" w:name="_Toc532896232"/>
      <w:bookmarkStart w:id="1633" w:name="_Toc246044"/>
      <w:bookmarkEnd w:id="1629"/>
      <w:bookmarkEnd w:id="1630"/>
      <w:bookmarkEnd w:id="1631"/>
      <w:r w:rsidRPr="009901C4">
        <w:rPr>
          <w:noProof/>
        </w:rPr>
        <w:t>PCR-10   Indication for Product Use</w:t>
      </w:r>
      <w:r w:rsidRPr="009901C4">
        <w:rPr>
          <w:noProof/>
        </w:rPr>
        <w:fldChar w:fldCharType="begin"/>
      </w:r>
      <w:r w:rsidRPr="009901C4">
        <w:rPr>
          <w:noProof/>
        </w:rPr>
        <w:instrText xml:space="preserve"> XE "Indication for product use" </w:instrText>
      </w:r>
      <w:r w:rsidRPr="009901C4">
        <w:rPr>
          <w:noProof/>
        </w:rPr>
        <w:fldChar w:fldCharType="end"/>
      </w:r>
      <w:r w:rsidRPr="009901C4">
        <w:rPr>
          <w:noProof/>
        </w:rPr>
        <w:t xml:space="preserve">   (CWE)   01107</w:t>
      </w:r>
      <w:bookmarkEnd w:id="1632"/>
      <w:bookmarkEnd w:id="1633"/>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contains coded representation of the problem or diagnosis for which the product was used.  See Chapter 2 for some coding systems which might be chosen to transmit diagnoses or problems.</w:t>
      </w:r>
      <w:r w:rsidRPr="00505B37">
        <w:t xml:space="preserve"> </w:t>
      </w:r>
      <w:r w:rsidRPr="00505B37">
        <w:rPr>
          <w:noProof/>
        </w:rPr>
        <w:t>Refer to Table 0672 - Indication For Product Use in Chapter 2C for valid values.</w:t>
      </w:r>
    </w:p>
    <w:p w:rsidR="00DD6D98" w:rsidRPr="009901C4" w:rsidRDefault="00DD6D98" w:rsidP="00182B11">
      <w:pPr>
        <w:pStyle w:val="Heading4"/>
        <w:rPr>
          <w:noProof/>
        </w:rPr>
      </w:pPr>
      <w:bookmarkStart w:id="1634" w:name="_Toc532896233"/>
      <w:bookmarkStart w:id="1635" w:name="_Toc246045"/>
      <w:r w:rsidRPr="009901C4">
        <w:rPr>
          <w:noProof/>
        </w:rPr>
        <w:t>PCR-11   Product Problem</w:t>
      </w:r>
      <w:r w:rsidRPr="009901C4">
        <w:rPr>
          <w:noProof/>
        </w:rPr>
        <w:fldChar w:fldCharType="begin"/>
      </w:r>
      <w:r w:rsidRPr="009901C4">
        <w:rPr>
          <w:noProof/>
        </w:rPr>
        <w:instrText xml:space="preserve"> XE "Product problem" </w:instrText>
      </w:r>
      <w:r w:rsidRPr="009901C4">
        <w:rPr>
          <w:noProof/>
        </w:rPr>
        <w:fldChar w:fldCharType="end"/>
      </w:r>
      <w:r w:rsidRPr="009901C4">
        <w:rPr>
          <w:noProof/>
        </w:rPr>
        <w:t xml:space="preserve">   (CWE)   01108</w:t>
      </w:r>
      <w:bookmarkEnd w:id="1634"/>
      <w:bookmarkEnd w:id="1635"/>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A product problem would exist if a product malfunction could lead to death or serious injury.  Refer to </w:t>
      </w:r>
      <w:hyperlink r:id="rId156" w:anchor="HL70245" w:history="1">
        <w:r w:rsidRPr="009901C4">
          <w:rPr>
            <w:rStyle w:val="HyperlinkText"/>
            <w:noProof/>
          </w:rPr>
          <w:t xml:space="preserve">User-defined Table 0245 - Product </w:t>
        </w:r>
        <w:r>
          <w:rPr>
            <w:rStyle w:val="HyperlinkText"/>
            <w:noProof/>
          </w:rPr>
          <w:t>P</w:t>
        </w:r>
        <w:r w:rsidRPr="009901C4">
          <w:rPr>
            <w:rStyle w:val="HyperlinkText"/>
            <w:noProof/>
          </w:rPr>
          <w:t>roblem</w:t>
        </w:r>
      </w:hyperlink>
      <w:r w:rsidRPr="009901C4">
        <w:rPr>
          <w:noProof/>
        </w:rPr>
        <w:t xml:space="preserve"> for suggested values.</w:t>
      </w:r>
    </w:p>
    <w:p w:rsidR="00DD6D98" w:rsidRPr="009901C4" w:rsidRDefault="00DD6D98" w:rsidP="00182B11">
      <w:pPr>
        <w:pStyle w:val="Heading4"/>
        <w:rPr>
          <w:noProof/>
        </w:rPr>
      </w:pPr>
      <w:bookmarkStart w:id="1636" w:name="HL70245"/>
      <w:bookmarkStart w:id="1637" w:name="_Toc234055990"/>
      <w:bookmarkStart w:id="1638" w:name="_Toc234055992"/>
      <w:bookmarkStart w:id="1639" w:name="_Toc532896234"/>
      <w:bookmarkStart w:id="1640" w:name="_Toc246046"/>
      <w:bookmarkEnd w:id="1636"/>
      <w:bookmarkEnd w:id="1637"/>
      <w:bookmarkEnd w:id="1638"/>
      <w:r w:rsidRPr="009901C4">
        <w:rPr>
          <w:noProof/>
        </w:rPr>
        <w:lastRenderedPageBreak/>
        <w:t>PCR-12   Product Serial/Lot Number</w:t>
      </w:r>
      <w:r w:rsidRPr="009901C4">
        <w:rPr>
          <w:noProof/>
        </w:rPr>
        <w:fldChar w:fldCharType="begin"/>
      </w:r>
      <w:r w:rsidRPr="009901C4">
        <w:rPr>
          <w:noProof/>
        </w:rPr>
        <w:instrText xml:space="preserve"> XE "Product serial/lot number" </w:instrText>
      </w:r>
      <w:r w:rsidRPr="009901C4">
        <w:rPr>
          <w:noProof/>
        </w:rPr>
        <w:fldChar w:fldCharType="end"/>
      </w:r>
      <w:r w:rsidRPr="009901C4">
        <w:rPr>
          <w:noProof/>
        </w:rPr>
        <w:t xml:space="preserve">   (ST)   01109</w:t>
      </w:r>
      <w:bookmarkEnd w:id="1639"/>
      <w:bookmarkEnd w:id="1640"/>
    </w:p>
    <w:p w:rsidR="00DD6D98" w:rsidRPr="009901C4" w:rsidRDefault="00DD6D98" w:rsidP="00DD6D98">
      <w:pPr>
        <w:pStyle w:val="NormalIndented"/>
        <w:rPr>
          <w:noProof/>
        </w:rPr>
      </w:pPr>
      <w:r w:rsidRPr="009901C4">
        <w:rPr>
          <w:noProof/>
        </w:rPr>
        <w:t>Definition: This field is an alphanumeric descriptor which identifies the specific item or lot of drug.  This descriptor would normally be obtained from the package labeling or item itself.</w:t>
      </w:r>
    </w:p>
    <w:p w:rsidR="00DD6D98" w:rsidRPr="009901C4" w:rsidRDefault="00DD6D98" w:rsidP="00182B11">
      <w:pPr>
        <w:pStyle w:val="Heading4"/>
        <w:rPr>
          <w:noProof/>
        </w:rPr>
      </w:pPr>
      <w:bookmarkStart w:id="1641" w:name="_Toc532896235"/>
      <w:bookmarkStart w:id="1642" w:name="_Toc246047"/>
      <w:r w:rsidRPr="009901C4">
        <w:rPr>
          <w:noProof/>
        </w:rPr>
        <w:t>PCR-13   Product Available for Inspection</w:t>
      </w:r>
      <w:r w:rsidRPr="009901C4">
        <w:rPr>
          <w:noProof/>
        </w:rPr>
        <w:fldChar w:fldCharType="begin"/>
      </w:r>
      <w:r w:rsidRPr="009901C4">
        <w:rPr>
          <w:noProof/>
        </w:rPr>
        <w:instrText xml:space="preserve"> XE "Product available for inspection" </w:instrText>
      </w:r>
      <w:r w:rsidRPr="009901C4">
        <w:rPr>
          <w:noProof/>
        </w:rPr>
        <w:fldChar w:fldCharType="end"/>
      </w:r>
      <w:r w:rsidRPr="009901C4">
        <w:rPr>
          <w:noProof/>
        </w:rPr>
        <w:t xml:space="preserve">   (CWE)   01110</w:t>
      </w:r>
      <w:bookmarkEnd w:id="1641"/>
      <w:bookmarkEnd w:id="1642"/>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indicates that the product is available for analysis.  </w:t>
      </w:r>
      <w:hyperlink r:id="rId157" w:anchor="HL70246" w:history="1">
        <w:r>
          <w:rPr>
            <w:rStyle w:val="HyperlinkText"/>
            <w:noProof/>
          </w:rPr>
          <w:t>User-defined Table 0246 -Product Available for Inspection</w:t>
        </w:r>
      </w:hyperlink>
      <w:r w:rsidRPr="009901C4">
        <w:rPr>
          <w:rStyle w:val="Emphasis"/>
          <w:iCs/>
          <w:noProof/>
        </w:rPr>
        <w:t xml:space="preserve"> </w:t>
      </w:r>
      <w:r w:rsidRPr="009901C4">
        <w:rPr>
          <w:rStyle w:val="Emphasis"/>
          <w:i w:val="0"/>
          <w:iCs/>
          <w:noProof/>
        </w:rPr>
        <w:t>is used as the HL7 identifier for the user-defined table of values for this field</w:t>
      </w:r>
      <w:r w:rsidRPr="009901C4">
        <w:rPr>
          <w:noProof/>
        </w:rPr>
        <w:t>.  If the product was returned to the manufacturer, this would be indicated by including the date it was returned in the date product returned to manufacturer element.</w:t>
      </w:r>
    </w:p>
    <w:p w:rsidR="00DD6D98" w:rsidRPr="009901C4" w:rsidRDefault="00DD6D98" w:rsidP="00182B11">
      <w:pPr>
        <w:pStyle w:val="Heading4"/>
        <w:rPr>
          <w:noProof/>
        </w:rPr>
      </w:pPr>
      <w:bookmarkStart w:id="1643" w:name="HL70246"/>
      <w:bookmarkStart w:id="1644" w:name="_Toc234055996"/>
      <w:bookmarkStart w:id="1645" w:name="_Toc234056001"/>
      <w:bookmarkStart w:id="1646" w:name="_Toc532896236"/>
      <w:bookmarkStart w:id="1647" w:name="_Toc246048"/>
      <w:bookmarkEnd w:id="1643"/>
      <w:bookmarkEnd w:id="1644"/>
      <w:bookmarkEnd w:id="1645"/>
      <w:r w:rsidRPr="009901C4">
        <w:rPr>
          <w:noProof/>
        </w:rPr>
        <w:t>PCR-14   Product Evaluation Performed</w:t>
      </w:r>
      <w:r w:rsidRPr="009901C4">
        <w:rPr>
          <w:noProof/>
        </w:rPr>
        <w:fldChar w:fldCharType="begin"/>
      </w:r>
      <w:r w:rsidRPr="009901C4">
        <w:rPr>
          <w:noProof/>
        </w:rPr>
        <w:instrText xml:space="preserve"> XE "Product evaluation performed" </w:instrText>
      </w:r>
      <w:r w:rsidRPr="009901C4">
        <w:rPr>
          <w:noProof/>
        </w:rPr>
        <w:fldChar w:fldCharType="end"/>
      </w:r>
      <w:r w:rsidRPr="009901C4">
        <w:rPr>
          <w:noProof/>
        </w:rPr>
        <w:t xml:space="preserve">   (CWE)   01111</w:t>
      </w:r>
      <w:bookmarkEnd w:id="1646"/>
      <w:bookmarkEnd w:id="1647"/>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indicates the type of product evaluation performed.  The evaluation codes listed in SubPart B of the Coding Manual for FDA Form 3500A, "Type of Evaluation Performed," may be used.  If no codes are available, text may be sent in the second component of the field.</w:t>
      </w:r>
      <w:r w:rsidRPr="00505B37">
        <w:t xml:space="preserve"> </w:t>
      </w:r>
      <w:r w:rsidRPr="00505B37">
        <w:rPr>
          <w:noProof/>
        </w:rPr>
        <w:t>Refer to Table 0673 - Product Evaluation Performed in Chapter 2C for valid values.</w:t>
      </w:r>
    </w:p>
    <w:p w:rsidR="00DD6D98" w:rsidRPr="009901C4" w:rsidRDefault="00DD6D98" w:rsidP="00182B11">
      <w:pPr>
        <w:pStyle w:val="Heading4"/>
        <w:rPr>
          <w:noProof/>
        </w:rPr>
      </w:pPr>
      <w:bookmarkStart w:id="1648" w:name="_Toc532896237"/>
      <w:bookmarkStart w:id="1649" w:name="_Toc246049"/>
      <w:r w:rsidRPr="009901C4">
        <w:rPr>
          <w:noProof/>
        </w:rPr>
        <w:t>PCR-15   Product Evaluation Status</w:t>
      </w:r>
      <w:r w:rsidRPr="009901C4">
        <w:rPr>
          <w:noProof/>
        </w:rPr>
        <w:fldChar w:fldCharType="begin"/>
      </w:r>
      <w:r w:rsidRPr="009901C4">
        <w:rPr>
          <w:noProof/>
        </w:rPr>
        <w:instrText xml:space="preserve"> XE "Product evaluation status" </w:instrText>
      </w:r>
      <w:r w:rsidRPr="009901C4">
        <w:rPr>
          <w:noProof/>
        </w:rPr>
        <w:fldChar w:fldCharType="end"/>
      </w:r>
      <w:r w:rsidRPr="009901C4">
        <w:rPr>
          <w:noProof/>
        </w:rPr>
        <w:t xml:space="preserve">   (CWE)   01112</w:t>
      </w:r>
      <w:bookmarkEnd w:id="1648"/>
      <w:bookmarkEnd w:id="1649"/>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identifies the status of product evaluation.  Subpart A Item H.3 of the Coding Manual for FDA Form 3500A may also be used.  If no codes are available, text may be sent in the second component of the field.  Refer to </w:t>
      </w:r>
      <w:hyperlink r:id="rId158" w:anchor="HL70247" w:history="1">
        <w:r>
          <w:rPr>
            <w:rStyle w:val="HyperlinkText"/>
            <w:noProof/>
          </w:rPr>
          <w:t>HL7 Table 0247 - Status of Evaluation</w:t>
        </w:r>
      </w:hyperlink>
      <w:r w:rsidRPr="009901C4">
        <w:rPr>
          <w:noProof/>
        </w:rPr>
        <w:t xml:space="preserve"> for valid values.</w:t>
      </w:r>
    </w:p>
    <w:p w:rsidR="00DD6D98" w:rsidRPr="009901C4" w:rsidRDefault="00DD6D98" w:rsidP="00182B11">
      <w:pPr>
        <w:pStyle w:val="Heading4"/>
        <w:rPr>
          <w:noProof/>
        </w:rPr>
      </w:pPr>
      <w:bookmarkStart w:id="1650" w:name="HL70247"/>
      <w:bookmarkStart w:id="1651" w:name="_Toc234056007"/>
      <w:bookmarkStart w:id="1652" w:name="_Toc532896238"/>
      <w:bookmarkStart w:id="1653" w:name="_Toc246050"/>
      <w:bookmarkEnd w:id="1650"/>
      <w:bookmarkEnd w:id="1651"/>
      <w:r w:rsidRPr="009901C4">
        <w:rPr>
          <w:noProof/>
        </w:rPr>
        <w:lastRenderedPageBreak/>
        <w:t>PCR-16   Product Evaluation Results</w:t>
      </w:r>
      <w:r w:rsidRPr="009901C4">
        <w:rPr>
          <w:noProof/>
        </w:rPr>
        <w:fldChar w:fldCharType="begin"/>
      </w:r>
      <w:r w:rsidRPr="009901C4">
        <w:rPr>
          <w:noProof/>
        </w:rPr>
        <w:instrText xml:space="preserve"> XE "Product evaluation results" </w:instrText>
      </w:r>
      <w:r w:rsidRPr="009901C4">
        <w:rPr>
          <w:noProof/>
        </w:rPr>
        <w:fldChar w:fldCharType="end"/>
      </w:r>
      <w:r w:rsidRPr="009901C4">
        <w:rPr>
          <w:noProof/>
        </w:rPr>
        <w:t xml:space="preserve">   (CWE)   01113</w:t>
      </w:r>
      <w:bookmarkEnd w:id="1652"/>
      <w:bookmarkEnd w:id="1653"/>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contains the results of the product evaluation.</w:t>
      </w:r>
      <w:r w:rsidRPr="00505B37">
        <w:t xml:space="preserve"> </w:t>
      </w:r>
      <w:r w:rsidRPr="00505B37">
        <w:rPr>
          <w:noProof/>
        </w:rPr>
        <w:t>Refer to Table 0674 - Product Evaluation Results in Chapter 2C for valid values.</w:t>
      </w:r>
    </w:p>
    <w:p w:rsidR="00DD6D98" w:rsidRPr="009901C4" w:rsidRDefault="00DD6D98" w:rsidP="00182B11">
      <w:pPr>
        <w:pStyle w:val="Heading4"/>
        <w:rPr>
          <w:noProof/>
        </w:rPr>
      </w:pPr>
      <w:bookmarkStart w:id="1654" w:name="_Toc532896239"/>
      <w:bookmarkStart w:id="1655" w:name="_Toc246051"/>
      <w:r w:rsidRPr="009901C4">
        <w:rPr>
          <w:noProof/>
        </w:rPr>
        <w:t>PCR-17   Evaluated Product Source</w:t>
      </w:r>
      <w:r w:rsidRPr="009901C4">
        <w:rPr>
          <w:noProof/>
        </w:rPr>
        <w:fldChar w:fldCharType="begin"/>
      </w:r>
      <w:r w:rsidRPr="009901C4">
        <w:rPr>
          <w:noProof/>
        </w:rPr>
        <w:instrText xml:space="preserve"> XE "Evaluated product source" </w:instrText>
      </w:r>
      <w:r w:rsidRPr="009901C4">
        <w:rPr>
          <w:noProof/>
        </w:rPr>
        <w:fldChar w:fldCharType="end"/>
      </w:r>
      <w:r w:rsidRPr="009901C4">
        <w:rPr>
          <w:noProof/>
        </w:rPr>
        <w:t xml:space="preserve">   (ID)   01114</w:t>
      </w:r>
      <w:bookmarkEnd w:id="1654"/>
      <w:bookmarkEnd w:id="1655"/>
    </w:p>
    <w:p w:rsidR="00DD6D98" w:rsidRPr="009901C4" w:rsidRDefault="00DD6D98" w:rsidP="00DD6D98">
      <w:pPr>
        <w:pStyle w:val="NormalIndented"/>
        <w:rPr>
          <w:noProof/>
        </w:rPr>
      </w:pPr>
      <w:r w:rsidRPr="009901C4">
        <w:rPr>
          <w:noProof/>
        </w:rPr>
        <w:t xml:space="preserve">Definition:  This field contains the source of the product evaluated.  Refer to </w:t>
      </w:r>
      <w:hyperlink r:id="rId159" w:anchor="HL70248" w:history="1">
        <w:r>
          <w:rPr>
            <w:rStyle w:val="HyperlinkText"/>
            <w:noProof/>
          </w:rPr>
          <w:t>HL7 Table 0248 - Product Source</w:t>
        </w:r>
      </w:hyperlink>
      <w:r w:rsidRPr="009901C4">
        <w:rPr>
          <w:noProof/>
        </w:rPr>
        <w:t xml:space="preserve"> for valid values.</w:t>
      </w:r>
    </w:p>
    <w:p w:rsidR="00DD6D98" w:rsidRPr="009901C4" w:rsidRDefault="00DD6D98" w:rsidP="00182B11">
      <w:pPr>
        <w:pStyle w:val="Heading4"/>
        <w:rPr>
          <w:noProof/>
        </w:rPr>
      </w:pPr>
      <w:bookmarkStart w:id="1656" w:name="HL70248"/>
      <w:bookmarkStart w:id="1657" w:name="_Toc234056062"/>
      <w:bookmarkStart w:id="1658" w:name="_Toc532896240"/>
      <w:bookmarkStart w:id="1659" w:name="_Toc246052"/>
      <w:bookmarkEnd w:id="1656"/>
      <w:bookmarkEnd w:id="1657"/>
      <w:r w:rsidRPr="009901C4">
        <w:rPr>
          <w:noProof/>
        </w:rPr>
        <w:t>PCR-18   Date Product Returned to Manufacturer</w:t>
      </w:r>
      <w:r w:rsidRPr="009901C4">
        <w:rPr>
          <w:noProof/>
        </w:rPr>
        <w:fldChar w:fldCharType="begin"/>
      </w:r>
      <w:r w:rsidRPr="009901C4">
        <w:rPr>
          <w:noProof/>
        </w:rPr>
        <w:instrText xml:space="preserve"> XE "Date product returned to manufacturer" </w:instrText>
      </w:r>
      <w:r w:rsidRPr="009901C4">
        <w:rPr>
          <w:noProof/>
        </w:rPr>
        <w:fldChar w:fldCharType="end"/>
      </w:r>
      <w:r w:rsidRPr="009901C4">
        <w:rPr>
          <w:noProof/>
        </w:rPr>
        <w:t xml:space="preserve">   (DTM)   01115</w:t>
      </w:r>
      <w:bookmarkEnd w:id="1658"/>
      <w:bookmarkEnd w:id="1659"/>
    </w:p>
    <w:p w:rsidR="00DD6D98" w:rsidRPr="009901C4" w:rsidRDefault="00DD6D98" w:rsidP="00DD6D98">
      <w:pPr>
        <w:pStyle w:val="NormalIndented"/>
        <w:rPr>
          <w:noProof/>
        </w:rPr>
      </w:pPr>
      <w:r w:rsidRPr="009901C4">
        <w:rPr>
          <w:noProof/>
        </w:rPr>
        <w:t>Definition:  If the product was returned to the manufacturer, this field contains the date it was returned.</w:t>
      </w:r>
    </w:p>
    <w:p w:rsidR="00DD6D98" w:rsidRPr="009901C4" w:rsidRDefault="00DD6D98" w:rsidP="00182B11">
      <w:pPr>
        <w:pStyle w:val="Heading4"/>
        <w:rPr>
          <w:noProof/>
        </w:rPr>
      </w:pPr>
      <w:bookmarkStart w:id="1660" w:name="_Toc532896241"/>
      <w:bookmarkStart w:id="1661" w:name="_Toc246053"/>
      <w:r w:rsidRPr="009901C4">
        <w:rPr>
          <w:noProof/>
        </w:rPr>
        <w:t>PCR-19   Device Operator Qualifications</w:t>
      </w:r>
      <w:r w:rsidRPr="009901C4">
        <w:rPr>
          <w:noProof/>
        </w:rPr>
        <w:fldChar w:fldCharType="begin"/>
      </w:r>
      <w:r w:rsidRPr="009901C4">
        <w:rPr>
          <w:noProof/>
        </w:rPr>
        <w:instrText xml:space="preserve"> XE "Device operator qualifications" </w:instrText>
      </w:r>
      <w:r w:rsidRPr="009901C4">
        <w:rPr>
          <w:noProof/>
        </w:rPr>
        <w:fldChar w:fldCharType="end"/>
      </w:r>
      <w:r w:rsidRPr="009901C4">
        <w:rPr>
          <w:noProof/>
        </w:rPr>
        <w:t xml:space="preserve">   (ID)   01116</w:t>
      </w:r>
      <w:bookmarkEnd w:id="1660"/>
      <w:bookmarkEnd w:id="1661"/>
    </w:p>
    <w:p w:rsidR="00DD6D98" w:rsidRPr="009901C4" w:rsidRDefault="00DD6D98" w:rsidP="00DD6D98">
      <w:pPr>
        <w:pStyle w:val="NormalIndented"/>
        <w:rPr>
          <w:noProof/>
        </w:rPr>
      </w:pPr>
      <w:r w:rsidRPr="009901C4">
        <w:rPr>
          <w:noProof/>
        </w:rPr>
        <w:t xml:space="preserve">Definition:  This field identifies the qualification of the person operating the device when the event occurred.  Refer to </w:t>
      </w:r>
      <w:hyperlink r:id="rId160" w:anchor="HL70242" w:history="1">
        <w:r>
          <w:rPr>
            <w:rStyle w:val="HyperlinkText"/>
            <w:noProof/>
          </w:rPr>
          <w:t>HL7 Table 0242 - Primary Observer's Qualification</w:t>
        </w:r>
      </w:hyperlink>
      <w:r w:rsidRPr="009901C4">
        <w:rPr>
          <w:noProof/>
        </w:rPr>
        <w:t xml:space="preserve"> for valid values.</w:t>
      </w:r>
    </w:p>
    <w:p w:rsidR="00DD6D98" w:rsidRPr="009901C4" w:rsidRDefault="00DD6D98" w:rsidP="00182B11">
      <w:pPr>
        <w:pStyle w:val="Heading4"/>
        <w:rPr>
          <w:noProof/>
        </w:rPr>
      </w:pPr>
      <w:bookmarkStart w:id="1662" w:name="_Toc532896242"/>
      <w:bookmarkStart w:id="1663" w:name="_Toc246054"/>
      <w:r w:rsidRPr="009901C4">
        <w:rPr>
          <w:noProof/>
        </w:rPr>
        <w:t>PCR-20   Relatedness Assessment</w:t>
      </w:r>
      <w:r w:rsidRPr="009901C4">
        <w:rPr>
          <w:noProof/>
        </w:rPr>
        <w:fldChar w:fldCharType="begin"/>
      </w:r>
      <w:r w:rsidRPr="009901C4">
        <w:rPr>
          <w:noProof/>
        </w:rPr>
        <w:instrText xml:space="preserve"> XE "Relatedness assessment" </w:instrText>
      </w:r>
      <w:r w:rsidRPr="009901C4">
        <w:rPr>
          <w:noProof/>
        </w:rPr>
        <w:fldChar w:fldCharType="end"/>
      </w:r>
      <w:r w:rsidRPr="009901C4">
        <w:rPr>
          <w:noProof/>
        </w:rPr>
        <w:t xml:space="preserve">   (ID)   01117</w:t>
      </w:r>
      <w:bookmarkEnd w:id="1662"/>
      <w:bookmarkEnd w:id="1663"/>
    </w:p>
    <w:p w:rsidR="00DD6D98" w:rsidRPr="009901C4" w:rsidRDefault="00DD6D98" w:rsidP="00DD6D98">
      <w:pPr>
        <w:pStyle w:val="NormalIndented"/>
        <w:rPr>
          <w:noProof/>
        </w:rPr>
      </w:pPr>
      <w:r w:rsidRPr="009901C4">
        <w:rPr>
          <w:noProof/>
        </w:rPr>
        <w:t xml:space="preserve">Definition:  This field represents the assessment of relatedness of the product to the event.  Refer to </w:t>
      </w:r>
      <w:hyperlink r:id="rId161" w:anchor="HL70250" w:history="1">
        <w:r>
          <w:rPr>
            <w:rStyle w:val="HyperlinkText"/>
            <w:noProof/>
          </w:rPr>
          <w:t>HL7 Table 0250 - Relatedness Assessment</w:t>
        </w:r>
      </w:hyperlink>
      <w:r w:rsidRPr="009901C4">
        <w:rPr>
          <w:noProof/>
        </w:rPr>
        <w:t xml:space="preserve"> for valid values.</w:t>
      </w:r>
    </w:p>
    <w:p w:rsidR="00DD6D98" w:rsidRPr="009901C4" w:rsidRDefault="00DD6D98" w:rsidP="00182B11">
      <w:pPr>
        <w:pStyle w:val="Heading4"/>
        <w:rPr>
          <w:noProof/>
        </w:rPr>
      </w:pPr>
      <w:bookmarkStart w:id="1664" w:name="HL70250"/>
      <w:bookmarkStart w:id="1665" w:name="_Toc234056086"/>
      <w:bookmarkStart w:id="1666" w:name="_Toc532896243"/>
      <w:bookmarkStart w:id="1667" w:name="_Toc246055"/>
      <w:bookmarkEnd w:id="1664"/>
      <w:bookmarkEnd w:id="1665"/>
      <w:r w:rsidRPr="009901C4">
        <w:rPr>
          <w:noProof/>
        </w:rPr>
        <w:t>PCR-21   Action Taken in Response to the Event</w:t>
      </w:r>
      <w:r w:rsidRPr="009901C4">
        <w:rPr>
          <w:noProof/>
        </w:rPr>
        <w:fldChar w:fldCharType="begin"/>
      </w:r>
      <w:r w:rsidRPr="009901C4">
        <w:rPr>
          <w:noProof/>
        </w:rPr>
        <w:instrText xml:space="preserve"> XE "Action taken in response to the event" </w:instrText>
      </w:r>
      <w:r w:rsidRPr="009901C4">
        <w:rPr>
          <w:noProof/>
        </w:rPr>
        <w:fldChar w:fldCharType="end"/>
      </w:r>
      <w:r w:rsidRPr="009901C4">
        <w:rPr>
          <w:noProof/>
        </w:rPr>
        <w:t xml:space="preserve">   (ID)   01118</w:t>
      </w:r>
      <w:bookmarkEnd w:id="1666"/>
      <w:bookmarkEnd w:id="1667"/>
    </w:p>
    <w:p w:rsidR="00DD6D98" w:rsidRPr="009901C4" w:rsidRDefault="00DD6D98" w:rsidP="00DD6D98">
      <w:pPr>
        <w:pStyle w:val="NormalIndented"/>
        <w:rPr>
          <w:noProof/>
        </w:rPr>
      </w:pPr>
      <w:r w:rsidRPr="009901C4">
        <w:rPr>
          <w:noProof/>
        </w:rPr>
        <w:t xml:space="preserve">Definition:  This field indicates the action taken as a result of the event.  Segment may repeat if multiple categories of evidence are relevant.  Refer to </w:t>
      </w:r>
      <w:hyperlink r:id="rId162" w:anchor="HL70251" w:history="1">
        <w:r>
          <w:rPr>
            <w:rStyle w:val="HyperlinkText"/>
            <w:noProof/>
          </w:rPr>
          <w:t>HL7 Table 0251 - Action Taken in Response to the Event</w:t>
        </w:r>
      </w:hyperlink>
      <w:r w:rsidRPr="009901C4">
        <w:rPr>
          <w:noProof/>
        </w:rPr>
        <w:t xml:space="preserve"> for valid values.</w:t>
      </w:r>
    </w:p>
    <w:p w:rsidR="00DD6D98" w:rsidRPr="009901C4" w:rsidRDefault="00DD6D98" w:rsidP="00182B11">
      <w:pPr>
        <w:pStyle w:val="Heading4"/>
        <w:rPr>
          <w:noProof/>
        </w:rPr>
      </w:pPr>
      <w:bookmarkStart w:id="1668" w:name="HL70251"/>
      <w:bookmarkStart w:id="1669" w:name="_Toc234056112"/>
      <w:bookmarkStart w:id="1670" w:name="_Toc532896244"/>
      <w:bookmarkStart w:id="1671" w:name="_Toc246056"/>
      <w:bookmarkEnd w:id="1668"/>
      <w:bookmarkEnd w:id="1669"/>
      <w:r w:rsidRPr="009901C4">
        <w:rPr>
          <w:noProof/>
        </w:rPr>
        <w:t>PCR-22   Event Causality Observations</w:t>
      </w:r>
      <w:r w:rsidRPr="009901C4">
        <w:rPr>
          <w:noProof/>
        </w:rPr>
        <w:fldChar w:fldCharType="begin"/>
      </w:r>
      <w:r w:rsidRPr="009901C4">
        <w:rPr>
          <w:noProof/>
        </w:rPr>
        <w:instrText xml:space="preserve"> XE "Event causality observations" </w:instrText>
      </w:r>
      <w:r w:rsidRPr="009901C4">
        <w:rPr>
          <w:noProof/>
        </w:rPr>
        <w:fldChar w:fldCharType="end"/>
      </w:r>
      <w:r w:rsidRPr="009901C4">
        <w:rPr>
          <w:noProof/>
        </w:rPr>
        <w:t xml:space="preserve">   (ID)   01119</w:t>
      </w:r>
      <w:bookmarkEnd w:id="1670"/>
      <w:bookmarkEnd w:id="1671"/>
    </w:p>
    <w:p w:rsidR="00DD6D98" w:rsidRPr="009901C4" w:rsidRDefault="00DD6D98" w:rsidP="00DD6D98">
      <w:pPr>
        <w:pStyle w:val="NormalIndented"/>
        <w:rPr>
          <w:noProof/>
        </w:rPr>
      </w:pPr>
      <w:r w:rsidRPr="009901C4">
        <w:rPr>
          <w:noProof/>
        </w:rPr>
        <w:t xml:space="preserve">Definition:  This field contains observations made about the event which may bear on causality.  Refer to </w:t>
      </w:r>
      <w:hyperlink r:id="rId163" w:anchor="HL70252" w:history="1">
        <w:r>
          <w:rPr>
            <w:rStyle w:val="HyperlinkText"/>
            <w:noProof/>
          </w:rPr>
          <w:t>HL7 Table 0252 - Causality Observations</w:t>
        </w:r>
      </w:hyperlink>
      <w:r w:rsidRPr="009901C4">
        <w:rPr>
          <w:noProof/>
        </w:rPr>
        <w:t xml:space="preserve"> for valid values.  Segment may repeat if multiple categories of evidence are relevant.</w:t>
      </w:r>
    </w:p>
    <w:p w:rsidR="00DD6D98" w:rsidRPr="009901C4" w:rsidRDefault="00DD6D98" w:rsidP="00182B11">
      <w:pPr>
        <w:pStyle w:val="Heading4"/>
        <w:rPr>
          <w:noProof/>
        </w:rPr>
      </w:pPr>
      <w:bookmarkStart w:id="1672" w:name="HL70252"/>
      <w:bookmarkStart w:id="1673" w:name="_Toc234056142"/>
      <w:bookmarkStart w:id="1674" w:name="_Toc532896245"/>
      <w:bookmarkStart w:id="1675" w:name="_Toc246057"/>
      <w:bookmarkEnd w:id="1672"/>
      <w:bookmarkEnd w:id="1673"/>
      <w:r w:rsidRPr="009901C4">
        <w:rPr>
          <w:noProof/>
        </w:rPr>
        <w:t>PCR-23   Indirect Exposure Mechanism</w:t>
      </w:r>
      <w:r w:rsidRPr="009901C4">
        <w:rPr>
          <w:noProof/>
        </w:rPr>
        <w:fldChar w:fldCharType="begin"/>
      </w:r>
      <w:r w:rsidRPr="009901C4">
        <w:rPr>
          <w:noProof/>
        </w:rPr>
        <w:instrText xml:space="preserve"> XE "Indirect exposure mechanism" </w:instrText>
      </w:r>
      <w:r w:rsidRPr="009901C4">
        <w:rPr>
          <w:noProof/>
        </w:rPr>
        <w:fldChar w:fldCharType="end"/>
      </w:r>
      <w:r w:rsidRPr="009901C4">
        <w:rPr>
          <w:noProof/>
        </w:rPr>
        <w:t xml:space="preserve">   (ID)   01120</w:t>
      </w:r>
      <w:bookmarkEnd w:id="1674"/>
      <w:bookmarkEnd w:id="1675"/>
    </w:p>
    <w:p w:rsidR="00DD6D98" w:rsidRPr="009901C4" w:rsidRDefault="00DD6D98" w:rsidP="00DD6D98">
      <w:pPr>
        <w:pStyle w:val="NormalIndented"/>
        <w:rPr>
          <w:noProof/>
        </w:rPr>
      </w:pPr>
      <w:r w:rsidRPr="009901C4">
        <w:rPr>
          <w:noProof/>
        </w:rPr>
        <w:t xml:space="preserve">Definition:  The patient identified in the PID segment, who experienced the event, might have been exposed to the potential causal product via an intermediary, e.g., a child might be exposed to a product through the placenta or in breast milk, or a transfusion recipient might be exposed via a blood product.  If this is the case, the mechanism of product transmission is identified in this field, using the valid values in </w:t>
      </w:r>
      <w:hyperlink r:id="rId164" w:anchor="HL70253" w:history="1">
        <w:r>
          <w:rPr>
            <w:rStyle w:val="HyperlinkText"/>
            <w:noProof/>
          </w:rPr>
          <w:t>HL7 Table 0253 - Indirect Exposure Mechanism</w:t>
        </w:r>
      </w:hyperlink>
      <w:r w:rsidRPr="009901C4">
        <w:rPr>
          <w:noProof/>
        </w:rPr>
        <w:t>.  If this field is populated, the identity of the person through whom the product was transmitted is contained in NK1 and RXE segments which follow.</w:t>
      </w:r>
    </w:p>
    <w:p w:rsidR="00DD6D98" w:rsidRPr="009901C4" w:rsidRDefault="00DD6D98" w:rsidP="00182B11">
      <w:pPr>
        <w:pStyle w:val="Heading3"/>
        <w:rPr>
          <w:noProof/>
        </w:rPr>
      </w:pPr>
      <w:bookmarkStart w:id="1676" w:name="HL70253"/>
      <w:bookmarkStart w:id="1677" w:name="_Toc234049154"/>
      <w:bookmarkStart w:id="1678" w:name="_Toc234051363"/>
      <w:bookmarkStart w:id="1679" w:name="_Toc234053005"/>
      <w:bookmarkStart w:id="1680" w:name="_Toc234056192"/>
      <w:bookmarkStart w:id="1681" w:name="_Toc234058113"/>
      <w:bookmarkStart w:id="1682" w:name="_Toc495952585"/>
      <w:bookmarkStart w:id="1683" w:name="_Toc532896246"/>
      <w:bookmarkStart w:id="1684" w:name="_Toc246058"/>
      <w:bookmarkStart w:id="1685" w:name="_Toc861890"/>
      <w:bookmarkStart w:id="1686" w:name="_Toc862894"/>
      <w:bookmarkStart w:id="1687" w:name="_Toc866883"/>
      <w:bookmarkStart w:id="1688" w:name="_Toc879992"/>
      <w:bookmarkStart w:id="1689" w:name="_Toc138585509"/>
      <w:bookmarkStart w:id="1690" w:name="_Toc234051388"/>
      <w:bookmarkStart w:id="1691" w:name="_Toc28960224"/>
      <w:bookmarkStart w:id="1692" w:name="_Toc359236325"/>
      <w:bookmarkEnd w:id="1676"/>
      <w:bookmarkEnd w:id="1677"/>
      <w:bookmarkEnd w:id="1678"/>
      <w:bookmarkEnd w:id="1679"/>
      <w:bookmarkEnd w:id="1680"/>
      <w:bookmarkEnd w:id="1681"/>
      <w:r w:rsidRPr="009901C4">
        <w:rPr>
          <w:noProof/>
        </w:rPr>
        <w:t>PSH</w:t>
      </w:r>
      <w:r w:rsidRPr="009901C4">
        <w:rPr>
          <w:noProof/>
        </w:rPr>
        <w:fldChar w:fldCharType="begin"/>
      </w:r>
      <w:r w:rsidRPr="009901C4">
        <w:rPr>
          <w:noProof/>
        </w:rPr>
        <w:instrText xml:space="preserve"> XE "PSH"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"Segments:PSH" </w:instrText>
      </w:r>
      <w:r w:rsidRPr="009901C4">
        <w:rPr>
          <w:noProof/>
        </w:rPr>
        <w:fldChar w:fldCharType="end"/>
      </w:r>
      <w:r w:rsidRPr="009901C4">
        <w:rPr>
          <w:noProof/>
        </w:rPr>
        <w:t>Product Summary Header Segment</w:t>
      </w:r>
      <w:bookmarkEnd w:id="1682"/>
      <w:bookmarkEnd w:id="1683"/>
      <w:bookmarkEnd w:id="1684"/>
      <w:bookmarkEnd w:id="1685"/>
      <w:bookmarkEnd w:id="1686"/>
      <w:bookmarkEnd w:id="1687"/>
      <w:bookmarkEnd w:id="1688"/>
      <w:bookmarkEnd w:id="1689"/>
      <w:bookmarkEnd w:id="1690"/>
      <w:bookmarkEnd w:id="1691"/>
      <w:r w:rsidRPr="009901C4">
        <w:rPr>
          <w:noProof/>
        </w:rPr>
        <w:fldChar w:fldCharType="begin"/>
      </w:r>
      <w:r w:rsidRPr="009901C4">
        <w:rPr>
          <w:noProof/>
        </w:rPr>
        <w:instrText xml:space="preserve"> </w:instrText>
      </w:r>
      <w:r w:rsidRPr="00182B11">
        <w:instrText>XE</w:instrText>
      </w:r>
      <w:r w:rsidRPr="009901C4">
        <w:rPr>
          <w:noProof/>
        </w:rPr>
        <w:instrText xml:space="preserve"> "product summary header segment (PSH)" </w:instrText>
      </w:r>
      <w:r w:rsidRPr="009901C4">
        <w:rPr>
          <w:noProof/>
        </w:rPr>
        <w:fldChar w:fldCharType="end"/>
      </w:r>
      <w:r w:rsidRPr="009901C4">
        <w:rPr>
          <w:noProof/>
        </w:rPr>
        <w:t xml:space="preserve"> </w:t>
      </w:r>
    </w:p>
    <w:p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p>
    <w:p w:rsidR="00DD6D98" w:rsidRPr="009901C4" w:rsidRDefault="00DD6D98" w:rsidP="00DD6D98">
      <w:pPr>
        <w:pStyle w:val="AttributeTableCaption"/>
        <w:rPr>
          <w:noProof/>
        </w:rPr>
      </w:pPr>
      <w:r w:rsidRPr="009901C4">
        <w:rPr>
          <w:noProof/>
        </w:rPr>
        <w:t>HL7 Attribute Table – PSH</w:t>
      </w:r>
      <w:bookmarkStart w:id="1693" w:name="PSH"/>
      <w:bookmarkEnd w:id="1693"/>
      <w:r w:rsidRPr="009901C4">
        <w:rPr>
          <w:noProof/>
        </w:rPr>
        <w:t xml:space="preserve"> –Product Summary Header</w:t>
      </w:r>
      <w:r w:rsidRPr="009901C4">
        <w:rPr>
          <w:noProof/>
        </w:rPr>
        <w:fldChar w:fldCharType="begin"/>
      </w:r>
      <w:r w:rsidRPr="009901C4">
        <w:rPr>
          <w:noProof/>
        </w:rPr>
        <w:instrText xml:space="preserve"> XE "HL7 Attribute Table - PSH" </w:instrText>
      </w:r>
      <w:r w:rsidRPr="009901C4">
        <w:rPr>
          <w:noProof/>
        </w:rPr>
        <w:fldChar w:fldCharType="end"/>
      </w:r>
      <w:r w:rsidRPr="009901C4">
        <w:rPr>
          <w:noProof/>
          <w:vanish/>
        </w:rPr>
        <w:fldChar w:fldCharType="begin"/>
      </w:r>
      <w:r w:rsidRPr="009901C4">
        <w:rPr>
          <w:noProof/>
          <w:vanish/>
        </w:rPr>
        <w:instrText xml:space="preserve"> XE "PSH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cantSplit/>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cantSplit/>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01233</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Report Type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01297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Report Form Identifier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lastRenderedPageBreak/>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01235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Report Date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01236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Report Interval Start Date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01237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Report Interval End Date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01238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Quantity Manufactured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01239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Quantity Distributed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rStyle w:val="HyperlinkTable"/>
                <w:noProof/>
              </w:rPr>
            </w:pPr>
            <w:hyperlink r:id="rId165"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01240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Quantity Distributed Method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01241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Quantity Distributed Comment</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01242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Quantity in Use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rStyle w:val="HyperlinkTable"/>
                <w:noProof/>
              </w:rPr>
            </w:pPr>
            <w:hyperlink r:id="rId166"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01243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Quantity in Use Method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01244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Quantity in Use Comment</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01245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Number of Product Experience Reports Filed by Facility</w:t>
            </w:r>
          </w:p>
        </w:tc>
      </w:tr>
      <w:tr w:rsidR="009F1C69" w:rsidRPr="00D00BBD" w:rsidTr="00B07676">
        <w:trPr>
          <w:cantSplit/>
          <w:jc w:val="center"/>
        </w:trPr>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01246</w:t>
            </w:r>
          </w:p>
        </w:tc>
        <w:tc>
          <w:tcPr>
            <w:tcW w:w="388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Number of Product Experience Reports Filed by Distributor</w:t>
            </w:r>
          </w:p>
        </w:tc>
      </w:tr>
    </w:tbl>
    <w:p w:rsidR="00DD6D98" w:rsidRPr="009901C4" w:rsidRDefault="00DD6D98" w:rsidP="00182B11">
      <w:pPr>
        <w:pStyle w:val="Heading4"/>
        <w:rPr>
          <w:noProof/>
        </w:rPr>
      </w:pPr>
      <w:bookmarkStart w:id="1694" w:name="_Toc532896247"/>
      <w:bookmarkStart w:id="1695" w:name="_Toc246059"/>
      <w:r w:rsidRPr="009901C4">
        <w:rPr>
          <w:noProof/>
        </w:rPr>
        <w:t xml:space="preserve">PSH </w:t>
      </w:r>
      <w:r w:rsidRPr="00182B11">
        <w:t>field</w:t>
      </w:r>
      <w:r w:rsidRPr="009901C4">
        <w:rPr>
          <w:noProof/>
        </w:rPr>
        <w:t xml:space="preserve"> definitions</w:t>
      </w:r>
      <w:bookmarkEnd w:id="1694"/>
      <w:bookmarkEnd w:id="1695"/>
      <w:r w:rsidRPr="009901C4">
        <w:rPr>
          <w:noProof/>
        </w:rPr>
        <w:fldChar w:fldCharType="begin"/>
      </w:r>
      <w:r w:rsidRPr="009901C4">
        <w:rPr>
          <w:noProof/>
        </w:rPr>
        <w:instrText xml:space="preserve"> XE "PSH - data element definitions" </w:instrText>
      </w:r>
      <w:r w:rsidRPr="009901C4">
        <w:rPr>
          <w:noProof/>
        </w:rPr>
        <w:fldChar w:fldCharType="end"/>
      </w:r>
      <w:bookmarkStart w:id="1696" w:name="_Toc234056218"/>
      <w:bookmarkEnd w:id="1696"/>
    </w:p>
    <w:p w:rsidR="00DD6D98" w:rsidRPr="009901C4" w:rsidRDefault="00DD6D98" w:rsidP="00182B11">
      <w:pPr>
        <w:pStyle w:val="Heading4"/>
        <w:rPr>
          <w:noProof/>
        </w:rPr>
      </w:pPr>
      <w:bookmarkStart w:id="1697" w:name="_Toc532896248"/>
      <w:bookmarkStart w:id="1698" w:name="_Toc246060"/>
      <w:r w:rsidRPr="009901C4">
        <w:rPr>
          <w:noProof/>
        </w:rPr>
        <w:t>PSH-1   Report Type</w:t>
      </w:r>
      <w:r w:rsidRPr="009901C4">
        <w:rPr>
          <w:noProof/>
        </w:rPr>
        <w:fldChar w:fldCharType="begin"/>
      </w:r>
      <w:r w:rsidRPr="009901C4">
        <w:rPr>
          <w:noProof/>
        </w:rPr>
        <w:instrText xml:space="preserve"> XE "Report type" </w:instrText>
      </w:r>
      <w:r w:rsidRPr="009901C4">
        <w:rPr>
          <w:noProof/>
        </w:rPr>
        <w:fldChar w:fldCharType="end"/>
      </w:r>
      <w:r w:rsidRPr="009901C4">
        <w:rPr>
          <w:noProof/>
        </w:rPr>
        <w:t xml:space="preserve">   (ST)   01233</w:t>
      </w:r>
      <w:bookmarkEnd w:id="1697"/>
      <w:bookmarkEnd w:id="1698"/>
    </w:p>
    <w:p w:rsidR="00DD6D98" w:rsidRPr="009901C4" w:rsidRDefault="00DD6D98" w:rsidP="00DD6D98">
      <w:pPr>
        <w:pStyle w:val="NormalIndented"/>
        <w:rPr>
          <w:noProof/>
        </w:rPr>
      </w:pPr>
      <w:r w:rsidRPr="009901C4">
        <w:rPr>
          <w:noProof/>
        </w:rPr>
        <w:t>Definition:  This field contains the name, title, or other description of the report.  Typically, the field will include the agency name (e.g., FDA), agency component if applicable (e.g., CDRH) and the report type (e.g., Medical Device Reporting Baseline Report).</w:t>
      </w:r>
    </w:p>
    <w:p w:rsidR="00DD6D98" w:rsidRPr="009901C4" w:rsidRDefault="00DD6D98" w:rsidP="00182B11">
      <w:pPr>
        <w:pStyle w:val="Heading4"/>
        <w:rPr>
          <w:noProof/>
        </w:rPr>
      </w:pPr>
      <w:bookmarkStart w:id="1699" w:name="_Toc532896249"/>
      <w:bookmarkStart w:id="1700" w:name="_Toc246061"/>
      <w:r w:rsidRPr="009901C4">
        <w:rPr>
          <w:noProof/>
        </w:rPr>
        <w:t>PSH-2   Report Form Identifier</w:t>
      </w:r>
      <w:r w:rsidRPr="009901C4">
        <w:rPr>
          <w:noProof/>
        </w:rPr>
        <w:fldChar w:fldCharType="begin"/>
      </w:r>
      <w:r w:rsidRPr="009901C4">
        <w:rPr>
          <w:noProof/>
        </w:rPr>
        <w:instrText xml:space="preserve"> XE "Report form identifier" </w:instrText>
      </w:r>
      <w:r w:rsidRPr="009901C4">
        <w:rPr>
          <w:noProof/>
        </w:rPr>
        <w:fldChar w:fldCharType="end"/>
      </w:r>
      <w:r w:rsidRPr="009901C4">
        <w:rPr>
          <w:noProof/>
        </w:rPr>
        <w:t xml:space="preserve">   (ST)   01297</w:t>
      </w:r>
      <w:bookmarkEnd w:id="1699"/>
      <w:bookmarkEnd w:id="1700"/>
    </w:p>
    <w:p w:rsidR="00DD6D98" w:rsidRPr="009901C4" w:rsidRDefault="00DD6D98" w:rsidP="00DD6D98">
      <w:pPr>
        <w:pStyle w:val="NormalIndented"/>
        <w:rPr>
          <w:noProof/>
        </w:rPr>
      </w:pPr>
      <w:r w:rsidRPr="009901C4">
        <w:rPr>
          <w:noProof/>
        </w:rPr>
        <w:t>Definition:  This field contains the form descriptor which describes the report.  Typically, the field will include the agency name (e.g., FDA), agency component if applicable (e.g., CDRH) and the form number (e.g., 3417).</w:t>
      </w:r>
    </w:p>
    <w:p w:rsidR="00DD6D98" w:rsidRPr="009901C4" w:rsidRDefault="00DD6D98" w:rsidP="00182B11">
      <w:pPr>
        <w:pStyle w:val="Heading4"/>
        <w:rPr>
          <w:noProof/>
        </w:rPr>
      </w:pPr>
      <w:bookmarkStart w:id="1701" w:name="_Toc532896250"/>
      <w:bookmarkStart w:id="1702" w:name="_Toc246062"/>
      <w:r w:rsidRPr="009901C4">
        <w:rPr>
          <w:noProof/>
        </w:rPr>
        <w:t>PSH-3   Report Date</w:t>
      </w:r>
      <w:r w:rsidRPr="009901C4">
        <w:rPr>
          <w:noProof/>
        </w:rPr>
        <w:fldChar w:fldCharType="begin"/>
      </w:r>
      <w:r w:rsidRPr="009901C4">
        <w:rPr>
          <w:noProof/>
        </w:rPr>
        <w:instrText xml:space="preserve"> XE "Report date" </w:instrText>
      </w:r>
      <w:r w:rsidRPr="009901C4">
        <w:rPr>
          <w:noProof/>
        </w:rPr>
        <w:fldChar w:fldCharType="end"/>
      </w:r>
      <w:r w:rsidRPr="009901C4">
        <w:rPr>
          <w:noProof/>
        </w:rPr>
        <w:t xml:space="preserve">   (DTM)   01235</w:t>
      </w:r>
      <w:bookmarkEnd w:id="1701"/>
      <w:bookmarkEnd w:id="1702"/>
    </w:p>
    <w:p w:rsidR="00DD6D98" w:rsidRPr="009901C4" w:rsidRDefault="00DD6D98" w:rsidP="00DD6D98">
      <w:pPr>
        <w:pStyle w:val="NormalIndented"/>
        <w:rPr>
          <w:noProof/>
        </w:rPr>
      </w:pPr>
      <w:r w:rsidRPr="009901C4">
        <w:rPr>
          <w:noProof/>
        </w:rPr>
        <w:t>Definition:  This field contains the date as assigned by the sender.</w:t>
      </w:r>
    </w:p>
    <w:p w:rsidR="00DD6D98" w:rsidRPr="009901C4" w:rsidRDefault="00DD6D98" w:rsidP="00182B11">
      <w:pPr>
        <w:pStyle w:val="Heading4"/>
        <w:rPr>
          <w:noProof/>
        </w:rPr>
      </w:pPr>
      <w:bookmarkStart w:id="1703" w:name="_Toc532896251"/>
      <w:bookmarkStart w:id="1704" w:name="_Toc246063"/>
      <w:r w:rsidRPr="009901C4">
        <w:rPr>
          <w:noProof/>
        </w:rPr>
        <w:t>PSH-4   Report Interval Start Date</w:t>
      </w:r>
      <w:r w:rsidRPr="009901C4">
        <w:rPr>
          <w:noProof/>
        </w:rPr>
        <w:fldChar w:fldCharType="begin"/>
      </w:r>
      <w:r w:rsidRPr="009901C4">
        <w:rPr>
          <w:noProof/>
        </w:rPr>
        <w:instrText xml:space="preserve"> XE "Report interval start date" </w:instrText>
      </w:r>
      <w:r w:rsidRPr="009901C4">
        <w:rPr>
          <w:noProof/>
        </w:rPr>
        <w:fldChar w:fldCharType="end"/>
      </w:r>
      <w:r w:rsidRPr="009901C4">
        <w:rPr>
          <w:noProof/>
        </w:rPr>
        <w:t xml:space="preserve">   (DTM)   01236</w:t>
      </w:r>
      <w:bookmarkEnd w:id="1703"/>
      <w:bookmarkEnd w:id="1704"/>
    </w:p>
    <w:p w:rsidR="00DD6D98" w:rsidRPr="009901C4" w:rsidRDefault="00DD6D98" w:rsidP="00DD6D98">
      <w:pPr>
        <w:pStyle w:val="NormalIndented"/>
        <w:rPr>
          <w:noProof/>
        </w:rPr>
      </w:pPr>
      <w:r w:rsidRPr="009901C4">
        <w:rPr>
          <w:noProof/>
        </w:rPr>
        <w:t>Definition:  This field contains the date that marks the beginning of the time interval covered by the current report.</w:t>
      </w:r>
    </w:p>
    <w:p w:rsidR="00DD6D98" w:rsidRPr="009901C4" w:rsidRDefault="00DD6D98" w:rsidP="00182B11">
      <w:pPr>
        <w:pStyle w:val="Heading4"/>
        <w:rPr>
          <w:noProof/>
        </w:rPr>
      </w:pPr>
      <w:bookmarkStart w:id="1705" w:name="_Toc532896252"/>
      <w:bookmarkStart w:id="1706" w:name="_Toc246064"/>
      <w:r w:rsidRPr="009901C4">
        <w:rPr>
          <w:noProof/>
        </w:rPr>
        <w:t>PSH-5   Report Interval End Date</w:t>
      </w:r>
      <w:r w:rsidRPr="009901C4">
        <w:rPr>
          <w:noProof/>
        </w:rPr>
        <w:fldChar w:fldCharType="begin"/>
      </w:r>
      <w:r w:rsidRPr="009901C4">
        <w:rPr>
          <w:noProof/>
        </w:rPr>
        <w:instrText xml:space="preserve"> XE "Report interval end date" </w:instrText>
      </w:r>
      <w:r w:rsidRPr="009901C4">
        <w:rPr>
          <w:noProof/>
        </w:rPr>
        <w:fldChar w:fldCharType="end"/>
      </w:r>
      <w:r w:rsidRPr="009901C4">
        <w:rPr>
          <w:noProof/>
        </w:rPr>
        <w:t xml:space="preserve">   (DTM)   01237</w:t>
      </w:r>
      <w:bookmarkEnd w:id="1705"/>
      <w:bookmarkEnd w:id="1706"/>
    </w:p>
    <w:p w:rsidR="00DD6D98" w:rsidRPr="009901C4" w:rsidRDefault="00DD6D98" w:rsidP="00DD6D98">
      <w:pPr>
        <w:pStyle w:val="NormalIndented"/>
        <w:rPr>
          <w:noProof/>
        </w:rPr>
      </w:pPr>
      <w:r w:rsidRPr="009901C4">
        <w:rPr>
          <w:noProof/>
        </w:rPr>
        <w:t>Definition:  This field contains the date which marks the inclusive end of the time interval covered by the current report.</w:t>
      </w:r>
    </w:p>
    <w:p w:rsidR="00DD6D98" w:rsidRPr="009901C4" w:rsidRDefault="00DD6D98" w:rsidP="00182B11">
      <w:pPr>
        <w:pStyle w:val="Heading4"/>
        <w:rPr>
          <w:noProof/>
        </w:rPr>
      </w:pPr>
      <w:bookmarkStart w:id="1707" w:name="_Toc532896253"/>
      <w:bookmarkStart w:id="1708" w:name="_Toc246065"/>
      <w:r w:rsidRPr="009901C4">
        <w:rPr>
          <w:noProof/>
        </w:rPr>
        <w:t>PSH-6   Quantity Manufactured</w:t>
      </w:r>
      <w:r w:rsidRPr="009901C4">
        <w:rPr>
          <w:noProof/>
        </w:rPr>
        <w:fldChar w:fldCharType="begin"/>
      </w:r>
      <w:r w:rsidRPr="009901C4">
        <w:rPr>
          <w:noProof/>
        </w:rPr>
        <w:instrText xml:space="preserve"> XE "Quantity manufactured" </w:instrText>
      </w:r>
      <w:r w:rsidRPr="009901C4">
        <w:rPr>
          <w:noProof/>
        </w:rPr>
        <w:fldChar w:fldCharType="end"/>
      </w:r>
      <w:r w:rsidRPr="009901C4">
        <w:rPr>
          <w:noProof/>
        </w:rPr>
        <w:t xml:space="preserve">   (CQ)   01238</w:t>
      </w:r>
      <w:bookmarkEnd w:id="1707"/>
      <w:bookmarkEnd w:id="1708"/>
    </w:p>
    <w:p w:rsidR="00DD6D98" w:rsidRDefault="00DD6D98" w:rsidP="00DD6D98">
      <w:pPr>
        <w:pStyle w:val="Components"/>
      </w:pPr>
      <w:r>
        <w:t>Components:  &lt;Quantity (NM)&gt; ^ &lt;Units (CWE)&gt;</w:t>
      </w:r>
    </w:p>
    <w:p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lastRenderedPageBreak/>
        <w:t>Definition:  This field is used to send the number of units of the product manufactured during the reporting interval.  The second component can be used to specify the units for the quantity.</w:t>
      </w:r>
    </w:p>
    <w:p w:rsidR="00DD6D98" w:rsidRPr="009901C4" w:rsidRDefault="00DD6D98" w:rsidP="00182B11">
      <w:pPr>
        <w:pStyle w:val="Heading4"/>
        <w:rPr>
          <w:noProof/>
        </w:rPr>
      </w:pPr>
      <w:bookmarkStart w:id="1709" w:name="_Toc532896254"/>
      <w:bookmarkStart w:id="1710" w:name="_Toc246066"/>
      <w:r w:rsidRPr="009901C4">
        <w:rPr>
          <w:noProof/>
        </w:rPr>
        <w:t>PSH-7   Quantity Distributed</w:t>
      </w:r>
      <w:r w:rsidRPr="009901C4">
        <w:rPr>
          <w:noProof/>
        </w:rPr>
        <w:fldChar w:fldCharType="begin"/>
      </w:r>
      <w:r w:rsidRPr="009901C4">
        <w:rPr>
          <w:noProof/>
        </w:rPr>
        <w:instrText xml:space="preserve"> XE "Quantity distributed" </w:instrText>
      </w:r>
      <w:r w:rsidRPr="009901C4">
        <w:rPr>
          <w:noProof/>
        </w:rPr>
        <w:fldChar w:fldCharType="end"/>
      </w:r>
      <w:r w:rsidRPr="009901C4">
        <w:rPr>
          <w:noProof/>
        </w:rPr>
        <w:t xml:space="preserve">   (CQ)   01239</w:t>
      </w:r>
      <w:bookmarkEnd w:id="1709"/>
      <w:bookmarkEnd w:id="1710"/>
    </w:p>
    <w:p w:rsidR="00DD6D98" w:rsidRDefault="00DD6D98" w:rsidP="00DD6D98">
      <w:pPr>
        <w:pStyle w:val="Components"/>
      </w:pPr>
      <w:r>
        <w:t>Components:  &lt;Quantity (NM)&gt; ^ &lt;Units (CWE)&gt;</w:t>
      </w:r>
    </w:p>
    <w:p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field is used to send the number of units of the product which was distributed during the reporting interval.  The second component can be used to specify the units for the quantity.</w:t>
      </w:r>
    </w:p>
    <w:p w:rsidR="00DD6D98" w:rsidRPr="009901C4" w:rsidRDefault="00DD6D98" w:rsidP="00182B11">
      <w:pPr>
        <w:pStyle w:val="Heading4"/>
        <w:rPr>
          <w:noProof/>
        </w:rPr>
      </w:pPr>
      <w:bookmarkStart w:id="1711" w:name="_Toc532896255"/>
      <w:bookmarkStart w:id="1712" w:name="_Toc246067"/>
      <w:r w:rsidRPr="009901C4">
        <w:rPr>
          <w:noProof/>
        </w:rPr>
        <w:t>PSH-8   Quantity Distributed Method</w:t>
      </w:r>
      <w:r w:rsidRPr="009901C4">
        <w:rPr>
          <w:noProof/>
        </w:rPr>
        <w:fldChar w:fldCharType="begin"/>
      </w:r>
      <w:r w:rsidRPr="009901C4">
        <w:rPr>
          <w:noProof/>
        </w:rPr>
        <w:instrText xml:space="preserve"> XE "Quantity distributed method" </w:instrText>
      </w:r>
      <w:r w:rsidRPr="009901C4">
        <w:rPr>
          <w:noProof/>
        </w:rPr>
        <w:fldChar w:fldCharType="end"/>
      </w:r>
      <w:r w:rsidRPr="009901C4">
        <w:rPr>
          <w:noProof/>
        </w:rPr>
        <w:t xml:space="preserve">   (ID)   01240</w:t>
      </w:r>
      <w:bookmarkEnd w:id="1711"/>
      <w:bookmarkEnd w:id="1712"/>
    </w:p>
    <w:p w:rsidR="00DD6D98" w:rsidRPr="009901C4" w:rsidRDefault="00DD6D98" w:rsidP="00DD6D98">
      <w:pPr>
        <w:pStyle w:val="NormalIndented"/>
        <w:rPr>
          <w:noProof/>
        </w:rPr>
      </w:pPr>
      <w:r w:rsidRPr="009901C4">
        <w:rPr>
          <w:noProof/>
        </w:rPr>
        <w:t xml:space="preserve">Definition:  This field is used for measuring the quantity distributed.  An explanation of the method used for estimation can be included in </w:t>
      </w:r>
      <w:r w:rsidRPr="009901C4">
        <w:rPr>
          <w:rStyle w:val="ReferenceAttribute"/>
          <w:noProof/>
        </w:rPr>
        <w:t>PSH-9</w:t>
      </w:r>
      <w:r>
        <w:rPr>
          <w:rStyle w:val="ReferenceAttribute"/>
          <w:noProof/>
        </w:rPr>
        <w:t xml:space="preserve"> Q</w:t>
      </w:r>
      <w:r w:rsidRPr="009901C4">
        <w:rPr>
          <w:rStyle w:val="ReferenceAttribute"/>
          <w:noProof/>
        </w:rPr>
        <w:t xml:space="preserve">uantity </w:t>
      </w:r>
      <w:r>
        <w:rPr>
          <w:rStyle w:val="ReferenceAttribute"/>
          <w:noProof/>
        </w:rPr>
        <w:t>D</w:t>
      </w:r>
      <w:r w:rsidRPr="009901C4">
        <w:rPr>
          <w:rStyle w:val="ReferenceAttribute"/>
          <w:noProof/>
        </w:rPr>
        <w:t xml:space="preserve">istributed </w:t>
      </w:r>
      <w:r>
        <w:rPr>
          <w:rStyle w:val="ReferenceAttribute"/>
          <w:noProof/>
        </w:rPr>
        <w:t>C</w:t>
      </w:r>
      <w:r w:rsidRPr="009901C4">
        <w:rPr>
          <w:rStyle w:val="ReferenceAttribute"/>
          <w:noProof/>
        </w:rPr>
        <w:t>omment</w:t>
      </w:r>
      <w:r w:rsidRPr="009901C4">
        <w:rPr>
          <w:noProof/>
        </w:rPr>
        <w:t xml:space="preserve">.  Refer to </w:t>
      </w:r>
      <w:hyperlink r:id="rId167" w:anchor="HL70329" w:history="1">
        <w:r w:rsidRPr="009901C4">
          <w:rPr>
            <w:rStyle w:val="HyperlinkText"/>
            <w:noProof/>
          </w:rPr>
          <w:t xml:space="preserve">HL7 Table 0329 - Quantity </w:t>
        </w:r>
        <w:r>
          <w:rPr>
            <w:rStyle w:val="HyperlinkText"/>
            <w:noProof/>
          </w:rPr>
          <w:t>M</w:t>
        </w:r>
        <w:r w:rsidRPr="009901C4">
          <w:rPr>
            <w:rStyle w:val="HyperlinkText"/>
            <w:noProof/>
          </w:rPr>
          <w:t>ethod</w:t>
        </w:r>
      </w:hyperlink>
      <w:r w:rsidRPr="009901C4">
        <w:rPr>
          <w:noProof/>
        </w:rPr>
        <w:t xml:space="preserve"> for valid values.</w:t>
      </w:r>
    </w:p>
    <w:p w:rsidR="00DD6D98" w:rsidRPr="009901C4" w:rsidRDefault="00DD6D98" w:rsidP="00182B11">
      <w:pPr>
        <w:pStyle w:val="Heading4"/>
        <w:rPr>
          <w:noProof/>
        </w:rPr>
      </w:pPr>
      <w:bookmarkStart w:id="1713" w:name="HL70329"/>
      <w:bookmarkStart w:id="1714" w:name="_Toc234056227"/>
      <w:bookmarkStart w:id="1715" w:name="_Toc532896256"/>
      <w:bookmarkStart w:id="1716" w:name="_Toc246068"/>
      <w:bookmarkEnd w:id="1713"/>
      <w:bookmarkEnd w:id="1714"/>
      <w:r w:rsidRPr="009901C4">
        <w:rPr>
          <w:noProof/>
        </w:rPr>
        <w:t>PSH-9   Quantity Distributed Comment</w:t>
      </w:r>
      <w:r w:rsidRPr="009901C4">
        <w:rPr>
          <w:noProof/>
        </w:rPr>
        <w:fldChar w:fldCharType="begin"/>
      </w:r>
      <w:r w:rsidRPr="009901C4">
        <w:rPr>
          <w:noProof/>
        </w:rPr>
        <w:instrText xml:space="preserve"> XE "Quantity distributed comment" </w:instrText>
      </w:r>
      <w:r w:rsidRPr="009901C4">
        <w:rPr>
          <w:noProof/>
        </w:rPr>
        <w:fldChar w:fldCharType="end"/>
      </w:r>
      <w:r w:rsidRPr="009901C4">
        <w:rPr>
          <w:noProof/>
        </w:rPr>
        <w:t xml:space="preserve">   (FT)   01241</w:t>
      </w:r>
      <w:bookmarkEnd w:id="1715"/>
      <w:bookmarkEnd w:id="1716"/>
    </w:p>
    <w:p w:rsidR="00DD6D98" w:rsidRPr="009901C4" w:rsidRDefault="00DD6D98" w:rsidP="00DD6D98">
      <w:pPr>
        <w:pStyle w:val="NormalIndented"/>
        <w:rPr>
          <w:noProof/>
        </w:rPr>
      </w:pPr>
      <w:r w:rsidRPr="009901C4">
        <w:rPr>
          <w:noProof/>
        </w:rPr>
        <w:t>Definition:  This field is used for any explanatory text needed but in particular should provide a description of the estimation method used.  If referring to the description used in a previous report, the comment should include the product identifier and data of that report.</w:t>
      </w:r>
    </w:p>
    <w:p w:rsidR="00DD6D98" w:rsidRPr="009901C4" w:rsidRDefault="00DD6D98" w:rsidP="00182B11">
      <w:pPr>
        <w:pStyle w:val="Heading4"/>
        <w:rPr>
          <w:noProof/>
        </w:rPr>
      </w:pPr>
      <w:bookmarkStart w:id="1717" w:name="_Toc532896257"/>
      <w:bookmarkStart w:id="1718" w:name="_Toc246069"/>
      <w:r w:rsidRPr="009901C4">
        <w:rPr>
          <w:noProof/>
        </w:rPr>
        <w:t>PSH-10   Quantity in Use</w:t>
      </w:r>
      <w:r w:rsidRPr="009901C4">
        <w:rPr>
          <w:noProof/>
        </w:rPr>
        <w:fldChar w:fldCharType="begin"/>
      </w:r>
      <w:r w:rsidRPr="009901C4">
        <w:rPr>
          <w:noProof/>
        </w:rPr>
        <w:instrText xml:space="preserve"> XE "Quantity in use" </w:instrText>
      </w:r>
      <w:r w:rsidRPr="009901C4">
        <w:rPr>
          <w:noProof/>
        </w:rPr>
        <w:fldChar w:fldCharType="end"/>
      </w:r>
      <w:r w:rsidRPr="009901C4">
        <w:rPr>
          <w:noProof/>
        </w:rPr>
        <w:t xml:space="preserve">   (CQ)   01242</w:t>
      </w:r>
      <w:bookmarkEnd w:id="1717"/>
      <w:bookmarkEnd w:id="1718"/>
    </w:p>
    <w:p w:rsidR="00DD6D98" w:rsidRDefault="00DD6D98" w:rsidP="00DD6D98">
      <w:pPr>
        <w:pStyle w:val="Components"/>
      </w:pPr>
      <w:r>
        <w:t>Components:  &lt;Quantity (NM)&gt; ^ &lt;Units (CWE)&gt;</w:t>
      </w:r>
    </w:p>
    <w:p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field is used to send the number of units of the product which were in use during the reporting interval.  The second component can be used to specify the units for the quantity.</w:t>
      </w:r>
    </w:p>
    <w:p w:rsidR="00DD6D98" w:rsidRPr="009901C4" w:rsidRDefault="00DD6D98" w:rsidP="00182B11">
      <w:pPr>
        <w:pStyle w:val="Heading4"/>
        <w:rPr>
          <w:noProof/>
        </w:rPr>
      </w:pPr>
      <w:bookmarkStart w:id="1719" w:name="_Toc532896258"/>
      <w:bookmarkStart w:id="1720" w:name="_Toc246070"/>
      <w:r w:rsidRPr="009901C4">
        <w:rPr>
          <w:noProof/>
        </w:rPr>
        <w:t>PSH-11   Quantity in Use Method</w:t>
      </w:r>
      <w:r w:rsidRPr="009901C4">
        <w:rPr>
          <w:noProof/>
        </w:rPr>
        <w:fldChar w:fldCharType="begin"/>
      </w:r>
      <w:r w:rsidRPr="009901C4">
        <w:rPr>
          <w:noProof/>
        </w:rPr>
        <w:instrText xml:space="preserve"> XE "Quantity in use method" </w:instrText>
      </w:r>
      <w:r w:rsidRPr="009901C4">
        <w:rPr>
          <w:noProof/>
        </w:rPr>
        <w:fldChar w:fldCharType="end"/>
      </w:r>
      <w:r w:rsidRPr="009901C4">
        <w:rPr>
          <w:noProof/>
        </w:rPr>
        <w:t xml:space="preserve">   (ID)   01243</w:t>
      </w:r>
      <w:bookmarkEnd w:id="1719"/>
      <w:bookmarkEnd w:id="1720"/>
    </w:p>
    <w:p w:rsidR="00DD6D98" w:rsidRPr="009901C4" w:rsidRDefault="00DD6D98" w:rsidP="00DD6D98">
      <w:pPr>
        <w:pStyle w:val="NormalIndented"/>
        <w:rPr>
          <w:noProof/>
        </w:rPr>
      </w:pPr>
      <w:r w:rsidRPr="009901C4">
        <w:rPr>
          <w:noProof/>
        </w:rPr>
        <w:t xml:space="preserve">Definition:  This field contains the method used for measuring the quantity in use.  An explanation of the method used for estimation can be included in </w:t>
      </w:r>
      <w:r w:rsidRPr="009901C4">
        <w:rPr>
          <w:rStyle w:val="ReferenceAttribute"/>
          <w:noProof/>
        </w:rPr>
        <w:t>PSH-12-quantity in use comment</w:t>
      </w:r>
      <w:r w:rsidRPr="009901C4">
        <w:rPr>
          <w:noProof/>
        </w:rPr>
        <w:t xml:space="preserve">.  Refer to </w:t>
      </w:r>
      <w:hyperlink r:id="rId168" w:anchor="HL70329" w:history="1">
        <w:r>
          <w:rPr>
            <w:rStyle w:val="HyperlinkText"/>
            <w:noProof/>
          </w:rPr>
          <w:t>HL7 Table 0329 - Quantity Method</w:t>
        </w:r>
      </w:hyperlink>
      <w:r w:rsidRPr="009901C4">
        <w:rPr>
          <w:noProof/>
        </w:rPr>
        <w:t xml:space="preserve"> for valid values.</w:t>
      </w:r>
    </w:p>
    <w:p w:rsidR="00DD6D98" w:rsidRPr="009901C4" w:rsidRDefault="00DD6D98" w:rsidP="00182B11">
      <w:pPr>
        <w:pStyle w:val="Heading4"/>
        <w:rPr>
          <w:noProof/>
        </w:rPr>
      </w:pPr>
      <w:bookmarkStart w:id="1721" w:name="_Toc532896259"/>
      <w:bookmarkStart w:id="1722" w:name="_Toc246071"/>
      <w:r w:rsidRPr="009901C4">
        <w:rPr>
          <w:noProof/>
        </w:rPr>
        <w:t>PSH-12   Quantity in Use Comment</w:t>
      </w:r>
      <w:r w:rsidRPr="009901C4">
        <w:rPr>
          <w:noProof/>
        </w:rPr>
        <w:fldChar w:fldCharType="begin"/>
      </w:r>
      <w:r w:rsidRPr="009901C4">
        <w:rPr>
          <w:noProof/>
        </w:rPr>
        <w:instrText xml:space="preserve"> XE "Quantity in use comment" </w:instrText>
      </w:r>
      <w:r w:rsidRPr="009901C4">
        <w:rPr>
          <w:noProof/>
        </w:rPr>
        <w:fldChar w:fldCharType="end"/>
      </w:r>
      <w:r w:rsidRPr="009901C4">
        <w:rPr>
          <w:noProof/>
        </w:rPr>
        <w:t xml:space="preserve">   (FT)   01244</w:t>
      </w:r>
      <w:bookmarkEnd w:id="1721"/>
      <w:bookmarkEnd w:id="1722"/>
    </w:p>
    <w:p w:rsidR="00DD6D98" w:rsidRPr="009901C4" w:rsidRDefault="00DD6D98" w:rsidP="00DD6D98">
      <w:pPr>
        <w:pStyle w:val="NormalIndented"/>
        <w:rPr>
          <w:noProof/>
        </w:rPr>
      </w:pPr>
      <w:r w:rsidRPr="009901C4">
        <w:rPr>
          <w:noProof/>
        </w:rPr>
        <w:t xml:space="preserve">Definition:  This field can be used for any explanatory text needed but in particular should provide a description of the estimation method used.  If referring to the description used in a previous report, the comment should include the product identifier and data of the report.  </w:t>
      </w:r>
    </w:p>
    <w:p w:rsidR="00DD6D98" w:rsidRPr="009901C4" w:rsidRDefault="00DD6D98" w:rsidP="00182B11">
      <w:pPr>
        <w:pStyle w:val="Heading4"/>
        <w:rPr>
          <w:noProof/>
        </w:rPr>
      </w:pPr>
      <w:bookmarkStart w:id="1723" w:name="_Toc532896260"/>
      <w:bookmarkStart w:id="1724" w:name="_Toc246072"/>
      <w:r w:rsidRPr="009901C4">
        <w:rPr>
          <w:noProof/>
        </w:rPr>
        <w:t xml:space="preserve">PSH-13   Number of </w:t>
      </w:r>
      <w:r>
        <w:rPr>
          <w:noProof/>
        </w:rPr>
        <w:t>P</w:t>
      </w:r>
      <w:r w:rsidRPr="009901C4">
        <w:rPr>
          <w:noProof/>
        </w:rPr>
        <w:t xml:space="preserve">roduct </w:t>
      </w:r>
      <w:r>
        <w:rPr>
          <w:noProof/>
        </w:rPr>
        <w:t>E</w:t>
      </w:r>
      <w:r w:rsidRPr="009901C4">
        <w:rPr>
          <w:noProof/>
        </w:rPr>
        <w:t xml:space="preserve">xperience </w:t>
      </w:r>
      <w:r>
        <w:rPr>
          <w:noProof/>
        </w:rPr>
        <w:t>R</w:t>
      </w:r>
      <w:r w:rsidRPr="009901C4">
        <w:rPr>
          <w:noProof/>
        </w:rPr>
        <w:t xml:space="preserve">eports </w:t>
      </w:r>
      <w:r>
        <w:rPr>
          <w:noProof/>
        </w:rPr>
        <w:t>F</w:t>
      </w:r>
      <w:r w:rsidRPr="009901C4">
        <w:rPr>
          <w:noProof/>
        </w:rPr>
        <w:t xml:space="preserve">iled by </w:t>
      </w:r>
      <w:r>
        <w:rPr>
          <w:noProof/>
        </w:rPr>
        <w:t>F</w:t>
      </w:r>
      <w:r w:rsidRPr="009901C4">
        <w:rPr>
          <w:noProof/>
        </w:rPr>
        <w:t>acility</w:t>
      </w:r>
      <w:r w:rsidRPr="009901C4">
        <w:rPr>
          <w:noProof/>
        </w:rPr>
        <w:fldChar w:fldCharType="begin"/>
      </w:r>
      <w:r w:rsidRPr="009901C4">
        <w:rPr>
          <w:noProof/>
        </w:rPr>
        <w:instrText xml:space="preserve"> XE "Number of product experience reports filed by facility" </w:instrText>
      </w:r>
      <w:r w:rsidRPr="009901C4">
        <w:rPr>
          <w:noProof/>
        </w:rPr>
        <w:fldChar w:fldCharType="end"/>
      </w:r>
      <w:r w:rsidRPr="009901C4">
        <w:rPr>
          <w:noProof/>
        </w:rPr>
        <w:t xml:space="preserve">   (NM)   01245</w:t>
      </w:r>
      <w:bookmarkEnd w:id="1723"/>
      <w:bookmarkEnd w:id="1724"/>
    </w:p>
    <w:p w:rsidR="00DD6D98" w:rsidRPr="009901C4" w:rsidRDefault="00DD6D98" w:rsidP="00DD6D98">
      <w:pPr>
        <w:pStyle w:val="NormalIndented"/>
        <w:rPr>
          <w:noProof/>
        </w:rPr>
      </w:pPr>
      <w:r w:rsidRPr="009901C4">
        <w:rPr>
          <w:noProof/>
        </w:rPr>
        <w:t>Definition:  The field contains the number of product experience reports filed by facility.</w:t>
      </w:r>
    </w:p>
    <w:p w:rsidR="00DD6D98" w:rsidRPr="009901C4" w:rsidRDefault="00DD6D98" w:rsidP="00182B11">
      <w:pPr>
        <w:pStyle w:val="Heading4"/>
        <w:rPr>
          <w:noProof/>
        </w:rPr>
      </w:pPr>
      <w:bookmarkStart w:id="1725" w:name="_Toc532896261"/>
      <w:bookmarkStart w:id="1726" w:name="_Toc246073"/>
      <w:r w:rsidRPr="009901C4">
        <w:rPr>
          <w:noProof/>
        </w:rPr>
        <w:lastRenderedPageBreak/>
        <w:t xml:space="preserve">PSH-14   Number of </w:t>
      </w:r>
      <w:r>
        <w:rPr>
          <w:noProof/>
        </w:rPr>
        <w:t>P</w:t>
      </w:r>
      <w:r w:rsidRPr="009901C4">
        <w:rPr>
          <w:noProof/>
        </w:rPr>
        <w:t xml:space="preserve">roduct </w:t>
      </w:r>
      <w:r>
        <w:rPr>
          <w:noProof/>
        </w:rPr>
        <w:t>E</w:t>
      </w:r>
      <w:r w:rsidRPr="009901C4">
        <w:rPr>
          <w:noProof/>
        </w:rPr>
        <w:t xml:space="preserve">xperience </w:t>
      </w:r>
      <w:r>
        <w:rPr>
          <w:noProof/>
        </w:rPr>
        <w:t>R</w:t>
      </w:r>
      <w:r w:rsidRPr="009901C4">
        <w:rPr>
          <w:noProof/>
        </w:rPr>
        <w:t xml:space="preserve">eports </w:t>
      </w:r>
      <w:r>
        <w:rPr>
          <w:noProof/>
        </w:rPr>
        <w:t>F</w:t>
      </w:r>
      <w:r w:rsidRPr="009901C4">
        <w:rPr>
          <w:noProof/>
        </w:rPr>
        <w:t xml:space="preserve">iled by </w:t>
      </w:r>
      <w:r>
        <w:rPr>
          <w:noProof/>
        </w:rPr>
        <w:t>D</w:t>
      </w:r>
      <w:r w:rsidRPr="009901C4">
        <w:rPr>
          <w:noProof/>
        </w:rPr>
        <w:t>istributor</w:t>
      </w:r>
      <w:r w:rsidRPr="009901C4">
        <w:rPr>
          <w:noProof/>
        </w:rPr>
        <w:fldChar w:fldCharType="begin"/>
      </w:r>
      <w:r w:rsidRPr="009901C4">
        <w:rPr>
          <w:noProof/>
        </w:rPr>
        <w:instrText xml:space="preserve"> XE "Number of product experience reports filed by distributor" </w:instrText>
      </w:r>
      <w:r w:rsidRPr="009901C4">
        <w:rPr>
          <w:noProof/>
        </w:rPr>
        <w:fldChar w:fldCharType="end"/>
      </w:r>
      <w:r w:rsidRPr="009901C4">
        <w:rPr>
          <w:noProof/>
        </w:rPr>
        <w:t xml:space="preserve">   (NM)   01246</w:t>
      </w:r>
      <w:bookmarkEnd w:id="1725"/>
      <w:bookmarkEnd w:id="1726"/>
    </w:p>
    <w:p w:rsidR="00DD6D98" w:rsidRPr="009901C4" w:rsidRDefault="00DD6D98" w:rsidP="00DD6D98">
      <w:pPr>
        <w:pStyle w:val="NormalIndented"/>
        <w:rPr>
          <w:noProof/>
        </w:rPr>
      </w:pPr>
      <w:r w:rsidRPr="009901C4">
        <w:rPr>
          <w:noProof/>
        </w:rPr>
        <w:t>Definition:  This field contains the number of product experience reports filed by distributor.</w:t>
      </w:r>
    </w:p>
    <w:p w:rsidR="00DD6D98" w:rsidRPr="009901C4" w:rsidRDefault="00DD6D98" w:rsidP="00182B11">
      <w:pPr>
        <w:pStyle w:val="Heading3"/>
        <w:rPr>
          <w:noProof/>
        </w:rPr>
      </w:pPr>
      <w:bookmarkStart w:id="1727" w:name="_Toc495952586"/>
      <w:bookmarkStart w:id="1728" w:name="_Toc532896262"/>
      <w:bookmarkStart w:id="1729" w:name="_Toc246074"/>
      <w:bookmarkStart w:id="1730" w:name="_Toc861891"/>
      <w:bookmarkStart w:id="1731" w:name="_Toc862895"/>
      <w:bookmarkStart w:id="1732" w:name="_Toc866884"/>
      <w:bookmarkStart w:id="1733" w:name="_Toc879993"/>
      <w:bookmarkStart w:id="1734" w:name="_Toc138585510"/>
      <w:bookmarkStart w:id="1735" w:name="_Toc234051389"/>
      <w:bookmarkStart w:id="1736" w:name="_Toc28960225"/>
      <w:r w:rsidRPr="009901C4">
        <w:rPr>
          <w:noProof/>
        </w:rPr>
        <w:t>PDC</w:t>
      </w:r>
      <w:r w:rsidRPr="009901C4">
        <w:rPr>
          <w:noProof/>
        </w:rPr>
        <w:fldChar w:fldCharType="begin"/>
      </w:r>
      <w:r w:rsidRPr="009901C4">
        <w:rPr>
          <w:noProof/>
        </w:rPr>
        <w:instrText xml:space="preserve"> XE "PDC"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"Segments:PDC" </w:instrText>
      </w:r>
      <w:r w:rsidRPr="009901C4">
        <w:rPr>
          <w:noProof/>
        </w:rPr>
        <w:fldChar w:fldCharType="end"/>
      </w:r>
      <w:r w:rsidRPr="009901C4">
        <w:rPr>
          <w:noProof/>
        </w:rPr>
        <w:t>Product Detail Country Segment</w:t>
      </w:r>
      <w:bookmarkEnd w:id="1727"/>
      <w:bookmarkEnd w:id="1728"/>
      <w:bookmarkEnd w:id="1729"/>
      <w:bookmarkEnd w:id="1730"/>
      <w:bookmarkEnd w:id="1731"/>
      <w:bookmarkEnd w:id="1732"/>
      <w:bookmarkEnd w:id="1733"/>
      <w:bookmarkEnd w:id="1734"/>
      <w:bookmarkEnd w:id="1735"/>
      <w:bookmarkEnd w:id="1736"/>
    </w:p>
    <w:p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r w:rsidRPr="009901C4">
        <w:rPr>
          <w:b/>
          <w:noProof/>
        </w:rPr>
        <w:fldChar w:fldCharType="begin"/>
      </w:r>
      <w:r w:rsidRPr="009901C4">
        <w:rPr>
          <w:b/>
          <w:noProof/>
        </w:rPr>
        <w:instrText xml:space="preserve"> XE "product detail country segment (PDC)" </w:instrText>
      </w:r>
      <w:r w:rsidRPr="009901C4">
        <w:rPr>
          <w:b/>
          <w:noProof/>
        </w:rPr>
        <w:fldChar w:fldCharType="end"/>
      </w:r>
    </w:p>
    <w:p w:rsidR="00DD6D98" w:rsidRPr="009901C4" w:rsidRDefault="00DD6D98" w:rsidP="00DD6D98">
      <w:pPr>
        <w:pStyle w:val="AttributeTableCaption"/>
        <w:rPr>
          <w:noProof/>
        </w:rPr>
      </w:pPr>
      <w:r w:rsidRPr="009901C4">
        <w:rPr>
          <w:noProof/>
        </w:rPr>
        <w:t xml:space="preserve">HL7 Attribute Table – PDC – Product Detail Country </w:t>
      </w:r>
      <w:r w:rsidRPr="009901C4">
        <w:rPr>
          <w:noProof/>
        </w:rPr>
        <w:fldChar w:fldCharType="begin"/>
      </w:r>
      <w:r w:rsidRPr="009901C4">
        <w:rPr>
          <w:noProof/>
        </w:rPr>
        <w:instrText xml:space="preserve"> XE "HL7 Attribute Table - PDC" </w:instrText>
      </w:r>
      <w:r w:rsidRPr="009901C4">
        <w:rPr>
          <w:noProof/>
        </w:rPr>
        <w:fldChar w:fldCharType="end"/>
      </w:r>
      <w:r w:rsidRPr="009901C4">
        <w:rPr>
          <w:noProof/>
          <w:vanish/>
        </w:rPr>
        <w:fldChar w:fldCharType="begin"/>
      </w:r>
      <w:r w:rsidRPr="009901C4">
        <w:rPr>
          <w:noProof/>
          <w:vanish/>
        </w:rPr>
        <w:instrText xml:space="preserve"> XE "PDC attributes" </w:instrText>
      </w:r>
      <w:r w:rsidRPr="009901C4">
        <w:rPr>
          <w:noProof/>
          <w:vanish/>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cantSplit/>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cantSplit/>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01247</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Manufacturer/Distributor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0675</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01248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Country</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01249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Brand Name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01250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Device Family Name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0676</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01251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Generic Name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01252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Model Identifier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01253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Catalogue Identifier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01254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Other Identifier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0677</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01255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Product Code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3..4</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rStyle w:val="HyperlinkTable"/>
                <w:noProof/>
              </w:rPr>
            </w:pPr>
            <w:hyperlink r:id="rId169" w:anchor="HL70330" w:history="1">
              <w:r w:rsidR="00DD6D98" w:rsidRPr="009901C4">
                <w:rPr>
                  <w:rStyle w:val="HyperlinkTable"/>
                  <w:noProof/>
                </w:rPr>
                <w:t>0330</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01256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Marketing Basis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01257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Marketing Approval ID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01258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Labeled Shelf Life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01259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Expected Shelf Life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01260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Date First Marketed</w:t>
            </w:r>
          </w:p>
        </w:tc>
      </w:tr>
      <w:tr w:rsidR="00DD6D98" w:rsidRPr="00D00BBD" w:rsidTr="00B07676">
        <w:trPr>
          <w:cantSplit/>
          <w:jc w:val="center"/>
        </w:trPr>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01261</w:t>
            </w:r>
          </w:p>
        </w:tc>
        <w:tc>
          <w:tcPr>
            <w:tcW w:w="388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Date Last Marketed</w:t>
            </w:r>
          </w:p>
        </w:tc>
      </w:tr>
    </w:tbl>
    <w:p w:rsidR="00DD6D98" w:rsidRPr="009901C4" w:rsidRDefault="00DD6D98" w:rsidP="00182B11">
      <w:pPr>
        <w:pStyle w:val="Heading4"/>
        <w:rPr>
          <w:noProof/>
        </w:rPr>
      </w:pPr>
      <w:bookmarkStart w:id="1737" w:name="_Toc532896263"/>
      <w:bookmarkStart w:id="1738" w:name="_Toc246075"/>
      <w:r w:rsidRPr="009901C4">
        <w:rPr>
          <w:noProof/>
        </w:rPr>
        <w:t xml:space="preserve">PDC </w:t>
      </w:r>
      <w:r w:rsidRPr="00182B11">
        <w:t>field</w:t>
      </w:r>
      <w:r w:rsidRPr="009901C4">
        <w:rPr>
          <w:noProof/>
        </w:rPr>
        <w:t xml:space="preserve"> definitions</w:t>
      </w:r>
      <w:bookmarkEnd w:id="1737"/>
      <w:bookmarkEnd w:id="1738"/>
      <w:r w:rsidRPr="009901C4">
        <w:rPr>
          <w:noProof/>
        </w:rPr>
        <w:fldChar w:fldCharType="begin"/>
      </w:r>
      <w:r w:rsidRPr="009901C4">
        <w:rPr>
          <w:noProof/>
        </w:rPr>
        <w:instrText xml:space="preserve"> XE "PDC - data element definitions" </w:instrText>
      </w:r>
      <w:r w:rsidRPr="009901C4">
        <w:rPr>
          <w:noProof/>
        </w:rPr>
        <w:fldChar w:fldCharType="end"/>
      </w:r>
      <w:bookmarkStart w:id="1739" w:name="_Toc234056247"/>
      <w:bookmarkEnd w:id="1739"/>
    </w:p>
    <w:p w:rsidR="00DD6D98" w:rsidRPr="009901C4" w:rsidRDefault="00DD6D98" w:rsidP="00182B11">
      <w:pPr>
        <w:pStyle w:val="Heading4"/>
        <w:rPr>
          <w:noProof/>
        </w:rPr>
      </w:pPr>
      <w:bookmarkStart w:id="1740" w:name="_Toc532896264"/>
      <w:bookmarkStart w:id="1741" w:name="_Toc246076"/>
      <w:r w:rsidRPr="009901C4">
        <w:rPr>
          <w:noProof/>
        </w:rPr>
        <w:t>PDC-1   Manufacturer/Distributor</w:t>
      </w:r>
      <w:r w:rsidRPr="009901C4">
        <w:rPr>
          <w:noProof/>
        </w:rPr>
        <w:fldChar w:fldCharType="begin"/>
      </w:r>
      <w:r w:rsidRPr="009901C4">
        <w:rPr>
          <w:noProof/>
        </w:rPr>
        <w:instrText xml:space="preserve"> XE "Manufacturer/distributor" </w:instrText>
      </w:r>
      <w:r w:rsidRPr="009901C4">
        <w:rPr>
          <w:noProof/>
        </w:rPr>
        <w:fldChar w:fldCharType="end"/>
      </w:r>
      <w:r w:rsidRPr="009901C4">
        <w:rPr>
          <w:noProof/>
        </w:rPr>
        <w:t xml:space="preserve">   (XON)   01247</w:t>
      </w:r>
      <w:bookmarkEnd w:id="1740"/>
      <w:bookmarkEnd w:id="1741"/>
    </w:p>
    <w:p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the identity of the manufacturer/distributor.</w:t>
      </w:r>
    </w:p>
    <w:p w:rsidR="00DD6D98" w:rsidRPr="009901C4" w:rsidRDefault="00DD6D98" w:rsidP="00182B11">
      <w:pPr>
        <w:pStyle w:val="Heading4"/>
        <w:rPr>
          <w:noProof/>
        </w:rPr>
      </w:pPr>
      <w:bookmarkStart w:id="1742" w:name="_Toc532896265"/>
      <w:bookmarkStart w:id="1743" w:name="_Toc246077"/>
      <w:r w:rsidRPr="009901C4">
        <w:rPr>
          <w:noProof/>
        </w:rPr>
        <w:lastRenderedPageBreak/>
        <w:t>PDC-2   Country</w:t>
      </w:r>
      <w:r w:rsidRPr="009901C4">
        <w:rPr>
          <w:noProof/>
        </w:rPr>
        <w:fldChar w:fldCharType="begin"/>
      </w:r>
      <w:r w:rsidRPr="009901C4">
        <w:rPr>
          <w:noProof/>
        </w:rPr>
        <w:instrText xml:space="preserve"> XE "Country" </w:instrText>
      </w:r>
      <w:r w:rsidRPr="009901C4">
        <w:rPr>
          <w:noProof/>
        </w:rPr>
        <w:fldChar w:fldCharType="end"/>
      </w:r>
      <w:r w:rsidRPr="009901C4">
        <w:rPr>
          <w:noProof/>
        </w:rPr>
        <w:t xml:space="preserve">   (CWE)   01248</w:t>
      </w:r>
      <w:bookmarkEnd w:id="1742"/>
      <w:bookmarkEnd w:id="1743"/>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contains the country to which this product detail is relevant.  ISO 3166 provides a list of country codes that may be used.</w:t>
      </w:r>
      <w:r w:rsidRPr="00505B37">
        <w:t xml:space="preserve"> </w:t>
      </w:r>
      <w:r w:rsidRPr="00505B37">
        <w:rPr>
          <w:noProof/>
        </w:rPr>
        <w:t>Refer to Table 0675 - Country in Chapter 2C for valid values.</w:t>
      </w:r>
    </w:p>
    <w:p w:rsidR="00DD6D98" w:rsidRPr="009901C4" w:rsidRDefault="00DD6D98" w:rsidP="00182B11">
      <w:pPr>
        <w:pStyle w:val="Heading4"/>
        <w:rPr>
          <w:noProof/>
        </w:rPr>
      </w:pPr>
      <w:bookmarkStart w:id="1744" w:name="_Toc532896266"/>
      <w:bookmarkStart w:id="1745" w:name="_Toc246078"/>
      <w:r w:rsidRPr="009901C4">
        <w:rPr>
          <w:noProof/>
        </w:rPr>
        <w:t>PDC-3   Brand Name</w:t>
      </w:r>
      <w:r w:rsidRPr="009901C4">
        <w:rPr>
          <w:noProof/>
        </w:rPr>
        <w:fldChar w:fldCharType="begin"/>
      </w:r>
      <w:r w:rsidRPr="009901C4">
        <w:rPr>
          <w:noProof/>
        </w:rPr>
        <w:instrText xml:space="preserve"> XE "Brand name" </w:instrText>
      </w:r>
      <w:r w:rsidRPr="009901C4">
        <w:rPr>
          <w:noProof/>
        </w:rPr>
        <w:fldChar w:fldCharType="end"/>
      </w:r>
      <w:r w:rsidRPr="009901C4">
        <w:rPr>
          <w:noProof/>
        </w:rPr>
        <w:t xml:space="preserve">   (ST)   01249</w:t>
      </w:r>
      <w:bookmarkEnd w:id="1744"/>
      <w:bookmarkEnd w:id="1745"/>
    </w:p>
    <w:p w:rsidR="00DD6D98" w:rsidRPr="009901C4" w:rsidRDefault="00DD6D98" w:rsidP="00DD6D98">
      <w:pPr>
        <w:pStyle w:val="NormalIndented"/>
        <w:rPr>
          <w:noProof/>
        </w:rPr>
      </w:pPr>
      <w:r w:rsidRPr="009901C4">
        <w:rPr>
          <w:noProof/>
        </w:rPr>
        <w:t>Definition:  This field contains the name under which the product is marketed by this manufacturer.</w:t>
      </w:r>
    </w:p>
    <w:p w:rsidR="00DD6D98" w:rsidRPr="009901C4" w:rsidRDefault="00DD6D98" w:rsidP="00182B11">
      <w:pPr>
        <w:pStyle w:val="Heading4"/>
        <w:rPr>
          <w:noProof/>
        </w:rPr>
      </w:pPr>
      <w:bookmarkStart w:id="1746" w:name="_Toc532896267"/>
      <w:bookmarkStart w:id="1747" w:name="_Toc246079"/>
      <w:r w:rsidRPr="009901C4">
        <w:rPr>
          <w:noProof/>
        </w:rPr>
        <w:t>PDC-4   Device Family Name</w:t>
      </w:r>
      <w:r w:rsidRPr="009901C4">
        <w:rPr>
          <w:noProof/>
        </w:rPr>
        <w:fldChar w:fldCharType="begin"/>
      </w:r>
      <w:r w:rsidRPr="009901C4">
        <w:rPr>
          <w:noProof/>
        </w:rPr>
        <w:instrText xml:space="preserve"> XE "Device family name" </w:instrText>
      </w:r>
      <w:r w:rsidRPr="009901C4">
        <w:rPr>
          <w:noProof/>
        </w:rPr>
        <w:fldChar w:fldCharType="end"/>
      </w:r>
      <w:r w:rsidRPr="009901C4">
        <w:rPr>
          <w:noProof/>
        </w:rPr>
        <w:t xml:space="preserve">   (ST)   01250</w:t>
      </w:r>
      <w:bookmarkEnd w:id="1746"/>
      <w:bookmarkEnd w:id="1747"/>
    </w:p>
    <w:p w:rsidR="00DD6D98" w:rsidRPr="009901C4" w:rsidRDefault="00DD6D98" w:rsidP="00DD6D98">
      <w:pPr>
        <w:pStyle w:val="NormalIndented"/>
        <w:rPr>
          <w:noProof/>
        </w:rPr>
      </w:pPr>
      <w:r w:rsidRPr="009901C4">
        <w:rPr>
          <w:noProof/>
        </w:rPr>
        <w:t>Definition:  This field contains the name used by the manufacturer to describe the family of products to which this product belongs.</w:t>
      </w:r>
    </w:p>
    <w:p w:rsidR="00DD6D98" w:rsidRPr="009901C4" w:rsidRDefault="00DD6D98" w:rsidP="00182B11">
      <w:pPr>
        <w:pStyle w:val="Heading4"/>
        <w:rPr>
          <w:noProof/>
        </w:rPr>
      </w:pPr>
      <w:bookmarkStart w:id="1748" w:name="_Toc532896268"/>
      <w:bookmarkStart w:id="1749" w:name="_Toc246080"/>
      <w:r w:rsidRPr="009901C4">
        <w:rPr>
          <w:noProof/>
        </w:rPr>
        <w:t>PDC-5   Generic Name</w:t>
      </w:r>
      <w:r w:rsidRPr="009901C4">
        <w:rPr>
          <w:noProof/>
        </w:rPr>
        <w:fldChar w:fldCharType="begin"/>
      </w:r>
      <w:r w:rsidRPr="009901C4">
        <w:rPr>
          <w:noProof/>
        </w:rPr>
        <w:instrText xml:space="preserve"> XE "Generic name" </w:instrText>
      </w:r>
      <w:r w:rsidRPr="009901C4">
        <w:rPr>
          <w:noProof/>
        </w:rPr>
        <w:fldChar w:fldCharType="end"/>
      </w:r>
      <w:r w:rsidRPr="009901C4">
        <w:rPr>
          <w:noProof/>
        </w:rPr>
        <w:t xml:space="preserve">   (CWE)   01251</w:t>
      </w:r>
      <w:bookmarkEnd w:id="1748"/>
      <w:bookmarkEnd w:id="1749"/>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contains the name generically used to identify the product.</w:t>
      </w:r>
      <w:r w:rsidRPr="00505B37">
        <w:t xml:space="preserve"> </w:t>
      </w:r>
      <w:r w:rsidRPr="00505B37">
        <w:rPr>
          <w:noProof/>
        </w:rPr>
        <w:t>Refer to Table 0676 - Generic Name in Chapter 2C for valid values.</w:t>
      </w:r>
    </w:p>
    <w:p w:rsidR="00DD6D98" w:rsidRPr="009901C4" w:rsidRDefault="00DD6D98" w:rsidP="00182B11">
      <w:pPr>
        <w:pStyle w:val="Heading4"/>
        <w:rPr>
          <w:noProof/>
        </w:rPr>
      </w:pPr>
      <w:bookmarkStart w:id="1750" w:name="_Toc532896269"/>
      <w:bookmarkStart w:id="1751" w:name="_Toc246081"/>
      <w:r w:rsidRPr="009901C4">
        <w:rPr>
          <w:noProof/>
        </w:rPr>
        <w:t>PDC-6   Model Identifier</w:t>
      </w:r>
      <w:r w:rsidRPr="009901C4">
        <w:rPr>
          <w:noProof/>
        </w:rPr>
        <w:fldChar w:fldCharType="begin"/>
      </w:r>
      <w:r w:rsidRPr="009901C4">
        <w:rPr>
          <w:noProof/>
        </w:rPr>
        <w:instrText xml:space="preserve"> XE "Model identifier" </w:instrText>
      </w:r>
      <w:r w:rsidRPr="009901C4">
        <w:rPr>
          <w:noProof/>
        </w:rPr>
        <w:fldChar w:fldCharType="end"/>
      </w:r>
      <w:r w:rsidRPr="009901C4">
        <w:rPr>
          <w:noProof/>
        </w:rPr>
        <w:t xml:space="preserve">   (ST)   01252</w:t>
      </w:r>
      <w:bookmarkEnd w:id="1750"/>
      <w:bookmarkEnd w:id="1751"/>
    </w:p>
    <w:p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model identifier for the product.</w:t>
      </w:r>
    </w:p>
    <w:p w:rsidR="00DD6D98" w:rsidRPr="009901C4" w:rsidRDefault="00DD6D98" w:rsidP="00182B11">
      <w:pPr>
        <w:pStyle w:val="Heading4"/>
        <w:rPr>
          <w:noProof/>
        </w:rPr>
      </w:pPr>
      <w:bookmarkStart w:id="1752" w:name="_Toc532896270"/>
      <w:bookmarkStart w:id="1753" w:name="_Toc246082"/>
      <w:r w:rsidRPr="009901C4">
        <w:rPr>
          <w:noProof/>
        </w:rPr>
        <w:t>PDC-7   Catalogue Identifier</w:t>
      </w:r>
      <w:r w:rsidRPr="009901C4">
        <w:rPr>
          <w:noProof/>
        </w:rPr>
        <w:fldChar w:fldCharType="begin"/>
      </w:r>
      <w:r w:rsidRPr="009901C4">
        <w:rPr>
          <w:noProof/>
        </w:rPr>
        <w:instrText xml:space="preserve"> XE "Catalogue identifier" </w:instrText>
      </w:r>
      <w:r w:rsidRPr="009901C4">
        <w:rPr>
          <w:noProof/>
        </w:rPr>
        <w:fldChar w:fldCharType="end"/>
      </w:r>
      <w:r w:rsidRPr="009901C4">
        <w:rPr>
          <w:noProof/>
        </w:rPr>
        <w:t xml:space="preserve">   (ST)   01253</w:t>
      </w:r>
      <w:bookmarkEnd w:id="1752"/>
      <w:bookmarkEnd w:id="1753"/>
    </w:p>
    <w:p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catalogue identifier for the product.</w:t>
      </w:r>
    </w:p>
    <w:p w:rsidR="00DD6D98" w:rsidRPr="009901C4" w:rsidRDefault="00DD6D98" w:rsidP="00182B11">
      <w:pPr>
        <w:pStyle w:val="Heading4"/>
        <w:rPr>
          <w:noProof/>
        </w:rPr>
      </w:pPr>
      <w:bookmarkStart w:id="1754" w:name="_Toc532896271"/>
      <w:bookmarkStart w:id="1755" w:name="_Toc246083"/>
      <w:r w:rsidRPr="009901C4">
        <w:rPr>
          <w:noProof/>
        </w:rPr>
        <w:t>PDC-8   Other Identifier</w:t>
      </w:r>
      <w:r w:rsidRPr="009901C4">
        <w:rPr>
          <w:noProof/>
        </w:rPr>
        <w:fldChar w:fldCharType="begin"/>
      </w:r>
      <w:r w:rsidRPr="009901C4">
        <w:rPr>
          <w:noProof/>
        </w:rPr>
        <w:instrText xml:space="preserve"> XE "Other identifier" </w:instrText>
      </w:r>
      <w:r w:rsidRPr="009901C4">
        <w:rPr>
          <w:noProof/>
        </w:rPr>
        <w:fldChar w:fldCharType="end"/>
      </w:r>
      <w:r w:rsidRPr="009901C4">
        <w:rPr>
          <w:noProof/>
        </w:rPr>
        <w:t xml:space="preserve">   (ST)   01254</w:t>
      </w:r>
      <w:bookmarkEnd w:id="1754"/>
      <w:bookmarkEnd w:id="1755"/>
    </w:p>
    <w:p w:rsidR="00DD6D98" w:rsidRPr="009901C4" w:rsidRDefault="00DD6D98" w:rsidP="00DD6D98">
      <w:pPr>
        <w:pStyle w:val="NormalIndented"/>
        <w:rPr>
          <w:noProof/>
        </w:rPr>
      </w:pPr>
      <w:r w:rsidRPr="009901C4">
        <w:rPr>
          <w:noProof/>
        </w:rPr>
        <w:t>Definition:  This field contains any other identifier used to for the product.</w:t>
      </w:r>
    </w:p>
    <w:p w:rsidR="00DD6D98" w:rsidRPr="009901C4" w:rsidRDefault="00DD6D98" w:rsidP="00182B11">
      <w:pPr>
        <w:pStyle w:val="Heading4"/>
        <w:rPr>
          <w:noProof/>
        </w:rPr>
      </w:pPr>
      <w:bookmarkStart w:id="1756" w:name="_Toc532896272"/>
      <w:bookmarkStart w:id="1757" w:name="_Toc246084"/>
      <w:r w:rsidRPr="009901C4">
        <w:rPr>
          <w:noProof/>
        </w:rPr>
        <w:t>PDC-9   Product Code</w:t>
      </w:r>
      <w:r w:rsidRPr="009901C4">
        <w:rPr>
          <w:noProof/>
        </w:rPr>
        <w:fldChar w:fldCharType="begin"/>
      </w:r>
      <w:r w:rsidRPr="009901C4">
        <w:rPr>
          <w:noProof/>
        </w:rPr>
        <w:instrText xml:space="preserve"> XE "Product code" </w:instrText>
      </w:r>
      <w:r w:rsidRPr="009901C4">
        <w:rPr>
          <w:noProof/>
        </w:rPr>
        <w:fldChar w:fldCharType="end"/>
      </w:r>
      <w:r w:rsidRPr="009901C4">
        <w:rPr>
          <w:noProof/>
        </w:rPr>
        <w:t xml:space="preserve">   (CWE)   01255</w:t>
      </w:r>
      <w:bookmarkEnd w:id="1756"/>
      <w:bookmarkEnd w:id="1757"/>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contains the product code from an external coding system such as that used by the CDRH at the FDA.</w:t>
      </w:r>
      <w:r w:rsidRPr="00505B37">
        <w:t xml:space="preserve"> </w:t>
      </w:r>
      <w:r w:rsidRPr="00505B37">
        <w:rPr>
          <w:noProof/>
        </w:rPr>
        <w:t>Refer to Table 0677 - Product Code in Chapter 2C for valid values.</w:t>
      </w:r>
      <w:bookmarkStart w:id="1758" w:name="_Toc532896273"/>
      <w:bookmarkStart w:id="1759" w:name="_Toc246085"/>
      <w:r w:rsidRPr="009901C4">
        <w:rPr>
          <w:noProof/>
        </w:rPr>
        <w:t>PDC-10   Marketing Basis</w:t>
      </w:r>
      <w:r w:rsidRPr="009901C4">
        <w:rPr>
          <w:noProof/>
        </w:rPr>
        <w:fldChar w:fldCharType="begin"/>
      </w:r>
      <w:r w:rsidRPr="009901C4">
        <w:rPr>
          <w:noProof/>
        </w:rPr>
        <w:instrText xml:space="preserve"> XE "Marketing basis" </w:instrText>
      </w:r>
      <w:r w:rsidRPr="009901C4">
        <w:rPr>
          <w:noProof/>
        </w:rPr>
        <w:fldChar w:fldCharType="end"/>
      </w:r>
      <w:r w:rsidRPr="009901C4">
        <w:rPr>
          <w:noProof/>
        </w:rPr>
        <w:t xml:space="preserve">   (ID)   01256</w:t>
      </w:r>
      <w:bookmarkEnd w:id="1758"/>
      <w:bookmarkEnd w:id="1759"/>
    </w:p>
    <w:p w:rsidR="00DD6D98" w:rsidRPr="009901C4" w:rsidRDefault="00DD6D98" w:rsidP="00DD6D98">
      <w:pPr>
        <w:pStyle w:val="NormalIndented"/>
        <w:rPr>
          <w:noProof/>
        </w:rPr>
      </w:pPr>
      <w:r w:rsidRPr="009901C4">
        <w:rPr>
          <w:noProof/>
        </w:rPr>
        <w:lastRenderedPageBreak/>
        <w:t xml:space="preserve">Definition:  This field contains the basis for marketing approval.  Refer to </w:t>
      </w:r>
      <w:hyperlink r:id="rId170" w:anchor="HL70330" w:history="1">
        <w:r w:rsidRPr="009901C4">
          <w:rPr>
            <w:rStyle w:val="HyperlinkText"/>
            <w:noProof/>
          </w:rPr>
          <w:t xml:space="preserve">HL7 Table 0330 - Marketing </w:t>
        </w:r>
        <w:r>
          <w:rPr>
            <w:rStyle w:val="HyperlinkText"/>
            <w:noProof/>
          </w:rPr>
          <w:t>B</w:t>
        </w:r>
        <w:r w:rsidRPr="009901C4">
          <w:rPr>
            <w:rStyle w:val="HyperlinkText"/>
            <w:noProof/>
          </w:rPr>
          <w:t>asis</w:t>
        </w:r>
      </w:hyperlink>
      <w:r w:rsidRPr="009901C4">
        <w:rPr>
          <w:noProof/>
        </w:rPr>
        <w:t xml:space="preserve"> for valid values.  </w:t>
      </w:r>
    </w:p>
    <w:p w:rsidR="00DD6D98" w:rsidRPr="009901C4" w:rsidRDefault="00DD6D98" w:rsidP="00182B11">
      <w:pPr>
        <w:pStyle w:val="Heading4"/>
        <w:rPr>
          <w:noProof/>
        </w:rPr>
      </w:pPr>
      <w:bookmarkStart w:id="1760" w:name="HL70330"/>
      <w:bookmarkStart w:id="1761" w:name="_Toc234056258"/>
      <w:bookmarkStart w:id="1762" w:name="_Toc532896274"/>
      <w:bookmarkStart w:id="1763" w:name="_Toc246086"/>
      <w:bookmarkEnd w:id="1760"/>
      <w:bookmarkEnd w:id="1761"/>
      <w:r w:rsidRPr="009901C4">
        <w:rPr>
          <w:noProof/>
        </w:rPr>
        <w:t>PDC-11   Marketing Approval ID</w:t>
      </w:r>
      <w:r w:rsidRPr="009901C4">
        <w:rPr>
          <w:noProof/>
        </w:rPr>
        <w:fldChar w:fldCharType="begin"/>
      </w:r>
      <w:r w:rsidRPr="009901C4">
        <w:rPr>
          <w:noProof/>
        </w:rPr>
        <w:instrText xml:space="preserve"> XE "Marketing approval ID" </w:instrText>
      </w:r>
      <w:r w:rsidRPr="009901C4">
        <w:rPr>
          <w:noProof/>
        </w:rPr>
        <w:fldChar w:fldCharType="end"/>
      </w:r>
      <w:r w:rsidRPr="009901C4">
        <w:rPr>
          <w:noProof/>
        </w:rPr>
        <w:t xml:space="preserve">   (ST)   01257</w:t>
      </w:r>
      <w:bookmarkEnd w:id="1762"/>
      <w:bookmarkEnd w:id="1763"/>
    </w:p>
    <w:p w:rsidR="00DD6D98" w:rsidRPr="009901C4" w:rsidRDefault="00DD6D98" w:rsidP="00DD6D98">
      <w:pPr>
        <w:pStyle w:val="NormalIndented"/>
        <w:rPr>
          <w:noProof/>
        </w:rPr>
      </w:pPr>
      <w:r w:rsidRPr="009901C4">
        <w:rPr>
          <w:noProof/>
        </w:rPr>
        <w:t>Definition:  This field contains the designation or description of the marketing basis.</w:t>
      </w:r>
    </w:p>
    <w:p w:rsidR="00DD6D98" w:rsidRPr="009901C4" w:rsidRDefault="00DD6D98" w:rsidP="00182B11">
      <w:pPr>
        <w:pStyle w:val="Heading4"/>
        <w:rPr>
          <w:noProof/>
        </w:rPr>
      </w:pPr>
      <w:bookmarkStart w:id="1764" w:name="_Toc532896275"/>
      <w:bookmarkStart w:id="1765" w:name="_Toc246087"/>
      <w:r w:rsidRPr="009901C4">
        <w:rPr>
          <w:noProof/>
        </w:rPr>
        <w:t>PDC-12   Labeled Shelf Life</w:t>
      </w:r>
      <w:r w:rsidRPr="009901C4">
        <w:rPr>
          <w:noProof/>
        </w:rPr>
        <w:fldChar w:fldCharType="begin"/>
      </w:r>
      <w:r w:rsidRPr="009901C4">
        <w:rPr>
          <w:noProof/>
        </w:rPr>
        <w:instrText xml:space="preserve"> XE "Labeled shelf life" </w:instrText>
      </w:r>
      <w:r w:rsidRPr="009901C4">
        <w:rPr>
          <w:noProof/>
        </w:rPr>
        <w:fldChar w:fldCharType="end"/>
      </w:r>
      <w:r w:rsidRPr="009901C4">
        <w:rPr>
          <w:noProof/>
        </w:rPr>
        <w:t xml:space="preserve">   (CQ)   01258</w:t>
      </w:r>
      <w:bookmarkEnd w:id="1764"/>
      <w:bookmarkEnd w:id="1765"/>
    </w:p>
    <w:p w:rsidR="00DD6D98" w:rsidRDefault="00DD6D98" w:rsidP="00DD6D98">
      <w:pPr>
        <w:pStyle w:val="Components"/>
      </w:pPr>
      <w:r>
        <w:t>Components:  &lt;Quantity (NM)&gt; ^ &lt;Units (CWE)&gt;</w:t>
      </w:r>
    </w:p>
    <w:p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field contains the shelf life of the product as labeled.  This will usually be in months or years.  If there is no shelf life indicated in the product labeling, this field will be empty.</w:t>
      </w:r>
    </w:p>
    <w:p w:rsidR="00DD6D98" w:rsidRPr="009901C4" w:rsidRDefault="00DD6D98" w:rsidP="00182B11">
      <w:pPr>
        <w:pStyle w:val="Heading4"/>
        <w:rPr>
          <w:noProof/>
        </w:rPr>
      </w:pPr>
      <w:bookmarkStart w:id="1766" w:name="_Toc532896276"/>
      <w:bookmarkStart w:id="1767" w:name="_Toc246088"/>
      <w:r w:rsidRPr="009901C4">
        <w:rPr>
          <w:noProof/>
        </w:rPr>
        <w:t>PDC-13   Expected Shelf Life</w:t>
      </w:r>
      <w:r w:rsidRPr="009901C4">
        <w:rPr>
          <w:noProof/>
        </w:rPr>
        <w:fldChar w:fldCharType="begin"/>
      </w:r>
      <w:r w:rsidRPr="009901C4">
        <w:rPr>
          <w:noProof/>
        </w:rPr>
        <w:instrText xml:space="preserve"> XE "Expected shelf life" </w:instrText>
      </w:r>
      <w:r w:rsidRPr="009901C4">
        <w:rPr>
          <w:noProof/>
        </w:rPr>
        <w:fldChar w:fldCharType="end"/>
      </w:r>
      <w:r w:rsidRPr="009901C4">
        <w:rPr>
          <w:noProof/>
        </w:rPr>
        <w:t xml:space="preserve">   (CQ)   01259</w:t>
      </w:r>
      <w:bookmarkEnd w:id="1766"/>
      <w:bookmarkEnd w:id="1767"/>
    </w:p>
    <w:p w:rsidR="00DD6D98" w:rsidRDefault="00DD6D98" w:rsidP="00DD6D98">
      <w:pPr>
        <w:pStyle w:val="Components"/>
      </w:pPr>
      <w:r>
        <w:t>Components:  &lt;Quantity (NM)&gt; ^ &lt;Units (CWE)&gt;</w:t>
      </w:r>
    </w:p>
    <w:p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field contains the shelf life of the product expected by the manufacturer.  This will usually be in months or years.</w:t>
      </w:r>
    </w:p>
    <w:p w:rsidR="00DD6D98" w:rsidRPr="009901C4" w:rsidRDefault="00DD6D98" w:rsidP="00182B11">
      <w:pPr>
        <w:pStyle w:val="Heading4"/>
        <w:rPr>
          <w:noProof/>
        </w:rPr>
      </w:pPr>
      <w:bookmarkStart w:id="1768" w:name="_Toc532896277"/>
      <w:bookmarkStart w:id="1769" w:name="_Toc246089"/>
      <w:r w:rsidRPr="009901C4">
        <w:rPr>
          <w:noProof/>
        </w:rPr>
        <w:t>PDC-14   Date First Marketed</w:t>
      </w:r>
      <w:r w:rsidRPr="009901C4">
        <w:rPr>
          <w:noProof/>
        </w:rPr>
        <w:fldChar w:fldCharType="begin"/>
      </w:r>
      <w:r w:rsidRPr="009901C4">
        <w:rPr>
          <w:noProof/>
        </w:rPr>
        <w:instrText xml:space="preserve"> XE "Date first marketed" </w:instrText>
      </w:r>
      <w:r w:rsidRPr="009901C4">
        <w:rPr>
          <w:noProof/>
        </w:rPr>
        <w:fldChar w:fldCharType="end"/>
      </w:r>
      <w:r w:rsidRPr="009901C4">
        <w:rPr>
          <w:noProof/>
        </w:rPr>
        <w:t xml:space="preserve">   (DTM)   01260</w:t>
      </w:r>
      <w:bookmarkEnd w:id="1768"/>
      <w:bookmarkEnd w:id="1769"/>
    </w:p>
    <w:p w:rsidR="00DD6D98" w:rsidRPr="009901C4" w:rsidRDefault="00DD6D98" w:rsidP="00DD6D98">
      <w:pPr>
        <w:pStyle w:val="NormalIndented"/>
        <w:rPr>
          <w:noProof/>
        </w:rPr>
      </w:pPr>
      <w:r w:rsidRPr="009901C4">
        <w:rPr>
          <w:noProof/>
        </w:rPr>
        <w:t>Definition:  This field contains the date the product was first marketed in the country.</w:t>
      </w:r>
    </w:p>
    <w:p w:rsidR="00DD6D98" w:rsidRPr="009901C4" w:rsidRDefault="00DD6D98" w:rsidP="00182B11">
      <w:pPr>
        <w:pStyle w:val="Heading4"/>
        <w:rPr>
          <w:noProof/>
        </w:rPr>
      </w:pPr>
      <w:bookmarkStart w:id="1770" w:name="_Toc532896278"/>
      <w:bookmarkStart w:id="1771" w:name="_Toc246090"/>
      <w:r w:rsidRPr="009901C4">
        <w:rPr>
          <w:noProof/>
        </w:rPr>
        <w:t>PDC-15   Date Last Marketed</w:t>
      </w:r>
      <w:r w:rsidRPr="009901C4">
        <w:rPr>
          <w:noProof/>
        </w:rPr>
        <w:fldChar w:fldCharType="begin"/>
      </w:r>
      <w:r w:rsidRPr="009901C4">
        <w:rPr>
          <w:noProof/>
        </w:rPr>
        <w:instrText xml:space="preserve"> XE "Date last marketed" </w:instrText>
      </w:r>
      <w:r w:rsidRPr="009901C4">
        <w:rPr>
          <w:noProof/>
        </w:rPr>
        <w:fldChar w:fldCharType="end"/>
      </w:r>
      <w:r w:rsidRPr="009901C4">
        <w:rPr>
          <w:noProof/>
        </w:rPr>
        <w:t xml:space="preserve">   (DTM)   01261</w:t>
      </w:r>
      <w:bookmarkEnd w:id="1770"/>
      <w:bookmarkEnd w:id="1771"/>
    </w:p>
    <w:p w:rsidR="00DD6D98" w:rsidRPr="009901C4" w:rsidRDefault="00DD6D98" w:rsidP="00DD6D98">
      <w:pPr>
        <w:pStyle w:val="NormalIndented"/>
        <w:rPr>
          <w:noProof/>
        </w:rPr>
      </w:pPr>
      <w:r w:rsidRPr="009901C4">
        <w:rPr>
          <w:noProof/>
        </w:rPr>
        <w:t>Definition:  This field contains the date the product was last marketed in the country.  This field will be omitted if the product is still being marketed.</w:t>
      </w:r>
    </w:p>
    <w:p w:rsidR="00DD6D98" w:rsidRPr="009901C4" w:rsidRDefault="00DD6D98" w:rsidP="00182B11">
      <w:pPr>
        <w:pStyle w:val="Heading3"/>
        <w:rPr>
          <w:noProof/>
        </w:rPr>
      </w:pPr>
      <w:bookmarkStart w:id="1772" w:name="_Toc495952587"/>
      <w:bookmarkStart w:id="1773" w:name="_Toc532896279"/>
      <w:bookmarkStart w:id="1774" w:name="_Toc246091"/>
      <w:bookmarkStart w:id="1775" w:name="_Toc861892"/>
      <w:bookmarkStart w:id="1776" w:name="_Toc862896"/>
      <w:bookmarkStart w:id="1777" w:name="_Toc866885"/>
      <w:bookmarkStart w:id="1778" w:name="_Toc879994"/>
      <w:bookmarkStart w:id="1779" w:name="_Toc138585511"/>
      <w:bookmarkStart w:id="1780" w:name="_Toc234051390"/>
      <w:bookmarkStart w:id="1781" w:name="_Toc28960226"/>
      <w:r w:rsidRPr="009901C4">
        <w:rPr>
          <w:noProof/>
        </w:rPr>
        <w:t>FAC</w:t>
      </w:r>
      <w:r w:rsidRPr="009901C4">
        <w:rPr>
          <w:noProof/>
        </w:rPr>
        <w:fldChar w:fldCharType="begin"/>
      </w:r>
      <w:r w:rsidRPr="009901C4">
        <w:rPr>
          <w:noProof/>
        </w:rPr>
        <w:instrText xml:space="preserve"> XE "FAC"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"Segments:FAC" </w:instrText>
      </w:r>
      <w:r w:rsidRPr="009901C4">
        <w:rPr>
          <w:noProof/>
        </w:rPr>
        <w:fldChar w:fldCharType="end"/>
      </w:r>
      <w:r w:rsidRPr="009901C4">
        <w:rPr>
          <w:noProof/>
        </w:rPr>
        <w:t>Facility Segment</w:t>
      </w:r>
      <w:bookmarkEnd w:id="1772"/>
      <w:bookmarkEnd w:id="1773"/>
      <w:bookmarkEnd w:id="1774"/>
      <w:bookmarkEnd w:id="1775"/>
      <w:bookmarkEnd w:id="1776"/>
      <w:bookmarkEnd w:id="1777"/>
      <w:bookmarkEnd w:id="1778"/>
      <w:bookmarkEnd w:id="1779"/>
      <w:bookmarkEnd w:id="1780"/>
      <w:bookmarkEnd w:id="1781"/>
    </w:p>
    <w:p w:rsidR="00DD6D98" w:rsidRPr="009901C4" w:rsidRDefault="00DD6D98" w:rsidP="00DD6D98">
      <w:pPr>
        <w:pStyle w:val="NormalIndented"/>
        <w:rPr>
          <w:b/>
        </w:rPr>
      </w:pPr>
      <w:r w:rsidRPr="009901C4">
        <w:rPr>
          <w:b/>
          <w:noProof/>
        </w:rPr>
        <w:t>This segment is maintained for backwards compatibility only as of V2.7.</w:t>
      </w:r>
      <w:r w:rsidRPr="009901C4">
        <w:rPr>
          <w:b/>
          <w:noProof/>
        </w:rPr>
        <w:fldChar w:fldCharType="begin"/>
      </w:r>
      <w:r w:rsidRPr="009901C4">
        <w:rPr>
          <w:b/>
          <w:noProof/>
        </w:rPr>
        <w:instrText xml:space="preserve"> XE "facility segment (FAC)" </w:instrText>
      </w:r>
      <w:r w:rsidRPr="009901C4">
        <w:rPr>
          <w:b/>
          <w:noProof/>
        </w:rPr>
        <w:fldChar w:fldCharType="end"/>
      </w:r>
    </w:p>
    <w:p w:rsidR="00DD6D98" w:rsidRPr="009901C4" w:rsidRDefault="00DD6D98" w:rsidP="00DD6D98">
      <w:pPr>
        <w:pStyle w:val="AttributeTableCaption"/>
        <w:rPr>
          <w:noProof/>
        </w:rPr>
      </w:pPr>
      <w:r w:rsidRPr="009901C4">
        <w:rPr>
          <w:noProof/>
        </w:rPr>
        <w:t>HL7 Attribute Table – FAC</w:t>
      </w:r>
      <w:bookmarkStart w:id="1782" w:name="FAC"/>
      <w:bookmarkEnd w:id="1782"/>
      <w:r w:rsidRPr="009901C4">
        <w:rPr>
          <w:noProof/>
        </w:rPr>
        <w:t xml:space="preserve"> – Facility </w:t>
      </w:r>
      <w:r w:rsidRPr="009901C4">
        <w:rPr>
          <w:noProof/>
        </w:rPr>
        <w:fldChar w:fldCharType="begin"/>
      </w:r>
      <w:r w:rsidRPr="009901C4">
        <w:rPr>
          <w:noProof/>
        </w:rPr>
        <w:instrText xml:space="preserve"> XE "HL7 Attribute Table - FAC" </w:instrText>
      </w:r>
      <w:r w:rsidRPr="009901C4">
        <w:rPr>
          <w:noProof/>
        </w:rPr>
        <w:fldChar w:fldCharType="end"/>
      </w:r>
      <w:r w:rsidRPr="009901C4">
        <w:rPr>
          <w:noProof/>
          <w:vanish/>
        </w:rPr>
        <w:fldChar w:fldCharType="begin"/>
      </w:r>
      <w:r w:rsidRPr="009901C4">
        <w:rPr>
          <w:noProof/>
          <w:vanish/>
        </w:rPr>
        <w:instrText xml:space="preserve"> XE "FAC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cantSplit/>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cantSplit/>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01262</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Facility ID-FAC</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rPr>
                <w:rStyle w:val="HyperlinkTable"/>
                <w:noProof/>
              </w:rPr>
            </w:pPr>
            <w:hyperlink r:id="rId171" w:anchor="HL70331" w:history="1">
              <w:r w:rsidR="00DD6D98" w:rsidRPr="009901C4">
                <w:rPr>
                  <w:rStyle w:val="HyperlinkTable"/>
                  <w:noProof/>
                </w:rPr>
                <w:t>0331</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01263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Facility Type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01264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Facility Address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01265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Facility Telecommunication</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01266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Contact Person</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lastRenderedPageBreak/>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01267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Contact Title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01166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Contact Address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01269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Contact Telecommunication</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01270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Signature Authority</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01271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Signature Authority Title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01272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Signature Authority Address</w:t>
            </w:r>
          </w:p>
        </w:tc>
      </w:tr>
      <w:tr w:rsidR="009F1C69" w:rsidRPr="00D00BBD" w:rsidTr="00B07676">
        <w:trPr>
          <w:cantSplit/>
          <w:jc w:val="center"/>
        </w:trPr>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01273</w:t>
            </w:r>
          </w:p>
        </w:tc>
        <w:tc>
          <w:tcPr>
            <w:tcW w:w="388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Signature Authority Telecommunication</w:t>
            </w:r>
          </w:p>
        </w:tc>
      </w:tr>
    </w:tbl>
    <w:p w:rsidR="00DD6D98" w:rsidRPr="009901C4" w:rsidRDefault="00DD6D98" w:rsidP="00182B11">
      <w:pPr>
        <w:pStyle w:val="Heading4"/>
        <w:rPr>
          <w:noProof/>
        </w:rPr>
      </w:pPr>
      <w:bookmarkStart w:id="1783" w:name="_Toc532896280"/>
      <w:bookmarkStart w:id="1784" w:name="_Toc246092"/>
      <w:r w:rsidRPr="009901C4">
        <w:rPr>
          <w:noProof/>
        </w:rPr>
        <w:t>FAC field definitions</w:t>
      </w:r>
      <w:bookmarkEnd w:id="1783"/>
      <w:bookmarkEnd w:id="1784"/>
      <w:r w:rsidRPr="009901C4">
        <w:rPr>
          <w:noProof/>
        </w:rPr>
        <w:fldChar w:fldCharType="begin"/>
      </w:r>
      <w:r w:rsidRPr="009901C4">
        <w:rPr>
          <w:noProof/>
        </w:rPr>
        <w:instrText xml:space="preserve"> XE "FAC - data element definitions" </w:instrText>
      </w:r>
      <w:r w:rsidRPr="009901C4">
        <w:rPr>
          <w:noProof/>
        </w:rPr>
        <w:fldChar w:fldCharType="end"/>
      </w:r>
      <w:bookmarkStart w:id="1785" w:name="_Toc234056293"/>
      <w:bookmarkEnd w:id="1785"/>
    </w:p>
    <w:p w:rsidR="00DD6D98" w:rsidRPr="009901C4" w:rsidRDefault="00DD6D98" w:rsidP="00182B11">
      <w:pPr>
        <w:pStyle w:val="Heading4"/>
        <w:rPr>
          <w:noProof/>
        </w:rPr>
      </w:pPr>
      <w:bookmarkStart w:id="1786" w:name="_Toc532896281"/>
      <w:bookmarkStart w:id="1787" w:name="_Toc246093"/>
      <w:r w:rsidRPr="009901C4">
        <w:rPr>
          <w:noProof/>
        </w:rPr>
        <w:t>FAC-1   Facility ID-FAC</w:t>
      </w:r>
      <w:r w:rsidRPr="009901C4">
        <w:rPr>
          <w:noProof/>
        </w:rPr>
        <w:fldChar w:fldCharType="begin"/>
      </w:r>
      <w:r w:rsidRPr="009901C4">
        <w:rPr>
          <w:noProof/>
        </w:rPr>
        <w:instrText xml:space="preserve"> XE "Facility ID-FAC" </w:instrText>
      </w:r>
      <w:r w:rsidRPr="009901C4">
        <w:rPr>
          <w:noProof/>
        </w:rPr>
        <w:fldChar w:fldCharType="end"/>
      </w:r>
      <w:r w:rsidRPr="009901C4">
        <w:rPr>
          <w:noProof/>
        </w:rPr>
        <w:t xml:space="preserve">   (EI)   01262</w:t>
      </w:r>
      <w:bookmarkEnd w:id="1786"/>
      <w:bookmarkEnd w:id="1787"/>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rPr>
          <w:noProof/>
        </w:rPr>
      </w:pPr>
      <w:r w:rsidRPr="009901C4">
        <w:rPr>
          <w:noProof/>
        </w:rPr>
        <w:t>Definition:  This field contains the facility identifier.</w:t>
      </w:r>
    </w:p>
    <w:p w:rsidR="00DD6D98" w:rsidRPr="009901C4" w:rsidRDefault="00DD6D98" w:rsidP="00182B11">
      <w:pPr>
        <w:pStyle w:val="Heading4"/>
        <w:rPr>
          <w:noProof/>
        </w:rPr>
      </w:pPr>
      <w:bookmarkStart w:id="1788" w:name="_Toc532896282"/>
      <w:bookmarkStart w:id="1789" w:name="_Toc246094"/>
      <w:r w:rsidRPr="009901C4">
        <w:rPr>
          <w:noProof/>
        </w:rPr>
        <w:t>FAC-2   Facility Type</w:t>
      </w:r>
      <w:r w:rsidRPr="009901C4">
        <w:rPr>
          <w:noProof/>
        </w:rPr>
        <w:fldChar w:fldCharType="begin"/>
      </w:r>
      <w:r w:rsidRPr="009901C4">
        <w:rPr>
          <w:noProof/>
        </w:rPr>
        <w:instrText xml:space="preserve"> XE "Facility type" </w:instrText>
      </w:r>
      <w:r w:rsidRPr="009901C4">
        <w:rPr>
          <w:noProof/>
        </w:rPr>
        <w:fldChar w:fldCharType="end"/>
      </w:r>
      <w:r w:rsidRPr="009901C4">
        <w:rPr>
          <w:noProof/>
        </w:rPr>
        <w:t xml:space="preserve">   (ID)   01263</w:t>
      </w:r>
      <w:bookmarkEnd w:id="1788"/>
      <w:bookmarkEnd w:id="1789"/>
    </w:p>
    <w:p w:rsidR="00DD6D98" w:rsidRPr="009901C4" w:rsidRDefault="00DD6D98" w:rsidP="00DD6D98">
      <w:pPr>
        <w:pStyle w:val="NormalIndented"/>
        <w:rPr>
          <w:noProof/>
        </w:rPr>
      </w:pPr>
      <w:r w:rsidRPr="009901C4">
        <w:rPr>
          <w:noProof/>
        </w:rPr>
        <w:t xml:space="preserve">Definition:  This field contains the type of facility.  Refer to </w:t>
      </w:r>
      <w:hyperlink r:id="rId172" w:anchor="HL70331" w:history="1">
        <w:r>
          <w:rPr>
            <w:rStyle w:val="HyperlinkText"/>
            <w:noProof/>
          </w:rPr>
          <w:t>HL7 Table 0331 - Facility Type</w:t>
        </w:r>
      </w:hyperlink>
      <w:r w:rsidRPr="009901C4">
        <w:rPr>
          <w:noProof/>
        </w:rPr>
        <w:t xml:space="preserve"> for valid values.</w:t>
      </w:r>
    </w:p>
    <w:p w:rsidR="00DD6D98" w:rsidRPr="009901C4" w:rsidRDefault="00DD6D98" w:rsidP="00182B11">
      <w:pPr>
        <w:pStyle w:val="Heading4"/>
        <w:rPr>
          <w:noProof/>
        </w:rPr>
      </w:pPr>
      <w:bookmarkStart w:id="1790" w:name="HL70331"/>
      <w:bookmarkStart w:id="1791" w:name="_Toc234056296"/>
      <w:bookmarkStart w:id="1792" w:name="_Toc532896283"/>
      <w:bookmarkStart w:id="1793" w:name="_Toc246095"/>
      <w:bookmarkEnd w:id="1790"/>
      <w:bookmarkEnd w:id="1791"/>
      <w:r w:rsidRPr="009901C4">
        <w:rPr>
          <w:noProof/>
        </w:rPr>
        <w:t>FAC-3   Facility Address</w:t>
      </w:r>
      <w:r w:rsidRPr="009901C4">
        <w:rPr>
          <w:noProof/>
        </w:rPr>
        <w:fldChar w:fldCharType="begin"/>
      </w:r>
      <w:r w:rsidRPr="009901C4">
        <w:rPr>
          <w:noProof/>
        </w:rPr>
        <w:instrText xml:space="preserve"> XE "Facility address" </w:instrText>
      </w:r>
      <w:r w:rsidRPr="009901C4">
        <w:rPr>
          <w:noProof/>
        </w:rPr>
        <w:fldChar w:fldCharType="end"/>
      </w:r>
      <w:r w:rsidRPr="009901C4">
        <w:rPr>
          <w:noProof/>
        </w:rPr>
        <w:t xml:space="preserve">   (XAD)   01264</w:t>
      </w:r>
      <w:bookmarkEnd w:id="1792"/>
      <w:bookmarkEnd w:id="1793"/>
    </w:p>
    <w:p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DD6D98" w:rsidRDefault="00DD6D98" w:rsidP="00DD6D98">
      <w:pPr>
        <w:pStyle w:val="Components"/>
      </w:pPr>
      <w:r>
        <w:t>Subcomponents for Street Address (SAD):  &lt;Street or Mailing Address (ST)&gt; &amp; &lt;Street Name (ST)&gt; &amp; &lt;Dwelling Number (ST)&gt;</w:t>
      </w:r>
    </w:p>
    <w:p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Address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address.</w:t>
      </w:r>
    </w:p>
    <w:p w:rsidR="00DD6D98" w:rsidRPr="009901C4" w:rsidRDefault="00DD6D98" w:rsidP="00182B11">
      <w:pPr>
        <w:pStyle w:val="Heading4"/>
        <w:rPr>
          <w:noProof/>
        </w:rPr>
      </w:pPr>
      <w:bookmarkStart w:id="1794" w:name="_Toc532896284"/>
      <w:bookmarkStart w:id="1795" w:name="_Toc246096"/>
      <w:r w:rsidRPr="009901C4">
        <w:rPr>
          <w:noProof/>
        </w:rPr>
        <w:t>FAC-4   Facility Telecommunication</w:t>
      </w:r>
      <w:r w:rsidRPr="009901C4">
        <w:rPr>
          <w:noProof/>
        </w:rPr>
        <w:fldChar w:fldCharType="begin"/>
      </w:r>
      <w:r w:rsidRPr="009901C4">
        <w:rPr>
          <w:noProof/>
        </w:rPr>
        <w:instrText xml:space="preserve"> XE "Facility telecommunication" </w:instrText>
      </w:r>
      <w:r w:rsidRPr="009901C4">
        <w:rPr>
          <w:noProof/>
        </w:rPr>
        <w:fldChar w:fldCharType="end"/>
      </w:r>
      <w:r w:rsidRPr="009901C4">
        <w:rPr>
          <w:noProof/>
        </w:rPr>
        <w:t xml:space="preserve">   (XTN)   01265</w:t>
      </w:r>
      <w:bookmarkEnd w:id="1794"/>
      <w:bookmarkEnd w:id="1795"/>
    </w:p>
    <w:p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Shared Telecommunication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telecommunication information.</w:t>
      </w:r>
    </w:p>
    <w:p w:rsidR="00DD6D98" w:rsidRPr="009901C4" w:rsidRDefault="00DD6D98" w:rsidP="00182B11">
      <w:pPr>
        <w:pStyle w:val="Heading4"/>
        <w:rPr>
          <w:noProof/>
        </w:rPr>
      </w:pPr>
      <w:bookmarkStart w:id="1796" w:name="_Toc532896285"/>
      <w:bookmarkStart w:id="1797" w:name="_Toc246097"/>
      <w:r w:rsidRPr="009901C4">
        <w:rPr>
          <w:noProof/>
        </w:rPr>
        <w:lastRenderedPageBreak/>
        <w:t>FAC-5   Contact Person</w:t>
      </w:r>
      <w:r w:rsidRPr="009901C4">
        <w:rPr>
          <w:noProof/>
        </w:rPr>
        <w:fldChar w:fldCharType="begin"/>
      </w:r>
      <w:r w:rsidRPr="009901C4">
        <w:rPr>
          <w:noProof/>
        </w:rPr>
        <w:instrText xml:space="preserve"> XE "Contact person" </w:instrText>
      </w:r>
      <w:r w:rsidRPr="009901C4">
        <w:rPr>
          <w:noProof/>
        </w:rPr>
        <w:fldChar w:fldCharType="end"/>
      </w:r>
      <w:r w:rsidRPr="009901C4">
        <w:rPr>
          <w:noProof/>
        </w:rPr>
        <w:t xml:space="preserve">   (XCN)   01266</w:t>
      </w:r>
      <w:bookmarkEnd w:id="1796"/>
      <w:bookmarkEnd w:id="1797"/>
    </w:p>
    <w:p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name.</w:t>
      </w:r>
    </w:p>
    <w:p w:rsidR="00DD6D98" w:rsidRPr="009901C4" w:rsidRDefault="00DD6D98" w:rsidP="00182B11">
      <w:pPr>
        <w:pStyle w:val="Heading4"/>
        <w:rPr>
          <w:noProof/>
        </w:rPr>
      </w:pPr>
      <w:bookmarkStart w:id="1798" w:name="_Toc532896286"/>
      <w:bookmarkStart w:id="1799" w:name="_Toc246098"/>
      <w:r w:rsidRPr="009901C4">
        <w:rPr>
          <w:noProof/>
        </w:rPr>
        <w:lastRenderedPageBreak/>
        <w:t>FAC-6   Contact Title</w:t>
      </w:r>
      <w:r w:rsidRPr="009901C4">
        <w:rPr>
          <w:noProof/>
        </w:rPr>
        <w:fldChar w:fldCharType="begin"/>
      </w:r>
      <w:r w:rsidRPr="009901C4">
        <w:rPr>
          <w:noProof/>
        </w:rPr>
        <w:instrText xml:space="preserve"> XE "Contact title" </w:instrText>
      </w:r>
      <w:r w:rsidRPr="009901C4">
        <w:rPr>
          <w:noProof/>
        </w:rPr>
        <w:fldChar w:fldCharType="end"/>
      </w:r>
      <w:r w:rsidRPr="009901C4">
        <w:rPr>
          <w:noProof/>
        </w:rPr>
        <w:t xml:space="preserve">   (ST)   01267</w:t>
      </w:r>
      <w:bookmarkEnd w:id="1798"/>
      <w:bookmarkEnd w:id="1799"/>
    </w:p>
    <w:p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title.</w:t>
      </w:r>
    </w:p>
    <w:p w:rsidR="00DD6D98" w:rsidRPr="009901C4" w:rsidRDefault="00DD6D98" w:rsidP="00182B11">
      <w:pPr>
        <w:pStyle w:val="Heading4"/>
        <w:rPr>
          <w:noProof/>
        </w:rPr>
      </w:pPr>
      <w:bookmarkStart w:id="1800" w:name="_Toc532896287"/>
      <w:bookmarkStart w:id="1801" w:name="_Toc246099"/>
      <w:r w:rsidRPr="009901C4">
        <w:rPr>
          <w:noProof/>
        </w:rPr>
        <w:t>FAC-7   Contact Address</w:t>
      </w:r>
      <w:r w:rsidRPr="009901C4">
        <w:rPr>
          <w:noProof/>
        </w:rPr>
        <w:fldChar w:fldCharType="begin"/>
      </w:r>
      <w:r w:rsidRPr="009901C4">
        <w:rPr>
          <w:noProof/>
        </w:rPr>
        <w:instrText xml:space="preserve"> XE "Contact address" </w:instrText>
      </w:r>
      <w:r w:rsidRPr="009901C4">
        <w:rPr>
          <w:noProof/>
        </w:rPr>
        <w:fldChar w:fldCharType="end"/>
      </w:r>
      <w:r w:rsidRPr="009901C4">
        <w:rPr>
          <w:noProof/>
        </w:rPr>
        <w:t xml:space="preserve">   (XAD)   01166</w:t>
      </w:r>
      <w:bookmarkEnd w:id="1800"/>
      <w:bookmarkEnd w:id="1801"/>
    </w:p>
    <w:p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DD6D98" w:rsidRDefault="00DD6D98" w:rsidP="00DD6D98">
      <w:pPr>
        <w:pStyle w:val="Components"/>
      </w:pPr>
      <w:r>
        <w:t>Subcomponents for Street Address (SAD):  &lt;Street or Mailing Address (ST)&gt; &amp; &lt;Street Name (ST)&gt; &amp; &lt;Dwelling Number (ST)&gt;</w:t>
      </w:r>
    </w:p>
    <w:p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Address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address.</w:t>
      </w:r>
    </w:p>
    <w:p w:rsidR="00DD6D98" w:rsidRPr="009901C4" w:rsidRDefault="00DD6D98" w:rsidP="00182B11">
      <w:pPr>
        <w:pStyle w:val="Heading4"/>
        <w:rPr>
          <w:noProof/>
        </w:rPr>
      </w:pPr>
      <w:bookmarkStart w:id="1802" w:name="_Toc532896288"/>
      <w:bookmarkStart w:id="1803" w:name="_Toc246100"/>
      <w:r w:rsidRPr="009901C4">
        <w:rPr>
          <w:noProof/>
        </w:rPr>
        <w:lastRenderedPageBreak/>
        <w:t>FAC-8   Contact Telecommunication</w:t>
      </w:r>
      <w:r w:rsidRPr="009901C4">
        <w:rPr>
          <w:noProof/>
        </w:rPr>
        <w:fldChar w:fldCharType="begin"/>
      </w:r>
      <w:r w:rsidRPr="009901C4">
        <w:rPr>
          <w:noProof/>
        </w:rPr>
        <w:instrText xml:space="preserve"> XE "Contact telecommunication" </w:instrText>
      </w:r>
      <w:r w:rsidRPr="009901C4">
        <w:rPr>
          <w:noProof/>
        </w:rPr>
        <w:fldChar w:fldCharType="end"/>
      </w:r>
      <w:r w:rsidRPr="009901C4">
        <w:rPr>
          <w:noProof/>
        </w:rPr>
        <w:t xml:space="preserve">   (XTN)   01269</w:t>
      </w:r>
      <w:bookmarkEnd w:id="1802"/>
      <w:bookmarkEnd w:id="1803"/>
    </w:p>
    <w:p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Shared Telecommunication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telecommunication information.</w:t>
      </w:r>
    </w:p>
    <w:p w:rsidR="00DD6D98" w:rsidRPr="009901C4" w:rsidRDefault="00DD6D98" w:rsidP="00182B11">
      <w:pPr>
        <w:pStyle w:val="Heading4"/>
        <w:rPr>
          <w:noProof/>
        </w:rPr>
      </w:pPr>
      <w:bookmarkStart w:id="1804" w:name="_Toc532896289"/>
      <w:bookmarkStart w:id="1805" w:name="_Toc246101"/>
      <w:r w:rsidRPr="009901C4">
        <w:rPr>
          <w:noProof/>
        </w:rPr>
        <w:t>FAC-9   Signature Authority</w:t>
      </w:r>
      <w:r w:rsidRPr="009901C4">
        <w:rPr>
          <w:noProof/>
        </w:rPr>
        <w:fldChar w:fldCharType="begin"/>
      </w:r>
      <w:r w:rsidRPr="009901C4">
        <w:rPr>
          <w:noProof/>
        </w:rPr>
        <w:instrText xml:space="preserve"> XE "Signature authority" </w:instrText>
      </w:r>
      <w:r w:rsidRPr="009901C4">
        <w:rPr>
          <w:noProof/>
        </w:rPr>
        <w:fldChar w:fldCharType="end"/>
      </w:r>
      <w:r w:rsidRPr="009901C4">
        <w:rPr>
          <w:noProof/>
        </w:rPr>
        <w:t xml:space="preserve">   (XCN)   01270</w:t>
      </w:r>
      <w:bookmarkEnd w:id="1804"/>
      <w:bookmarkEnd w:id="1805"/>
    </w:p>
    <w:p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lastRenderedPageBreak/>
        <w:t>Subcomponents for Assigning Facility (HD):  &lt;Namespace ID (IS)&gt; &amp; &lt;Universal ID (ST)&gt; &amp; &lt;Universal ID Type (ID)&gt;</w:t>
      </w:r>
    </w:p>
    <w:p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field contains the name of the individual with signature authority or who is responsible for the report.</w:t>
      </w:r>
    </w:p>
    <w:p w:rsidR="00DD6D98" w:rsidRPr="009901C4" w:rsidRDefault="00DD6D98" w:rsidP="00182B11">
      <w:pPr>
        <w:pStyle w:val="Heading4"/>
        <w:rPr>
          <w:noProof/>
        </w:rPr>
      </w:pPr>
      <w:bookmarkStart w:id="1806" w:name="_Toc532896290"/>
      <w:bookmarkStart w:id="1807" w:name="_Toc246102"/>
      <w:r w:rsidRPr="009901C4">
        <w:rPr>
          <w:noProof/>
        </w:rPr>
        <w:t>FAC-10   Signature Authority Title</w:t>
      </w:r>
      <w:r w:rsidRPr="009901C4">
        <w:rPr>
          <w:noProof/>
        </w:rPr>
        <w:fldChar w:fldCharType="begin"/>
      </w:r>
      <w:r w:rsidRPr="009901C4">
        <w:rPr>
          <w:noProof/>
        </w:rPr>
        <w:instrText xml:space="preserve"> XE "Signature authority title" </w:instrText>
      </w:r>
      <w:r w:rsidRPr="009901C4">
        <w:rPr>
          <w:noProof/>
        </w:rPr>
        <w:fldChar w:fldCharType="end"/>
      </w:r>
      <w:r w:rsidRPr="009901C4">
        <w:rPr>
          <w:noProof/>
        </w:rPr>
        <w:t xml:space="preserve">   (ST)   01271</w:t>
      </w:r>
      <w:bookmarkEnd w:id="1806"/>
      <w:bookmarkEnd w:id="1807"/>
    </w:p>
    <w:p w:rsidR="00DD6D98" w:rsidRPr="009901C4" w:rsidRDefault="00DD6D98" w:rsidP="00DD6D98">
      <w:pPr>
        <w:pStyle w:val="NormalIndented"/>
        <w:rPr>
          <w:noProof/>
        </w:rPr>
      </w:pPr>
      <w:r w:rsidRPr="009901C4">
        <w:rPr>
          <w:noProof/>
        </w:rPr>
        <w:t>Definition:  This field contains the title of the individual with signature authority or who is responsible for this report.</w:t>
      </w:r>
    </w:p>
    <w:p w:rsidR="00DD6D98" w:rsidRPr="009901C4" w:rsidRDefault="00DD6D98" w:rsidP="00182B11">
      <w:pPr>
        <w:pStyle w:val="Heading4"/>
        <w:rPr>
          <w:noProof/>
        </w:rPr>
      </w:pPr>
      <w:bookmarkStart w:id="1808" w:name="_Toc532896291"/>
      <w:bookmarkStart w:id="1809" w:name="_Toc246103"/>
      <w:r w:rsidRPr="009901C4">
        <w:rPr>
          <w:noProof/>
        </w:rPr>
        <w:t>FAC-11   Signature Authority Address</w:t>
      </w:r>
      <w:r w:rsidRPr="009901C4">
        <w:rPr>
          <w:noProof/>
        </w:rPr>
        <w:fldChar w:fldCharType="begin"/>
      </w:r>
      <w:r w:rsidRPr="009901C4">
        <w:rPr>
          <w:noProof/>
        </w:rPr>
        <w:instrText xml:space="preserve"> XE "Signature authority address" </w:instrText>
      </w:r>
      <w:r w:rsidRPr="009901C4">
        <w:rPr>
          <w:noProof/>
        </w:rPr>
        <w:fldChar w:fldCharType="end"/>
      </w:r>
      <w:r w:rsidRPr="009901C4">
        <w:rPr>
          <w:noProof/>
        </w:rPr>
        <w:t xml:space="preserve">   (XAD)   01272</w:t>
      </w:r>
      <w:bookmarkEnd w:id="1808"/>
      <w:bookmarkEnd w:id="1809"/>
    </w:p>
    <w:p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DD6D98" w:rsidRDefault="00DD6D98" w:rsidP="00DD6D98">
      <w:pPr>
        <w:pStyle w:val="Components"/>
      </w:pPr>
      <w:r>
        <w:t>Subcomponents for Street Address (SAD):  &lt;Street or Mailing Address (ST)&gt; &amp; &lt;Street Name (ST)&gt; &amp; &lt;Dwelling Number (ST)&gt;</w:t>
      </w:r>
    </w:p>
    <w:p w:rsidR="00DD6D98" w:rsidRDefault="00DD6D98" w:rsidP="00DD6D98">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Address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the address of the individual with signature authority or who is responsible for this report.</w:t>
      </w:r>
    </w:p>
    <w:p w:rsidR="00DD6D98" w:rsidRPr="009901C4" w:rsidRDefault="00DD6D98" w:rsidP="00182B11">
      <w:pPr>
        <w:pStyle w:val="Heading4"/>
        <w:rPr>
          <w:noProof/>
        </w:rPr>
      </w:pPr>
      <w:bookmarkStart w:id="1810" w:name="_Toc532896292"/>
      <w:bookmarkStart w:id="1811" w:name="_Toc246104"/>
      <w:r w:rsidRPr="009901C4">
        <w:rPr>
          <w:noProof/>
        </w:rPr>
        <w:t>FAC-12   Signature Authority Telecommunication</w:t>
      </w:r>
      <w:r w:rsidRPr="009901C4">
        <w:rPr>
          <w:noProof/>
        </w:rPr>
        <w:fldChar w:fldCharType="begin"/>
      </w:r>
      <w:r w:rsidRPr="009901C4">
        <w:rPr>
          <w:noProof/>
        </w:rPr>
        <w:instrText xml:space="preserve"> XE "Signature authority telecommunication" </w:instrText>
      </w:r>
      <w:r w:rsidRPr="009901C4">
        <w:rPr>
          <w:noProof/>
        </w:rPr>
        <w:fldChar w:fldCharType="end"/>
      </w:r>
      <w:r w:rsidRPr="009901C4">
        <w:rPr>
          <w:noProof/>
        </w:rPr>
        <w:t xml:space="preserve">   (XTN)   01273</w:t>
      </w:r>
      <w:bookmarkEnd w:id="1810"/>
      <w:bookmarkEnd w:id="1811"/>
    </w:p>
    <w:p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Shared Telecommunication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the telecommunication information of the individual with signature authority of who is responsible for this report.</w:t>
      </w:r>
    </w:p>
    <w:p w:rsidR="00DD6D98" w:rsidRPr="009901C4" w:rsidRDefault="00DD6D98" w:rsidP="00182B11">
      <w:pPr>
        <w:pStyle w:val="Heading2"/>
        <w:rPr>
          <w:noProof/>
        </w:rPr>
      </w:pPr>
      <w:bookmarkStart w:id="1812" w:name="_Toc495952588"/>
      <w:bookmarkStart w:id="1813" w:name="_Toc532896293"/>
      <w:bookmarkStart w:id="1814" w:name="_Toc246105"/>
      <w:bookmarkStart w:id="1815" w:name="_Toc861893"/>
      <w:bookmarkStart w:id="1816" w:name="_Toc862897"/>
      <w:bookmarkStart w:id="1817" w:name="_Toc866886"/>
      <w:bookmarkStart w:id="1818" w:name="_Toc879995"/>
      <w:bookmarkStart w:id="1819" w:name="_Toc138585512"/>
      <w:bookmarkStart w:id="1820" w:name="_Toc234051391"/>
      <w:bookmarkStart w:id="1821" w:name="_Toc28960227"/>
      <w:r w:rsidRPr="00182B11">
        <w:t>Product</w:t>
      </w:r>
      <w:r w:rsidRPr="009901C4">
        <w:rPr>
          <w:noProof/>
        </w:rPr>
        <w:t xml:space="preserve"> Experience – Example</w:t>
      </w:r>
      <w:bookmarkEnd w:id="1692"/>
      <w:r w:rsidRPr="009901C4">
        <w:rPr>
          <w:noProof/>
        </w:rPr>
        <w:t>s of use</w:t>
      </w:r>
      <w:bookmarkEnd w:id="1812"/>
      <w:bookmarkEnd w:id="1813"/>
      <w:bookmarkEnd w:id="1814"/>
      <w:bookmarkEnd w:id="1815"/>
      <w:bookmarkEnd w:id="1816"/>
      <w:bookmarkEnd w:id="1817"/>
      <w:bookmarkEnd w:id="1818"/>
      <w:bookmarkEnd w:id="1819"/>
      <w:bookmarkEnd w:id="1820"/>
      <w:bookmarkEnd w:id="1821"/>
    </w:p>
    <w:p w:rsidR="00DD6D98" w:rsidRPr="009901C4" w:rsidRDefault="00DD6D98" w:rsidP="00DD6D98">
      <w:pPr>
        <w:pStyle w:val="Example"/>
      </w:pPr>
      <w:r w:rsidRPr="009901C4">
        <w:rPr>
          <w:u w:val="single"/>
        </w:rPr>
        <w:t>MSH</w:t>
      </w:r>
      <w:r w:rsidRPr="009901C4">
        <w:t>|^-&amp;|SAP||RAP||200006051512||PEX^P07|...&lt;cr&gt;</w:t>
      </w:r>
    </w:p>
    <w:p w:rsidR="00DD6D98" w:rsidRPr="009901C4" w:rsidRDefault="00DD6D98" w:rsidP="00DD6D98">
      <w:pPr>
        <w:pStyle w:val="Example"/>
      </w:pPr>
      <w:r w:rsidRPr="009901C4">
        <w:t>EVN|...&lt;cr&gt;</w:t>
      </w:r>
    </w:p>
    <w:p w:rsidR="00DD6D98" w:rsidRPr="009901C4" w:rsidRDefault="00DD6D98" w:rsidP="00DD6D98">
      <w:pPr>
        <w:pStyle w:val="Example"/>
      </w:pPr>
      <w:r w:rsidRPr="009901C4">
        <w:t>PID||1||A^A^A||19230616|F|||||||||||||||||Y|...&lt;cr&gt;</w:t>
      </w:r>
    </w:p>
    <w:p w:rsidR="00DD6D98" w:rsidRPr="009901C4" w:rsidRDefault="00DD6D98" w:rsidP="00DD6D98">
      <w:pPr>
        <w:pStyle w:val="Example"/>
        <w:rPr>
          <w:b/>
        </w:rPr>
      </w:pPr>
      <w:r w:rsidRPr="009901C4">
        <w:rPr>
          <w:b/>
        </w:rPr>
        <w:t>Note:</w:t>
      </w:r>
      <w:r w:rsidRPr="009901C4">
        <w:rPr>
          <w:b/>
        </w:rPr>
        <w:tab/>
        <w:t>This section probably needs to have its own definition of the PID.  PID-3 is a required field in chapter 3, but in the context of this section probably shouldn</w:t>
      </w:r>
      <w:r>
        <w:rPr>
          <w:b/>
        </w:rPr>
        <w:t>'</w:t>
      </w:r>
      <w:r w:rsidRPr="009901C4">
        <w:rPr>
          <w:b/>
        </w:rPr>
        <w:t>t be required. I also removed PID-23, Birthplace (19950710).  A date is not a birthplace.</w:t>
      </w:r>
    </w:p>
    <w:p w:rsidR="00DD6D98" w:rsidRPr="009901C4" w:rsidRDefault="00DD6D98" w:rsidP="00DD6D98">
      <w:pPr>
        <w:pStyle w:val="Example"/>
      </w:pPr>
      <w:r w:rsidRPr="009901C4">
        <w:t>PES|MakeADrug, Inc||Manufacturer Mall^^Ann Arbor^MI^99999|| GB95070448A|0|||19950704|19950710|10D|...&lt;cr&gt;</w:t>
      </w:r>
    </w:p>
    <w:p w:rsidR="00DD6D98" w:rsidRPr="009901C4" w:rsidRDefault="00DD6D98" w:rsidP="00DD6D98">
      <w:pPr>
        <w:pStyle w:val="Example"/>
      </w:pPr>
      <w:r w:rsidRPr="009901C4">
        <w:t>PEO||^Awaiting results of autopsy|19950704||||^^^^^GBR||S|N|D~H~O||Patient admitted via casualty with increased shortness of breath and left sided chest pain on 04 JUL 95 for assessment.~11-JUL-95 Patient admitted 09-JUL-95 at 11:30 PM with an 18 hour history of diarrhoea followed by collapse. On admission, patient was exhausted and dehydrated.  She had a rash on both breasts and abdomen. Patient found to have deteriorating renal function.  Patient commenced IV fluid, however patient was found dead on 10-JUL-95 morning.  Query vomited and aspirated. Post mortem requested. Events possibly related to study drug.|...&lt;cr&gt;</w:t>
      </w:r>
    </w:p>
    <w:p w:rsidR="00DD6D98" w:rsidRPr="009901C4" w:rsidRDefault="00DD6D98" w:rsidP="00DD6D98">
      <w:pPr>
        <w:pStyle w:val="Example"/>
      </w:pPr>
      <w:r w:rsidRPr="009901C4">
        <w:t>PCR|xxxxx^Wonder Drug 1^ATC|N|^antineoplastic|||||||^NON SMALL CELL LUNG CANCER|...&lt;cr&gt;</w:t>
      </w:r>
    </w:p>
    <w:p w:rsidR="00DD6D98" w:rsidRPr="009901C4" w:rsidRDefault="00DD6D98" w:rsidP="00DD6D98">
      <w:pPr>
        <w:pStyle w:val="Example"/>
      </w:pPr>
      <w:r w:rsidRPr="009901C4">
        <w:t>RXE|1^^^19950629^19950710|</w:t>
      </w:r>
      <w:r w:rsidRPr="009901C4">
        <w:rPr>
          <w:i/>
        </w:rPr>
        <w:t>xxxxx</w:t>
      </w:r>
      <w:r w:rsidRPr="009901C4">
        <w:t>^Wonder Drug 1^ATC|1||TAB|||||||||||||||||M1|3||||NON SMALL CELL LUNG CANCER|...&lt;cr&gt;</w:t>
      </w:r>
    </w:p>
    <w:p w:rsidR="00DD6D98" w:rsidRPr="009901C4" w:rsidRDefault="00DD6D98" w:rsidP="00DD6D98">
      <w:pPr>
        <w:pStyle w:val="Example"/>
      </w:pPr>
      <w:r w:rsidRPr="009901C4">
        <w:t xml:space="preserve">RXR|PO|...&lt;cr&gt; </w:t>
      </w:r>
    </w:p>
    <w:p w:rsidR="00DD6D98" w:rsidRPr="009901C4" w:rsidRDefault="00DD6D98" w:rsidP="00DD6D98">
      <w:pPr>
        <w:pStyle w:val="Note"/>
        <w:ind w:left="1440"/>
        <w:rPr>
          <w:noProof/>
        </w:rPr>
      </w:pPr>
      <w:r w:rsidRPr="009901C4">
        <w:rPr>
          <w:rStyle w:val="Strong"/>
          <w:noProof/>
        </w:rPr>
        <w:t>Note:</w:t>
      </w:r>
      <w:r w:rsidRPr="009901C4">
        <w:rPr>
          <w:noProof/>
        </w:rPr>
        <w:tab/>
        <w:t>The message structure for the PEX does not allow repeating RXE/RXR groups within a PCR group.  This is probably a mistake in the message definition table for the PEX messages.</w:t>
      </w:r>
    </w:p>
    <w:p w:rsidR="00DD6D98" w:rsidRPr="009901C4" w:rsidRDefault="00DD6D98" w:rsidP="00DD6D98">
      <w:pPr>
        <w:pStyle w:val="Example"/>
        <w:keepLines w:val="0"/>
        <w:widowControl w:val="0"/>
      </w:pPr>
      <w:r w:rsidRPr="009901C4">
        <w:lastRenderedPageBreak/>
        <w:t>PRB|AD|19950704|705^DYSPNEA^MEDR|...&lt;cr&gt;</w:t>
      </w:r>
    </w:p>
    <w:p w:rsidR="00DD6D98" w:rsidRPr="009901C4" w:rsidRDefault="00DD6D98" w:rsidP="00DD6D98">
      <w:pPr>
        <w:pStyle w:val="Example"/>
        <w:keepLines w:val="0"/>
        <w:widowControl w:val="0"/>
      </w:pPr>
      <w:r w:rsidRPr="009901C4">
        <w:t>PRB|AD|19950710|20143^DEATH^MEDR|...&lt;cr&gt;</w:t>
      </w:r>
    </w:p>
    <w:p w:rsidR="00DD6D98" w:rsidRPr="009901C4" w:rsidRDefault="00DD6D98" w:rsidP="00DD6D98">
      <w:pPr>
        <w:pStyle w:val="Example"/>
        <w:keepLines w:val="0"/>
        <w:widowControl w:val="0"/>
      </w:pPr>
      <w:r w:rsidRPr="009901C4">
        <w:t>PRB|AD|19950704|18330^CHEST PAIN^MEDR|...&lt;cr&gt;</w:t>
      </w:r>
    </w:p>
    <w:p w:rsidR="00DD6D98" w:rsidRPr="00A14353" w:rsidRDefault="00DD6D98" w:rsidP="00DD6D98">
      <w:pPr>
        <w:pStyle w:val="Example"/>
        <w:keepLines w:val="0"/>
        <w:widowControl w:val="0"/>
        <w:rPr>
          <w:lang w:val="es-MX"/>
        </w:rPr>
      </w:pPr>
      <w:r w:rsidRPr="00A14353">
        <w:rPr>
          <w:lang w:val="es-MX"/>
        </w:rPr>
        <w:t>PRB|AD|19950709|21197^DIARRHEA^MEDR|...&lt;cr&gt;</w:t>
      </w:r>
    </w:p>
    <w:p w:rsidR="00DD6D98" w:rsidRPr="00A14353" w:rsidRDefault="00DD6D98" w:rsidP="00DD6D98">
      <w:pPr>
        <w:pStyle w:val="Example"/>
        <w:keepLines w:val="0"/>
        <w:widowControl w:val="0"/>
        <w:rPr>
          <w:lang w:val="es-MX"/>
        </w:rPr>
      </w:pPr>
      <w:r w:rsidRPr="00A14353">
        <w:rPr>
          <w:lang w:val="es-MX"/>
        </w:rPr>
        <w:t>PRB|AD|19950709|6432^SYNCOPE^MEDR|...&lt;cr&gt;</w:t>
      </w:r>
    </w:p>
    <w:p w:rsidR="00DD6D98" w:rsidRPr="00F80B5C" w:rsidRDefault="00DD6D98" w:rsidP="00DD6D98">
      <w:pPr>
        <w:pStyle w:val="Example"/>
        <w:keepLines w:val="0"/>
        <w:widowControl w:val="0"/>
        <w:rPr>
          <w:lang w:val="de-DE"/>
        </w:rPr>
      </w:pPr>
      <w:r w:rsidRPr="00F80B5C">
        <w:rPr>
          <w:lang w:val="de-DE"/>
        </w:rPr>
        <w:t>PRB|AD|19950709|4966^DEHYDRATION^MEDR|...&lt;cr&gt;</w:t>
      </w:r>
    </w:p>
    <w:p w:rsidR="00DD6D98" w:rsidRPr="009901C4" w:rsidRDefault="00DD6D98" w:rsidP="00DD6D98">
      <w:pPr>
        <w:pStyle w:val="Example"/>
        <w:keepLines w:val="0"/>
        <w:widowControl w:val="0"/>
      </w:pPr>
      <w:r w:rsidRPr="009901C4">
        <w:t>PRB|AD|19950709|20544^KIDNEY FUNCTION ABNORMAL^MEDR|...&lt;cr&gt;</w:t>
      </w:r>
    </w:p>
    <w:p w:rsidR="00DD6D98" w:rsidRPr="009901C4" w:rsidRDefault="00DD6D98" w:rsidP="00DD6D98">
      <w:pPr>
        <w:pStyle w:val="Example"/>
        <w:keepLines w:val="0"/>
        <w:widowControl w:val="0"/>
      </w:pPr>
      <w:r w:rsidRPr="009901C4">
        <w:t>OBX|1|NM|804-5^lEUKOCYTES^LN||2300|10*3/ml|||||F|19940704|...&lt;cr&gt;</w:t>
      </w:r>
    </w:p>
    <w:p w:rsidR="00DD6D98" w:rsidRPr="009901C4" w:rsidRDefault="00DD6D98" w:rsidP="00DD6D98">
      <w:pPr>
        <w:pStyle w:val="Example"/>
        <w:keepLines w:val="0"/>
        <w:widowControl w:val="0"/>
      </w:pPr>
      <w:r w:rsidRPr="009901C4">
        <w:t>OBX|2|NM|770-8^NEUTROPHILS/100 LEUKOCYTES^LN||1.9|%|||||F|19950704|...&lt;cr&gt;</w:t>
      </w:r>
    </w:p>
    <w:p w:rsidR="00DD6D98" w:rsidRPr="009901C4" w:rsidRDefault="00DD6D98" w:rsidP="00DD6D98">
      <w:pPr>
        <w:pStyle w:val="Example"/>
        <w:keepLines w:val="0"/>
        <w:widowControl w:val="0"/>
      </w:pPr>
      <w:r w:rsidRPr="009901C4">
        <w:t>OBX|3|NM|6299-2^UREA NITROGEN^LN||22.3|mg%|||||F|19950709|...&lt;cr&gt;</w:t>
      </w:r>
    </w:p>
    <w:p w:rsidR="00DD6D98" w:rsidRPr="009901C4" w:rsidRDefault="00DD6D98" w:rsidP="00DD6D98">
      <w:pPr>
        <w:pStyle w:val="Example"/>
        <w:keepLines w:val="0"/>
        <w:widowControl w:val="0"/>
      </w:pPr>
      <w:r w:rsidRPr="009901C4">
        <w:t>OBX|4|NM|2160-0^CREATININE^LN||247|mmole|||||F|19950709|...&lt;cr&gt;</w:t>
      </w:r>
    </w:p>
    <w:p w:rsidR="00DD6D98" w:rsidRPr="009901C4" w:rsidRDefault="00DD6D98" w:rsidP="00DD6D98">
      <w:pPr>
        <w:pStyle w:val="Example"/>
        <w:keepLines w:val="0"/>
        <w:widowControl w:val="0"/>
      </w:pPr>
      <w:r w:rsidRPr="009901C4">
        <w:t>NTE|||Additional details must be obtained from the affiliate in order to assess causality. A three day alert phone call was made to the FDA on 12-JUL-95|...&lt;cr&gt;</w:t>
      </w:r>
    </w:p>
    <w:p w:rsidR="00DD6D98" w:rsidRPr="009901C4" w:rsidRDefault="00DD6D98" w:rsidP="00182B11">
      <w:pPr>
        <w:pStyle w:val="Heading2"/>
        <w:rPr>
          <w:noProof/>
        </w:rPr>
      </w:pPr>
      <w:bookmarkStart w:id="1822" w:name="_Toc495952589"/>
      <w:bookmarkStart w:id="1823" w:name="_Toc532896294"/>
      <w:bookmarkStart w:id="1824" w:name="_Toc246106"/>
      <w:bookmarkStart w:id="1825" w:name="_Toc861894"/>
      <w:bookmarkStart w:id="1826" w:name="_Toc862898"/>
      <w:bookmarkStart w:id="1827" w:name="_Toc866887"/>
      <w:bookmarkStart w:id="1828" w:name="_Toc879996"/>
      <w:bookmarkStart w:id="1829" w:name="_Toc138585513"/>
      <w:bookmarkStart w:id="1830" w:name="_Toc234051392"/>
      <w:bookmarkStart w:id="1831" w:name="_Toc28960228"/>
      <w:r w:rsidRPr="009901C4">
        <w:rPr>
          <w:noProof/>
        </w:rPr>
        <w:t>Waveform</w:t>
      </w:r>
      <w:bookmarkEnd w:id="1822"/>
      <w:bookmarkEnd w:id="1823"/>
      <w:bookmarkEnd w:id="1824"/>
      <w:bookmarkEnd w:id="1825"/>
      <w:bookmarkEnd w:id="1826"/>
      <w:bookmarkEnd w:id="1827"/>
      <w:bookmarkEnd w:id="1828"/>
      <w:bookmarkEnd w:id="1829"/>
      <w:bookmarkEnd w:id="1830"/>
      <w:bookmarkEnd w:id="1831"/>
      <w:r w:rsidRPr="009901C4">
        <w:rPr>
          <w:noProof/>
        </w:rPr>
        <w:fldChar w:fldCharType="begin"/>
      </w:r>
      <w:r w:rsidRPr="009901C4">
        <w:rPr>
          <w:noProof/>
        </w:rPr>
        <w:instrText xml:space="preserve"> XE "</w:instrText>
      </w:r>
      <w:r w:rsidRPr="00182B11">
        <w:instrText>Waveform</w:instrText>
      </w:r>
      <w:r w:rsidRPr="009901C4">
        <w:rPr>
          <w:noProof/>
        </w:rPr>
        <w:instrText xml:space="preserve">" </w:instrText>
      </w:r>
      <w:r w:rsidRPr="009901C4">
        <w:rPr>
          <w:noProof/>
        </w:rPr>
        <w:fldChar w:fldCharType="end"/>
      </w:r>
    </w:p>
    <w:p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 and</w:t>
      </w:r>
      <w:r>
        <w:rPr>
          <w:b/>
          <w:noProof/>
        </w:rPr>
        <w:t xml:space="preserve"> withdrawn as of v2.9</w:t>
      </w:r>
      <w:r w:rsidRPr="009901C4">
        <w:rPr>
          <w:b/>
          <w:noProof/>
        </w:rPr>
        <w:t>.  Implementers are encouraged to use</w:t>
      </w:r>
      <w:r w:rsidRPr="00116EB4">
        <w:rPr>
          <w:b/>
          <w:noProof/>
        </w:rPr>
        <w:t xml:space="preserve"> </w:t>
      </w:r>
      <w:r>
        <w:rPr>
          <w:b/>
          <w:noProof/>
        </w:rPr>
        <w:t>other V2 guidance (e.g., IHE's PCD profile) or</w:t>
      </w:r>
      <w:r w:rsidRPr="009901C4">
        <w:rPr>
          <w:b/>
          <w:noProof/>
        </w:rPr>
        <w:t xml:space="preserve"> V3 constructs to support waveform messages.</w:t>
      </w:r>
    </w:p>
    <w:p w:rsidR="00DD6D98" w:rsidRPr="009901C4" w:rsidRDefault="00DD6D98" w:rsidP="00182B11">
      <w:pPr>
        <w:pStyle w:val="Heading2"/>
        <w:rPr>
          <w:noProof/>
        </w:rPr>
      </w:pPr>
      <w:bookmarkStart w:id="1832" w:name="_Toc11774386"/>
      <w:bookmarkStart w:id="1833" w:name="_Toc11774387"/>
      <w:bookmarkStart w:id="1834" w:name="_Toc11774388"/>
      <w:bookmarkStart w:id="1835" w:name="_Toc11774389"/>
      <w:bookmarkStart w:id="1836" w:name="_Toc11774390"/>
      <w:bookmarkStart w:id="1837" w:name="_Toc11774391"/>
      <w:bookmarkStart w:id="1838" w:name="_Toc11774392"/>
      <w:bookmarkStart w:id="1839" w:name="_Toc23541961"/>
      <w:bookmarkStart w:id="1840" w:name="_Toc33362592"/>
      <w:bookmarkStart w:id="1841" w:name="_Specific_Observation_Id"/>
      <w:bookmarkStart w:id="1842" w:name="_Toc11774393"/>
      <w:bookmarkStart w:id="1843" w:name="_Toc11774394"/>
      <w:bookmarkStart w:id="1844" w:name="_Toc11774415"/>
      <w:bookmarkStart w:id="1845" w:name="_Toc532896323"/>
      <w:bookmarkStart w:id="1846" w:name="_Toc536859786"/>
      <w:bookmarkStart w:id="1847" w:name="_Toc246118"/>
      <w:bookmarkStart w:id="1848" w:name="_Toc234056330"/>
      <w:bookmarkStart w:id="1849" w:name="_Toc11774416"/>
      <w:bookmarkStart w:id="1850" w:name="_Toc11774417"/>
      <w:bookmarkStart w:id="1851" w:name="_Toc11774418"/>
      <w:bookmarkStart w:id="1852" w:name="_Toc11774419"/>
      <w:bookmarkStart w:id="1853" w:name="_Toc11774420"/>
      <w:bookmarkStart w:id="1854" w:name="_Toc11774421"/>
      <w:bookmarkStart w:id="1855" w:name="_Toc11774422"/>
      <w:bookmarkStart w:id="1856" w:name="_Toc11774423"/>
      <w:bookmarkStart w:id="1857" w:name="_Toc11774424"/>
      <w:bookmarkStart w:id="1858" w:name="_Toc11774425"/>
      <w:bookmarkStart w:id="1859" w:name="_Toc11774426"/>
      <w:bookmarkStart w:id="1860" w:name="_Toc11774427"/>
      <w:bookmarkStart w:id="1861" w:name="_Toc11774428"/>
      <w:bookmarkStart w:id="1862" w:name="HL70317"/>
      <w:bookmarkStart w:id="1863" w:name="_Toc234049185"/>
      <w:bookmarkStart w:id="1864" w:name="_Toc234051394"/>
      <w:bookmarkStart w:id="1865" w:name="_Toc234053036"/>
      <w:bookmarkStart w:id="1866" w:name="_Toc234056335"/>
      <w:bookmarkStart w:id="1867" w:name="_Toc234058144"/>
      <w:bookmarkStart w:id="1868" w:name="_Toc495952592"/>
      <w:bookmarkStart w:id="1869" w:name="_Toc532896328"/>
      <w:bookmarkStart w:id="1870" w:name="_Toc246123"/>
      <w:bookmarkStart w:id="1871" w:name="_Toc861897"/>
      <w:bookmarkStart w:id="1872" w:name="_Toc862901"/>
      <w:bookmarkStart w:id="1873" w:name="_Toc866890"/>
      <w:bookmarkStart w:id="1874" w:name="_Toc879999"/>
      <w:bookmarkStart w:id="1875" w:name="_Toc138585515"/>
      <w:bookmarkStart w:id="1876" w:name="_Ref175455946"/>
      <w:bookmarkStart w:id="1877" w:name="_Ref175455966"/>
      <w:bookmarkStart w:id="1878" w:name="_Toc234051419"/>
      <w:bookmarkStart w:id="1879" w:name="_Toc28960229"/>
      <w:bookmarkStart w:id="1880" w:name="_Toc348246971"/>
      <w:bookmarkStart w:id="1881" w:name="_Toc348255856"/>
      <w:bookmarkStart w:id="1882" w:name="_Toc348259659"/>
      <w:bookmarkStart w:id="1883" w:name="_Toc348342359"/>
      <w:bookmarkStart w:id="1884" w:name="_Toc348342511"/>
      <w:bookmarkStart w:id="1885" w:name="_Toc359236337"/>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r w:rsidRPr="009901C4">
        <w:rPr>
          <w:noProof/>
        </w:rPr>
        <w:t xml:space="preserve">Waveform – Trigger </w:t>
      </w:r>
      <w:r w:rsidRPr="00182B11">
        <w:t>Events</w:t>
      </w:r>
      <w:r w:rsidRPr="009901C4">
        <w:rPr>
          <w:noProof/>
        </w:rPr>
        <w:t xml:space="preserve"> &amp; Message Definitions</w:t>
      </w:r>
      <w:bookmarkEnd w:id="1868"/>
      <w:bookmarkEnd w:id="1869"/>
      <w:bookmarkEnd w:id="1870"/>
      <w:bookmarkEnd w:id="1871"/>
      <w:bookmarkEnd w:id="1872"/>
      <w:bookmarkEnd w:id="1873"/>
      <w:bookmarkEnd w:id="1874"/>
      <w:bookmarkEnd w:id="1875"/>
      <w:bookmarkEnd w:id="1876"/>
      <w:bookmarkEnd w:id="1877"/>
      <w:bookmarkEnd w:id="1878"/>
      <w:bookmarkEnd w:id="1879"/>
      <w:r w:rsidRPr="009901C4">
        <w:rPr>
          <w:noProof/>
        </w:rPr>
        <w:fldChar w:fldCharType="begin"/>
      </w:r>
      <w:r w:rsidRPr="009901C4">
        <w:rPr>
          <w:noProof/>
        </w:rPr>
        <w:instrText xml:space="preserve"> XE "Waveform - Trigger Events &amp; Message Definitions " </w:instrText>
      </w:r>
      <w:r w:rsidRPr="009901C4">
        <w:rPr>
          <w:noProof/>
        </w:rPr>
        <w:fldChar w:fldCharType="end"/>
      </w:r>
    </w:p>
    <w:p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w:t>
      </w:r>
      <w:r>
        <w:rPr>
          <w:b/>
          <w:noProof/>
        </w:rPr>
        <w:t xml:space="preserve"> and withdrawm as of v2.9</w:t>
      </w:r>
      <w:r w:rsidRPr="009901C4">
        <w:rPr>
          <w:b/>
          <w:bCs/>
          <w:noProof/>
        </w:rPr>
        <w:t>.  Implementers are encouraged to use</w:t>
      </w:r>
      <w:r w:rsidRPr="00116EB4">
        <w:rPr>
          <w:b/>
          <w:noProof/>
        </w:rPr>
        <w:t xml:space="preserve"> </w:t>
      </w:r>
      <w:r>
        <w:rPr>
          <w:b/>
          <w:noProof/>
        </w:rPr>
        <w:t>other V2 guidance (e.g., IHE's PCD profile) or</w:t>
      </w:r>
      <w:r w:rsidRPr="009901C4">
        <w:rPr>
          <w:b/>
          <w:bCs/>
          <w:noProof/>
        </w:rPr>
        <w:t xml:space="preserve"> </w:t>
      </w:r>
      <w:r>
        <w:rPr>
          <w:b/>
          <w:bCs/>
          <w:noProof/>
        </w:rPr>
        <w:t>V</w:t>
      </w:r>
      <w:r w:rsidRPr="009901C4">
        <w:rPr>
          <w:b/>
          <w:bCs/>
          <w:noProof/>
        </w:rPr>
        <w:t>3 as it expands its use cases in this space, while using older V2 versions until that point.</w:t>
      </w:r>
    </w:p>
    <w:p w:rsidR="00DD6D98" w:rsidRPr="009901C4" w:rsidRDefault="00DD6D98" w:rsidP="00182B11">
      <w:pPr>
        <w:pStyle w:val="Heading2"/>
        <w:rPr>
          <w:noProof/>
        </w:rPr>
      </w:pPr>
      <w:bookmarkStart w:id="1886" w:name="_Toc11774430"/>
      <w:bookmarkStart w:id="1887" w:name="_Toc11774431"/>
      <w:bookmarkStart w:id="1888" w:name="_Toc11774432"/>
      <w:bookmarkStart w:id="1889" w:name="_Toc11774433"/>
      <w:bookmarkStart w:id="1890" w:name="_Toc11774434"/>
      <w:bookmarkStart w:id="1891" w:name="_Toc11774435"/>
      <w:bookmarkStart w:id="1892" w:name="_Toc11774436"/>
      <w:bookmarkStart w:id="1893" w:name="_Toc11774437"/>
      <w:bookmarkStart w:id="1894" w:name="_Toc11774438"/>
      <w:bookmarkStart w:id="1895" w:name="_Toc11774439"/>
      <w:bookmarkStart w:id="1896" w:name="_Toc11774440"/>
      <w:bookmarkStart w:id="1897" w:name="_Toc11774441"/>
      <w:bookmarkStart w:id="1898" w:name="_Toc11774442"/>
      <w:bookmarkStart w:id="1899" w:name="_Toc11774443"/>
      <w:bookmarkStart w:id="1900" w:name="OBXTIM"/>
      <w:bookmarkStart w:id="1901" w:name="_Toc11774444"/>
      <w:bookmarkStart w:id="1902" w:name="_Toc11774705"/>
      <w:bookmarkStart w:id="1903" w:name="_Toc11774706"/>
      <w:bookmarkStart w:id="1904" w:name="OBXCHN"/>
      <w:bookmarkStart w:id="1905" w:name="_Toc11774707"/>
      <w:bookmarkStart w:id="1906" w:name="_Toc11774968"/>
      <w:bookmarkStart w:id="1907" w:name="_Toc11774969"/>
      <w:bookmarkStart w:id="1908" w:name="_Toc11774970"/>
      <w:bookmarkStart w:id="1909" w:name="OBXWAV"/>
      <w:bookmarkStart w:id="1910" w:name="_Toc11774971"/>
      <w:bookmarkStart w:id="1911" w:name="_Toc11775232"/>
      <w:bookmarkStart w:id="1912" w:name="_Toc11775233"/>
      <w:bookmarkStart w:id="1913" w:name="_Toc11775234"/>
      <w:bookmarkStart w:id="1914" w:name="_Toc11775235"/>
      <w:bookmarkStart w:id="1915" w:name="_Toc11775236"/>
      <w:bookmarkStart w:id="1916" w:name="OBXANO"/>
      <w:bookmarkStart w:id="1917" w:name="_Toc11775237"/>
      <w:bookmarkStart w:id="1918" w:name="_Toc11775498"/>
      <w:bookmarkStart w:id="1919" w:name="_Toc11775499"/>
      <w:bookmarkStart w:id="1920" w:name="_Toc11775500"/>
      <w:bookmarkStart w:id="1921" w:name="_Toc11775501"/>
      <w:bookmarkStart w:id="1922" w:name="_Toc11775502"/>
      <w:bookmarkStart w:id="1923" w:name="_Toc11775503"/>
      <w:bookmarkStart w:id="1924" w:name="_Toc11775504"/>
      <w:bookmarkStart w:id="1925" w:name="_Toc11775505"/>
      <w:bookmarkStart w:id="1926" w:name="_Toc11775506"/>
      <w:bookmarkStart w:id="1927" w:name="_Toc11775507"/>
      <w:bookmarkStart w:id="1928" w:name="_Toc11775508"/>
      <w:bookmarkStart w:id="1929" w:name="_Toc11775509"/>
      <w:bookmarkStart w:id="1930" w:name="_Toc11775510"/>
      <w:bookmarkStart w:id="1931" w:name="_Toc11775511"/>
      <w:bookmarkStart w:id="1932" w:name="_Toc11775512"/>
      <w:bookmarkStart w:id="1933" w:name="_Toc11775513"/>
      <w:bookmarkStart w:id="1934" w:name="_Toc11775514"/>
      <w:bookmarkStart w:id="1935" w:name="_Toc11775515"/>
      <w:bookmarkStart w:id="1936" w:name="_Toc11775516"/>
      <w:bookmarkStart w:id="1937" w:name="_Toc11775517"/>
      <w:bookmarkStart w:id="1938" w:name="_Toc11775518"/>
      <w:bookmarkStart w:id="1939" w:name="_Toc11775519"/>
      <w:bookmarkStart w:id="1940" w:name="_Toc11775520"/>
      <w:bookmarkStart w:id="1941" w:name="_Toc11775521"/>
      <w:bookmarkStart w:id="1942" w:name="_Toc11775522"/>
      <w:bookmarkStart w:id="1943" w:name="_Toc11775523"/>
      <w:bookmarkStart w:id="1944" w:name="_Toc11775524"/>
      <w:bookmarkStart w:id="1945" w:name="_Toc11775525"/>
      <w:bookmarkStart w:id="1946" w:name="_Toc11775526"/>
      <w:bookmarkStart w:id="1947" w:name="_Toc11775527"/>
      <w:bookmarkStart w:id="1948" w:name="_Toc11775528"/>
      <w:bookmarkStart w:id="1949" w:name="_Toc11775529"/>
      <w:bookmarkStart w:id="1950" w:name="_Toc11775530"/>
      <w:bookmarkStart w:id="1951" w:name="_Toc11775531"/>
      <w:bookmarkStart w:id="1952" w:name="_Toc11775532"/>
      <w:bookmarkStart w:id="1953" w:name="_Toc11775533"/>
      <w:bookmarkStart w:id="1954" w:name="_Toc11775534"/>
      <w:bookmarkStart w:id="1955" w:name="_Toc11775535"/>
      <w:bookmarkStart w:id="1956" w:name="_Toc11775536"/>
      <w:bookmarkStart w:id="1957" w:name="_Toc11775537"/>
      <w:bookmarkStart w:id="1958" w:name="_Toc11775538"/>
      <w:bookmarkStart w:id="1959" w:name="_Toc11775539"/>
      <w:bookmarkStart w:id="1960" w:name="_Toc11775540"/>
      <w:bookmarkStart w:id="1961" w:name="_Toc11775541"/>
      <w:bookmarkStart w:id="1962" w:name="_Toc11775542"/>
      <w:bookmarkStart w:id="1963" w:name="_Toc11775543"/>
      <w:bookmarkStart w:id="1964" w:name="_Toc11775544"/>
      <w:bookmarkStart w:id="1965" w:name="_Toc11775545"/>
      <w:bookmarkStart w:id="1966" w:name="_Toc11775546"/>
      <w:bookmarkStart w:id="1967" w:name="_Toc11775547"/>
      <w:bookmarkStart w:id="1968" w:name="_Toc11775548"/>
      <w:bookmarkStart w:id="1969" w:name="_Toc11775549"/>
      <w:bookmarkStart w:id="1970" w:name="_Toc11775550"/>
      <w:bookmarkStart w:id="1971" w:name="_Toc11775551"/>
      <w:bookmarkStart w:id="1972" w:name="_Toc11775552"/>
      <w:bookmarkStart w:id="1973" w:name="_Toc11775553"/>
      <w:bookmarkStart w:id="1974" w:name="_Toc11775554"/>
      <w:bookmarkStart w:id="1975" w:name="_Toc11775555"/>
      <w:bookmarkStart w:id="1976" w:name="_Toc11775556"/>
      <w:bookmarkStart w:id="1977" w:name="_Toc11775557"/>
      <w:bookmarkStart w:id="1978" w:name="_Toc11775558"/>
      <w:bookmarkStart w:id="1979" w:name="_Toc11775559"/>
      <w:bookmarkStart w:id="1980" w:name="_Toc11775560"/>
      <w:bookmarkStart w:id="1981" w:name="_Toc11775561"/>
      <w:bookmarkStart w:id="1982" w:name="_Toc11775562"/>
      <w:bookmarkStart w:id="1983" w:name="_Toc11775563"/>
      <w:bookmarkStart w:id="1984" w:name="_Toc11775564"/>
      <w:bookmarkStart w:id="1985" w:name="_Toc11775565"/>
      <w:bookmarkStart w:id="1986" w:name="_Toc11775566"/>
      <w:bookmarkStart w:id="1987" w:name="_Toc11775567"/>
      <w:bookmarkStart w:id="1988" w:name="_Toc11775568"/>
      <w:bookmarkStart w:id="1989" w:name="_Toc234051434"/>
      <w:bookmarkStart w:id="1990" w:name="_Toc28960230"/>
      <w:bookmarkStart w:id="1991" w:name="_Toc495952607"/>
      <w:bookmarkStart w:id="1992" w:name="_Toc532896343"/>
      <w:bookmarkStart w:id="1993" w:name="_Toc246138"/>
      <w:bookmarkStart w:id="1994" w:name="_Toc861912"/>
      <w:bookmarkStart w:id="1995" w:name="_Toc862916"/>
      <w:bookmarkStart w:id="1996" w:name="_Toc866905"/>
      <w:bookmarkStart w:id="1997" w:name="_Toc880014"/>
      <w:bookmarkStart w:id="1998" w:name="_Toc138585530"/>
      <w:bookmarkStart w:id="1999" w:name="_Toc359236351"/>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r w:rsidRPr="009901C4">
        <w:rPr>
          <w:noProof/>
        </w:rPr>
        <w:t>Sp</w:t>
      </w:r>
      <w:r w:rsidR="0023730D">
        <w:rPr>
          <w:noProof/>
        </w:rPr>
        <w:t>ecimen Shipment Manifest</w:t>
      </w:r>
      <w:bookmarkEnd w:id="1989"/>
      <w:bookmarkEnd w:id="1990"/>
    </w:p>
    <w:p w:rsidR="00DD6D98" w:rsidRPr="009901C4" w:rsidRDefault="00DD6D98" w:rsidP="00182B11">
      <w:pPr>
        <w:pStyle w:val="Heading3"/>
        <w:rPr>
          <w:noProof/>
        </w:rPr>
      </w:pPr>
      <w:bookmarkStart w:id="2000" w:name="_Toc234051435"/>
      <w:bookmarkStart w:id="2001" w:name="_Toc28960231"/>
      <w:r w:rsidRPr="009901C4">
        <w:rPr>
          <w:noProof/>
        </w:rPr>
        <w:t xml:space="preserve">OSM - Unsolicited Specimen </w:t>
      </w:r>
      <w:r w:rsidRPr="00182B11">
        <w:t>Shipment</w:t>
      </w:r>
      <w:r w:rsidRPr="009901C4">
        <w:rPr>
          <w:noProof/>
        </w:rPr>
        <w:t xml:space="preserve"> Manifest Message (Event R26)</w:t>
      </w:r>
      <w:bookmarkEnd w:id="2000"/>
      <w:bookmarkEnd w:id="2001"/>
    </w:p>
    <w:p w:rsidR="00DD6D98" w:rsidRPr="009901C4" w:rsidRDefault="00DD6D98" w:rsidP="00DD6D98">
      <w:pPr>
        <w:pStyle w:val="NormalIndented"/>
      </w:pPr>
      <w:r w:rsidRPr="009901C4">
        <w:t>The OSM^R26 Unsolicited Specimen Shipment Manifest message is used to communicate the contents of a specimen shipment to a specimen receiver (typically a laboratory).  The mes</w:t>
      </w:r>
      <w:r>
        <w:t>sage documents details regarding</w:t>
      </w:r>
      <w:r w:rsidRPr="009901C4">
        <w:t xml:space="preserve"> the following:</w:t>
      </w:r>
    </w:p>
    <w:p w:rsidR="00DD6D98" w:rsidRPr="009901C4" w:rsidRDefault="00DD6D98" w:rsidP="00DD6D98">
      <w:pPr>
        <w:pStyle w:val="NormalListBullets"/>
        <w:numPr>
          <w:ilvl w:val="0"/>
          <w:numId w:val="29"/>
        </w:numPr>
      </w:pPr>
      <w:r w:rsidRPr="009901C4">
        <w:t>Shipment information including sender, receiver, shipper, shipping container, etc.</w:t>
      </w:r>
      <w:r>
        <w:t>;</w:t>
      </w:r>
    </w:p>
    <w:p w:rsidR="00DD6D98" w:rsidRPr="009901C4" w:rsidRDefault="00DD6D98" w:rsidP="00DD6D98">
      <w:pPr>
        <w:pStyle w:val="NormalListBullets"/>
        <w:numPr>
          <w:ilvl w:val="0"/>
          <w:numId w:val="29"/>
        </w:numPr>
      </w:pPr>
      <w:r w:rsidRPr="009901C4">
        <w:t>Specimens in the shipment</w:t>
      </w:r>
      <w:r>
        <w:t>;</w:t>
      </w:r>
    </w:p>
    <w:p w:rsidR="00DD6D98" w:rsidRPr="009901C4" w:rsidRDefault="00DD6D98" w:rsidP="00DD6D98">
      <w:pPr>
        <w:pStyle w:val="NormalListBullets"/>
        <w:numPr>
          <w:ilvl w:val="0"/>
          <w:numId w:val="29"/>
        </w:numPr>
      </w:pPr>
      <w:r w:rsidRPr="009901C4">
        <w:t>Specimen containers</w:t>
      </w:r>
      <w:r>
        <w:t>; and,</w:t>
      </w:r>
    </w:p>
    <w:p w:rsidR="00DD6D98" w:rsidRDefault="00DD6D98" w:rsidP="00DD6D98">
      <w:pPr>
        <w:pStyle w:val="NormalListBullets"/>
        <w:numPr>
          <w:ilvl w:val="0"/>
          <w:numId w:val="29"/>
        </w:numPr>
      </w:pPr>
      <w:r w:rsidRPr="009901C4">
        <w:t>Identification of persons/places/things associated with the specimens.</w:t>
      </w:r>
    </w:p>
    <w:p w:rsidR="00DD6D98" w:rsidRPr="009901C4" w:rsidRDefault="00DD6D98" w:rsidP="00DD6D98">
      <w:pPr>
        <w:pStyle w:val="MsgTableCaption"/>
        <w:rPr>
          <w:noProof/>
        </w:rPr>
      </w:pPr>
      <w:r w:rsidRPr="009901C4">
        <w:rPr>
          <w:noProof/>
        </w:rPr>
        <w:t>OSM^R26^OSM_R26: Specimen Shipment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1008"/>
      </w:tblGrid>
      <w:tr w:rsidR="009F1C69" w:rsidRPr="00D00BBD" w:rsidTr="00B07676">
        <w:trPr>
          <w:tblHeader/>
          <w:jc w:val="center"/>
        </w:trPr>
        <w:tc>
          <w:tcPr>
            <w:tcW w:w="2880" w:type="dxa"/>
            <w:tcBorders>
              <w:top w:val="single" w:sz="2" w:space="0" w:color="auto"/>
              <w:left w:val="nil"/>
              <w:bottom w:val="single" w:sz="4" w:space="0" w:color="auto"/>
              <w:right w:val="nil"/>
            </w:tcBorders>
            <w:shd w:val="clear" w:color="auto" w:fill="FFFFFF"/>
          </w:tcPr>
          <w:p w:rsidR="00DD6D98" w:rsidRPr="00BA5A73" w:rsidRDefault="00DD6D98" w:rsidP="00DD6D98">
            <w:pPr>
              <w:pStyle w:val="MsgTableHeader"/>
            </w:pPr>
            <w:r w:rsidRPr="00BA5A73">
              <w:t>Segments</w:t>
            </w:r>
          </w:p>
        </w:tc>
        <w:tc>
          <w:tcPr>
            <w:tcW w:w="4320" w:type="dxa"/>
            <w:tcBorders>
              <w:top w:val="single" w:sz="2" w:space="0" w:color="auto"/>
              <w:left w:val="nil"/>
              <w:bottom w:val="single" w:sz="4" w:space="0" w:color="auto"/>
              <w:right w:val="nil"/>
            </w:tcBorders>
            <w:shd w:val="clear" w:color="auto" w:fill="FFFFFF"/>
          </w:tcPr>
          <w:p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rsidR="00DD6D98" w:rsidRPr="00BA5A73" w:rsidRDefault="00DD6D98" w:rsidP="009F1C69">
            <w:pPr>
              <w:pStyle w:val="MsgTableHeader"/>
              <w:jc w:val="center"/>
            </w:pPr>
            <w:r w:rsidRPr="00BA5A73">
              <w:t>Status</w:t>
            </w:r>
          </w:p>
        </w:tc>
        <w:tc>
          <w:tcPr>
            <w:tcW w:w="1008" w:type="dxa"/>
            <w:tcBorders>
              <w:top w:val="single" w:sz="2" w:space="0" w:color="auto"/>
              <w:left w:val="nil"/>
              <w:bottom w:val="single" w:sz="4" w:space="0" w:color="auto"/>
              <w:right w:val="nil"/>
            </w:tcBorders>
            <w:shd w:val="clear" w:color="auto" w:fill="FFFFFF"/>
          </w:tcPr>
          <w:p w:rsidR="00DD6D98" w:rsidRPr="00BA5A73" w:rsidRDefault="00DD6D98" w:rsidP="009F1C69">
            <w:pPr>
              <w:pStyle w:val="MsgTableHeader"/>
              <w:jc w:val="center"/>
            </w:pPr>
            <w:r w:rsidRPr="00BA5A73">
              <w:t>Chapter</w:t>
            </w:r>
          </w:p>
        </w:tc>
      </w:tr>
      <w:tr w:rsidR="00DD6D98" w:rsidRPr="00D00BBD" w:rsidTr="00B07676">
        <w:trPr>
          <w:jc w:val="center"/>
        </w:trPr>
        <w:tc>
          <w:tcPr>
            <w:tcW w:w="288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SHIPMENT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w:t>
            </w:r>
            <w:hyperlink w:anchor="_SHP_-_Shipment" w:history="1">
              <w:r w:rsidRPr="009901C4">
                <w:rPr>
                  <w:rStyle w:val="Hyperlink"/>
                  <w:noProof/>
                </w:rPr>
                <w:t>SHP</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Shipment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Shipment)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SHIPPING_OBSERVATION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Observation/Result Segment (Additional Shipping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Shipping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SHIPPING_OBSERVATION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PACKAGE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AC_–_Shipment" w:history="1">
              <w:r w:rsidRPr="009901C4">
                <w:rPr>
                  <w:rStyle w:val="Hyperlink"/>
                  <w:noProof/>
                </w:rPr>
                <w:t>PAC</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Shipping Package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Shipping Package)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Observation/Result Segment (For 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SAC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CONTAINER_OBSERVATION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Observation/Result Segment (For Container)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Participation (for </w:t>
            </w:r>
            <w:r>
              <w:rPr>
                <w:noProof/>
              </w:rPr>
              <w:t xml:space="preserve">Container </w:t>
            </w: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CONTAINER_OBSERVATION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Identification (For Person/Animal)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For backwards compability only as of V2.9.</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Observation/Result Segment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[{NK1}]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Next of Kin/Associated Parties (For Person/Animal)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 (For Population/Location)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PATIENT_VISIT_OBSERVATION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Observation/Result Segment (For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PATIENT_VISIT_OBSERVATION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Identification (For Population)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Next of Kin/Associated Parties (For Population/Location)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PACKAGE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SHIPMENT end</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r>
    </w:tbl>
    <w:p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410"/>
        <w:gridCol w:w="786"/>
        <w:gridCol w:w="1629"/>
        <w:gridCol w:w="1843"/>
      </w:tblGrid>
      <w:tr w:rsidR="00DD6D98" w:rsidRPr="009928E9" w:rsidTr="00DD6D98">
        <w:trPr>
          <w:jc w:val="center"/>
        </w:trPr>
        <w:tc>
          <w:tcPr>
            <w:tcW w:w="8642" w:type="dxa"/>
            <w:gridSpan w:val="5"/>
          </w:tcPr>
          <w:p w:rsidR="00DD6D98" w:rsidRPr="0083614A" w:rsidRDefault="00DD6D98" w:rsidP="00DD6D98">
            <w:pPr>
              <w:pStyle w:val="ACK-ChoreographyHeader"/>
            </w:pPr>
            <w:r>
              <w:t>Acknowledgement Choreography</w:t>
            </w:r>
          </w:p>
        </w:tc>
      </w:tr>
      <w:tr w:rsidR="00DD6D98" w:rsidRPr="009928E9" w:rsidTr="00DD6D98">
        <w:trPr>
          <w:jc w:val="center"/>
        </w:trPr>
        <w:tc>
          <w:tcPr>
            <w:tcW w:w="8642" w:type="dxa"/>
            <w:gridSpan w:val="5"/>
          </w:tcPr>
          <w:p w:rsidR="00DD6D98" w:rsidRDefault="00DD6D98" w:rsidP="00DD6D98">
            <w:pPr>
              <w:pStyle w:val="ACK-ChoreographyHeader"/>
            </w:pPr>
            <w:r w:rsidRPr="009901C4">
              <w:rPr>
                <w:noProof/>
              </w:rPr>
              <w:t>OSM^R26^OSM_R26</w:t>
            </w:r>
          </w:p>
        </w:tc>
      </w:tr>
      <w:tr w:rsidR="00DD6D98" w:rsidRPr="009928E9" w:rsidTr="00DD6D98">
        <w:trPr>
          <w:jc w:val="center"/>
        </w:trPr>
        <w:tc>
          <w:tcPr>
            <w:tcW w:w="1974" w:type="dxa"/>
          </w:tcPr>
          <w:p w:rsidR="00DD6D98" w:rsidRPr="0083614A" w:rsidRDefault="00DD6D98" w:rsidP="00DD6D98">
            <w:pPr>
              <w:pStyle w:val="ACK-ChoreographyBody"/>
            </w:pPr>
            <w:r w:rsidRPr="0083614A">
              <w:t>Field name</w:t>
            </w:r>
          </w:p>
        </w:tc>
        <w:tc>
          <w:tcPr>
            <w:tcW w:w="2410" w:type="dxa"/>
          </w:tcPr>
          <w:p w:rsidR="00DD6D98" w:rsidRPr="0083614A" w:rsidRDefault="00DD6D98" w:rsidP="00DD6D98">
            <w:pPr>
              <w:pStyle w:val="ACK-ChoreographyBody"/>
            </w:pPr>
            <w:r w:rsidRPr="0083614A">
              <w:t>Field Value: Original mode</w:t>
            </w:r>
          </w:p>
        </w:tc>
        <w:tc>
          <w:tcPr>
            <w:tcW w:w="4258" w:type="dxa"/>
            <w:gridSpan w:val="3"/>
          </w:tcPr>
          <w:p w:rsidR="00DD6D98" w:rsidRPr="0083614A" w:rsidRDefault="00DD6D98" w:rsidP="00DD6D98">
            <w:pPr>
              <w:pStyle w:val="ACK-ChoreographyBody"/>
            </w:pPr>
            <w:r w:rsidRPr="0083614A">
              <w:t>Field value: Enhanced mode</w:t>
            </w:r>
          </w:p>
        </w:tc>
      </w:tr>
      <w:tr w:rsidR="00DD6D98" w:rsidRPr="009928E9" w:rsidTr="00DD6D98">
        <w:trPr>
          <w:jc w:val="center"/>
        </w:trPr>
        <w:tc>
          <w:tcPr>
            <w:tcW w:w="1974" w:type="dxa"/>
          </w:tcPr>
          <w:p w:rsidR="00DD6D98" w:rsidRPr="0083614A" w:rsidRDefault="00DD6D98" w:rsidP="00DD6D98">
            <w:pPr>
              <w:pStyle w:val="ACK-ChoreographyBody"/>
            </w:pPr>
            <w:r w:rsidRPr="0083614A">
              <w:t>MSH</w:t>
            </w:r>
            <w:r>
              <w:t>-</w:t>
            </w:r>
            <w:r w:rsidRPr="0083614A">
              <w:t>15</w:t>
            </w:r>
          </w:p>
        </w:tc>
        <w:tc>
          <w:tcPr>
            <w:tcW w:w="2410" w:type="dxa"/>
          </w:tcPr>
          <w:p w:rsidR="00DD6D98" w:rsidRPr="0083614A" w:rsidRDefault="00DD6D98" w:rsidP="00DD6D98">
            <w:pPr>
              <w:pStyle w:val="ACK-ChoreographyBody"/>
            </w:pPr>
            <w:r w:rsidRPr="0083614A">
              <w:t>Blank</w:t>
            </w:r>
          </w:p>
        </w:tc>
        <w:tc>
          <w:tcPr>
            <w:tcW w:w="786" w:type="dxa"/>
          </w:tcPr>
          <w:p w:rsidR="00DD6D98" w:rsidRPr="0083614A" w:rsidRDefault="00DD6D98" w:rsidP="00DD6D98">
            <w:pPr>
              <w:pStyle w:val="ACK-ChoreographyBody"/>
            </w:pPr>
            <w:r w:rsidRPr="0083614A">
              <w:t>NE</w:t>
            </w:r>
          </w:p>
        </w:tc>
        <w:tc>
          <w:tcPr>
            <w:tcW w:w="1629" w:type="dxa"/>
          </w:tcPr>
          <w:p w:rsidR="00DD6D98" w:rsidRPr="003C4436" w:rsidRDefault="00DD6D98" w:rsidP="00DD6D98">
            <w:pPr>
              <w:pStyle w:val="ACK-ChoreographyBody"/>
              <w:rPr>
                <w:szCs w:val="16"/>
              </w:rPr>
            </w:pPr>
            <w:r w:rsidRPr="003C4436">
              <w:rPr>
                <w:szCs w:val="16"/>
              </w:rPr>
              <w:t>NE</w:t>
            </w:r>
          </w:p>
        </w:tc>
        <w:tc>
          <w:tcPr>
            <w:tcW w:w="1843" w:type="dxa"/>
          </w:tcPr>
          <w:p w:rsidR="00DD6D98" w:rsidRPr="003C4436" w:rsidRDefault="00DD6D98" w:rsidP="00DD6D98">
            <w:pPr>
              <w:pStyle w:val="ACK-ChoreographyBody"/>
              <w:rPr>
                <w:szCs w:val="16"/>
              </w:rPr>
            </w:pPr>
            <w:r w:rsidRPr="003C4436">
              <w:rPr>
                <w:szCs w:val="16"/>
              </w:rPr>
              <w:t>AL, SU, ER</w:t>
            </w:r>
          </w:p>
        </w:tc>
      </w:tr>
      <w:tr w:rsidR="00DD6D98" w:rsidRPr="009928E9" w:rsidTr="00DD6D98">
        <w:trPr>
          <w:jc w:val="center"/>
        </w:trPr>
        <w:tc>
          <w:tcPr>
            <w:tcW w:w="1974" w:type="dxa"/>
          </w:tcPr>
          <w:p w:rsidR="00DD6D98" w:rsidRPr="0083614A" w:rsidRDefault="00DD6D98" w:rsidP="00DD6D98">
            <w:pPr>
              <w:pStyle w:val="ACK-ChoreographyBody"/>
            </w:pPr>
            <w:r w:rsidRPr="0083614A">
              <w:t>MSH</w:t>
            </w:r>
            <w:r>
              <w:t>-</w:t>
            </w:r>
            <w:r w:rsidRPr="0083614A">
              <w:t>16</w:t>
            </w:r>
          </w:p>
        </w:tc>
        <w:tc>
          <w:tcPr>
            <w:tcW w:w="2410" w:type="dxa"/>
          </w:tcPr>
          <w:p w:rsidR="00DD6D98" w:rsidRPr="0083614A" w:rsidRDefault="00DD6D98" w:rsidP="00DD6D98">
            <w:pPr>
              <w:pStyle w:val="ACK-ChoreographyBody"/>
            </w:pPr>
            <w:r w:rsidRPr="0083614A">
              <w:t>Blank</w:t>
            </w:r>
          </w:p>
        </w:tc>
        <w:tc>
          <w:tcPr>
            <w:tcW w:w="786" w:type="dxa"/>
          </w:tcPr>
          <w:p w:rsidR="00DD6D98" w:rsidRPr="0083614A" w:rsidRDefault="00DD6D98" w:rsidP="00DD6D98">
            <w:pPr>
              <w:pStyle w:val="ACK-ChoreographyBody"/>
            </w:pPr>
            <w:r w:rsidRPr="0083614A">
              <w:t>NE</w:t>
            </w:r>
          </w:p>
        </w:tc>
        <w:tc>
          <w:tcPr>
            <w:tcW w:w="1629" w:type="dxa"/>
          </w:tcPr>
          <w:p w:rsidR="00DD6D98" w:rsidRPr="003C4436" w:rsidRDefault="00DD6D98" w:rsidP="00DD6D98">
            <w:pPr>
              <w:pStyle w:val="ACK-ChoreographyBody"/>
              <w:rPr>
                <w:szCs w:val="16"/>
              </w:rPr>
            </w:pPr>
            <w:r w:rsidRPr="003C4436">
              <w:rPr>
                <w:szCs w:val="16"/>
              </w:rPr>
              <w:t>AL, SU, ER</w:t>
            </w:r>
          </w:p>
        </w:tc>
        <w:tc>
          <w:tcPr>
            <w:tcW w:w="1843" w:type="dxa"/>
          </w:tcPr>
          <w:p w:rsidR="00DD6D98" w:rsidRPr="003C4436" w:rsidRDefault="00DD6D98" w:rsidP="00DD6D98">
            <w:pPr>
              <w:pStyle w:val="ACK-ChoreographyBody"/>
              <w:rPr>
                <w:szCs w:val="16"/>
              </w:rPr>
            </w:pPr>
            <w:r w:rsidRPr="003C4436">
              <w:rPr>
                <w:szCs w:val="16"/>
              </w:rPr>
              <w:t>AL, SU, ER</w:t>
            </w:r>
          </w:p>
        </w:tc>
      </w:tr>
      <w:tr w:rsidR="00DD6D98" w:rsidRPr="009928E9" w:rsidTr="00DD6D98">
        <w:trPr>
          <w:jc w:val="center"/>
        </w:trPr>
        <w:tc>
          <w:tcPr>
            <w:tcW w:w="1974" w:type="dxa"/>
          </w:tcPr>
          <w:p w:rsidR="00DD6D98" w:rsidRPr="0083614A" w:rsidRDefault="00DD6D98" w:rsidP="00DD6D98">
            <w:pPr>
              <w:pStyle w:val="ACK-ChoreographyBody"/>
            </w:pPr>
            <w:r w:rsidRPr="0083614A">
              <w:t>Immediate Ack</w:t>
            </w:r>
          </w:p>
        </w:tc>
        <w:tc>
          <w:tcPr>
            <w:tcW w:w="2410" w:type="dxa"/>
          </w:tcPr>
          <w:p w:rsidR="00DD6D98" w:rsidRPr="0083614A" w:rsidRDefault="00DD6D98" w:rsidP="00DD6D98">
            <w:pPr>
              <w:pStyle w:val="ACK-ChoreographyBody"/>
            </w:pPr>
            <w:r w:rsidRPr="0083614A">
              <w:t>-</w:t>
            </w:r>
          </w:p>
        </w:tc>
        <w:tc>
          <w:tcPr>
            <w:tcW w:w="786" w:type="dxa"/>
          </w:tcPr>
          <w:p w:rsidR="00DD6D98" w:rsidRPr="0083614A" w:rsidRDefault="00DD6D98" w:rsidP="00DD6D98">
            <w:pPr>
              <w:pStyle w:val="ACK-ChoreographyBody"/>
            </w:pPr>
            <w:r w:rsidRPr="0083614A">
              <w:t>-</w:t>
            </w:r>
          </w:p>
        </w:tc>
        <w:tc>
          <w:tcPr>
            <w:tcW w:w="1629" w:type="dxa"/>
          </w:tcPr>
          <w:p w:rsidR="00DD6D98" w:rsidRPr="003C4436" w:rsidRDefault="00DD6D98" w:rsidP="00DD6D98">
            <w:pPr>
              <w:pStyle w:val="ACK-ChoreographyBody"/>
              <w:rPr>
                <w:szCs w:val="16"/>
              </w:rPr>
            </w:pPr>
            <w:r w:rsidRPr="003C4436">
              <w:rPr>
                <w:szCs w:val="16"/>
              </w:rPr>
              <w:t>-</w:t>
            </w:r>
          </w:p>
        </w:tc>
        <w:tc>
          <w:tcPr>
            <w:tcW w:w="1843" w:type="dxa"/>
          </w:tcPr>
          <w:p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r w:rsidR="00DD6D98" w:rsidRPr="009928E9" w:rsidTr="00DD6D98">
        <w:trPr>
          <w:jc w:val="center"/>
        </w:trPr>
        <w:tc>
          <w:tcPr>
            <w:tcW w:w="1974" w:type="dxa"/>
          </w:tcPr>
          <w:p w:rsidR="00DD6D98" w:rsidRPr="0083614A" w:rsidRDefault="00DD6D98" w:rsidP="00DD6D98">
            <w:pPr>
              <w:pStyle w:val="ACK-ChoreographyBody"/>
            </w:pPr>
            <w:r w:rsidRPr="0083614A">
              <w:t>Application Ack</w:t>
            </w:r>
          </w:p>
        </w:tc>
        <w:tc>
          <w:tcPr>
            <w:tcW w:w="2410" w:type="dxa"/>
          </w:tcPr>
          <w:p w:rsidR="00DD6D98" w:rsidRPr="0083614A" w:rsidRDefault="00DD6D98" w:rsidP="00DD6D98">
            <w:pPr>
              <w:pStyle w:val="ACK-ChoreographyBody"/>
            </w:pPr>
            <w:r w:rsidRPr="003C4436">
              <w:rPr>
                <w:szCs w:val="16"/>
              </w:rPr>
              <w:t>ACK^</w:t>
            </w:r>
            <w:r>
              <w:rPr>
                <w:szCs w:val="16"/>
              </w:rPr>
              <w:t>R26</w:t>
            </w:r>
            <w:r w:rsidRPr="003C4436">
              <w:rPr>
                <w:szCs w:val="16"/>
              </w:rPr>
              <w:t>^ACK</w:t>
            </w:r>
          </w:p>
        </w:tc>
        <w:tc>
          <w:tcPr>
            <w:tcW w:w="786" w:type="dxa"/>
          </w:tcPr>
          <w:p w:rsidR="00DD6D98" w:rsidRPr="0083614A" w:rsidRDefault="00DD6D98" w:rsidP="00DD6D98">
            <w:pPr>
              <w:pStyle w:val="ACK-ChoreographyBody"/>
            </w:pPr>
            <w:r w:rsidRPr="0083614A">
              <w:t>-</w:t>
            </w:r>
          </w:p>
        </w:tc>
        <w:tc>
          <w:tcPr>
            <w:tcW w:w="1629" w:type="dxa"/>
          </w:tcPr>
          <w:p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c>
          <w:tcPr>
            <w:tcW w:w="1843" w:type="dxa"/>
          </w:tcPr>
          <w:p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bl>
    <w:p w:rsidR="00DD6D98" w:rsidRDefault="00DD6D98" w:rsidP="00DD6D98"/>
    <w:p w:rsidR="00DD6D98" w:rsidRPr="009901C4" w:rsidRDefault="00DD6D98" w:rsidP="00182B11">
      <w:pPr>
        <w:pStyle w:val="Heading4"/>
      </w:pPr>
      <w:r>
        <w:t>Segment Notes</w:t>
      </w:r>
    </w:p>
    <w:p w:rsidR="00DD6D98" w:rsidRDefault="00DD6D98" w:rsidP="00DD6D98">
      <w:pPr>
        <w:pStyle w:val="NormalIndented"/>
      </w:pPr>
      <w:r w:rsidRPr="009901C4">
        <w:t>The</w:t>
      </w:r>
      <w:r>
        <w:t xml:space="preserve"> Participation</w:t>
      </w:r>
      <w:r w:rsidRPr="009901C4">
        <w:t xml:space="preserve"> </w:t>
      </w:r>
      <w:r>
        <w:t xml:space="preserve">(PRT) segment following the Shipment (SHP) segment is used </w:t>
      </w:r>
      <w:r w:rsidRPr="009662EB">
        <w:t xml:space="preserve">to document participants in a shipment. A minimum of one </w:t>
      </w:r>
      <w:r>
        <w:t>Participation</w:t>
      </w:r>
      <w:r w:rsidRPr="009901C4">
        <w:t xml:space="preserve"> </w:t>
      </w:r>
      <w:r w:rsidRPr="009662EB">
        <w:t xml:space="preserve">segment is required for documenting the destination of the </w:t>
      </w:r>
      <w:r w:rsidRPr="009662EB">
        <w:lastRenderedPageBreak/>
        <w:t xml:space="preserve">shipment. Other participants including shipment originator, shipment packer, shipment waypoints, etc. can </w:t>
      </w:r>
      <w:r>
        <w:t xml:space="preserve">also </w:t>
      </w:r>
      <w:r w:rsidRPr="009662EB">
        <w:t xml:space="preserve">be documented using the </w:t>
      </w:r>
      <w:r>
        <w:t>Participation</w:t>
      </w:r>
      <w:r w:rsidRPr="009901C4">
        <w:t xml:space="preserve"> </w:t>
      </w:r>
      <w:r w:rsidRPr="009662EB">
        <w:t>segment.</w:t>
      </w:r>
    </w:p>
    <w:p w:rsidR="00DD6D98" w:rsidRDefault="00DD6D98" w:rsidP="00DD6D98">
      <w:pPr>
        <w:pStyle w:val="NormalIndented"/>
      </w:pPr>
      <w:r>
        <w:t xml:space="preserve">The Observation/Result (OBX) segment in the SHIPPING_OBSERVATION segment group </w:t>
      </w:r>
      <w:r w:rsidRPr="009662EB">
        <w:t xml:space="preserve">is used to carry any additional shipping information or observations that are not carried in the </w:t>
      </w:r>
      <w:r>
        <w:t>Shipment</w:t>
      </w:r>
      <w:r w:rsidRPr="009662EB">
        <w:t xml:space="preserve"> </w:t>
      </w:r>
      <w:r>
        <w:t>s</w:t>
      </w:r>
      <w:r w:rsidRPr="009662EB">
        <w:t>egment.</w:t>
      </w:r>
    </w:p>
    <w:p w:rsidR="00DD6D98" w:rsidRDefault="00DD6D98" w:rsidP="00DD6D98">
      <w:pPr>
        <w:pStyle w:val="NormalIndented"/>
      </w:pPr>
      <w:r w:rsidRPr="009901C4">
        <w:t>The</w:t>
      </w:r>
      <w:r>
        <w:t xml:space="preserve"> Participation</w:t>
      </w:r>
      <w:r w:rsidRPr="009901C4">
        <w:t xml:space="preserve"> </w:t>
      </w:r>
      <w:r>
        <w:t xml:space="preserve">(PRT) segment following the Specimen (SPM) segment is used </w:t>
      </w:r>
      <w:r w:rsidRPr="009662EB">
        <w:t>to</w:t>
      </w:r>
      <w:r>
        <w:t xml:space="preserve"> i</w:t>
      </w:r>
      <w:r w:rsidRPr="005630CE">
        <w:t>dentify the person(s) who collected the specimen.</w:t>
      </w:r>
    </w:p>
    <w:p w:rsidR="00DD6D98" w:rsidRDefault="00DD6D98" w:rsidP="00DD6D98">
      <w:pPr>
        <w:pStyle w:val="NormalIndented"/>
      </w:pPr>
      <w:r w:rsidRPr="005630CE">
        <w:t xml:space="preserve">The Observation/Result (OBX) segment </w:t>
      </w:r>
      <w:r>
        <w:t xml:space="preserve">in the SPECIMEN_OBSERVATION segment group is </w:t>
      </w:r>
      <w:r w:rsidRPr="005630CE">
        <w:t>used to document any additional</w:t>
      </w:r>
      <w:r>
        <w:t xml:space="preserve"> shipping information that is no</w:t>
      </w:r>
      <w:r w:rsidRPr="005630CE">
        <w:t xml:space="preserve">t conveyed in the </w:t>
      </w:r>
      <w:r>
        <w:t>Specimen (</w:t>
      </w:r>
      <w:r w:rsidRPr="005630CE">
        <w:t>SPM</w:t>
      </w:r>
      <w:r>
        <w:t>) segment</w:t>
      </w:r>
      <w:r w:rsidRPr="005630CE">
        <w:t>.</w:t>
      </w:r>
    </w:p>
    <w:p w:rsidR="00DD6D98" w:rsidRDefault="00DD6D98" w:rsidP="00DD6D98">
      <w:pPr>
        <w:pStyle w:val="NormalIndented"/>
      </w:pPr>
      <w:r w:rsidRPr="005630CE">
        <w:t xml:space="preserve">The </w:t>
      </w:r>
      <w:r>
        <w:t>Co</w:t>
      </w:r>
      <w:r w:rsidRPr="005630CE">
        <w:t>ntainer</w:t>
      </w:r>
      <w:r>
        <w:t xml:space="preserve"> (SAC)</w:t>
      </w:r>
      <w:r w:rsidRPr="005630CE">
        <w:t xml:space="preserve"> segment is used to document the containers for a specimen.  If it is necessary to document where in a package a particular specimen container is found, use SAC</w:t>
      </w:r>
      <w:r>
        <w:t>-</w:t>
      </w:r>
      <w:r w:rsidRPr="005630CE">
        <w:t>11 (</w:t>
      </w:r>
      <w:r>
        <w:t>Position in C</w:t>
      </w:r>
      <w:r w:rsidRPr="005630CE">
        <w:t>arrier) to convey this position.</w:t>
      </w:r>
      <w:r>
        <w:t xml:space="preserve">  SAC-10 (Carrier Identifier</w:t>
      </w:r>
      <w:r w:rsidRPr="005630CE">
        <w:t>) can be used to carry the identifier of the package within which the specimen container is located.</w:t>
      </w:r>
    </w:p>
    <w:p w:rsidR="00DD6D98" w:rsidRDefault="00DD6D98" w:rsidP="00DD6D98">
      <w:pPr>
        <w:pStyle w:val="NormalIndented"/>
      </w:pPr>
      <w:r w:rsidRPr="00E7215E">
        <w:t xml:space="preserve">The Observation/Result (OBX) segment </w:t>
      </w:r>
      <w:r>
        <w:t>in the CONTAINER_OBSERVATION segment group</w:t>
      </w:r>
      <w:r w:rsidRPr="00E7215E">
        <w:t xml:space="preserve"> is used to document observations regarding the specimen container.</w:t>
      </w:r>
    </w:p>
    <w:p w:rsidR="00DD6D98" w:rsidRDefault="00DD6D98" w:rsidP="00DD6D98">
      <w:pPr>
        <w:pStyle w:val="NormalIndented"/>
      </w:pPr>
      <w:r w:rsidRPr="00E7215E">
        <w:t xml:space="preserve">The SUBJECT_PERSON/ANIMAL_IDENTIFICATION </w:t>
      </w:r>
      <w:r>
        <w:t xml:space="preserve">segment </w:t>
      </w:r>
      <w:r w:rsidRPr="00E7215E">
        <w:t xml:space="preserve">group is used to associate a specimen with the person or animal the specimen was obtained from.  If the subject of the testing is something other than a person, the </w:t>
      </w:r>
      <w:r>
        <w:t>Next of Kin/Associated Parties (</w:t>
      </w:r>
      <w:r w:rsidRPr="00E7215E">
        <w:t>NK1</w:t>
      </w:r>
      <w:r>
        <w:t>) segment</w:t>
      </w:r>
      <w:r w:rsidRPr="00E7215E">
        <w:t xml:space="preserve"> will document the person or organization responsible or owning the subject.  For patients who are persons, the NK1 </w:t>
      </w:r>
      <w:r>
        <w:t xml:space="preserve">segment </w:t>
      </w:r>
      <w:r w:rsidRPr="00E7215E">
        <w:t>documents the next of kin of the patient.</w:t>
      </w:r>
    </w:p>
    <w:p w:rsidR="00DD6D98" w:rsidRDefault="00DD6D98" w:rsidP="00DD6D98">
      <w:pPr>
        <w:pStyle w:val="NormalIndented"/>
      </w:pPr>
      <w:r w:rsidRPr="00E7215E">
        <w:t xml:space="preserve">If the specimen was obtained from a population of animals or a location then the SUBJECT_POPULATION/LOCATION_IDENTIFICATION </w:t>
      </w:r>
      <w:r>
        <w:t xml:space="preserve">segment group </w:t>
      </w:r>
      <w:r w:rsidRPr="00E7215E">
        <w:t>should be used instead.</w:t>
      </w:r>
      <w:r>
        <w:t xml:space="preserve"> </w:t>
      </w:r>
      <w:r w:rsidRPr="00E7215E">
        <w:t xml:space="preserve">The Patient Identification (PID) segment </w:t>
      </w:r>
      <w:r>
        <w:t xml:space="preserve">in this segment group </w:t>
      </w:r>
      <w:r w:rsidRPr="00E7215E">
        <w:t xml:space="preserve">is </w:t>
      </w:r>
      <w:r>
        <w:t>used</w:t>
      </w:r>
      <w:r w:rsidRPr="00E7215E">
        <w:t xml:space="preserve"> to carry the species, breed and strain information for a population.</w:t>
      </w:r>
      <w:r>
        <w:t xml:space="preserve"> </w:t>
      </w:r>
      <w:r w:rsidRPr="00E7215E">
        <w:t>The N</w:t>
      </w:r>
      <w:r>
        <w:t>ext of Kin (NK1) s</w:t>
      </w:r>
      <w:r w:rsidRPr="00E7215E">
        <w:t>egment</w:t>
      </w:r>
      <w:r>
        <w:t xml:space="preserve"> in this segment group</w:t>
      </w:r>
      <w:r w:rsidRPr="00E7215E">
        <w:t xml:space="preserve"> is </w:t>
      </w:r>
      <w:r>
        <w:t>used</w:t>
      </w:r>
      <w:r w:rsidRPr="00E7215E">
        <w:t xml:space="preserve"> to convey information regarding the owner or responsible party for a population of animals or a location.</w:t>
      </w:r>
    </w:p>
    <w:p w:rsidR="00DD6D98" w:rsidRDefault="00DD6D98" w:rsidP="00DD6D98">
      <w:pPr>
        <w:pStyle w:val="NormalIndented"/>
      </w:pPr>
      <w:r>
        <w:t>The Patient V</w:t>
      </w:r>
      <w:r w:rsidRPr="00E7215E">
        <w:t>isit (PV1) segment is used to provide basic information about a patient encounter where the specimen was taken.</w:t>
      </w:r>
    </w:p>
    <w:p w:rsidR="00DD6D98" w:rsidRPr="009901C4" w:rsidRDefault="00DD6D98" w:rsidP="00DD6D98">
      <w:pPr>
        <w:pStyle w:val="NormalIndented"/>
      </w:pPr>
      <w:r w:rsidRPr="00E7215E">
        <w:t xml:space="preserve">The Observation/Result (OBX) segment </w:t>
      </w:r>
      <w:r>
        <w:t>in the PATIENT_VISIT_OBSERVATION segment group</w:t>
      </w:r>
      <w:r w:rsidRPr="00E7215E">
        <w:t xml:space="preserve"> is used to document observations regarding the visit.</w:t>
      </w:r>
    </w:p>
    <w:p w:rsidR="00DD6D98" w:rsidRPr="009901C4" w:rsidRDefault="00DD6D98" w:rsidP="00182B11">
      <w:pPr>
        <w:pStyle w:val="Heading4"/>
      </w:pPr>
      <w:r w:rsidRPr="009901C4">
        <w:t>Actors</w:t>
      </w:r>
    </w:p>
    <w:p w:rsidR="00DD6D98" w:rsidRPr="009901C4" w:rsidRDefault="00DD6D98" w:rsidP="00182B11">
      <w:pPr>
        <w:pStyle w:val="Heading5"/>
      </w:pPr>
      <w:r w:rsidRPr="009901C4">
        <w:t>Specimen Shipper</w:t>
      </w:r>
    </w:p>
    <w:p w:rsidR="00DD6D98" w:rsidRPr="009901C4" w:rsidRDefault="00DD6D98" w:rsidP="00DD6D98">
      <w:pPr>
        <w:pStyle w:val="NormalIndented"/>
      </w:pPr>
      <w:r w:rsidRPr="009901C4">
        <w:t>The Specimen Shipper actor is an application capable of sending specimen shipments and transmitting the specimen shipment manifest message.</w:t>
      </w:r>
    </w:p>
    <w:p w:rsidR="00DD6D98" w:rsidRPr="009901C4" w:rsidRDefault="00DD6D98" w:rsidP="00182B11">
      <w:pPr>
        <w:pStyle w:val="Heading5"/>
      </w:pPr>
      <w:r w:rsidRPr="009901C4">
        <w:t xml:space="preserve">Specimen Shipment </w:t>
      </w:r>
      <w:r w:rsidRPr="00182B11">
        <w:t>Receiver</w:t>
      </w:r>
    </w:p>
    <w:p w:rsidR="00DD6D98" w:rsidRPr="009901C4" w:rsidRDefault="00DD6D98" w:rsidP="00DD6D98">
      <w:pPr>
        <w:pStyle w:val="NormalIndented"/>
      </w:pPr>
      <w:r w:rsidRPr="009901C4">
        <w:t>The Specimen Shipment Receiver actor is an application capable of receiving specimen shipments as well as specimen shipment manifest messages.  Typically this application is associated with a Laboratory.</w:t>
      </w:r>
    </w:p>
    <w:p w:rsidR="00DD6D98" w:rsidRPr="009901C4" w:rsidRDefault="00DD6D98" w:rsidP="00182B11">
      <w:pPr>
        <w:pStyle w:val="Heading4"/>
      </w:pPr>
      <w:r w:rsidRPr="009901C4">
        <w:t xml:space="preserve">Activity </w:t>
      </w:r>
      <w:r w:rsidRPr="00182B11">
        <w:t>Diagram</w:t>
      </w:r>
    </w:p>
    <w:p w:rsidR="00DD6D98" w:rsidRPr="009901C4" w:rsidRDefault="00DD6D98" w:rsidP="00DD6D98">
      <w:pPr>
        <w:pStyle w:val="NormalIndented"/>
      </w:pPr>
      <w:r w:rsidRPr="009901C4">
        <w:t>The following activity diagram illustrates the usage of this message.  The message is initially sent from the Specimen Shipper at the point the specimen is shipped.  The actual point of transmission of the message could occur as soon as all the contents of the shipment have been identified, and the transporters shipment id has been assigned to the shipment.  The specimen shipment receiver will send back transaction using the Specimen Shipment Manifest message indicating the specimen shipment has been accepted or rejected.  This normally will occur after the shipment has been physically received and evaluated.  Note that this response back is not considered an application acknowledgment, and is certainly not required.  Its purpose is to update the shipper with the status of the shipment.</w:t>
      </w:r>
    </w:p>
    <w:p w:rsidR="00DD6D98" w:rsidRDefault="00DD6D98" w:rsidP="00DD6D98">
      <w:pPr>
        <w:jc w:val="center"/>
        <w:rPr>
          <w:b/>
          <w:bCs/>
          <w:sz w:val="28"/>
          <w:szCs w:val="28"/>
        </w:rPr>
      </w:pPr>
      <w:r>
        <w:rPr>
          <w:b/>
          <w:noProof/>
          <w:sz w:val="28"/>
          <w:szCs w:val="28"/>
        </w:rPr>
        <w:lastRenderedPageBreak/>
        <w:drawing>
          <wp:inline distT="0" distB="0" distL="0" distR="0" wp14:anchorId="6DAB9D94" wp14:editId="6BC9311F">
            <wp:extent cx="4410075" cy="4581525"/>
            <wp:effectExtent l="0" t="0" r="9525" b="9525"/>
            <wp:docPr id="3" name="Picture 3" descr="SpecimenShipmentModel-20080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ecimenShipmentModel-20080624"/>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4410075" cy="4581525"/>
                    </a:xfrm>
                    <a:prstGeom prst="rect">
                      <a:avLst/>
                    </a:prstGeom>
                    <a:noFill/>
                    <a:ln>
                      <a:noFill/>
                    </a:ln>
                  </pic:spPr>
                </pic:pic>
              </a:graphicData>
            </a:graphic>
          </wp:inline>
        </w:drawing>
      </w:r>
    </w:p>
    <w:p w:rsidR="00DD6D98" w:rsidRPr="009901C4" w:rsidRDefault="00DD6D98" w:rsidP="00182B11">
      <w:pPr>
        <w:pStyle w:val="Heading3"/>
      </w:pPr>
      <w:bookmarkStart w:id="2002" w:name="_Toc11775571"/>
      <w:bookmarkStart w:id="2003" w:name="_Toc11775880"/>
      <w:bookmarkStart w:id="2004" w:name="_SHP_-_Shipment"/>
      <w:bookmarkStart w:id="2005" w:name="_Toc234051436"/>
      <w:bookmarkStart w:id="2006" w:name="_Toc28960232"/>
      <w:bookmarkEnd w:id="2002"/>
      <w:bookmarkEnd w:id="2003"/>
      <w:bookmarkEnd w:id="2004"/>
      <w:r w:rsidRPr="009901C4">
        <w:rPr>
          <w:noProof/>
        </w:rPr>
        <w:t>SHP - Shipment Segment</w:t>
      </w:r>
      <w:bookmarkEnd w:id="2005"/>
      <w:bookmarkEnd w:id="2006"/>
      <w:r w:rsidRPr="009901C4">
        <w:rPr>
          <w:noProof/>
        </w:rPr>
        <w:t xml:space="preserve"> </w:t>
      </w:r>
    </w:p>
    <w:p w:rsidR="00DD6D98" w:rsidRPr="009901C4" w:rsidRDefault="00DD6D98" w:rsidP="00DD6D98">
      <w:pPr>
        <w:pStyle w:val="NormalIndented"/>
      </w:pPr>
      <w:r w:rsidRPr="009901C4">
        <w:t>The intent of this segment is to describe the information associated with the transportation of the shipment.</w:t>
      </w:r>
    </w:p>
    <w:p w:rsidR="00DD6D98" w:rsidRPr="009901C4" w:rsidRDefault="00DD6D98" w:rsidP="00DD6D98">
      <w:pPr>
        <w:pStyle w:val="AttributeTableCaption"/>
        <w:rPr>
          <w:noProof/>
        </w:rPr>
      </w:pPr>
      <w:r w:rsidRPr="009901C4">
        <w:rPr>
          <w:noProof/>
        </w:rPr>
        <w:t>HL7 Attribute Table – SHP – Shipment</w:t>
      </w:r>
      <w:r w:rsidRPr="009901C4">
        <w:rPr>
          <w:noProof/>
        </w:rPr>
        <w:fldChar w:fldCharType="begin"/>
      </w:r>
      <w:r w:rsidRPr="009901C4">
        <w:rPr>
          <w:noProof/>
        </w:rPr>
        <w:instrText xml:space="preserve"> XE "HL7 Attribute Table: SHP" </w:instrText>
      </w:r>
      <w:r w:rsidRPr="009901C4">
        <w:rPr>
          <w:noProof/>
        </w:rPr>
        <w:fldChar w:fldCharType="end"/>
      </w:r>
      <w:r w:rsidRPr="009901C4">
        <w:rPr>
          <w:noProof/>
          <w:vanish/>
        </w:rPr>
        <w:fldChar w:fldCharType="begin"/>
      </w:r>
      <w:r w:rsidRPr="009901C4">
        <w:rPr>
          <w:noProof/>
          <w:vanish/>
        </w:rPr>
        <w:instrText xml:space="preserve"> XE "SHP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pPr>
            <w:r w:rsidRPr="009901C4">
              <w:t>ELEMENT NAME</w:t>
            </w:r>
          </w:p>
        </w:tc>
      </w:tr>
      <w:tr w:rsidR="00B07676" w:rsidRPr="00D00BBD" w:rsidTr="00B07676">
        <w:trPr>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02317</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Shipment ID</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02318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Internal Shipment ID</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rsidR="00DD6D98" w:rsidRPr="009F614C" w:rsidRDefault="00155A9B" w:rsidP="00DD6D98">
            <w:pPr>
              <w:pStyle w:val="AttributeTableBody"/>
            </w:pPr>
            <w:hyperlink r:id="rId174" w:anchor="HL70905" w:history="1">
              <w:r w:rsidR="00DD6D98" w:rsidRPr="003659E3">
                <w:rPr>
                  <w:rStyle w:val="Hyperlink"/>
                </w:rPr>
                <w:t>0905</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02319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Shipment Status</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02320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t>Shipment Status Date/T</w:t>
            </w:r>
            <w:r w:rsidRPr="009901C4">
              <w:t>ime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TX</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02321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Shipment Status Reason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pPr>
            <w:hyperlink r:id="rId175" w:anchor="HL70906" w:history="1">
              <w:r w:rsidR="00DD6D98" w:rsidRPr="009901C4">
                <w:rPr>
                  <w:rStyle w:val="Hyperlink"/>
                </w:rPr>
                <w:t>0906</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02322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Shipment Priority</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pPr>
            <w:hyperlink r:id="rId176" w:anchor="HL70907" w:history="1">
              <w:r w:rsidR="00DD6D98" w:rsidRPr="009901C4">
                <w:rPr>
                  <w:rStyle w:val="Hyperlink"/>
                </w:rPr>
                <w:t>0907</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02323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Shipment Confidentiality</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02324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Number of Packages in Shipment</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pPr>
            <w:hyperlink r:id="rId177" w:anchor="HL70544" w:history="1">
              <w:r w:rsidR="00DD6D98" w:rsidRPr="009901C4">
                <w:rPr>
                  <w:rStyle w:val="Hyperlink"/>
                </w:rPr>
                <w:t>0544</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02325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Shipment Condition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pPr>
            <w:hyperlink r:id="rId178" w:anchor="HL70376" w:history="1">
              <w:r w:rsidR="00DD6D98" w:rsidRPr="009F614C">
                <w:rPr>
                  <w:rStyle w:val="Hyperlink"/>
                </w:rPr>
                <w:t>0376</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02326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Shipment Handling Code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11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pPr>
            <w:hyperlink r:id="rId179" w:anchor="HL70489" w:history="1">
              <w:r w:rsidR="00DD6D98" w:rsidRPr="009F614C">
                <w:rPr>
                  <w:rStyle w:val="Hyperlink"/>
                </w:rPr>
                <w:t>0489</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02327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Shipment Risk Code</w:t>
            </w:r>
          </w:p>
        </w:tc>
      </w:tr>
      <w:tr w:rsidR="009F1C69" w:rsidRPr="00D05DE6" w:rsidTr="00B07676">
        <w:trPr>
          <w:jc w:val="center"/>
        </w:trPr>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color w:val="000000" w:themeColor="text1"/>
              </w:rPr>
            </w:pPr>
            <w:r w:rsidRPr="00837249">
              <w:rPr>
                <w:color w:val="000000" w:themeColor="text1"/>
              </w:rPr>
              <w:t>12</w:t>
            </w:r>
          </w:p>
        </w:tc>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noProof/>
                <w:color w:val="000000" w:themeColor="text1"/>
              </w:rPr>
            </w:pPr>
            <w:r w:rsidRPr="00837249">
              <w:rPr>
                <w:noProof/>
                <w:color w:val="000000" w:themeColor="text1"/>
              </w:rPr>
              <w:t>2..2</w:t>
            </w:r>
          </w:p>
        </w:tc>
        <w:tc>
          <w:tcPr>
            <w:tcW w:w="720"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rsidR="00DD6D98" w:rsidRPr="0045408A" w:rsidRDefault="00155A9B" w:rsidP="00DD6D98">
            <w:pPr>
              <w:pStyle w:val="AttributeTableBody"/>
              <w:rPr>
                <w:rStyle w:val="HyperlinkTable"/>
              </w:rPr>
            </w:pPr>
            <w:hyperlink r:id="rId180"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jc w:val="left"/>
              <w:rPr>
                <w:color w:val="000000" w:themeColor="text1"/>
              </w:rPr>
            </w:pPr>
            <w:r w:rsidRPr="00837249">
              <w:rPr>
                <w:color w:val="000000" w:themeColor="text1"/>
              </w:rPr>
              <w:t>Action Code</w:t>
            </w:r>
          </w:p>
        </w:tc>
      </w:tr>
    </w:tbl>
    <w:p w:rsidR="00DD6D98" w:rsidRPr="009901C4" w:rsidRDefault="00DD6D98" w:rsidP="00182B11">
      <w:pPr>
        <w:pStyle w:val="Heading4"/>
        <w:rPr>
          <w:noProof/>
        </w:rPr>
      </w:pPr>
      <w:r w:rsidRPr="009901C4">
        <w:rPr>
          <w:noProof/>
        </w:rPr>
        <w:lastRenderedPageBreak/>
        <w:t xml:space="preserve">SHP Field </w:t>
      </w:r>
      <w:r w:rsidRPr="00182B11">
        <w:t>Definitions</w:t>
      </w:r>
      <w:r w:rsidRPr="009901C4">
        <w:rPr>
          <w:noProof/>
        </w:rPr>
        <w:fldChar w:fldCharType="begin"/>
      </w:r>
      <w:r w:rsidRPr="009901C4">
        <w:rPr>
          <w:noProof/>
        </w:rPr>
        <w:instrText xml:space="preserve"> XE "SHP – data element definitions" </w:instrText>
      </w:r>
      <w:r w:rsidRPr="009901C4">
        <w:rPr>
          <w:noProof/>
        </w:rPr>
        <w:fldChar w:fldCharType="end"/>
      </w:r>
      <w:bookmarkStart w:id="2007" w:name="_Toc234056443"/>
      <w:bookmarkEnd w:id="2007"/>
    </w:p>
    <w:p w:rsidR="00DD6D98" w:rsidRPr="009901C4" w:rsidRDefault="00DD6D98" w:rsidP="00182B11">
      <w:pPr>
        <w:pStyle w:val="Heading4"/>
        <w:rPr>
          <w:noProof/>
        </w:rPr>
      </w:pPr>
      <w:r w:rsidRPr="009901C4">
        <w:rPr>
          <w:noProof/>
        </w:rPr>
        <w:t>SHP-1   Shipment ID</w:t>
      </w:r>
      <w:r w:rsidRPr="009901C4">
        <w:rPr>
          <w:noProof/>
        </w:rPr>
        <w:fldChar w:fldCharType="begin"/>
      </w:r>
      <w:r w:rsidRPr="009901C4">
        <w:rPr>
          <w:noProof/>
        </w:rPr>
        <w:instrText xml:space="preserve"> XE "Shipment ID"</w:instrText>
      </w:r>
      <w:r w:rsidRPr="009901C4">
        <w:rPr>
          <w:noProof/>
        </w:rPr>
        <w:fldChar w:fldCharType="end"/>
      </w:r>
      <w:r w:rsidRPr="009901C4">
        <w:rPr>
          <w:noProof/>
        </w:rPr>
        <w:t xml:space="preserve">   (EI)   02317</w:t>
      </w:r>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pPr>
      <w:r w:rsidRPr="009901C4">
        <w:t>Definition:  The shipment id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rsidR="00DD6D98" w:rsidRPr="009901C4" w:rsidRDefault="00DD6D98" w:rsidP="00182B11">
      <w:pPr>
        <w:pStyle w:val="Heading4"/>
        <w:rPr>
          <w:noProof/>
        </w:rPr>
      </w:pPr>
      <w:r w:rsidRPr="009901C4">
        <w:rPr>
          <w:noProof/>
        </w:rPr>
        <w:t>SHP-2   Internal Shipment ID</w:t>
      </w:r>
      <w:r w:rsidRPr="009901C4">
        <w:rPr>
          <w:noProof/>
        </w:rPr>
        <w:fldChar w:fldCharType="begin"/>
      </w:r>
      <w:r w:rsidRPr="009901C4">
        <w:rPr>
          <w:noProof/>
        </w:rPr>
        <w:instrText xml:space="preserve"> XE "Internal Shipment ID"</w:instrText>
      </w:r>
      <w:r w:rsidRPr="009901C4">
        <w:rPr>
          <w:noProof/>
        </w:rPr>
        <w:fldChar w:fldCharType="end"/>
      </w:r>
      <w:r w:rsidRPr="009901C4">
        <w:rPr>
          <w:noProof/>
        </w:rPr>
        <w:t xml:space="preserve">   (EI)   02318</w:t>
      </w:r>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pPr>
      <w:r w:rsidRPr="009901C4">
        <w:t>Definition:  The internal shipment id is an identifier assigned to the shipment by the sender or addressee of the shipment.  The field repeats allowing multiple identifiers to be transmitted.</w:t>
      </w:r>
    </w:p>
    <w:p w:rsidR="00DD6D98" w:rsidRPr="009901C4" w:rsidRDefault="00DD6D98" w:rsidP="00182B11">
      <w:pPr>
        <w:pStyle w:val="Heading4"/>
        <w:rPr>
          <w:noProof/>
        </w:rPr>
      </w:pPr>
      <w:r w:rsidRPr="009901C4">
        <w:rPr>
          <w:noProof/>
        </w:rPr>
        <w:t>SHP-3   Shipment Status</w:t>
      </w:r>
      <w:r w:rsidRPr="009901C4">
        <w:rPr>
          <w:noProof/>
        </w:rPr>
        <w:fldChar w:fldCharType="begin"/>
      </w:r>
      <w:r w:rsidRPr="009901C4">
        <w:rPr>
          <w:noProof/>
        </w:rPr>
        <w:instrText xml:space="preserve"> XE "Shipment status"</w:instrText>
      </w:r>
      <w:r w:rsidRPr="009901C4">
        <w:rPr>
          <w:noProof/>
        </w:rPr>
        <w:fldChar w:fldCharType="end"/>
      </w:r>
      <w:r w:rsidRPr="009901C4">
        <w:rPr>
          <w:noProof/>
        </w:rPr>
        <w:t xml:space="preserve">   (CWE)   02319</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pPr>
      <w:r w:rsidRPr="009901C4">
        <w:t xml:space="preserve">Definition:  The shipment status specifies where in the shipment process the package is at the time of messaging.  Refer to </w:t>
      </w:r>
      <w:hyperlink r:id="rId181" w:anchor="HL70905" w:history="1">
        <w:r w:rsidRPr="009F614C">
          <w:rPr>
            <w:rStyle w:val="HyperlinkText"/>
          </w:rPr>
          <w:t>HL7 Table 0905 – Shipment Status</w:t>
        </w:r>
      </w:hyperlink>
      <w:r w:rsidRPr="009901C4">
        <w:t xml:space="preserve"> for specific values:</w:t>
      </w:r>
    </w:p>
    <w:p w:rsidR="00DD6D98" w:rsidRPr="009901C4" w:rsidRDefault="00DD6D98" w:rsidP="00182B11">
      <w:pPr>
        <w:pStyle w:val="Heading4"/>
        <w:rPr>
          <w:noProof/>
        </w:rPr>
      </w:pPr>
      <w:r w:rsidRPr="009901C4">
        <w:rPr>
          <w:noProof/>
        </w:rPr>
        <w:t xml:space="preserve">SHP-4  </w:t>
      </w:r>
      <w:r>
        <w:rPr>
          <w:noProof/>
        </w:rPr>
        <w:t xml:space="preserve"> Shipment Status Date/T</w:t>
      </w:r>
      <w:r w:rsidRPr="009901C4">
        <w:rPr>
          <w:noProof/>
        </w:rPr>
        <w:t>ime</w:t>
      </w:r>
      <w:r w:rsidRPr="009901C4">
        <w:rPr>
          <w:noProof/>
        </w:rPr>
        <w:fldChar w:fldCharType="begin"/>
      </w:r>
      <w:r w:rsidRPr="009901C4">
        <w:rPr>
          <w:noProof/>
        </w:rPr>
        <w:instrText xml:space="preserve"> XE "Shipment status date/time"</w:instrText>
      </w:r>
      <w:r w:rsidRPr="009901C4">
        <w:rPr>
          <w:noProof/>
        </w:rPr>
        <w:fldChar w:fldCharType="end"/>
      </w:r>
      <w:r w:rsidRPr="009901C4">
        <w:rPr>
          <w:noProof/>
        </w:rPr>
        <w:t xml:space="preserve">   (DTM)  02320</w:t>
      </w:r>
    </w:p>
    <w:p w:rsidR="00DD6D98" w:rsidRPr="009901C4" w:rsidRDefault="00DD6D98" w:rsidP="00DD6D98">
      <w:pPr>
        <w:pStyle w:val="NormalIndented"/>
      </w:pPr>
      <w:r w:rsidRPr="009901C4">
        <w:t xml:space="preserve">Definition:  The shipment status date/time carries the date and time the status in </w:t>
      </w:r>
      <w:r w:rsidRPr="009F614C">
        <w:rPr>
          <w:rStyle w:val="ReferenceAttribute"/>
        </w:rPr>
        <w:t>SHP-3 Shipment Status</w:t>
      </w:r>
      <w:r w:rsidRPr="009901C4">
        <w:t xml:space="preserve"> occurred.</w:t>
      </w:r>
    </w:p>
    <w:p w:rsidR="00DD6D98" w:rsidRPr="009901C4" w:rsidRDefault="00DD6D98" w:rsidP="00182B11">
      <w:pPr>
        <w:pStyle w:val="Heading4"/>
        <w:rPr>
          <w:noProof/>
        </w:rPr>
      </w:pPr>
      <w:r w:rsidRPr="009901C4">
        <w:rPr>
          <w:noProof/>
        </w:rPr>
        <w:t>SHP-5   S</w:t>
      </w:r>
      <w:r>
        <w:rPr>
          <w:noProof/>
        </w:rPr>
        <w:t>hipment S</w:t>
      </w:r>
      <w:r w:rsidRPr="009901C4">
        <w:rPr>
          <w:noProof/>
        </w:rPr>
        <w:t xml:space="preserve">tatus </w:t>
      </w:r>
      <w:r>
        <w:rPr>
          <w:noProof/>
        </w:rPr>
        <w:t>R</w:t>
      </w:r>
      <w:r w:rsidRPr="009901C4">
        <w:rPr>
          <w:noProof/>
        </w:rPr>
        <w:t>eason</w:t>
      </w:r>
      <w:r w:rsidRPr="009901C4">
        <w:rPr>
          <w:noProof/>
        </w:rPr>
        <w:fldChar w:fldCharType="begin"/>
      </w:r>
      <w:r w:rsidRPr="009901C4">
        <w:rPr>
          <w:noProof/>
        </w:rPr>
        <w:instrText xml:space="preserve"> XE "Shipment status reason"</w:instrText>
      </w:r>
      <w:r w:rsidRPr="009901C4">
        <w:rPr>
          <w:noProof/>
        </w:rPr>
        <w:fldChar w:fldCharType="end"/>
      </w:r>
      <w:r w:rsidRPr="009901C4">
        <w:rPr>
          <w:noProof/>
        </w:rPr>
        <w:t xml:space="preserve">   (TX)   02321</w:t>
      </w:r>
    </w:p>
    <w:p w:rsidR="00DD6D98" w:rsidRPr="009901C4" w:rsidRDefault="00DD6D98" w:rsidP="00DD6D98">
      <w:pPr>
        <w:pStyle w:val="NormalIndented"/>
      </w:pPr>
      <w:r w:rsidRPr="009901C4">
        <w:t xml:space="preserve">Definition:  The shipment status reason is used to document the reason for the status in </w:t>
      </w:r>
      <w:r w:rsidRPr="009F614C">
        <w:rPr>
          <w:rStyle w:val="ReferenceAttribute"/>
        </w:rPr>
        <w:t>SHP-3 Shipment Status</w:t>
      </w:r>
      <w:r w:rsidRPr="009901C4">
        <w:t>.  This reason field is of particular importance when a shipment is rejected.</w:t>
      </w:r>
    </w:p>
    <w:p w:rsidR="00DD6D98" w:rsidRPr="009901C4" w:rsidRDefault="00DD6D98" w:rsidP="00182B11">
      <w:pPr>
        <w:pStyle w:val="Heading4"/>
        <w:rPr>
          <w:noProof/>
        </w:rPr>
      </w:pPr>
      <w:r w:rsidRPr="009901C4">
        <w:rPr>
          <w:noProof/>
        </w:rPr>
        <w:t>SHP-6   Shipment Priority</w:t>
      </w:r>
      <w:r w:rsidRPr="009901C4">
        <w:rPr>
          <w:noProof/>
        </w:rPr>
        <w:fldChar w:fldCharType="begin"/>
      </w:r>
      <w:r w:rsidRPr="009901C4">
        <w:rPr>
          <w:noProof/>
        </w:rPr>
        <w:instrText xml:space="preserve"> XE "Shipment priority"</w:instrText>
      </w:r>
      <w:r w:rsidRPr="009901C4">
        <w:rPr>
          <w:noProof/>
        </w:rPr>
        <w:fldChar w:fldCharType="end"/>
      </w:r>
      <w:r w:rsidRPr="009901C4">
        <w:rPr>
          <w:noProof/>
        </w:rPr>
        <w:t xml:space="preserve">   (CWE)   02322</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pPr>
      <w:r w:rsidRPr="009901C4">
        <w:t xml:space="preserve">Definition:  The shipment priority documents the priority the shipment has been given by the sender.  Refer to </w:t>
      </w:r>
      <w:hyperlink r:id="rId182" w:anchor="HL70906" w:history="1">
        <w:r w:rsidRPr="009F614C">
          <w:rPr>
            <w:rStyle w:val="HyperlinkText"/>
          </w:rPr>
          <w:t xml:space="preserve">HL7 Table 0906 - </w:t>
        </w:r>
        <w:proofErr w:type="spellStart"/>
        <w:r w:rsidRPr="009F614C">
          <w:rPr>
            <w:rStyle w:val="HyperlinkText"/>
          </w:rPr>
          <w:t>ActPriority</w:t>
        </w:r>
        <w:proofErr w:type="spellEnd"/>
      </w:hyperlink>
      <w:r w:rsidRPr="009901C4">
        <w:t xml:space="preserve"> for specific values.</w:t>
      </w:r>
    </w:p>
    <w:p w:rsidR="00DD6D98" w:rsidRPr="009901C4" w:rsidRDefault="00DD6D98" w:rsidP="00182B11">
      <w:pPr>
        <w:pStyle w:val="Heading4"/>
        <w:rPr>
          <w:noProof/>
        </w:rPr>
      </w:pPr>
      <w:r w:rsidRPr="009901C4">
        <w:rPr>
          <w:noProof/>
        </w:rPr>
        <w:lastRenderedPageBreak/>
        <w:t>SHP-7   Shipment Confidentiality</w:t>
      </w:r>
      <w:r w:rsidRPr="009901C4">
        <w:rPr>
          <w:noProof/>
        </w:rPr>
        <w:fldChar w:fldCharType="begin"/>
      </w:r>
      <w:r w:rsidRPr="009901C4">
        <w:rPr>
          <w:noProof/>
        </w:rPr>
        <w:instrText xml:space="preserve"> XE "Shipment confidentiality"</w:instrText>
      </w:r>
      <w:r w:rsidRPr="009901C4">
        <w:rPr>
          <w:noProof/>
        </w:rPr>
        <w:fldChar w:fldCharType="end"/>
      </w:r>
      <w:r w:rsidRPr="009901C4">
        <w:rPr>
          <w:noProof/>
        </w:rPr>
        <w:t xml:space="preserve">   (CWE)   02323</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pPr>
      <w:r w:rsidRPr="009901C4">
        <w:t xml:space="preserve">Definition:  The shipment confidentiality documents any confidentiality that may be associated with this particular shipment.  Refer to </w:t>
      </w:r>
      <w:hyperlink r:id="rId183" w:anchor="HL70907" w:history="1">
        <w:r w:rsidRPr="009F614C">
          <w:rPr>
            <w:rStyle w:val="HyperlinkText"/>
          </w:rPr>
          <w:t>HL7 Table 0907 – Confidentiality</w:t>
        </w:r>
      </w:hyperlink>
      <w:r w:rsidRPr="009901C4">
        <w:t xml:space="preserve"> for specific values.</w:t>
      </w:r>
    </w:p>
    <w:p w:rsidR="00DD6D98" w:rsidRPr="009901C4" w:rsidRDefault="00DD6D98" w:rsidP="00182B11">
      <w:pPr>
        <w:pStyle w:val="Heading4"/>
        <w:rPr>
          <w:noProof/>
        </w:rPr>
      </w:pPr>
      <w:r w:rsidRPr="009901C4">
        <w:rPr>
          <w:noProof/>
        </w:rPr>
        <w:t>SHP-8   Number of Packages in Shipment</w:t>
      </w:r>
      <w:r w:rsidRPr="009901C4">
        <w:rPr>
          <w:noProof/>
        </w:rPr>
        <w:fldChar w:fldCharType="begin"/>
      </w:r>
      <w:r w:rsidRPr="009901C4">
        <w:rPr>
          <w:noProof/>
        </w:rPr>
        <w:instrText xml:space="preserve"> XE "Number of packages in shipment"</w:instrText>
      </w:r>
      <w:r w:rsidRPr="009901C4">
        <w:rPr>
          <w:noProof/>
        </w:rPr>
        <w:fldChar w:fldCharType="end"/>
      </w:r>
      <w:r w:rsidRPr="009901C4">
        <w:rPr>
          <w:noProof/>
        </w:rPr>
        <w:t xml:space="preserve">   (NM)   02324</w:t>
      </w:r>
    </w:p>
    <w:p w:rsidR="00DD6D98" w:rsidRDefault="00DD6D98" w:rsidP="00DD6D98">
      <w:pPr>
        <w:pStyle w:val="NormalIndented"/>
      </w:pPr>
      <w:r w:rsidRPr="009901C4">
        <w:t xml:space="preserve">Definition:  The number of packages in shipment field documents the total number of separate packages </w:t>
      </w:r>
      <w:r>
        <w:t xml:space="preserve">that </w:t>
      </w:r>
      <w:r w:rsidRPr="009901C4">
        <w:t xml:space="preserve">are contained in the shipment.  This total should not include packages that are nested inside of one another.  For instance if a shipment consisted of 3 separate boxes, this field would contain the value </w:t>
      </w:r>
    </w:p>
    <w:p w:rsidR="00DD6D98" w:rsidRPr="009901C4" w:rsidRDefault="00DD6D98" w:rsidP="00DD6D98">
      <w:pPr>
        <w:pStyle w:val="NormalIndented"/>
      </w:pPr>
      <w:r>
        <w:t>"</w:t>
      </w:r>
      <w:r w:rsidRPr="009901C4">
        <w:t>…|3</w:t>
      </w:r>
      <w:r>
        <w:t>|…"</w:t>
      </w:r>
      <w:r w:rsidRPr="009901C4">
        <w:t>.</w:t>
      </w:r>
    </w:p>
    <w:p w:rsidR="00DD6D98" w:rsidRPr="009901C4" w:rsidRDefault="00DD6D98" w:rsidP="00182B11">
      <w:pPr>
        <w:pStyle w:val="Heading4"/>
        <w:rPr>
          <w:noProof/>
        </w:rPr>
      </w:pPr>
      <w:r w:rsidRPr="009901C4">
        <w:rPr>
          <w:noProof/>
        </w:rPr>
        <w:t>SHP-9   Shipment Condition</w:t>
      </w:r>
      <w:r w:rsidRPr="009901C4">
        <w:rPr>
          <w:noProof/>
        </w:rPr>
        <w:fldChar w:fldCharType="begin"/>
      </w:r>
      <w:r w:rsidRPr="009901C4">
        <w:rPr>
          <w:noProof/>
        </w:rPr>
        <w:instrText xml:space="preserve"> XE "Shipment condition"</w:instrText>
      </w:r>
      <w:r w:rsidRPr="009901C4">
        <w:rPr>
          <w:noProof/>
        </w:rPr>
        <w:fldChar w:fldCharType="end"/>
      </w:r>
      <w:r w:rsidRPr="009901C4">
        <w:rPr>
          <w:noProof/>
        </w:rPr>
        <w:t xml:space="preserve">   (CWE)   02325</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pPr>
      <w:r w:rsidRPr="009901C4">
        <w:t xml:space="preserve">Definition:  The shipment condition field allows the receiver of the shipment to document the condition of the shipment when it was received.  Refer to </w:t>
      </w:r>
      <w:hyperlink r:id="rId184" w:anchor="HL70544" w:history="1">
        <w:r w:rsidRPr="00CC2F63">
          <w:rPr>
            <w:rStyle w:val="HyperlinkText"/>
          </w:rPr>
          <w:t>HL7 Table 0544 – Container Condition</w:t>
        </w:r>
      </w:hyperlink>
      <w:r w:rsidRPr="009901C4">
        <w:t xml:space="preserve"> for suggested values.  Many of the values found in Table 0544 are associated with values found in Table 0376 (Special</w:t>
      </w:r>
      <w:r>
        <w:t xml:space="preserve"> Handling Codes).  Values from T</w:t>
      </w:r>
      <w:r w:rsidRPr="009901C4">
        <w:t>able 0376 have had an X placed in front of them, and the meaning of the code has been changed to indicate that the type of handling has failed during shipment.  For instance if a handling code indicated that the shipment was to be kept at body temperature (C37), and the shipment arrived at some other temperature, the XC37 condition code would be used to indicate the shipment arrived with a temperature outside the range indicated by the handling code.</w:t>
      </w:r>
    </w:p>
    <w:p w:rsidR="00DD6D98" w:rsidRPr="009901C4" w:rsidRDefault="00DD6D98" w:rsidP="00182B11">
      <w:pPr>
        <w:pStyle w:val="Heading4"/>
        <w:rPr>
          <w:noProof/>
        </w:rPr>
      </w:pPr>
      <w:r w:rsidRPr="009901C4">
        <w:rPr>
          <w:noProof/>
        </w:rPr>
        <w:t>SHP-10   Shipment Handling Code</w:t>
      </w:r>
      <w:r w:rsidRPr="009901C4">
        <w:rPr>
          <w:noProof/>
        </w:rPr>
        <w:fldChar w:fldCharType="begin"/>
      </w:r>
      <w:r w:rsidRPr="009901C4">
        <w:rPr>
          <w:noProof/>
        </w:rPr>
        <w:instrText xml:space="preserve"> XE "Shipment handling code"</w:instrText>
      </w:r>
      <w:r w:rsidRPr="009901C4">
        <w:rPr>
          <w:noProof/>
        </w:rPr>
        <w:fldChar w:fldCharType="end"/>
      </w:r>
      <w:r w:rsidRPr="009901C4">
        <w:rPr>
          <w:noProof/>
        </w:rPr>
        <w:t xml:space="preserve">   (CWE)   02326</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pPr>
      <w:r w:rsidRPr="009901C4">
        <w:t xml:space="preserve">Definition: This describes how the shipment needs to be handled during transport. Refer to </w:t>
      </w:r>
      <w:hyperlink r:id="rId185" w:anchor="HL70376" w:history="1">
        <w:r w:rsidRPr="00B4448B">
          <w:rPr>
            <w:rStyle w:val="HyperlinkText"/>
          </w:rPr>
          <w:t>User-defined Table 0376 – Special Handling Code</w:t>
        </w:r>
      </w:hyperlink>
      <w:r w:rsidRPr="009901C4">
        <w:t xml:space="preserve"> for suggested values.</w:t>
      </w:r>
    </w:p>
    <w:p w:rsidR="00DD6D98" w:rsidRPr="009901C4" w:rsidRDefault="00DD6D98" w:rsidP="00182B11">
      <w:pPr>
        <w:pStyle w:val="Heading4"/>
        <w:rPr>
          <w:noProof/>
        </w:rPr>
      </w:pPr>
      <w:r w:rsidRPr="009901C4">
        <w:rPr>
          <w:noProof/>
        </w:rPr>
        <w:lastRenderedPageBreak/>
        <w:t>SHP-11   Shipment Risk Code</w:t>
      </w:r>
      <w:r w:rsidRPr="009901C4">
        <w:rPr>
          <w:noProof/>
        </w:rPr>
        <w:fldChar w:fldCharType="begin"/>
      </w:r>
      <w:r w:rsidRPr="009901C4">
        <w:rPr>
          <w:noProof/>
        </w:rPr>
        <w:instrText xml:space="preserve"> XE "Shipment risk code"</w:instrText>
      </w:r>
      <w:r w:rsidRPr="009901C4">
        <w:rPr>
          <w:noProof/>
        </w:rPr>
        <w:fldChar w:fldCharType="end"/>
      </w:r>
      <w:r w:rsidRPr="009901C4">
        <w:rPr>
          <w:noProof/>
        </w:rPr>
        <w:t xml:space="preserve">   (CWE)   02327</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pPr>
      <w:r w:rsidRPr="009901C4">
        <w:t xml:space="preserve">Definition: This field contains any known or suspected hazards associated with this shipment, e.g., exceptionally infectious agent or blood from a hepatitis patient.  Refer to </w:t>
      </w:r>
      <w:hyperlink r:id="rId186" w:anchor="HL70489" w:history="1">
        <w:r w:rsidRPr="00B4448B">
          <w:rPr>
            <w:rStyle w:val="HyperlinkText"/>
          </w:rPr>
          <w:t>User-defined Table 0489 – Risk Codes</w:t>
        </w:r>
      </w:hyperlink>
      <w:r w:rsidRPr="009901C4">
        <w:t xml:space="preserve"> for suggested values.</w:t>
      </w:r>
    </w:p>
    <w:p w:rsidR="00DD6D98" w:rsidRPr="00837249" w:rsidRDefault="00DD6D98" w:rsidP="00182B11">
      <w:pPr>
        <w:pStyle w:val="Heading4"/>
      </w:pPr>
      <w:bookmarkStart w:id="2008" w:name="_PAC_–_Shipment"/>
      <w:bookmarkStart w:id="2009" w:name="_Toc202544557"/>
      <w:bookmarkStart w:id="2010" w:name="_Toc234049228"/>
      <w:bookmarkStart w:id="2011" w:name="_Toc234051437"/>
      <w:bookmarkStart w:id="2012" w:name="_Toc234053079"/>
      <w:bookmarkStart w:id="2013" w:name="_Toc234056547"/>
      <w:bookmarkStart w:id="2014" w:name="_Toc234058187"/>
      <w:bookmarkStart w:id="2015" w:name="_Toc202544567"/>
      <w:bookmarkStart w:id="2016" w:name="_Toc234049238"/>
      <w:bookmarkStart w:id="2017" w:name="_Toc234051447"/>
      <w:bookmarkStart w:id="2018" w:name="_Toc234053089"/>
      <w:bookmarkStart w:id="2019" w:name="_Toc234056557"/>
      <w:bookmarkStart w:id="2020" w:name="_Toc234058197"/>
      <w:bookmarkStart w:id="2021" w:name="_Toc202544573"/>
      <w:bookmarkStart w:id="2022" w:name="_Toc234049244"/>
      <w:bookmarkStart w:id="2023" w:name="_Toc234051453"/>
      <w:bookmarkStart w:id="2024" w:name="_Toc234053095"/>
      <w:bookmarkStart w:id="2025" w:name="_Toc234056563"/>
      <w:bookmarkStart w:id="2026" w:name="_Toc234058203"/>
      <w:bookmarkStart w:id="2027" w:name="_Toc202544579"/>
      <w:bookmarkStart w:id="2028" w:name="_Toc234049250"/>
      <w:bookmarkStart w:id="2029" w:name="_Toc234051459"/>
      <w:bookmarkStart w:id="2030" w:name="_Toc234053101"/>
      <w:bookmarkStart w:id="2031" w:name="_Toc234056569"/>
      <w:bookmarkStart w:id="2032" w:name="_Toc234058209"/>
      <w:bookmarkStart w:id="2033" w:name="_Toc202544590"/>
      <w:bookmarkStart w:id="2034" w:name="_Toc234049261"/>
      <w:bookmarkStart w:id="2035" w:name="_Toc234051470"/>
      <w:bookmarkStart w:id="2036" w:name="_Toc234053112"/>
      <w:bookmarkStart w:id="2037" w:name="_Toc234056580"/>
      <w:bookmarkStart w:id="2038" w:name="_Toc234058220"/>
      <w:bookmarkStart w:id="2039" w:name="_Toc202544597"/>
      <w:bookmarkStart w:id="2040" w:name="_Toc234049268"/>
      <w:bookmarkStart w:id="2041" w:name="_Toc234051477"/>
      <w:bookmarkStart w:id="2042" w:name="_Toc234053119"/>
      <w:bookmarkStart w:id="2043" w:name="_Toc234056587"/>
      <w:bookmarkStart w:id="2044" w:name="_Toc234058227"/>
      <w:bookmarkStart w:id="2045" w:name="_Toc202544601"/>
      <w:bookmarkStart w:id="2046" w:name="_Toc234049272"/>
      <w:bookmarkStart w:id="2047" w:name="_Toc234051481"/>
      <w:bookmarkStart w:id="2048" w:name="_Toc234053123"/>
      <w:bookmarkStart w:id="2049" w:name="_Toc234056591"/>
      <w:bookmarkStart w:id="2050" w:name="_Toc234058231"/>
      <w:bookmarkStart w:id="2051" w:name="_Toc202544606"/>
      <w:bookmarkStart w:id="2052" w:name="_Toc234049277"/>
      <w:bookmarkStart w:id="2053" w:name="_Toc234051486"/>
      <w:bookmarkStart w:id="2054" w:name="_Toc234053128"/>
      <w:bookmarkStart w:id="2055" w:name="_Toc234056596"/>
      <w:bookmarkStart w:id="2056" w:name="_Toc234058236"/>
      <w:bookmarkStart w:id="2057" w:name="_Toc202544614"/>
      <w:bookmarkStart w:id="2058" w:name="_Toc234049285"/>
      <w:bookmarkStart w:id="2059" w:name="_Toc234051494"/>
      <w:bookmarkStart w:id="2060" w:name="_Toc234053136"/>
      <w:bookmarkStart w:id="2061" w:name="_Toc234056604"/>
      <w:bookmarkStart w:id="2062" w:name="_Toc234058244"/>
      <w:bookmarkStart w:id="2063" w:name="_Toc202544759"/>
      <w:bookmarkStart w:id="2064" w:name="_Toc234049430"/>
      <w:bookmarkStart w:id="2065" w:name="_Toc234051639"/>
      <w:bookmarkStart w:id="2066" w:name="_Toc234053281"/>
      <w:bookmarkStart w:id="2067" w:name="_Toc234056749"/>
      <w:bookmarkStart w:id="2068" w:name="_Toc234058389"/>
      <w:bookmarkStart w:id="2069" w:name="_Toc202544760"/>
      <w:bookmarkStart w:id="2070" w:name="_Toc234049431"/>
      <w:bookmarkStart w:id="2071" w:name="_Toc234051640"/>
      <w:bookmarkStart w:id="2072" w:name="_Toc234053282"/>
      <w:bookmarkStart w:id="2073" w:name="_Toc234056750"/>
      <w:bookmarkStart w:id="2074" w:name="_Toc234058390"/>
      <w:bookmarkStart w:id="2075" w:name="_Toc202544762"/>
      <w:bookmarkStart w:id="2076" w:name="_Toc234049433"/>
      <w:bookmarkStart w:id="2077" w:name="_Toc234051642"/>
      <w:bookmarkStart w:id="2078" w:name="_Toc234053284"/>
      <w:bookmarkStart w:id="2079" w:name="_Toc234056752"/>
      <w:bookmarkStart w:id="2080" w:name="_Toc234058392"/>
      <w:bookmarkStart w:id="2081" w:name="_Toc202544765"/>
      <w:bookmarkStart w:id="2082" w:name="_Toc234049436"/>
      <w:bookmarkStart w:id="2083" w:name="_Toc234051645"/>
      <w:bookmarkStart w:id="2084" w:name="_Toc234053287"/>
      <w:bookmarkStart w:id="2085" w:name="_Toc234056755"/>
      <w:bookmarkStart w:id="2086" w:name="_Toc234058395"/>
      <w:bookmarkStart w:id="2087" w:name="_Toc202544769"/>
      <w:bookmarkStart w:id="2088" w:name="_Toc234049440"/>
      <w:bookmarkStart w:id="2089" w:name="_Toc234051649"/>
      <w:bookmarkStart w:id="2090" w:name="_Toc234053291"/>
      <w:bookmarkStart w:id="2091" w:name="_Toc234056759"/>
      <w:bookmarkStart w:id="2092" w:name="_Toc234058399"/>
      <w:bookmarkStart w:id="2093" w:name="_Toc202544774"/>
      <w:bookmarkStart w:id="2094" w:name="_Toc234049445"/>
      <w:bookmarkStart w:id="2095" w:name="_Toc234051654"/>
      <w:bookmarkStart w:id="2096" w:name="_Toc234053296"/>
      <w:bookmarkStart w:id="2097" w:name="_Toc234056764"/>
      <w:bookmarkStart w:id="2098" w:name="_Toc234058404"/>
      <w:bookmarkStart w:id="2099" w:name="_Toc202544778"/>
      <w:bookmarkStart w:id="2100" w:name="_Toc234049449"/>
      <w:bookmarkStart w:id="2101" w:name="_Toc234051658"/>
      <w:bookmarkStart w:id="2102" w:name="_Toc234053300"/>
      <w:bookmarkStart w:id="2103" w:name="_Toc234056768"/>
      <w:bookmarkStart w:id="2104" w:name="_Toc234058408"/>
      <w:bookmarkStart w:id="2105" w:name="_Toc202544788"/>
      <w:bookmarkStart w:id="2106" w:name="_Toc234049459"/>
      <w:bookmarkStart w:id="2107" w:name="_Toc234051668"/>
      <w:bookmarkStart w:id="2108" w:name="_Toc234053310"/>
      <w:bookmarkStart w:id="2109" w:name="_Toc234056778"/>
      <w:bookmarkStart w:id="2110" w:name="_Toc234058418"/>
      <w:bookmarkStart w:id="2111" w:name="_Toc202544794"/>
      <w:bookmarkStart w:id="2112" w:name="_Toc234049465"/>
      <w:bookmarkStart w:id="2113" w:name="_Toc234051674"/>
      <w:bookmarkStart w:id="2114" w:name="_Toc234053316"/>
      <w:bookmarkStart w:id="2115" w:name="_Toc234056784"/>
      <w:bookmarkStart w:id="2116" w:name="_Toc234058424"/>
      <w:bookmarkStart w:id="2117" w:name="_Toc202544804"/>
      <w:bookmarkStart w:id="2118" w:name="_Toc234049475"/>
      <w:bookmarkStart w:id="2119" w:name="_Toc234051684"/>
      <w:bookmarkStart w:id="2120" w:name="_Toc234053326"/>
      <w:bookmarkStart w:id="2121" w:name="_Toc234056794"/>
      <w:bookmarkStart w:id="2122" w:name="_Toc234058434"/>
      <w:bookmarkStart w:id="2123" w:name="_Toc202544810"/>
      <w:bookmarkStart w:id="2124" w:name="_Toc234049481"/>
      <w:bookmarkStart w:id="2125" w:name="_Toc234051690"/>
      <w:bookmarkStart w:id="2126" w:name="_Toc234053332"/>
      <w:bookmarkStart w:id="2127" w:name="_Toc234056800"/>
      <w:bookmarkStart w:id="2128" w:name="_Toc234058440"/>
      <w:bookmarkStart w:id="2129" w:name="_Toc202544820"/>
      <w:bookmarkStart w:id="2130" w:name="_Toc234049491"/>
      <w:bookmarkStart w:id="2131" w:name="_Toc234051700"/>
      <w:bookmarkStart w:id="2132" w:name="_Toc234053342"/>
      <w:bookmarkStart w:id="2133" w:name="_Toc234056810"/>
      <w:bookmarkStart w:id="2134" w:name="_Toc234058450"/>
      <w:bookmarkStart w:id="2135" w:name="_Toc202544826"/>
      <w:bookmarkStart w:id="2136" w:name="_Toc234049497"/>
      <w:bookmarkStart w:id="2137" w:name="_Toc234051706"/>
      <w:bookmarkStart w:id="2138" w:name="_Toc234053348"/>
      <w:bookmarkStart w:id="2139" w:name="_Toc234056816"/>
      <w:bookmarkStart w:id="2140" w:name="_Toc234058456"/>
      <w:bookmarkStart w:id="2141" w:name="_Toc202544835"/>
      <w:bookmarkStart w:id="2142" w:name="_Toc234049506"/>
      <w:bookmarkStart w:id="2143" w:name="_Toc234051715"/>
      <w:bookmarkStart w:id="2144" w:name="_Toc234053357"/>
      <w:bookmarkStart w:id="2145" w:name="_Toc234056825"/>
      <w:bookmarkStart w:id="2146" w:name="_Toc234058465"/>
      <w:bookmarkStart w:id="2147" w:name="_Toc202544841"/>
      <w:bookmarkStart w:id="2148" w:name="_Toc234049512"/>
      <w:bookmarkStart w:id="2149" w:name="_Toc234051721"/>
      <w:bookmarkStart w:id="2150" w:name="_Toc234053363"/>
      <w:bookmarkStart w:id="2151" w:name="_Toc234056831"/>
      <w:bookmarkStart w:id="2152" w:name="_Toc234058471"/>
      <w:bookmarkStart w:id="2153" w:name="_Toc202544843"/>
      <w:bookmarkStart w:id="2154" w:name="_Toc234049514"/>
      <w:bookmarkStart w:id="2155" w:name="_Toc234051723"/>
      <w:bookmarkStart w:id="2156" w:name="_Toc234053365"/>
      <w:bookmarkStart w:id="2157" w:name="_Toc234056833"/>
      <w:bookmarkStart w:id="2158" w:name="_Toc234058473"/>
      <w:bookmarkStart w:id="2159" w:name="_Toc202544845"/>
      <w:bookmarkStart w:id="2160" w:name="_Toc234049516"/>
      <w:bookmarkStart w:id="2161" w:name="_Toc234051725"/>
      <w:bookmarkStart w:id="2162" w:name="_Toc234053367"/>
      <w:bookmarkStart w:id="2163" w:name="_Toc234056835"/>
      <w:bookmarkStart w:id="2164" w:name="_Toc234058475"/>
      <w:bookmarkStart w:id="2165" w:name="_Toc202544848"/>
      <w:bookmarkStart w:id="2166" w:name="_Toc234049519"/>
      <w:bookmarkStart w:id="2167" w:name="_Toc234051728"/>
      <w:bookmarkStart w:id="2168" w:name="_Toc234053370"/>
      <w:bookmarkStart w:id="2169" w:name="_Toc234056838"/>
      <w:bookmarkStart w:id="2170" w:name="_Toc234058478"/>
      <w:bookmarkStart w:id="2171" w:name="_Toc234051738"/>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r w:rsidRPr="00837249">
        <w:t>SHP-12   Action Code</w:t>
      </w:r>
      <w:r w:rsidRPr="00837249">
        <w:fldChar w:fldCharType="begin"/>
      </w:r>
      <w:r w:rsidRPr="00837249">
        <w:instrText xml:space="preserve"> XE “filler order number” </w:instrText>
      </w:r>
      <w:r w:rsidRPr="00837249">
        <w:fldChar w:fldCharType="end"/>
      </w:r>
      <w:r w:rsidRPr="00837249">
        <w:t xml:space="preserve">   (ID)   00816</w:t>
      </w:r>
    </w:p>
    <w:p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187"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rsidR="00DD6D98" w:rsidRPr="00837249" w:rsidRDefault="00DD6D98" w:rsidP="00DD6D98">
      <w:pPr>
        <w:pStyle w:val="NormalIndented"/>
        <w:rPr>
          <w:noProof/>
          <w:color w:val="000000" w:themeColor="text1"/>
        </w:rPr>
      </w:pPr>
      <w:r w:rsidRPr="00837249">
        <w:rPr>
          <w:noProof/>
          <w:color w:val="000000" w:themeColor="text1"/>
        </w:rPr>
        <w:t>The action code can only be used when SHP-1 is valued in accordance with the guidance in Chapter 2, Section 2.10.4.2.</w:t>
      </w:r>
    </w:p>
    <w:p w:rsidR="00DD6D98" w:rsidRPr="009901C4" w:rsidRDefault="00DD6D98" w:rsidP="00182B11">
      <w:pPr>
        <w:pStyle w:val="Heading3"/>
      </w:pPr>
      <w:bookmarkStart w:id="2172" w:name="_Toc28960233"/>
      <w:r w:rsidRPr="009901C4">
        <w:t>PAC – Shipment Package Segment</w:t>
      </w:r>
      <w:bookmarkEnd w:id="2171"/>
      <w:bookmarkEnd w:id="2172"/>
    </w:p>
    <w:p w:rsidR="00DD6D98" w:rsidRPr="009901C4" w:rsidRDefault="00DD6D98" w:rsidP="00DD6D98">
      <w:pPr>
        <w:pStyle w:val="NormalIndented"/>
      </w:pPr>
      <w:r w:rsidRPr="009901C4">
        <w:t>The intent of this segment is to describe the information associated with the shipping package specimens are sent in.</w:t>
      </w:r>
    </w:p>
    <w:p w:rsidR="00DD6D98" w:rsidRPr="009901C4" w:rsidRDefault="00DD6D98" w:rsidP="00DD6D98">
      <w:pPr>
        <w:pStyle w:val="AttributeTableCaption"/>
        <w:rPr>
          <w:noProof/>
        </w:rPr>
      </w:pPr>
      <w:r w:rsidRPr="009901C4">
        <w:rPr>
          <w:noProof/>
        </w:rPr>
        <w:t>HL7 Attribute Table – PAC – Shipment Package</w:t>
      </w:r>
      <w:r w:rsidRPr="009901C4">
        <w:rPr>
          <w:noProof/>
        </w:rPr>
        <w:fldChar w:fldCharType="begin"/>
      </w:r>
      <w:r w:rsidRPr="009901C4">
        <w:rPr>
          <w:noProof/>
        </w:rPr>
        <w:instrText xml:space="preserve"> XE "HL7 Attribute Table: PAC" </w:instrText>
      </w:r>
      <w:r w:rsidRPr="009901C4">
        <w:rPr>
          <w:noProof/>
        </w:rPr>
        <w:fldChar w:fldCharType="end"/>
      </w:r>
      <w:r w:rsidRPr="009901C4">
        <w:rPr>
          <w:noProof/>
          <w:vanish/>
        </w:rPr>
        <w:fldChar w:fldCharType="begin"/>
      </w:r>
      <w:r w:rsidRPr="009901C4">
        <w:rPr>
          <w:noProof/>
          <w:vanish/>
        </w:rPr>
        <w:instrText xml:space="preserve"> XE "PAC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pPr>
            <w:r w:rsidRPr="009901C4">
              <w:t>ELEMENT NAME</w:t>
            </w:r>
          </w:p>
        </w:tc>
      </w:tr>
      <w:tr w:rsidR="00B07676" w:rsidRPr="00D00BBD" w:rsidTr="00B07676">
        <w:trPr>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SI</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02350</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Set Id – PAC</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02351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Package ID</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02352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Parent Package ID</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NA</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02353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Position in Parent Package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pPr>
            <w:hyperlink r:id="rId188" w:anchor="HL70908" w:history="1">
              <w:r w:rsidR="00DD6D98" w:rsidRPr="0048285A">
                <w:rPr>
                  <w:rStyle w:val="Hyperlink"/>
                </w:rPr>
                <w:t>0908</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02354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Package Type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pPr>
            <w:hyperlink r:id="rId189" w:anchor="HL70544" w:history="1">
              <w:r w:rsidR="00DD6D98" w:rsidRPr="0048285A">
                <w:rPr>
                  <w:rStyle w:val="Hyperlink"/>
                </w:rPr>
                <w:t>0544</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02355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Package Condition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pPr>
            <w:hyperlink r:id="rId190" w:anchor="HL70376" w:history="1">
              <w:r w:rsidR="00DD6D98" w:rsidRPr="0048285A">
                <w:rPr>
                  <w:rStyle w:val="Hyperlink"/>
                </w:rPr>
                <w:t>0376</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02356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Package Handling Code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rsidR="00DD6D98" w:rsidRPr="009901C4" w:rsidRDefault="00155A9B" w:rsidP="00DD6D98">
            <w:pPr>
              <w:pStyle w:val="AttributeTableBody"/>
            </w:pPr>
            <w:hyperlink r:id="rId191" w:anchor="HL70489" w:history="1">
              <w:r w:rsidR="00DD6D98" w:rsidRPr="0048285A">
                <w:rPr>
                  <w:rStyle w:val="Hyperlink"/>
                </w:rPr>
                <w:t>0489</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02357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Package Risk Code</w:t>
            </w:r>
          </w:p>
        </w:tc>
      </w:tr>
      <w:tr w:rsidR="009F1C69" w:rsidRPr="00D05DE6" w:rsidTr="00B07676">
        <w:trPr>
          <w:jc w:val="center"/>
        </w:trPr>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color w:val="000000" w:themeColor="text1"/>
              </w:rPr>
            </w:pPr>
            <w:r w:rsidRPr="00837249">
              <w:rPr>
                <w:color w:val="000000" w:themeColor="text1"/>
              </w:rPr>
              <w:t>9</w:t>
            </w:r>
          </w:p>
        </w:tc>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noProof/>
                <w:color w:val="000000" w:themeColor="text1"/>
              </w:rPr>
            </w:pPr>
            <w:r w:rsidRPr="00837249">
              <w:rPr>
                <w:noProof/>
                <w:color w:val="000000" w:themeColor="text1"/>
              </w:rPr>
              <w:t>2..2</w:t>
            </w:r>
          </w:p>
        </w:tc>
        <w:tc>
          <w:tcPr>
            <w:tcW w:w="720"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rsidR="00DD6D98" w:rsidRPr="0045408A" w:rsidRDefault="00155A9B" w:rsidP="00DD6D98">
            <w:pPr>
              <w:pStyle w:val="AttributeTableBody"/>
              <w:rPr>
                <w:rStyle w:val="HyperlinkTable"/>
              </w:rPr>
            </w:pPr>
            <w:hyperlink r:id="rId192"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jc w:val="left"/>
              <w:rPr>
                <w:color w:val="000000" w:themeColor="text1"/>
              </w:rPr>
            </w:pPr>
            <w:r w:rsidRPr="00837249">
              <w:rPr>
                <w:color w:val="000000" w:themeColor="text1"/>
              </w:rPr>
              <w:t>Action Code</w:t>
            </w:r>
          </w:p>
        </w:tc>
      </w:tr>
    </w:tbl>
    <w:p w:rsidR="00DD6D98" w:rsidRPr="009901C4" w:rsidRDefault="00DD6D98" w:rsidP="00DD6D98"/>
    <w:p w:rsidR="00DD6D98" w:rsidRPr="009901C4" w:rsidRDefault="00DD6D98" w:rsidP="00182B11">
      <w:pPr>
        <w:pStyle w:val="Heading4"/>
      </w:pPr>
      <w:r w:rsidRPr="009901C4">
        <w:t>PAC Field Definitions</w:t>
      </w:r>
      <w:r w:rsidRPr="009901C4">
        <w:rPr>
          <w:noProof/>
        </w:rPr>
        <w:fldChar w:fldCharType="begin"/>
      </w:r>
      <w:r w:rsidRPr="009901C4">
        <w:rPr>
          <w:noProof/>
        </w:rPr>
        <w:instrText xml:space="preserve"> </w:instrText>
      </w:r>
      <w:r w:rsidRPr="00182B11">
        <w:instrText>XE</w:instrText>
      </w:r>
      <w:r w:rsidRPr="009901C4">
        <w:rPr>
          <w:noProof/>
        </w:rPr>
        <w:instrText xml:space="preserve"> "PAC - data element definitions"</w:instrText>
      </w:r>
      <w:r w:rsidRPr="009901C4">
        <w:rPr>
          <w:noProof/>
        </w:rPr>
        <w:fldChar w:fldCharType="end"/>
      </w:r>
      <w:bookmarkStart w:id="2173" w:name="_Toc234056849"/>
      <w:bookmarkEnd w:id="2173"/>
    </w:p>
    <w:p w:rsidR="00DD6D98" w:rsidRPr="009901C4" w:rsidRDefault="00DD6D98" w:rsidP="00182B11">
      <w:pPr>
        <w:pStyle w:val="Heading4"/>
      </w:pPr>
      <w:r w:rsidRPr="009901C4">
        <w:t>PAC-1   Set Id – PAC</w:t>
      </w:r>
      <w:r w:rsidRPr="009901C4">
        <w:rPr>
          <w:noProof/>
        </w:rPr>
        <w:fldChar w:fldCharType="begin"/>
      </w:r>
      <w:r w:rsidRPr="009901C4">
        <w:rPr>
          <w:noProof/>
        </w:rPr>
        <w:instrText xml:space="preserve"> XE "Set ID - PAC"</w:instrText>
      </w:r>
      <w:r w:rsidRPr="009901C4">
        <w:rPr>
          <w:noProof/>
        </w:rPr>
        <w:fldChar w:fldCharType="end"/>
      </w:r>
      <w:r w:rsidRPr="009901C4">
        <w:rPr>
          <w:noProof/>
        </w:rPr>
        <w:t xml:space="preserve">  </w:t>
      </w:r>
      <w:r w:rsidRPr="009901C4">
        <w:t xml:space="preserve"> (SI)   02350</w:t>
      </w:r>
    </w:p>
    <w:p w:rsidR="00DD6D98" w:rsidRPr="009901C4" w:rsidRDefault="00DD6D98" w:rsidP="00DD6D98">
      <w:pPr>
        <w:pStyle w:val="NormalIndented"/>
      </w:pPr>
      <w:r w:rsidRPr="009901C4">
        <w:t>Definition:  This field contains the sequence number. This field is used to identify PAC segment instances in message structures where the PAC segment repeats</w:t>
      </w:r>
    </w:p>
    <w:p w:rsidR="00DD6D98" w:rsidRPr="009901C4" w:rsidRDefault="00DD6D98" w:rsidP="00182B11">
      <w:pPr>
        <w:pStyle w:val="Heading4"/>
      </w:pPr>
      <w:r w:rsidRPr="009901C4">
        <w:t>PAC-2   Package ID</w:t>
      </w:r>
      <w:r w:rsidRPr="009901C4">
        <w:rPr>
          <w:noProof/>
        </w:rPr>
        <w:fldChar w:fldCharType="begin"/>
      </w:r>
      <w:r w:rsidRPr="009901C4">
        <w:rPr>
          <w:noProof/>
        </w:rPr>
        <w:instrText xml:space="preserve"> XE "Package id"</w:instrText>
      </w:r>
      <w:r w:rsidRPr="009901C4">
        <w:rPr>
          <w:noProof/>
        </w:rPr>
        <w:fldChar w:fldCharType="end"/>
      </w:r>
      <w:r w:rsidRPr="009901C4">
        <w:rPr>
          <w:noProof/>
        </w:rPr>
        <w:t xml:space="preserve">  </w:t>
      </w:r>
      <w:r w:rsidRPr="009901C4">
        <w:t xml:space="preserve"> (EI)   02351</w:t>
      </w:r>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pPr>
      <w:r w:rsidRPr="009901C4">
        <w:t>Definition:  The Package ID uniquely identifies this package from all other packages within its shipment.</w:t>
      </w:r>
    </w:p>
    <w:p w:rsidR="00DD6D98" w:rsidRPr="009901C4" w:rsidRDefault="00DD6D98" w:rsidP="00DD6D98">
      <w:pPr>
        <w:pStyle w:val="NormalIndented"/>
      </w:pPr>
      <w:r>
        <w:t xml:space="preserve">Condition: If </w:t>
      </w:r>
      <w:r w:rsidRPr="00CE63CB">
        <w:rPr>
          <w:rStyle w:val="ReferenceAttribute"/>
        </w:rPr>
        <w:t>SHP-8 Number of Packages in Shipment</w:t>
      </w:r>
      <w:r w:rsidRPr="009901C4">
        <w:t xml:space="preserve"> is greater </w:t>
      </w:r>
      <w:proofErr w:type="spellStart"/>
      <w:r w:rsidRPr="009901C4">
        <w:t>then</w:t>
      </w:r>
      <w:proofErr w:type="spellEnd"/>
      <w:r w:rsidRPr="009901C4">
        <w:t xml:space="preserve"> 1, then Package ID must be valued.</w:t>
      </w:r>
    </w:p>
    <w:p w:rsidR="00DD6D98" w:rsidRPr="009901C4" w:rsidRDefault="00DD6D98" w:rsidP="00182B11">
      <w:pPr>
        <w:pStyle w:val="Heading4"/>
      </w:pPr>
      <w:r w:rsidRPr="009901C4">
        <w:lastRenderedPageBreak/>
        <w:t>PAC-3   Parent Package ID</w:t>
      </w:r>
      <w:r w:rsidRPr="009901C4">
        <w:rPr>
          <w:noProof/>
        </w:rPr>
        <w:fldChar w:fldCharType="begin"/>
      </w:r>
      <w:r w:rsidRPr="009901C4">
        <w:rPr>
          <w:noProof/>
        </w:rPr>
        <w:instrText xml:space="preserve"> XE "Parent package id"</w:instrText>
      </w:r>
      <w:r w:rsidRPr="009901C4">
        <w:rPr>
          <w:noProof/>
        </w:rPr>
        <w:fldChar w:fldCharType="end"/>
      </w:r>
      <w:r w:rsidRPr="009901C4">
        <w:t xml:space="preserve">   (EI)   02352</w:t>
      </w:r>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pPr>
      <w:r w:rsidRPr="009901C4">
        <w:t>Definition:  The parent package id identifies the package which contains this package. This is used to link a nested set of packages. For instance a shipping container may itself contain several smaller packages.  These contained packages would identify the shipping container as their parent package.  Multiple layers of nested packaging can be documented in this fashion.</w:t>
      </w:r>
    </w:p>
    <w:p w:rsidR="00DD6D98" w:rsidRPr="009901C4" w:rsidRDefault="00DD6D98" w:rsidP="00182B11">
      <w:pPr>
        <w:pStyle w:val="Heading4"/>
      </w:pPr>
      <w:r w:rsidRPr="009901C4">
        <w:t>PAC-4   Position in Parent Package</w:t>
      </w:r>
      <w:r w:rsidRPr="009901C4">
        <w:rPr>
          <w:noProof/>
        </w:rPr>
        <w:fldChar w:fldCharType="begin"/>
      </w:r>
      <w:r w:rsidRPr="009901C4">
        <w:rPr>
          <w:noProof/>
        </w:rPr>
        <w:instrText xml:space="preserve"> XE "Position in parent package"</w:instrText>
      </w:r>
      <w:r w:rsidRPr="009901C4">
        <w:rPr>
          <w:noProof/>
        </w:rPr>
        <w:fldChar w:fldCharType="end"/>
      </w:r>
      <w:r w:rsidRPr="009901C4">
        <w:rPr>
          <w:noProof/>
        </w:rPr>
        <w:t xml:space="preserve">  </w:t>
      </w:r>
      <w:r w:rsidRPr="009901C4">
        <w:t xml:space="preserve"> (NA)   02353</w:t>
      </w:r>
    </w:p>
    <w:p w:rsidR="00DD6D98" w:rsidRDefault="00DD6D98" w:rsidP="00DD6D98">
      <w:pPr>
        <w:pStyle w:val="Components"/>
      </w:pPr>
      <w:bookmarkStart w:id="2174" w:name="NAComponent"/>
      <w:r>
        <w:t>Components:  &lt;Value1 (NM)&gt; ^ &lt;Value2 (NM)&gt; ^ &lt;Value3 (NM)&gt; ^ &lt;Value4 (NM)&gt; ^ &lt; ()&gt;</w:t>
      </w:r>
      <w:bookmarkEnd w:id="2174"/>
    </w:p>
    <w:p w:rsidR="00DD6D98" w:rsidRPr="009901C4" w:rsidRDefault="00DD6D98" w:rsidP="00DD6D98">
      <w:pPr>
        <w:pStyle w:val="NormalIndented"/>
      </w:pPr>
      <w:r w:rsidRPr="009901C4">
        <w:t>Definition:  The position in parent package field is used when it is important to communicate specifically where in the parent package this package resides.  Each position is identified with a position number.  The NA (numeric array) data type is used to allow, if necessary, to transfer multiple axis information, e.g., 2-dimensional tray (X^Y).</w:t>
      </w:r>
    </w:p>
    <w:p w:rsidR="00DD6D98" w:rsidRPr="009901C4" w:rsidRDefault="00DD6D98" w:rsidP="00182B11">
      <w:pPr>
        <w:pStyle w:val="Heading4"/>
      </w:pPr>
      <w:r w:rsidRPr="009901C4">
        <w:t>PAC-5   Package Type</w:t>
      </w:r>
      <w:r w:rsidRPr="009901C4">
        <w:rPr>
          <w:noProof/>
        </w:rPr>
        <w:fldChar w:fldCharType="begin"/>
      </w:r>
      <w:r w:rsidRPr="009901C4">
        <w:rPr>
          <w:noProof/>
        </w:rPr>
        <w:instrText xml:space="preserve"> XE "Package type"</w:instrText>
      </w:r>
      <w:r w:rsidRPr="009901C4">
        <w:rPr>
          <w:noProof/>
        </w:rPr>
        <w:fldChar w:fldCharType="end"/>
      </w:r>
      <w:r w:rsidRPr="009901C4">
        <w:t xml:space="preserve">   (CWE)   02354</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pPr>
      <w:r w:rsidRPr="009901C4">
        <w:t xml:space="preserve">Definition:  The package type field identifies the type of container.  See </w:t>
      </w:r>
      <w:hyperlink r:id="rId193" w:anchor="HL70908" w:history="1">
        <w:r>
          <w:rPr>
            <w:rStyle w:val="HyperlinkText"/>
          </w:rPr>
          <w:t>User-defined Table 0908 – Package Type</w:t>
        </w:r>
      </w:hyperlink>
      <w:r w:rsidRPr="009901C4">
        <w:t xml:space="preserve"> for values.</w:t>
      </w:r>
    </w:p>
    <w:p w:rsidR="00DD6D98" w:rsidRPr="009901C4" w:rsidRDefault="00DD6D98" w:rsidP="00182B11">
      <w:pPr>
        <w:pStyle w:val="Heading4"/>
      </w:pPr>
      <w:r w:rsidRPr="009901C4">
        <w:t>PAC-6   Package Condition</w:t>
      </w:r>
      <w:r w:rsidRPr="009901C4">
        <w:rPr>
          <w:noProof/>
        </w:rPr>
        <w:fldChar w:fldCharType="begin"/>
      </w:r>
      <w:r w:rsidRPr="009901C4">
        <w:rPr>
          <w:noProof/>
        </w:rPr>
        <w:instrText xml:space="preserve"> XE "Package condition"</w:instrText>
      </w:r>
      <w:r w:rsidRPr="009901C4">
        <w:rPr>
          <w:noProof/>
        </w:rPr>
        <w:fldChar w:fldCharType="end"/>
      </w:r>
      <w:r w:rsidRPr="009901C4">
        <w:rPr>
          <w:noProof/>
        </w:rPr>
        <w:t xml:space="preserve">  </w:t>
      </w:r>
      <w:r w:rsidRPr="009901C4">
        <w:t xml:space="preserve"> (CWE)   02355</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pPr>
      <w:r w:rsidRPr="009901C4">
        <w:t xml:space="preserve">Definition:  The package condition field describes the condition of the package at the time of the message.  Refer to </w:t>
      </w:r>
      <w:hyperlink r:id="rId194" w:anchor="HL70544" w:history="1">
        <w:r w:rsidRPr="00CE63CB">
          <w:rPr>
            <w:rStyle w:val="HyperlinkText"/>
          </w:rPr>
          <w:t>HL7 Table 0544 – Container Condition</w:t>
        </w:r>
      </w:hyperlink>
      <w:r w:rsidRPr="009901C4">
        <w:t xml:space="preserve"> for suggested values.</w:t>
      </w:r>
    </w:p>
    <w:p w:rsidR="00DD6D98" w:rsidRPr="009901C4" w:rsidRDefault="00DD6D98" w:rsidP="00182B11">
      <w:pPr>
        <w:pStyle w:val="Heading4"/>
      </w:pPr>
      <w:r w:rsidRPr="009901C4">
        <w:t>PAC-7   Package Handling Code</w:t>
      </w:r>
      <w:r w:rsidRPr="009901C4">
        <w:rPr>
          <w:noProof/>
        </w:rPr>
        <w:fldChar w:fldCharType="begin"/>
      </w:r>
      <w:r w:rsidRPr="009901C4">
        <w:rPr>
          <w:noProof/>
        </w:rPr>
        <w:instrText xml:space="preserve"> XE "Package handling code"</w:instrText>
      </w:r>
      <w:r w:rsidRPr="009901C4">
        <w:rPr>
          <w:noProof/>
        </w:rPr>
        <w:fldChar w:fldCharType="end"/>
      </w:r>
      <w:r w:rsidRPr="009901C4">
        <w:rPr>
          <w:noProof/>
        </w:rPr>
        <w:t xml:space="preserve">  </w:t>
      </w:r>
      <w:r w:rsidRPr="009901C4">
        <w:t xml:space="preserve"> (CWE)   02356</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pPr>
      <w:r w:rsidRPr="009901C4">
        <w:t xml:space="preserve">Definition: This describes how the package needs to be handled during transport.  Refer to </w:t>
      </w:r>
      <w:hyperlink r:id="rId195" w:anchor="HL70376" w:history="1">
        <w:r w:rsidRPr="00CE63CB">
          <w:rPr>
            <w:rStyle w:val="HyperlinkText"/>
          </w:rPr>
          <w:t>User-defined Table 0376 – Special Handling Code</w:t>
        </w:r>
      </w:hyperlink>
      <w:r w:rsidRPr="009901C4">
        <w:t xml:space="preserve"> for suggested values.</w:t>
      </w:r>
    </w:p>
    <w:p w:rsidR="00DD6D98" w:rsidRPr="009901C4" w:rsidRDefault="00DD6D98" w:rsidP="00182B11">
      <w:pPr>
        <w:pStyle w:val="Heading4"/>
      </w:pPr>
      <w:r w:rsidRPr="009901C4">
        <w:lastRenderedPageBreak/>
        <w:t>PAC-8   Package Risk Code</w:t>
      </w:r>
      <w:r w:rsidRPr="009901C4">
        <w:rPr>
          <w:noProof/>
        </w:rPr>
        <w:fldChar w:fldCharType="begin"/>
      </w:r>
      <w:r w:rsidRPr="009901C4">
        <w:rPr>
          <w:noProof/>
        </w:rPr>
        <w:instrText xml:space="preserve"> XE "Package risk code"</w:instrText>
      </w:r>
      <w:r w:rsidRPr="009901C4">
        <w:rPr>
          <w:noProof/>
        </w:rPr>
        <w:fldChar w:fldCharType="end"/>
      </w:r>
      <w:r w:rsidRPr="009901C4">
        <w:rPr>
          <w:noProof/>
        </w:rPr>
        <w:t xml:space="preserve">  </w:t>
      </w:r>
      <w:r w:rsidRPr="009901C4">
        <w:t xml:space="preserve"> (CWE)   02357</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pPr>
      <w:r w:rsidRPr="009901C4">
        <w:t xml:space="preserve">Definition: This field contains any known or suspected hazards associated with this package, e.g., exceptionally infectious agent or blood from a hepatitis patient.  Refer to </w:t>
      </w:r>
      <w:hyperlink r:id="rId196" w:anchor="HL70489" w:history="1">
        <w:r w:rsidRPr="00CE63CB">
          <w:rPr>
            <w:rStyle w:val="HyperlinkText"/>
          </w:rPr>
          <w:t>User-defined Table 0489 – Risk Codes</w:t>
        </w:r>
      </w:hyperlink>
      <w:r w:rsidRPr="009901C4">
        <w:t xml:space="preserve"> for suggested values.</w:t>
      </w:r>
    </w:p>
    <w:p w:rsidR="00DD6D98" w:rsidRPr="00837249" w:rsidRDefault="00DD6D98" w:rsidP="00182B11">
      <w:pPr>
        <w:pStyle w:val="Heading4"/>
      </w:pPr>
      <w:bookmarkStart w:id="2175" w:name="_Toc202544859"/>
      <w:bookmarkStart w:id="2176" w:name="_Toc234049530"/>
      <w:bookmarkStart w:id="2177" w:name="_Toc234051739"/>
      <w:bookmarkStart w:id="2178" w:name="_Toc234053381"/>
      <w:bookmarkStart w:id="2179" w:name="_Toc234056859"/>
      <w:bookmarkStart w:id="2180" w:name="_Toc234058489"/>
      <w:bookmarkStart w:id="2181" w:name="_Toc202544869"/>
      <w:bookmarkStart w:id="2182" w:name="_Toc234049540"/>
      <w:bookmarkStart w:id="2183" w:name="_Toc234051749"/>
      <w:bookmarkStart w:id="2184" w:name="_Toc234053391"/>
      <w:bookmarkStart w:id="2185" w:name="_Toc234056869"/>
      <w:bookmarkStart w:id="2186" w:name="_Toc234058499"/>
      <w:bookmarkStart w:id="2187" w:name="_Toc202544875"/>
      <w:bookmarkStart w:id="2188" w:name="_Toc234049546"/>
      <w:bookmarkStart w:id="2189" w:name="_Toc234051755"/>
      <w:bookmarkStart w:id="2190" w:name="_Toc234053397"/>
      <w:bookmarkStart w:id="2191" w:name="_Toc234056875"/>
      <w:bookmarkStart w:id="2192" w:name="_Toc234058505"/>
      <w:bookmarkStart w:id="2193" w:name="_Toc202544880"/>
      <w:bookmarkStart w:id="2194" w:name="_Toc234049551"/>
      <w:bookmarkStart w:id="2195" w:name="_Toc234051760"/>
      <w:bookmarkStart w:id="2196" w:name="_Toc234053402"/>
      <w:bookmarkStart w:id="2197" w:name="_Toc234056880"/>
      <w:bookmarkStart w:id="2198" w:name="_Toc234058510"/>
      <w:bookmarkStart w:id="2199" w:name="_Toc234051761"/>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r w:rsidRPr="00837249">
        <w:t>PAC-9   Action Code</w:t>
      </w:r>
      <w:r w:rsidRPr="00837249">
        <w:fldChar w:fldCharType="begin"/>
      </w:r>
      <w:r w:rsidRPr="00837249">
        <w:instrText xml:space="preserve"> XE “filler order number” </w:instrText>
      </w:r>
      <w:r w:rsidRPr="00837249">
        <w:fldChar w:fldCharType="end"/>
      </w:r>
      <w:r w:rsidRPr="00837249">
        <w:t xml:space="preserve">   (ID)   00816</w:t>
      </w:r>
    </w:p>
    <w:p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197"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rsidR="00DD6D98" w:rsidRPr="00837249" w:rsidRDefault="00DD6D98" w:rsidP="00DD6D98">
      <w:pPr>
        <w:pStyle w:val="NormalIndented"/>
        <w:rPr>
          <w:noProof/>
          <w:color w:val="000000" w:themeColor="text1"/>
        </w:rPr>
      </w:pPr>
      <w:r w:rsidRPr="00837249">
        <w:rPr>
          <w:noProof/>
          <w:color w:val="000000" w:themeColor="text1"/>
        </w:rPr>
        <w:t>The action code can only be used when PAC-2 is valued in accordance with the guidance in Chapter 2, Section 2.10.4.2.</w:t>
      </w:r>
    </w:p>
    <w:p w:rsidR="00DD6D98" w:rsidRPr="009901C4" w:rsidRDefault="00DD6D98" w:rsidP="00182B11">
      <w:pPr>
        <w:pStyle w:val="Heading2"/>
        <w:rPr>
          <w:noProof/>
        </w:rPr>
      </w:pPr>
      <w:bookmarkStart w:id="2200" w:name="_Toc28960234"/>
      <w:r w:rsidRPr="009901C4">
        <w:rPr>
          <w:noProof/>
        </w:rPr>
        <w:t>T</w:t>
      </w:r>
      <w:r w:rsidR="0023730D">
        <w:rPr>
          <w:noProof/>
        </w:rPr>
        <w:t>ables Listings</w:t>
      </w:r>
      <w:bookmarkEnd w:id="1991"/>
      <w:bookmarkEnd w:id="1992"/>
      <w:bookmarkEnd w:id="1993"/>
      <w:bookmarkEnd w:id="1994"/>
      <w:bookmarkEnd w:id="1995"/>
      <w:bookmarkEnd w:id="1996"/>
      <w:bookmarkEnd w:id="1997"/>
      <w:bookmarkEnd w:id="1998"/>
      <w:bookmarkEnd w:id="2199"/>
      <w:bookmarkEnd w:id="2200"/>
    </w:p>
    <w:p w:rsidR="00DD6D98" w:rsidRPr="009901C4" w:rsidRDefault="00DD6D98" w:rsidP="00182B11">
      <w:pPr>
        <w:pStyle w:val="Heading3"/>
        <w:rPr>
          <w:noProof/>
        </w:rPr>
      </w:pPr>
      <w:bookmarkStart w:id="2201" w:name="_Toc23541979"/>
      <w:bookmarkStart w:id="2202" w:name="_Toc33362610"/>
      <w:bookmarkStart w:id="2203" w:name="_Toc234049553"/>
      <w:bookmarkStart w:id="2204" w:name="_Toc234051762"/>
      <w:bookmarkStart w:id="2205" w:name="_Toc234053404"/>
      <w:bookmarkStart w:id="2206" w:name="_Toc234056882"/>
      <w:bookmarkStart w:id="2207" w:name="_Toc234058512"/>
      <w:bookmarkStart w:id="2208" w:name="HL70163"/>
      <w:bookmarkStart w:id="2209" w:name="_Toc234049555"/>
      <w:bookmarkStart w:id="2210" w:name="_Toc234051764"/>
      <w:bookmarkStart w:id="2211" w:name="_Toc234053406"/>
      <w:bookmarkStart w:id="2212" w:name="_Toc234056884"/>
      <w:bookmarkStart w:id="2213" w:name="_Toc234058514"/>
      <w:bookmarkStart w:id="2214" w:name="_Toc33362612"/>
      <w:bookmarkStart w:id="2215" w:name="_Toc234049776"/>
      <w:bookmarkStart w:id="2216" w:name="_Toc234051985"/>
      <w:bookmarkStart w:id="2217" w:name="_Toc234053627"/>
      <w:bookmarkStart w:id="2218" w:name="_Toc234057105"/>
      <w:bookmarkStart w:id="2219" w:name="_Toc234058735"/>
      <w:bookmarkStart w:id="2220" w:name="HL70070"/>
      <w:bookmarkStart w:id="2221" w:name="_Toc234049778"/>
      <w:bookmarkStart w:id="2222" w:name="_Toc234051987"/>
      <w:bookmarkStart w:id="2223" w:name="_Toc234053629"/>
      <w:bookmarkStart w:id="2224" w:name="_Toc234057107"/>
      <w:bookmarkStart w:id="2225" w:name="_Toc234058737"/>
      <w:bookmarkStart w:id="2226" w:name="_Ref490469815"/>
      <w:bookmarkStart w:id="2227" w:name="_Toc495952611"/>
      <w:bookmarkStart w:id="2228" w:name="_Toc532896347"/>
      <w:bookmarkStart w:id="2229" w:name="_Toc246143"/>
      <w:bookmarkStart w:id="2230" w:name="_Toc861917"/>
      <w:bookmarkStart w:id="2231" w:name="_Toc862921"/>
      <w:bookmarkStart w:id="2232" w:name="_Toc866910"/>
      <w:bookmarkStart w:id="2233" w:name="_Toc880019"/>
      <w:bookmarkStart w:id="2234" w:name="_Toc138585533"/>
      <w:bookmarkStart w:id="2235" w:name="_Toc234052492"/>
      <w:bookmarkStart w:id="2236" w:name="_Toc28960235"/>
      <w:bookmarkStart w:id="2237" w:name="Fig7"/>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r w:rsidRPr="009901C4">
        <w:rPr>
          <w:noProof/>
        </w:rPr>
        <w:t>Common ISO Derived Units &amp; ISO+ Extensions</w:t>
      </w:r>
      <w:bookmarkEnd w:id="2226"/>
      <w:bookmarkEnd w:id="2227"/>
      <w:bookmarkEnd w:id="2228"/>
      <w:bookmarkEnd w:id="2229"/>
      <w:bookmarkEnd w:id="2230"/>
      <w:bookmarkEnd w:id="2231"/>
      <w:bookmarkEnd w:id="2232"/>
      <w:bookmarkEnd w:id="2233"/>
      <w:bookmarkEnd w:id="2234"/>
      <w:bookmarkEnd w:id="2235"/>
      <w:bookmarkEnd w:id="2236"/>
    </w:p>
    <w:p w:rsidR="00DD6D98" w:rsidRPr="009901C4" w:rsidRDefault="00DD6D98" w:rsidP="00DD6D98">
      <w:pPr>
        <w:pStyle w:val="OtherTableCaption"/>
        <w:rPr>
          <w:noProof/>
        </w:rPr>
      </w:pPr>
      <w:r w:rsidRPr="009901C4">
        <w:rPr>
          <w:noProof/>
        </w:rPr>
        <w:t>Figure 7-10.  Common ISO derived units and ISO+ extensions</w:t>
      </w:r>
      <w:bookmarkEnd w:id="2237"/>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1678"/>
        <w:gridCol w:w="6926"/>
      </w:tblGrid>
      <w:tr w:rsidR="00DD6D98" w:rsidRPr="00D00BBD" w:rsidTr="00DD6D98">
        <w:trPr>
          <w:cantSplit/>
          <w:tblHeader/>
          <w:jc w:val="center"/>
        </w:trPr>
        <w:tc>
          <w:tcPr>
            <w:tcW w:w="1678" w:type="dxa"/>
            <w:tcBorders>
              <w:top w:val="double" w:sz="6" w:space="0" w:color="auto"/>
            </w:tcBorders>
            <w:shd w:val="pct10" w:color="auto" w:fill="auto"/>
          </w:tcPr>
          <w:p w:rsidR="00DD6D98" w:rsidRPr="009901C4" w:rsidRDefault="00DD6D98" w:rsidP="00DD6D98">
            <w:pPr>
              <w:pStyle w:val="OtherTableHeader"/>
              <w:rPr>
                <w:noProof/>
              </w:rPr>
            </w:pPr>
            <w:r w:rsidRPr="009901C4">
              <w:rPr>
                <w:noProof/>
              </w:rPr>
              <w:t>Code/Abbr.</w:t>
            </w:r>
          </w:p>
        </w:tc>
        <w:tc>
          <w:tcPr>
            <w:tcW w:w="6926" w:type="dxa"/>
            <w:tcBorders>
              <w:top w:val="double" w:sz="6" w:space="0" w:color="auto"/>
            </w:tcBorders>
            <w:shd w:val="pct10" w:color="auto" w:fill="auto"/>
          </w:tcPr>
          <w:p w:rsidR="00DD6D98" w:rsidRPr="009901C4" w:rsidRDefault="00DD6D98" w:rsidP="00DD6D98">
            <w:pPr>
              <w:pStyle w:val="OtherTableHeader"/>
              <w:rPr>
                <w:noProof/>
              </w:rPr>
            </w:pPr>
            <w:r w:rsidRPr="009901C4">
              <w:rPr>
                <w:noProof/>
              </w:rPr>
              <w:t>Name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/(arb_u)</w:t>
            </w:r>
          </w:p>
        </w:tc>
        <w:tc>
          <w:tcPr>
            <w:tcW w:w="6926" w:type="dxa"/>
          </w:tcPr>
          <w:p w:rsidR="00DD6D98" w:rsidRPr="009901C4" w:rsidRDefault="00DD6D98" w:rsidP="00DD6D98">
            <w:pPr>
              <w:pStyle w:val="OtherTableBody"/>
              <w:rPr>
                <w:noProof/>
              </w:rPr>
            </w:pPr>
            <w:r w:rsidRPr="009901C4">
              <w:rPr>
                <w:noProof/>
              </w:rPr>
              <w:t>*1 / arbitrary unit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/iu</w:t>
            </w:r>
          </w:p>
        </w:tc>
        <w:tc>
          <w:tcPr>
            <w:tcW w:w="6926" w:type="dxa"/>
          </w:tcPr>
          <w:p w:rsidR="00DD6D98" w:rsidRPr="009901C4" w:rsidRDefault="00DD6D98" w:rsidP="00DD6D98">
            <w:pPr>
              <w:pStyle w:val="OtherTableBody"/>
              <w:rPr>
                <w:noProof/>
              </w:rPr>
            </w:pPr>
            <w:r w:rsidRPr="009901C4">
              <w:rPr>
                <w:noProof/>
              </w:rPr>
              <w:t>*1 / international unit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/kg</w:t>
            </w:r>
          </w:p>
        </w:tc>
        <w:tc>
          <w:tcPr>
            <w:tcW w:w="6926" w:type="dxa"/>
          </w:tcPr>
          <w:p w:rsidR="00DD6D98" w:rsidRPr="009901C4" w:rsidRDefault="00DD6D98" w:rsidP="00DD6D98">
            <w:pPr>
              <w:pStyle w:val="OtherTableBody"/>
              <w:rPr>
                <w:noProof/>
              </w:rPr>
            </w:pPr>
            <w:r w:rsidRPr="009901C4">
              <w:rPr>
                <w:noProof/>
              </w:rPr>
              <w:t>*1 / kilogram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w:t>
            </w:r>
          </w:p>
        </w:tc>
        <w:tc>
          <w:tcPr>
            <w:tcW w:w="6926" w:type="dxa"/>
          </w:tcPr>
          <w:p w:rsidR="00DD6D98" w:rsidRPr="009901C4" w:rsidRDefault="00DD6D98" w:rsidP="00DD6D98">
            <w:pPr>
              <w:pStyle w:val="OtherTableBody"/>
              <w:rPr>
                <w:noProof/>
              </w:rPr>
            </w:pPr>
            <w:r w:rsidRPr="009901C4">
              <w:rPr>
                <w:noProof/>
              </w:rPr>
              <w:t xml:space="preserve"> 1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1/mL</w:t>
            </w:r>
          </w:p>
        </w:tc>
        <w:tc>
          <w:tcPr>
            <w:tcW w:w="6926" w:type="dxa"/>
          </w:tcPr>
          <w:p w:rsidR="00DD6D98" w:rsidRPr="009901C4" w:rsidRDefault="00DD6D98" w:rsidP="00DD6D98">
            <w:pPr>
              <w:pStyle w:val="OtherTableBody"/>
              <w:rPr>
                <w:noProof/>
              </w:rPr>
            </w:pPr>
            <w:r w:rsidRPr="009901C4">
              <w:rPr>
                <w:noProof/>
              </w:rPr>
              <w:t xml:space="preserve">*1 / milliliter </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10.L/min</w:t>
            </w:r>
          </w:p>
        </w:tc>
        <w:tc>
          <w:tcPr>
            <w:tcW w:w="6926" w:type="dxa"/>
          </w:tcPr>
          <w:p w:rsidR="00DD6D98" w:rsidRPr="009901C4" w:rsidRDefault="00DD6D98" w:rsidP="00DD6D98">
            <w:pPr>
              <w:pStyle w:val="OtherTableBody"/>
              <w:rPr>
                <w:noProof/>
              </w:rPr>
            </w:pPr>
            <w:r w:rsidRPr="009901C4">
              <w:rPr>
                <w:noProof/>
              </w:rPr>
              <w:t>*10 x liter / minute</w:t>
            </w:r>
          </w:p>
        </w:tc>
      </w:tr>
      <w:tr w:rsidR="00DD6D98" w:rsidRPr="0045408A" w:rsidTr="00DD6D98">
        <w:trPr>
          <w:cantSplit/>
          <w:jc w:val="center"/>
        </w:trPr>
        <w:tc>
          <w:tcPr>
            <w:tcW w:w="1678" w:type="dxa"/>
          </w:tcPr>
          <w:p w:rsidR="00DD6D98" w:rsidRPr="009901C4" w:rsidRDefault="00DD6D98" w:rsidP="00DD6D98">
            <w:pPr>
              <w:pStyle w:val="OtherTableBody"/>
              <w:rPr>
                <w:noProof/>
              </w:rPr>
            </w:pPr>
            <w:r w:rsidRPr="009901C4">
              <w:rPr>
                <w:noProof/>
              </w:rPr>
              <w:t>10.L /(min.m2)</w:t>
            </w:r>
          </w:p>
        </w:tc>
        <w:tc>
          <w:tcPr>
            <w:tcW w:w="6926" w:type="dxa"/>
          </w:tcPr>
          <w:p w:rsidR="00DD6D98" w:rsidRPr="00F80B5C" w:rsidRDefault="00DD6D98" w:rsidP="00DD6D98">
            <w:pPr>
              <w:pStyle w:val="OtherTableBody"/>
              <w:rPr>
                <w:noProof/>
                <w:lang w:val="de-DE"/>
              </w:rPr>
            </w:pPr>
            <w:r w:rsidRPr="00F80B5C">
              <w:rPr>
                <w:noProof/>
                <w:lang w:val="de-DE"/>
              </w:rPr>
              <w:t>*10 x (liter / minute) / meter</w:t>
            </w:r>
            <w:r w:rsidRPr="00F80B5C">
              <w:rPr>
                <w:noProof/>
                <w:vertAlign w:val="superscript"/>
                <w:lang w:val="de-DE"/>
              </w:rPr>
              <w:t>2</w:t>
            </w:r>
            <w:r w:rsidRPr="00F80B5C">
              <w:rPr>
                <w:noProof/>
                <w:lang w:val="de-DE"/>
              </w:rPr>
              <w:t xml:space="preserve"> = liter / (minute </w:t>
            </w:r>
            <w:r w:rsidRPr="009901C4">
              <w:rPr>
                <w:rFonts w:ascii="Symbol" w:hAnsi="Symbol"/>
                <w:noProof/>
              </w:rPr>
              <w:t></w:t>
            </w:r>
            <w:r w:rsidRPr="00F80B5C">
              <w:rPr>
                <w:noProof/>
                <w:lang w:val="de-DE"/>
              </w:rPr>
              <w:t xml:space="preserve"> meter</w:t>
            </w:r>
            <w:r w:rsidRPr="00F80B5C">
              <w:rPr>
                <w:noProof/>
                <w:vertAlign w:val="superscript"/>
                <w:lang w:val="de-DE"/>
              </w:rPr>
              <w:t>2</w:t>
            </w:r>
            <w:r w:rsidRPr="00F80B5C">
              <w:rPr>
                <w:noProof/>
                <w:lang w:val="de-DE"/>
              </w:rPr>
              <w: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10*3/mm3</w:t>
            </w:r>
          </w:p>
        </w:tc>
        <w:tc>
          <w:tcPr>
            <w:tcW w:w="6926" w:type="dxa"/>
          </w:tcPr>
          <w:p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cubic millimeter (e.g., white blood cell count)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10*3/L</w:t>
            </w:r>
          </w:p>
        </w:tc>
        <w:tc>
          <w:tcPr>
            <w:tcW w:w="6926" w:type="dxa"/>
          </w:tcPr>
          <w:p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10*3/mL</w:t>
            </w:r>
          </w:p>
        </w:tc>
        <w:tc>
          <w:tcPr>
            <w:tcW w:w="6926" w:type="dxa"/>
          </w:tcPr>
          <w:p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milliliter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10*6/mm3</w:t>
            </w:r>
          </w:p>
        </w:tc>
        <w:tc>
          <w:tcPr>
            <w:tcW w:w="6926" w:type="dxa"/>
          </w:tcPr>
          <w:p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millimeter</w:t>
            </w:r>
            <w:r w:rsidRPr="009901C4">
              <w:rPr>
                <w:noProof/>
                <w:vertAlign w:val="superscript"/>
              </w:rPr>
              <w:t>3</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10*6/L</w:t>
            </w:r>
          </w:p>
        </w:tc>
        <w:tc>
          <w:tcPr>
            <w:tcW w:w="6926" w:type="dxa"/>
          </w:tcPr>
          <w:p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10*6/mL</w:t>
            </w:r>
          </w:p>
        </w:tc>
        <w:tc>
          <w:tcPr>
            <w:tcW w:w="6926" w:type="dxa"/>
          </w:tcPr>
          <w:p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10*9/mm3</w:t>
            </w:r>
          </w:p>
        </w:tc>
        <w:tc>
          <w:tcPr>
            <w:tcW w:w="6926" w:type="dxa"/>
          </w:tcPr>
          <w:p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millimeter</w:t>
            </w:r>
            <w:r w:rsidRPr="009901C4">
              <w:rPr>
                <w:noProof/>
                <w:vertAlign w:val="superscript"/>
              </w:rPr>
              <w:t>3</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10*9/L</w:t>
            </w:r>
          </w:p>
        </w:tc>
        <w:tc>
          <w:tcPr>
            <w:tcW w:w="6926" w:type="dxa"/>
          </w:tcPr>
          <w:p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10*9/mL</w:t>
            </w:r>
          </w:p>
        </w:tc>
        <w:tc>
          <w:tcPr>
            <w:tcW w:w="6926" w:type="dxa"/>
          </w:tcPr>
          <w:p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10*12/L</w:t>
            </w:r>
          </w:p>
        </w:tc>
        <w:tc>
          <w:tcPr>
            <w:tcW w:w="6926" w:type="dxa"/>
          </w:tcPr>
          <w:p w:rsidR="00DD6D98" w:rsidRPr="009901C4" w:rsidRDefault="00DD6D98" w:rsidP="00DD6D98">
            <w:pPr>
              <w:pStyle w:val="OtherTableBody"/>
              <w:rPr>
                <w:noProof/>
              </w:rPr>
            </w:pPr>
            <w:r w:rsidRPr="009901C4">
              <w:rPr>
                <w:noProof/>
              </w:rPr>
              <w:t>*10</w:t>
            </w:r>
            <w:r w:rsidRPr="009901C4">
              <w:rPr>
                <w:noProof/>
                <w:vertAlign w:val="superscript"/>
              </w:rPr>
              <w:t>12</w:t>
            </w:r>
            <w:r w:rsidRPr="009901C4">
              <w:rPr>
                <w:noProof/>
              </w:rPr>
              <w:t xml:space="preserve">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10*3(rbc)</w:t>
            </w:r>
          </w:p>
        </w:tc>
        <w:tc>
          <w:tcPr>
            <w:tcW w:w="6926" w:type="dxa"/>
          </w:tcPr>
          <w:p w:rsidR="00DD6D98" w:rsidRPr="009901C4" w:rsidRDefault="00DD6D98" w:rsidP="00DD6D98">
            <w:pPr>
              <w:pStyle w:val="OtherTableBody"/>
              <w:rPr>
                <w:noProof/>
              </w:rPr>
            </w:pPr>
            <w:r w:rsidRPr="009901C4">
              <w:rPr>
                <w:noProof/>
              </w:rPr>
              <w:t>*1000 red blood cells</w:t>
            </w:r>
            <w:r w:rsidRPr="009901C4">
              <w:rPr>
                <w:noProof/>
                <w:vertAlign w:val="superscript"/>
              </w:rPr>
              <w: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a/m</w:t>
            </w:r>
          </w:p>
        </w:tc>
        <w:tc>
          <w:tcPr>
            <w:tcW w:w="6926" w:type="dxa"/>
          </w:tcPr>
          <w:p w:rsidR="00DD6D98" w:rsidRPr="009901C4" w:rsidRDefault="00DD6D98" w:rsidP="00DD6D98">
            <w:pPr>
              <w:pStyle w:val="OtherTableBody"/>
              <w:rPr>
                <w:noProof/>
              </w:rPr>
            </w:pPr>
            <w:r w:rsidRPr="009901C4">
              <w:rPr>
                <w:noProof/>
              </w:rPr>
              <w:t>Ampere per meter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(arb_u)</w:t>
            </w:r>
          </w:p>
        </w:tc>
        <w:tc>
          <w:tcPr>
            <w:tcW w:w="6926" w:type="dxa"/>
          </w:tcPr>
          <w:p w:rsidR="00DD6D98" w:rsidRPr="009901C4" w:rsidRDefault="00DD6D98" w:rsidP="00DD6D98">
            <w:pPr>
              <w:pStyle w:val="OtherTableBody"/>
              <w:rPr>
                <w:noProof/>
              </w:rPr>
            </w:pPr>
            <w:r w:rsidRPr="009901C4">
              <w:rPr>
                <w:noProof/>
              </w:rPr>
              <w:t>*Arbitrary unit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bar</w:t>
            </w:r>
          </w:p>
        </w:tc>
        <w:tc>
          <w:tcPr>
            <w:tcW w:w="6926" w:type="dxa"/>
          </w:tcPr>
          <w:p w:rsidR="00DD6D98" w:rsidRPr="009901C4" w:rsidRDefault="00DD6D98" w:rsidP="00DD6D98">
            <w:pPr>
              <w:pStyle w:val="OtherTableBody"/>
              <w:rPr>
                <w:noProof/>
              </w:rPr>
            </w:pPr>
            <w:r w:rsidRPr="009901C4">
              <w:rPr>
                <w:noProof/>
              </w:rPr>
              <w:t xml:space="preserve"> Bar (pressure; 1 bar = 100 kilopascals)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/min</w:t>
            </w:r>
          </w:p>
        </w:tc>
        <w:tc>
          <w:tcPr>
            <w:tcW w:w="6926" w:type="dxa"/>
          </w:tcPr>
          <w:p w:rsidR="00DD6D98" w:rsidRPr="009901C4" w:rsidRDefault="00DD6D98" w:rsidP="00DD6D98">
            <w:pPr>
              <w:pStyle w:val="OtherTableBody"/>
              <w:rPr>
                <w:noProof/>
              </w:rPr>
            </w:pPr>
            <w:r w:rsidRPr="009901C4">
              <w:rPr>
                <w:noProof/>
              </w:rPr>
              <w:t xml:space="preserve"> Beats or Other Events Per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bq</w:t>
            </w:r>
          </w:p>
        </w:tc>
        <w:tc>
          <w:tcPr>
            <w:tcW w:w="6926" w:type="dxa"/>
          </w:tcPr>
          <w:p w:rsidR="00DD6D98" w:rsidRPr="009901C4" w:rsidRDefault="00DD6D98" w:rsidP="00DD6D98">
            <w:pPr>
              <w:pStyle w:val="OtherTableBody"/>
              <w:rPr>
                <w:noProof/>
              </w:rPr>
            </w:pPr>
            <w:r w:rsidRPr="009901C4">
              <w:rPr>
                <w:noProof/>
              </w:rPr>
              <w:t xml:space="preserve"> Becquerel</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(bdsk_u)</w:t>
            </w:r>
          </w:p>
        </w:tc>
        <w:tc>
          <w:tcPr>
            <w:tcW w:w="6926" w:type="dxa"/>
          </w:tcPr>
          <w:p w:rsidR="00DD6D98" w:rsidRPr="009901C4" w:rsidRDefault="00DD6D98" w:rsidP="00DD6D98">
            <w:pPr>
              <w:pStyle w:val="OtherTableBody"/>
              <w:rPr>
                <w:noProof/>
              </w:rPr>
            </w:pPr>
            <w:r w:rsidRPr="009901C4">
              <w:rPr>
                <w:noProof/>
              </w:rPr>
              <w:t>*Bodansky Units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(bsa)</w:t>
            </w:r>
          </w:p>
        </w:tc>
        <w:tc>
          <w:tcPr>
            <w:tcW w:w="6926" w:type="dxa"/>
          </w:tcPr>
          <w:p w:rsidR="00DD6D98" w:rsidRPr="009901C4" w:rsidRDefault="00DD6D98" w:rsidP="00DD6D98">
            <w:pPr>
              <w:pStyle w:val="OtherTableBody"/>
              <w:rPr>
                <w:noProof/>
              </w:rPr>
            </w:pPr>
            <w:r w:rsidRPr="009901C4">
              <w:rPr>
                <w:noProof/>
              </w:rPr>
              <w:t>*Body surface area</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(cal)</w:t>
            </w:r>
          </w:p>
        </w:tc>
        <w:tc>
          <w:tcPr>
            <w:tcW w:w="6926" w:type="dxa"/>
          </w:tcPr>
          <w:p w:rsidR="00DD6D98" w:rsidRPr="009901C4" w:rsidRDefault="00DD6D98" w:rsidP="00DD6D98">
            <w:pPr>
              <w:pStyle w:val="OtherTableBody"/>
              <w:rPr>
                <w:noProof/>
              </w:rPr>
            </w:pPr>
            <w:r w:rsidRPr="009901C4">
              <w:rPr>
                <w:noProof/>
              </w:rPr>
              <w:t xml:space="preserve">*Calorie </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w:t>
            </w:r>
          </w:p>
        </w:tc>
        <w:tc>
          <w:tcPr>
            <w:tcW w:w="6926" w:type="dxa"/>
          </w:tcPr>
          <w:p w:rsidR="00DD6D98" w:rsidRPr="009901C4" w:rsidRDefault="00DD6D98" w:rsidP="00DD6D98">
            <w:pPr>
              <w:pStyle w:val="OtherTableBody"/>
              <w:rPr>
                <w:noProof/>
              </w:rPr>
            </w:pPr>
            <w:r w:rsidRPr="009901C4">
              <w:rPr>
                <w:noProof/>
              </w:rPr>
              <w:t>*Catalytic Fraction</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lastRenderedPageBreak/>
              <w:t>/L</w:t>
            </w:r>
          </w:p>
        </w:tc>
        <w:tc>
          <w:tcPr>
            <w:tcW w:w="6926" w:type="dxa"/>
          </w:tcPr>
          <w:p w:rsidR="00DD6D98" w:rsidRPr="009901C4" w:rsidRDefault="00DD6D98" w:rsidP="00DD6D98">
            <w:pPr>
              <w:pStyle w:val="OtherTableBody"/>
              <w:rPr>
                <w:noProof/>
              </w:rPr>
            </w:pPr>
            <w:r w:rsidRPr="009901C4">
              <w:rPr>
                <w:noProof/>
              </w:rPr>
              <w:t xml:space="preserve"> Cells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cm</w:t>
            </w:r>
          </w:p>
        </w:tc>
        <w:tc>
          <w:tcPr>
            <w:tcW w:w="6926" w:type="dxa"/>
          </w:tcPr>
          <w:p w:rsidR="00DD6D98" w:rsidRPr="009901C4" w:rsidRDefault="00DD6D98" w:rsidP="00DD6D98">
            <w:pPr>
              <w:pStyle w:val="OtherTableBody"/>
              <w:rPr>
                <w:noProof/>
              </w:rPr>
            </w:pPr>
            <w:r w:rsidRPr="009901C4">
              <w:rPr>
                <w:noProof/>
              </w:rPr>
              <w:t xml:space="preserve"> Centimeter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cm_h20</w:t>
            </w:r>
          </w:p>
        </w:tc>
        <w:tc>
          <w:tcPr>
            <w:tcW w:w="6926" w:type="dxa"/>
          </w:tcPr>
          <w:p w:rsidR="00DD6D98" w:rsidRPr="009901C4" w:rsidRDefault="00DD6D98" w:rsidP="00DD6D98">
            <w:pPr>
              <w:pStyle w:val="OtherTableBody"/>
              <w:rPr>
                <w:noProof/>
              </w:rPr>
            </w:pPr>
            <w:r w:rsidRPr="009901C4">
              <w:rPr>
                <w:noProof/>
              </w:rPr>
              <w:t>* Centimeters of water =H</w:t>
            </w:r>
            <w:r w:rsidRPr="009901C4">
              <w:rPr>
                <w:noProof/>
                <w:vertAlign w:val="subscript"/>
              </w:rPr>
              <w:t>2</w:t>
            </w:r>
            <w:r w:rsidRPr="009901C4">
              <w:rPr>
                <w:noProof/>
              </w:rPr>
              <w:t>0 (pressure)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cm_h20.s/L</w:t>
            </w:r>
          </w:p>
        </w:tc>
        <w:tc>
          <w:tcPr>
            <w:tcW w:w="6926" w:type="dxa"/>
          </w:tcPr>
          <w:p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(liter / second) = (centimeters H</w:t>
            </w:r>
            <w:r w:rsidRPr="009901C4">
              <w:rPr>
                <w:noProof/>
                <w:vertAlign w:val="subscript"/>
              </w:rPr>
              <w:t>2</w:t>
            </w:r>
            <w:r w:rsidRPr="009901C4">
              <w:rPr>
                <w:noProof/>
              </w:rPr>
              <w:t xml:space="preserve">0 </w:t>
            </w:r>
            <w:r w:rsidRPr="009901C4">
              <w:rPr>
                <w:rFonts w:ascii="Symbol" w:hAnsi="Symbol"/>
                <w:noProof/>
              </w:rPr>
              <w:t></w:t>
            </w:r>
            <w:r w:rsidRPr="009901C4">
              <w:rPr>
                <w:noProof/>
              </w:rPr>
              <w:t xml:space="preserve"> second) / liter (e.g., mean pulmonary resistance)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cm_h20/(s.m)</w:t>
            </w:r>
          </w:p>
        </w:tc>
        <w:tc>
          <w:tcPr>
            <w:tcW w:w="6926" w:type="dxa"/>
          </w:tcPr>
          <w:p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second) / meter = centimeters H</w:t>
            </w:r>
            <w:r w:rsidRPr="009901C4">
              <w:rPr>
                <w:noProof/>
                <w:vertAlign w:val="subscript"/>
              </w:rPr>
              <w:t>2</w:t>
            </w:r>
            <w:r w:rsidRPr="009901C4">
              <w:rPr>
                <w:noProof/>
              </w:rPr>
              <w:t xml:space="preserve">0 / (second </w:t>
            </w:r>
            <w:r w:rsidRPr="009901C4">
              <w:rPr>
                <w:rFonts w:ascii="Symbol" w:hAnsi="Symbol"/>
                <w:noProof/>
              </w:rPr>
              <w:t></w:t>
            </w:r>
            <w:r w:rsidRPr="009901C4">
              <w:rPr>
                <w:noProof/>
              </w:rPr>
              <w:t xml:space="preserve"> meter) (e.g., pulmonary pressure time product)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(cfu)</w:t>
            </w:r>
          </w:p>
        </w:tc>
        <w:tc>
          <w:tcPr>
            <w:tcW w:w="6926" w:type="dxa"/>
          </w:tcPr>
          <w:p w:rsidR="00DD6D98" w:rsidRPr="009901C4" w:rsidRDefault="00DD6D98" w:rsidP="00DD6D98">
            <w:pPr>
              <w:pStyle w:val="OtherTableBody"/>
              <w:rPr>
                <w:noProof/>
              </w:rPr>
            </w:pPr>
            <w:r w:rsidRPr="009901C4">
              <w:rPr>
                <w:noProof/>
              </w:rPr>
              <w:t>*Colony Forming Units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m3/s</w:t>
            </w:r>
          </w:p>
        </w:tc>
        <w:tc>
          <w:tcPr>
            <w:tcW w:w="6926" w:type="dxa"/>
          </w:tcPr>
          <w:p w:rsidR="00DD6D98" w:rsidRPr="009901C4" w:rsidRDefault="00DD6D98" w:rsidP="00DD6D98">
            <w:pPr>
              <w:pStyle w:val="OtherTableBody"/>
              <w:rPr>
                <w:noProof/>
              </w:rPr>
            </w:pPr>
            <w:r w:rsidRPr="009901C4">
              <w:rPr>
                <w:noProof/>
              </w:rPr>
              <w:t>Cubic meter per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d</w:t>
            </w:r>
          </w:p>
        </w:tc>
        <w:tc>
          <w:tcPr>
            <w:tcW w:w="6926" w:type="dxa"/>
          </w:tcPr>
          <w:p w:rsidR="00DD6D98" w:rsidRPr="009901C4" w:rsidRDefault="00DD6D98" w:rsidP="00DD6D98">
            <w:pPr>
              <w:pStyle w:val="OtherTableBody"/>
              <w:rPr>
                <w:noProof/>
              </w:rPr>
            </w:pPr>
            <w:r w:rsidRPr="009901C4">
              <w:rPr>
                <w:noProof/>
              </w:rPr>
              <w:t xml:space="preserve"> Day</w:t>
            </w:r>
            <w:r w:rsidRPr="009901C4">
              <w:rPr>
                <w:noProof/>
              </w:rPr>
              <w:tab/>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db</w:t>
            </w:r>
          </w:p>
        </w:tc>
        <w:tc>
          <w:tcPr>
            <w:tcW w:w="6926" w:type="dxa"/>
          </w:tcPr>
          <w:p w:rsidR="00DD6D98" w:rsidRPr="009901C4" w:rsidRDefault="00DD6D98" w:rsidP="00DD6D98">
            <w:pPr>
              <w:pStyle w:val="OtherTableBody"/>
              <w:rPr>
                <w:noProof/>
              </w:rPr>
            </w:pPr>
            <w:r w:rsidRPr="009901C4">
              <w:rPr>
                <w:noProof/>
              </w:rPr>
              <w:t xml:space="preserve"> Decibels </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dba</w:t>
            </w:r>
          </w:p>
        </w:tc>
        <w:tc>
          <w:tcPr>
            <w:tcW w:w="6926" w:type="dxa"/>
          </w:tcPr>
          <w:p w:rsidR="00DD6D98" w:rsidRPr="009901C4" w:rsidRDefault="00DD6D98" w:rsidP="00DD6D98">
            <w:pPr>
              <w:pStyle w:val="OtherTableBody"/>
              <w:rPr>
                <w:noProof/>
              </w:rPr>
            </w:pPr>
            <w:r w:rsidRPr="009901C4">
              <w:rPr>
                <w:noProof/>
              </w:rPr>
              <w:t>*Decibels a Scale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cel</w:t>
            </w:r>
          </w:p>
        </w:tc>
        <w:tc>
          <w:tcPr>
            <w:tcW w:w="6926" w:type="dxa"/>
          </w:tcPr>
          <w:p w:rsidR="00DD6D98" w:rsidRPr="009901C4" w:rsidRDefault="00DD6D98" w:rsidP="00DD6D98">
            <w:pPr>
              <w:pStyle w:val="OtherTableBody"/>
              <w:rPr>
                <w:noProof/>
              </w:rPr>
            </w:pPr>
            <w:r w:rsidRPr="009901C4">
              <w:rPr>
                <w:noProof/>
              </w:rPr>
              <w:t xml:space="preserve"> Degrees Celsius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deg</w:t>
            </w:r>
          </w:p>
        </w:tc>
        <w:tc>
          <w:tcPr>
            <w:tcW w:w="6926" w:type="dxa"/>
          </w:tcPr>
          <w:p w:rsidR="00DD6D98" w:rsidRPr="009901C4" w:rsidRDefault="00DD6D98" w:rsidP="00DD6D98">
            <w:pPr>
              <w:pStyle w:val="OtherTableBody"/>
              <w:rPr>
                <w:noProof/>
              </w:rPr>
            </w:pPr>
            <w:r w:rsidRPr="009901C4">
              <w:rPr>
                <w:noProof/>
              </w:rPr>
              <w:t xml:space="preserve"> Degrees of Angle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(drop)</w:t>
            </w:r>
          </w:p>
        </w:tc>
        <w:tc>
          <w:tcPr>
            <w:tcW w:w="6926" w:type="dxa"/>
          </w:tcPr>
          <w:p w:rsidR="00DD6D98" w:rsidRPr="009901C4" w:rsidRDefault="00DD6D98" w:rsidP="00DD6D98">
            <w:pPr>
              <w:pStyle w:val="OtherTableBody"/>
              <w:rPr>
                <w:noProof/>
              </w:rPr>
            </w:pPr>
            <w:r w:rsidRPr="009901C4">
              <w:rPr>
                <w:noProof/>
              </w:rPr>
              <w:t>Drop</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10.un.s/cm5</w:t>
            </w:r>
          </w:p>
        </w:tc>
        <w:tc>
          <w:tcPr>
            <w:tcW w:w="6926" w:type="dxa"/>
          </w:tcPr>
          <w:p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(1 dyne =  10 micronewton = 10 un) (e.g., systemic vascular resistance) </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10.un.s/(cm5.m2)</w:t>
            </w:r>
          </w:p>
        </w:tc>
        <w:tc>
          <w:tcPr>
            <w:tcW w:w="6926" w:type="dxa"/>
          </w:tcPr>
          <w:p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 meter</w:t>
            </w:r>
            <w:r w:rsidRPr="009901C4">
              <w:rPr>
                <w:noProof/>
                <w:vertAlign w:val="superscript"/>
              </w:rPr>
              <w:t>2</w:t>
            </w:r>
            <w:r w:rsidRPr="009901C4">
              <w:rPr>
                <w:noProof/>
              </w:rPr>
              <w:t xml:space="preserve">  =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w:t>
            </w:r>
            <w:r w:rsidRPr="009901C4">
              <w:rPr>
                <w:rFonts w:ascii="Symbol" w:hAnsi="Symbol"/>
                <w:noProof/>
              </w:rPr>
              <w:t></w:t>
            </w:r>
            <w:r w:rsidRPr="009901C4">
              <w:rPr>
                <w:noProof/>
              </w:rPr>
              <w:t xml:space="preserve"> meter</w:t>
            </w:r>
            <w:r w:rsidRPr="009901C4">
              <w:rPr>
                <w:noProof/>
                <w:vertAlign w:val="superscript"/>
              </w:rPr>
              <w:t>2</w:t>
            </w:r>
            <w:r w:rsidRPr="009901C4">
              <w:rPr>
                <w:noProof/>
              </w:rPr>
              <w:t>)     (1 dyne  = 10 micronewton = 10 un) (e.g., systemic vascular resistance/body surface area)</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ev</w:t>
            </w:r>
          </w:p>
        </w:tc>
        <w:tc>
          <w:tcPr>
            <w:tcW w:w="6926" w:type="dxa"/>
          </w:tcPr>
          <w:p w:rsidR="00DD6D98" w:rsidRPr="009901C4" w:rsidRDefault="00DD6D98" w:rsidP="00DD6D98">
            <w:pPr>
              <w:pStyle w:val="OtherTableBody"/>
              <w:rPr>
                <w:noProof/>
              </w:rPr>
            </w:pPr>
            <w:r w:rsidRPr="009901C4">
              <w:rPr>
                <w:noProof/>
              </w:rPr>
              <w:t xml:space="preserve"> Electron volts (1 electron volt = 160.217 zeptojoules)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eq</w:t>
            </w:r>
          </w:p>
        </w:tc>
        <w:tc>
          <w:tcPr>
            <w:tcW w:w="6926" w:type="dxa"/>
          </w:tcPr>
          <w:p w:rsidR="00DD6D98" w:rsidRPr="009901C4" w:rsidRDefault="00DD6D98" w:rsidP="00DD6D98">
            <w:pPr>
              <w:pStyle w:val="OtherTableBody"/>
              <w:rPr>
                <w:noProof/>
              </w:rPr>
            </w:pPr>
            <w:r w:rsidRPr="009901C4">
              <w:rPr>
                <w:noProof/>
              </w:rPr>
              <w:t xml:space="preserve"> Equivalent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f</w:t>
            </w:r>
          </w:p>
        </w:tc>
        <w:tc>
          <w:tcPr>
            <w:tcW w:w="6926" w:type="dxa"/>
          </w:tcPr>
          <w:p w:rsidR="00DD6D98" w:rsidRPr="009901C4" w:rsidRDefault="00DD6D98" w:rsidP="00DD6D98">
            <w:pPr>
              <w:pStyle w:val="OtherTableBody"/>
              <w:rPr>
                <w:noProof/>
              </w:rPr>
            </w:pPr>
            <w:r w:rsidRPr="009901C4">
              <w:rPr>
                <w:noProof/>
              </w:rPr>
              <w:t xml:space="preserve"> Farad (capacitance)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fg</w:t>
            </w:r>
          </w:p>
        </w:tc>
        <w:tc>
          <w:tcPr>
            <w:tcW w:w="6926" w:type="dxa"/>
          </w:tcPr>
          <w:p w:rsidR="00DD6D98" w:rsidRPr="009901C4" w:rsidRDefault="00DD6D98" w:rsidP="00DD6D98">
            <w:pPr>
              <w:pStyle w:val="OtherTableBody"/>
              <w:rPr>
                <w:noProof/>
              </w:rPr>
            </w:pPr>
            <w:r w:rsidRPr="009901C4">
              <w:rPr>
                <w:noProof/>
              </w:rPr>
              <w:t xml:space="preserve"> Femtogram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fL</w:t>
            </w:r>
          </w:p>
        </w:tc>
        <w:tc>
          <w:tcPr>
            <w:tcW w:w="6926" w:type="dxa"/>
          </w:tcPr>
          <w:p w:rsidR="00DD6D98" w:rsidRPr="009901C4" w:rsidRDefault="00DD6D98" w:rsidP="00DD6D98">
            <w:pPr>
              <w:pStyle w:val="OtherTableBody"/>
              <w:rPr>
                <w:noProof/>
              </w:rPr>
            </w:pPr>
            <w:r w:rsidRPr="009901C4">
              <w:rPr>
                <w:noProof/>
              </w:rPr>
              <w:t xml:space="preserve"> Femtoliter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fmol</w:t>
            </w:r>
          </w:p>
        </w:tc>
        <w:tc>
          <w:tcPr>
            <w:tcW w:w="6926" w:type="dxa"/>
          </w:tcPr>
          <w:p w:rsidR="00DD6D98" w:rsidRPr="009901C4" w:rsidRDefault="00DD6D98" w:rsidP="00DD6D98">
            <w:pPr>
              <w:pStyle w:val="OtherTableBody"/>
              <w:rPr>
                <w:noProof/>
              </w:rPr>
            </w:pPr>
            <w:r w:rsidRPr="009901C4">
              <w:rPr>
                <w:noProof/>
              </w:rPr>
              <w:t xml:space="preserve"> Femtomole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w:t>
            </w:r>
          </w:p>
        </w:tc>
        <w:tc>
          <w:tcPr>
            <w:tcW w:w="6926" w:type="dxa"/>
          </w:tcPr>
          <w:p w:rsidR="00DD6D98" w:rsidRPr="009901C4" w:rsidRDefault="00DD6D98" w:rsidP="00DD6D98">
            <w:pPr>
              <w:pStyle w:val="OtherTableBody"/>
              <w:rPr>
                <w:noProof/>
              </w:rPr>
            </w:pPr>
            <w:r w:rsidRPr="009901C4">
              <w:rPr>
                <w:noProof/>
              </w:rPr>
              <w:t>*Fibers / milliliter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w:t>
            </w:r>
          </w:p>
        </w:tc>
        <w:tc>
          <w:tcPr>
            <w:tcW w:w="6926" w:type="dxa"/>
          </w:tcPr>
          <w:p w:rsidR="00DD6D98" w:rsidRPr="009901C4" w:rsidRDefault="00DD6D98" w:rsidP="00DD6D98">
            <w:pPr>
              <w:pStyle w:val="OtherTableBody"/>
              <w:rPr>
                <w:noProof/>
              </w:rPr>
            </w:pPr>
            <w:r w:rsidRPr="009901C4">
              <w:rPr>
                <w:noProof/>
              </w:rPr>
              <w:t xml:space="preserve"> 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vertAlign w:val="subscript"/>
              </w:rPr>
              <w:t>g/d</w:t>
            </w:r>
          </w:p>
        </w:tc>
        <w:tc>
          <w:tcPr>
            <w:tcW w:w="6926" w:type="dxa"/>
          </w:tcPr>
          <w:p w:rsidR="00DD6D98" w:rsidRPr="009901C4" w:rsidRDefault="00DD6D98" w:rsidP="00DD6D98">
            <w:pPr>
              <w:pStyle w:val="OtherTableBody"/>
              <w:rPr>
                <w:noProof/>
              </w:rPr>
            </w:pPr>
            <w:r w:rsidRPr="009901C4">
              <w:rPr>
                <w:noProof/>
              </w:rPr>
              <w:t>*Gram /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g/dL</w:t>
            </w:r>
          </w:p>
        </w:tc>
        <w:tc>
          <w:tcPr>
            <w:tcW w:w="6926" w:type="dxa"/>
          </w:tcPr>
          <w:p w:rsidR="00DD6D98" w:rsidRPr="009901C4" w:rsidRDefault="00DD6D98" w:rsidP="00DD6D98">
            <w:pPr>
              <w:pStyle w:val="OtherTableBody"/>
              <w:rPr>
                <w:noProof/>
              </w:rPr>
            </w:pPr>
            <w:r w:rsidRPr="009901C4">
              <w:rPr>
                <w:noProof/>
              </w:rPr>
              <w:t xml:space="preserve"> Gram / Deciliter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g/hr</w:t>
            </w:r>
          </w:p>
        </w:tc>
        <w:tc>
          <w:tcPr>
            <w:tcW w:w="6926" w:type="dxa"/>
          </w:tcPr>
          <w:p w:rsidR="00DD6D98" w:rsidRPr="009901C4" w:rsidRDefault="00DD6D98" w:rsidP="00DD6D98">
            <w:pPr>
              <w:pStyle w:val="OtherTableBody"/>
              <w:rPr>
                <w:noProof/>
              </w:rPr>
            </w:pPr>
            <w:r w:rsidRPr="009901C4">
              <w:rPr>
                <w:noProof/>
              </w:rPr>
              <w:t xml:space="preserve"> Gram /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g/(8.hr)</w:t>
            </w:r>
          </w:p>
        </w:tc>
        <w:tc>
          <w:tcPr>
            <w:tcW w:w="6926" w:type="dxa"/>
          </w:tcPr>
          <w:p w:rsidR="00DD6D98" w:rsidRPr="009901C4" w:rsidRDefault="00DD6D98" w:rsidP="00DD6D98">
            <w:pPr>
              <w:pStyle w:val="OtherTableBody"/>
              <w:rPr>
                <w:noProof/>
              </w:rPr>
            </w:pPr>
            <w:r w:rsidRPr="009901C4">
              <w:rPr>
                <w:noProof/>
              </w:rPr>
              <w:t>*Gram /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g/kg</w:t>
            </w:r>
          </w:p>
        </w:tc>
        <w:tc>
          <w:tcPr>
            <w:tcW w:w="6926" w:type="dxa"/>
          </w:tcPr>
          <w:p w:rsidR="00DD6D98" w:rsidRPr="009901C4" w:rsidRDefault="00DD6D98" w:rsidP="00DD6D98">
            <w:pPr>
              <w:pStyle w:val="OtherTableBody"/>
              <w:rPr>
                <w:noProof/>
              </w:rPr>
            </w:pPr>
            <w:r w:rsidRPr="009901C4">
              <w:rPr>
                <w:noProof/>
              </w:rPr>
              <w:t xml:space="preserve"> Gram / Kilogram (e.g., mass dose of medication per body weight)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g/(kg.d)</w:t>
            </w:r>
          </w:p>
        </w:tc>
        <w:tc>
          <w:tcPr>
            <w:tcW w:w="6926" w:type="dxa"/>
          </w:tcPr>
          <w:p w:rsidR="00DD6D98" w:rsidRPr="009901C4" w:rsidRDefault="00DD6D98" w:rsidP="00DD6D98">
            <w:pPr>
              <w:pStyle w:val="OtherTableBody"/>
              <w:rPr>
                <w:noProof/>
              </w:rPr>
            </w:pPr>
            <w:r w:rsidRPr="009901C4">
              <w:rPr>
                <w:noProof/>
              </w:rPr>
              <w:t xml:space="preserve"> (Gram / Kilogram) / Day = gram / (kilogram </w:t>
            </w:r>
            <w:r w:rsidRPr="009901C4">
              <w:rPr>
                <w:rFonts w:ascii="Symbol" w:hAnsi="Symbol"/>
                <w:noProof/>
              </w:rPr>
              <w:t></w:t>
            </w:r>
            <w:r w:rsidRPr="009901C4">
              <w:rPr>
                <w:noProof/>
              </w:rPr>
              <w:t xml:space="preserve"> day) (e.g., mass dose of medication per body weight per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g/(kg.hr)</w:t>
            </w:r>
          </w:p>
        </w:tc>
        <w:tc>
          <w:tcPr>
            <w:tcW w:w="6926" w:type="dxa"/>
          </w:tcPr>
          <w:p w:rsidR="00DD6D98" w:rsidRPr="009901C4" w:rsidRDefault="00DD6D98" w:rsidP="00DD6D98">
            <w:pPr>
              <w:pStyle w:val="OtherTableBody"/>
              <w:rPr>
                <w:noProof/>
              </w:rPr>
            </w:pPr>
            <w:r w:rsidRPr="009901C4">
              <w:rPr>
                <w:noProof/>
              </w:rPr>
              <w:t xml:space="preserve"> (Gram / Kilogram) / Hour = gram / (kilogram </w:t>
            </w:r>
            <w:r w:rsidRPr="009901C4">
              <w:rPr>
                <w:rFonts w:ascii="Symbol" w:hAnsi="Symbol"/>
                <w:noProof/>
              </w:rPr>
              <w:t></w:t>
            </w:r>
            <w:r w:rsidRPr="009901C4">
              <w:rPr>
                <w:noProof/>
              </w:rPr>
              <w:t xml:space="preserve"> hour)</w:t>
            </w:r>
            <w:r w:rsidRPr="009901C4">
              <w:rPr>
                <w:noProof/>
                <w:vertAlign w:val="subscript"/>
              </w:rPr>
              <w:t xml:space="preserve"> </w:t>
            </w:r>
            <w:r w:rsidRPr="009901C4">
              <w:rPr>
                <w:noProof/>
              </w:rPr>
              <w:t>(e.g., mass dose of medication per body weight per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g/(8.kg.hr)</w:t>
            </w:r>
          </w:p>
        </w:tc>
        <w:tc>
          <w:tcPr>
            <w:tcW w:w="6926" w:type="dxa"/>
          </w:tcPr>
          <w:p w:rsidR="00DD6D98" w:rsidRPr="009901C4" w:rsidRDefault="00DD6D98" w:rsidP="00DD6D98">
            <w:pPr>
              <w:pStyle w:val="OtherTableBody"/>
              <w:rPr>
                <w:noProof/>
              </w:rPr>
            </w:pPr>
            <w:r w:rsidRPr="009901C4">
              <w:rPr>
                <w:noProof/>
              </w:rPr>
              <w:t xml:space="preserve"> (Gram / Kilogram) /8 Hour Shift = gram / (kilogram </w:t>
            </w:r>
            <w:r w:rsidRPr="009901C4">
              <w:rPr>
                <w:rFonts w:ascii="Symbol" w:hAnsi="Symbol"/>
                <w:noProof/>
              </w:rPr>
              <w:t></w:t>
            </w:r>
            <w:r w:rsidRPr="009901C4">
              <w:rPr>
                <w:noProof/>
              </w:rPr>
              <w:t xml:space="preserve"> 8 hour shift)</w:t>
            </w:r>
            <w:r w:rsidRPr="009901C4">
              <w:rPr>
                <w:noProof/>
                <w:vertAlign w:val="subscript"/>
              </w:rPr>
              <w:t xml:space="preserve"> </w:t>
            </w:r>
            <w:r w:rsidRPr="009901C4">
              <w:rPr>
                <w:noProof/>
              </w:rPr>
              <w:t>(e.g., mass dose of medication per body weight per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g/(kg.min)</w:t>
            </w:r>
          </w:p>
        </w:tc>
        <w:tc>
          <w:tcPr>
            <w:tcW w:w="6926" w:type="dxa"/>
          </w:tcPr>
          <w:p w:rsidR="00DD6D98" w:rsidRPr="009901C4" w:rsidRDefault="00DD6D98" w:rsidP="00DD6D98">
            <w:pPr>
              <w:pStyle w:val="OtherTableBody"/>
              <w:rPr>
                <w:noProof/>
              </w:rPr>
            </w:pPr>
            <w:r w:rsidRPr="009901C4">
              <w:rPr>
                <w:noProof/>
              </w:rPr>
              <w:t xml:space="preserve"> (Gram / Kilogram) / Minute = gram / (kilogram </w:t>
            </w:r>
            <w:r w:rsidRPr="009901C4">
              <w:rPr>
                <w:rFonts w:ascii="Symbol" w:hAnsi="Symbol"/>
                <w:noProof/>
              </w:rPr>
              <w:t></w:t>
            </w:r>
            <w:r w:rsidRPr="009901C4">
              <w:rPr>
                <w:noProof/>
              </w:rPr>
              <w:t xml:space="preserve"> minute</w:t>
            </w:r>
            <w:r w:rsidRPr="009901C4">
              <w:rPr>
                <w:noProof/>
                <w:vertAlign w:val="subscript"/>
              </w:rPr>
              <w:t xml:space="preserve">) </w:t>
            </w:r>
            <w:r w:rsidRPr="009901C4">
              <w:rPr>
                <w:noProof/>
              </w:rPr>
              <w:t>(e.g., mass dose of medication per body weight per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g/L</w:t>
            </w:r>
          </w:p>
        </w:tc>
        <w:tc>
          <w:tcPr>
            <w:tcW w:w="6926" w:type="dxa"/>
          </w:tcPr>
          <w:p w:rsidR="00DD6D98" w:rsidRPr="009901C4" w:rsidRDefault="00DD6D98" w:rsidP="00DD6D98">
            <w:pPr>
              <w:pStyle w:val="OtherTableBody"/>
              <w:rPr>
                <w:noProof/>
              </w:rPr>
            </w:pPr>
            <w:r w:rsidRPr="009901C4">
              <w:rPr>
                <w:noProof/>
              </w:rPr>
              <w:t xml:space="preserve"> Gram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g/m2</w:t>
            </w:r>
          </w:p>
        </w:tc>
        <w:tc>
          <w:tcPr>
            <w:tcW w:w="6926" w:type="dxa"/>
          </w:tcPr>
          <w:p w:rsidR="00DD6D98" w:rsidRPr="009901C4" w:rsidRDefault="00DD6D98" w:rsidP="00DD6D98">
            <w:pPr>
              <w:pStyle w:val="OtherTableBody"/>
              <w:rPr>
                <w:noProof/>
              </w:rPr>
            </w:pPr>
            <w:r w:rsidRPr="009901C4">
              <w:rPr>
                <w:noProof/>
              </w:rPr>
              <w:t xml:space="preserve"> Gram / Meter</w:t>
            </w:r>
            <w:r w:rsidRPr="009901C4">
              <w:rPr>
                <w:noProof/>
                <w:vertAlign w:val="superscript"/>
              </w:rPr>
              <w:t>2</w:t>
            </w:r>
            <w:r w:rsidRPr="009901C4">
              <w:rPr>
                <w:noProof/>
              </w:rPr>
              <w:t xml:space="preserve"> (e.g., mass does of medication per body surface area)</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g/min</w:t>
            </w:r>
          </w:p>
        </w:tc>
        <w:tc>
          <w:tcPr>
            <w:tcW w:w="6926" w:type="dxa"/>
          </w:tcPr>
          <w:p w:rsidR="00DD6D98" w:rsidRPr="009901C4" w:rsidRDefault="00DD6D98" w:rsidP="00DD6D98">
            <w:pPr>
              <w:pStyle w:val="OtherTableBody"/>
              <w:rPr>
                <w:noProof/>
              </w:rPr>
            </w:pPr>
            <w:r w:rsidRPr="009901C4">
              <w:rPr>
                <w:noProof/>
              </w:rPr>
              <w:t xml:space="preserve"> Gram /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g.m/(hb)</w:t>
            </w:r>
          </w:p>
        </w:tc>
        <w:tc>
          <w:tcPr>
            <w:tcW w:w="6926" w:type="dxa"/>
          </w:tcPr>
          <w:p w:rsidR="00DD6D98" w:rsidRPr="009901C4" w:rsidRDefault="00DD6D98" w:rsidP="00DD6D98">
            <w:pPr>
              <w:pStyle w:val="OtherTableBody"/>
              <w:rPr>
                <w:noProof/>
              </w:rPr>
            </w:pPr>
            <w:r w:rsidRPr="009901C4">
              <w:rPr>
                <w:noProof/>
              </w:rPr>
              <w:t xml:space="preserve"> Gram </w:t>
            </w:r>
            <w:r w:rsidRPr="009901C4">
              <w:rPr>
                <w:rFonts w:ascii="Symbol" w:hAnsi="Symbol"/>
                <w:noProof/>
              </w:rPr>
              <w:t></w:t>
            </w:r>
            <w:r w:rsidRPr="009901C4">
              <w:rPr>
                <w:noProof/>
              </w:rPr>
              <w:t xml:space="preserve"> meter / heart beat (e.g., ventricular stroke work)</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g.m/((hb).m2)</w:t>
            </w:r>
          </w:p>
        </w:tc>
        <w:tc>
          <w:tcPr>
            <w:tcW w:w="6926" w:type="dxa"/>
          </w:tcPr>
          <w:p w:rsidR="00DD6D98" w:rsidRPr="00F80B5C" w:rsidRDefault="00DD6D98" w:rsidP="00DD6D98">
            <w:pPr>
              <w:pStyle w:val="OtherTableBody"/>
              <w:rPr>
                <w:noProof/>
                <w:lang w:val="de-DE"/>
              </w:rPr>
            </w:pPr>
            <w:r w:rsidRPr="00F80B5C">
              <w:rPr>
                <w:noProof/>
                <w:lang w:val="de-DE"/>
              </w:rPr>
              <w:t xml:space="preserve"> (Gram </w:t>
            </w:r>
            <w:r w:rsidRPr="009901C4">
              <w:rPr>
                <w:rFonts w:ascii="Symbol" w:hAnsi="Symbol"/>
                <w:noProof/>
              </w:rPr>
              <w:t></w:t>
            </w:r>
            <w:r w:rsidRPr="00F80B5C">
              <w:rPr>
                <w:noProof/>
                <w:lang w:val="de-DE"/>
              </w:rPr>
              <w:t xml:space="preserve"> meter/ heartbeat) / meter</w:t>
            </w:r>
            <w:r w:rsidRPr="00F80B5C">
              <w:rPr>
                <w:noProof/>
                <w:vertAlign w:val="superscript"/>
                <w:lang w:val="de-DE"/>
              </w:rPr>
              <w:t>2</w:t>
            </w:r>
            <w:r w:rsidRPr="00F80B5C">
              <w:rPr>
                <w:noProof/>
                <w:lang w:val="de-DE"/>
              </w:rPr>
              <w:t xml:space="preserve"> = (gram </w:t>
            </w:r>
            <w:r w:rsidRPr="009901C4">
              <w:rPr>
                <w:rFonts w:ascii="Symbol" w:hAnsi="Symbol"/>
                <w:noProof/>
              </w:rPr>
              <w:t></w:t>
            </w:r>
            <w:r w:rsidRPr="00F80B5C">
              <w:rPr>
                <w:noProof/>
                <w:lang w:val="de-DE"/>
              </w:rPr>
              <w:t xml:space="preserve"> meter) / (heartbeat </w:t>
            </w:r>
            <w:r w:rsidRPr="009901C4">
              <w:rPr>
                <w:rFonts w:ascii="Symbol" w:hAnsi="Symbol"/>
                <w:noProof/>
              </w:rPr>
              <w:t></w:t>
            </w:r>
            <w:r w:rsidRPr="00F80B5C">
              <w:rPr>
                <w:noProof/>
                <w:lang w:val="de-DE"/>
              </w:rPr>
              <w:t xml:space="preserve"> meter</w:t>
            </w:r>
            <w:r w:rsidRPr="00F80B5C">
              <w:rPr>
                <w:noProof/>
                <w:vertAlign w:val="superscript"/>
                <w:lang w:val="de-DE"/>
              </w:rPr>
              <w:t>2</w:t>
            </w:r>
            <w:r w:rsidRPr="00F80B5C">
              <w:rPr>
                <w:noProof/>
                <w:lang w:val="de-DE"/>
              </w:rPr>
              <w:t xml:space="preserve">) </w:t>
            </w:r>
          </w:p>
          <w:p w:rsidR="00DD6D98" w:rsidRPr="009901C4" w:rsidRDefault="00DD6D98" w:rsidP="00DD6D98">
            <w:pPr>
              <w:pStyle w:val="OtherTableBody"/>
              <w:rPr>
                <w:noProof/>
              </w:rPr>
            </w:pPr>
            <w:r w:rsidRPr="009901C4">
              <w:rPr>
                <w:noProof/>
              </w:rPr>
              <w:t>(e.g., ventricular stroke work/body surface area,  ventricular stroke work index)</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g(creat)</w:t>
            </w:r>
          </w:p>
        </w:tc>
        <w:tc>
          <w:tcPr>
            <w:tcW w:w="6926" w:type="dxa"/>
          </w:tcPr>
          <w:p w:rsidR="00DD6D98" w:rsidRPr="009901C4" w:rsidRDefault="00DD6D98" w:rsidP="00DD6D98">
            <w:pPr>
              <w:pStyle w:val="OtherTableBody"/>
              <w:rPr>
                <w:noProof/>
              </w:rPr>
            </w:pPr>
            <w:r w:rsidRPr="009901C4">
              <w:rPr>
                <w:noProof/>
              </w:rPr>
              <w:t>*Gram creatinine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g(hgb)</w:t>
            </w:r>
          </w:p>
        </w:tc>
        <w:tc>
          <w:tcPr>
            <w:tcW w:w="6926" w:type="dxa"/>
          </w:tcPr>
          <w:p w:rsidR="00DD6D98" w:rsidRPr="009901C4" w:rsidRDefault="00DD6D98" w:rsidP="00DD6D98">
            <w:pPr>
              <w:pStyle w:val="OtherTableBody"/>
              <w:rPr>
                <w:noProof/>
              </w:rPr>
            </w:pPr>
            <w:r w:rsidRPr="009901C4">
              <w:rPr>
                <w:noProof/>
              </w:rPr>
              <w:t>*Gram hemoglobin</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g.m</w:t>
            </w:r>
          </w:p>
        </w:tc>
        <w:tc>
          <w:tcPr>
            <w:tcW w:w="6926" w:type="dxa"/>
          </w:tcPr>
          <w:p w:rsidR="00DD6D98" w:rsidRPr="009901C4" w:rsidRDefault="00DD6D98" w:rsidP="00DD6D98">
            <w:pPr>
              <w:pStyle w:val="OtherTableBody"/>
              <w:rPr>
                <w:noProof/>
              </w:rPr>
            </w:pPr>
            <w:r w:rsidRPr="009901C4">
              <w:rPr>
                <w:noProof/>
              </w:rPr>
              <w:t>Gram meter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g(tot_nit)</w:t>
            </w:r>
          </w:p>
        </w:tc>
        <w:tc>
          <w:tcPr>
            <w:tcW w:w="6926" w:type="dxa"/>
          </w:tcPr>
          <w:p w:rsidR="00DD6D98" w:rsidRPr="009901C4" w:rsidRDefault="00DD6D98" w:rsidP="00DD6D98">
            <w:pPr>
              <w:pStyle w:val="OtherTableBody"/>
              <w:rPr>
                <w:noProof/>
              </w:rPr>
            </w:pPr>
            <w:r w:rsidRPr="009901C4">
              <w:rPr>
                <w:noProof/>
              </w:rPr>
              <w:t>*Gram total nitrogen</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g(tot_prot)</w:t>
            </w:r>
          </w:p>
        </w:tc>
        <w:tc>
          <w:tcPr>
            <w:tcW w:w="6926" w:type="dxa"/>
          </w:tcPr>
          <w:p w:rsidR="00DD6D98" w:rsidRPr="009901C4" w:rsidRDefault="00DD6D98" w:rsidP="00DD6D98">
            <w:pPr>
              <w:pStyle w:val="OtherTableBody"/>
              <w:rPr>
                <w:noProof/>
              </w:rPr>
            </w:pPr>
            <w:r w:rsidRPr="009901C4">
              <w:rPr>
                <w:noProof/>
              </w:rPr>
              <w:t>*Gram total protein</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g(wet_tis)</w:t>
            </w:r>
          </w:p>
        </w:tc>
        <w:tc>
          <w:tcPr>
            <w:tcW w:w="6926" w:type="dxa"/>
          </w:tcPr>
          <w:p w:rsidR="00DD6D98" w:rsidRPr="009901C4" w:rsidRDefault="00DD6D98" w:rsidP="00DD6D98">
            <w:pPr>
              <w:pStyle w:val="OtherTableBody"/>
              <w:rPr>
                <w:noProof/>
              </w:rPr>
            </w:pPr>
            <w:r w:rsidRPr="009901C4">
              <w:rPr>
                <w:noProof/>
              </w:rPr>
              <w:t>*Gram wet weight tissue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gy</w:t>
            </w:r>
          </w:p>
        </w:tc>
        <w:tc>
          <w:tcPr>
            <w:tcW w:w="6926" w:type="dxa"/>
          </w:tcPr>
          <w:p w:rsidR="00DD6D98" w:rsidRPr="009901C4" w:rsidRDefault="00DD6D98" w:rsidP="00DD6D98">
            <w:pPr>
              <w:pStyle w:val="OtherTableBody"/>
              <w:rPr>
                <w:noProof/>
              </w:rPr>
            </w:pPr>
            <w:r w:rsidRPr="009901C4">
              <w:rPr>
                <w:noProof/>
              </w:rPr>
              <w:t xml:space="preserve"> Grey (absorbed radiation dose)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hL</w:t>
            </w:r>
          </w:p>
        </w:tc>
        <w:tc>
          <w:tcPr>
            <w:tcW w:w="6926" w:type="dxa"/>
          </w:tcPr>
          <w:p w:rsidR="00DD6D98" w:rsidRPr="009901C4" w:rsidRDefault="00DD6D98" w:rsidP="00DD6D98">
            <w:pPr>
              <w:pStyle w:val="OtherTableBody"/>
              <w:rPr>
                <w:noProof/>
              </w:rPr>
            </w:pPr>
            <w:r w:rsidRPr="009901C4">
              <w:rPr>
                <w:noProof/>
              </w:rPr>
              <w:t xml:space="preserve"> Hectaliter = 10</w:t>
            </w:r>
            <w:r w:rsidRPr="009901C4">
              <w:rPr>
                <w:noProof/>
                <w:vertAlign w:val="superscript"/>
              </w:rPr>
              <w:t>2</w:t>
            </w:r>
            <w:r w:rsidRPr="009901C4">
              <w:rPr>
                <w:noProof/>
              </w:rPr>
              <w:t xml:space="preserve">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h</w:t>
            </w:r>
          </w:p>
        </w:tc>
        <w:tc>
          <w:tcPr>
            <w:tcW w:w="6926" w:type="dxa"/>
          </w:tcPr>
          <w:p w:rsidR="00DD6D98" w:rsidRPr="009901C4" w:rsidRDefault="00DD6D98" w:rsidP="00DD6D98">
            <w:pPr>
              <w:pStyle w:val="OtherTableBody"/>
              <w:rPr>
                <w:noProof/>
              </w:rPr>
            </w:pPr>
            <w:r w:rsidRPr="009901C4">
              <w:rPr>
                <w:noProof/>
              </w:rPr>
              <w:t xml:space="preserve"> Henry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in</w:t>
            </w:r>
          </w:p>
        </w:tc>
        <w:tc>
          <w:tcPr>
            <w:tcW w:w="6926" w:type="dxa"/>
          </w:tcPr>
          <w:p w:rsidR="00DD6D98" w:rsidRPr="009901C4" w:rsidRDefault="00DD6D98" w:rsidP="00DD6D98">
            <w:pPr>
              <w:pStyle w:val="OtherTableBody"/>
              <w:rPr>
                <w:noProof/>
              </w:rPr>
            </w:pPr>
            <w:r w:rsidRPr="009901C4">
              <w:rPr>
                <w:noProof/>
              </w:rPr>
              <w:t xml:space="preserve"> Inches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lastRenderedPageBreak/>
              <w:t>in_hg</w:t>
            </w:r>
          </w:p>
        </w:tc>
        <w:tc>
          <w:tcPr>
            <w:tcW w:w="6926" w:type="dxa"/>
          </w:tcPr>
          <w:p w:rsidR="00DD6D98" w:rsidRPr="009901C4" w:rsidRDefault="00DD6D98" w:rsidP="00DD6D98">
            <w:pPr>
              <w:pStyle w:val="OtherTableBody"/>
              <w:rPr>
                <w:noProof/>
              </w:rPr>
            </w:pPr>
            <w:r w:rsidRPr="009901C4">
              <w:rPr>
                <w:noProof/>
              </w:rPr>
              <w:t xml:space="preserve"> Inches of Mercury (=Hg)</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iu</w:t>
            </w:r>
          </w:p>
        </w:tc>
        <w:tc>
          <w:tcPr>
            <w:tcW w:w="6926" w:type="dxa"/>
          </w:tcPr>
          <w:p w:rsidR="00DD6D98" w:rsidRPr="009901C4" w:rsidRDefault="00DD6D98" w:rsidP="00DD6D98">
            <w:pPr>
              <w:pStyle w:val="OtherTableBody"/>
              <w:rPr>
                <w:noProof/>
              </w:rPr>
            </w:pPr>
            <w:r w:rsidRPr="009901C4">
              <w:rPr>
                <w:noProof/>
              </w:rPr>
              <w:t>*International Unit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iu/d</w:t>
            </w:r>
          </w:p>
        </w:tc>
        <w:tc>
          <w:tcPr>
            <w:tcW w:w="6926" w:type="dxa"/>
          </w:tcPr>
          <w:p w:rsidR="00DD6D98" w:rsidRPr="009901C4" w:rsidRDefault="00DD6D98" w:rsidP="00DD6D98">
            <w:pPr>
              <w:pStyle w:val="OtherTableBody"/>
              <w:rPr>
                <w:noProof/>
              </w:rPr>
            </w:pPr>
            <w:r w:rsidRPr="009901C4">
              <w:rPr>
                <w:noProof/>
              </w:rPr>
              <w:t>*International Unit /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iu/hr</w:t>
            </w:r>
          </w:p>
        </w:tc>
        <w:tc>
          <w:tcPr>
            <w:tcW w:w="6926" w:type="dxa"/>
          </w:tcPr>
          <w:p w:rsidR="00DD6D98" w:rsidRPr="009901C4" w:rsidRDefault="00DD6D98" w:rsidP="00DD6D98">
            <w:pPr>
              <w:pStyle w:val="OtherTableBody"/>
              <w:rPr>
                <w:noProof/>
              </w:rPr>
            </w:pPr>
            <w:r w:rsidRPr="009901C4">
              <w:rPr>
                <w:noProof/>
              </w:rPr>
              <w:t>*International Unit /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iu/kg</w:t>
            </w:r>
          </w:p>
        </w:tc>
        <w:tc>
          <w:tcPr>
            <w:tcW w:w="6926" w:type="dxa"/>
          </w:tcPr>
          <w:p w:rsidR="00DD6D98" w:rsidRPr="009901C4" w:rsidRDefault="00DD6D98" w:rsidP="00DD6D98">
            <w:pPr>
              <w:pStyle w:val="OtherTableBody"/>
              <w:rPr>
                <w:noProof/>
              </w:rPr>
            </w:pPr>
            <w:r w:rsidRPr="009901C4">
              <w:rPr>
                <w:noProof/>
              </w:rPr>
              <w:t xml:space="preserve"> International Unit / Kilogram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iu/L</w:t>
            </w:r>
          </w:p>
        </w:tc>
        <w:tc>
          <w:tcPr>
            <w:tcW w:w="6926" w:type="dxa"/>
          </w:tcPr>
          <w:p w:rsidR="00DD6D98" w:rsidRPr="009901C4" w:rsidRDefault="00DD6D98" w:rsidP="00DD6D98">
            <w:pPr>
              <w:pStyle w:val="OtherTableBody"/>
              <w:rPr>
                <w:noProof/>
              </w:rPr>
            </w:pPr>
            <w:r w:rsidRPr="009901C4">
              <w:rPr>
                <w:noProof/>
              </w:rPr>
              <w:t>*International Unit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iu/mL</w:t>
            </w:r>
          </w:p>
        </w:tc>
        <w:tc>
          <w:tcPr>
            <w:tcW w:w="6926" w:type="dxa"/>
          </w:tcPr>
          <w:p w:rsidR="00DD6D98" w:rsidRPr="009901C4" w:rsidRDefault="00DD6D98" w:rsidP="00DD6D98">
            <w:pPr>
              <w:pStyle w:val="OtherTableBody"/>
              <w:rPr>
                <w:noProof/>
              </w:rPr>
            </w:pPr>
            <w:r w:rsidRPr="009901C4">
              <w:rPr>
                <w:noProof/>
              </w:rPr>
              <w:t>*International Unit / Milliliter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iu/min</w:t>
            </w:r>
          </w:p>
        </w:tc>
        <w:tc>
          <w:tcPr>
            <w:tcW w:w="6926" w:type="dxa"/>
          </w:tcPr>
          <w:p w:rsidR="00DD6D98" w:rsidRPr="009901C4" w:rsidRDefault="00DD6D98" w:rsidP="00DD6D98">
            <w:pPr>
              <w:pStyle w:val="OtherTableBody"/>
              <w:rPr>
                <w:noProof/>
              </w:rPr>
            </w:pPr>
            <w:r w:rsidRPr="009901C4">
              <w:rPr>
                <w:noProof/>
              </w:rPr>
              <w:t>*International Unit /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j/L</w:t>
            </w:r>
          </w:p>
        </w:tc>
        <w:tc>
          <w:tcPr>
            <w:tcW w:w="6926" w:type="dxa"/>
          </w:tcPr>
          <w:p w:rsidR="00DD6D98" w:rsidRPr="009901C4" w:rsidRDefault="00DD6D98" w:rsidP="00DD6D98">
            <w:pPr>
              <w:pStyle w:val="OtherTableBody"/>
              <w:rPr>
                <w:noProof/>
              </w:rPr>
            </w:pPr>
            <w:r w:rsidRPr="009901C4">
              <w:rPr>
                <w:noProof/>
              </w:rPr>
              <w:t xml:space="preserve"> Joule/liter (e.g., work of breathing)</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kat</w:t>
            </w:r>
          </w:p>
        </w:tc>
        <w:tc>
          <w:tcPr>
            <w:tcW w:w="6926" w:type="dxa"/>
          </w:tcPr>
          <w:p w:rsidR="00DD6D98" w:rsidRPr="009901C4" w:rsidRDefault="00DD6D98" w:rsidP="00DD6D98">
            <w:pPr>
              <w:pStyle w:val="OtherTableBody"/>
              <w:rPr>
                <w:noProof/>
              </w:rPr>
            </w:pPr>
            <w:r w:rsidRPr="009901C4">
              <w:rPr>
                <w:noProof/>
              </w:rPr>
              <w:t>*Katal</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kat/kg</w:t>
            </w:r>
          </w:p>
        </w:tc>
        <w:tc>
          <w:tcPr>
            <w:tcW w:w="6926" w:type="dxa"/>
          </w:tcPr>
          <w:p w:rsidR="00DD6D98" w:rsidRPr="009901C4" w:rsidRDefault="00DD6D98" w:rsidP="00DD6D98">
            <w:pPr>
              <w:pStyle w:val="OtherTableBody"/>
              <w:rPr>
                <w:noProof/>
              </w:rPr>
            </w:pPr>
            <w:r w:rsidRPr="009901C4">
              <w:rPr>
                <w:noProof/>
              </w:rPr>
              <w:t>*Katal / Kilogram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kat/L</w:t>
            </w:r>
          </w:p>
        </w:tc>
        <w:tc>
          <w:tcPr>
            <w:tcW w:w="6926" w:type="dxa"/>
          </w:tcPr>
          <w:p w:rsidR="00DD6D98" w:rsidRPr="009901C4" w:rsidRDefault="00DD6D98" w:rsidP="00DD6D98">
            <w:pPr>
              <w:pStyle w:val="OtherTableBody"/>
              <w:rPr>
                <w:noProof/>
              </w:rPr>
            </w:pPr>
            <w:r w:rsidRPr="009901C4">
              <w:rPr>
                <w:noProof/>
              </w:rPr>
              <w:t>*Katal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k/watt</w:t>
            </w:r>
          </w:p>
        </w:tc>
        <w:tc>
          <w:tcPr>
            <w:tcW w:w="6926" w:type="dxa"/>
          </w:tcPr>
          <w:p w:rsidR="00DD6D98" w:rsidRPr="009901C4" w:rsidRDefault="00DD6D98" w:rsidP="00DD6D98">
            <w:pPr>
              <w:pStyle w:val="OtherTableBody"/>
              <w:rPr>
                <w:noProof/>
              </w:rPr>
            </w:pPr>
            <w:r w:rsidRPr="009901C4">
              <w:rPr>
                <w:noProof/>
              </w:rPr>
              <w:t>Kelvin per watt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(kcal)</w:t>
            </w:r>
          </w:p>
        </w:tc>
        <w:tc>
          <w:tcPr>
            <w:tcW w:w="6926" w:type="dxa"/>
          </w:tcPr>
          <w:p w:rsidR="00DD6D98" w:rsidRPr="009901C4" w:rsidRDefault="00DD6D98" w:rsidP="00DD6D98">
            <w:pPr>
              <w:pStyle w:val="OtherTableBody"/>
              <w:rPr>
                <w:noProof/>
              </w:rPr>
            </w:pPr>
            <w:r w:rsidRPr="009901C4">
              <w:rPr>
                <w:noProof/>
              </w:rPr>
              <w:t xml:space="preserve"> Kilocalorie (1 kcal = 6.693 kilojoule)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(kcal)/d</w:t>
            </w:r>
          </w:p>
        </w:tc>
        <w:tc>
          <w:tcPr>
            <w:tcW w:w="6926" w:type="dxa"/>
          </w:tcPr>
          <w:p w:rsidR="00DD6D98" w:rsidRPr="009901C4" w:rsidRDefault="00DD6D98" w:rsidP="00DD6D98">
            <w:pPr>
              <w:pStyle w:val="OtherTableBody"/>
              <w:rPr>
                <w:noProof/>
              </w:rPr>
            </w:pPr>
            <w:r w:rsidRPr="009901C4">
              <w:rPr>
                <w:noProof/>
              </w:rPr>
              <w:t>*Kilocalorie /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(kcal)/hr</w:t>
            </w:r>
          </w:p>
        </w:tc>
        <w:tc>
          <w:tcPr>
            <w:tcW w:w="6926" w:type="dxa"/>
          </w:tcPr>
          <w:p w:rsidR="00DD6D98" w:rsidRPr="009901C4" w:rsidRDefault="00DD6D98" w:rsidP="00DD6D98">
            <w:pPr>
              <w:pStyle w:val="OtherTableBody"/>
              <w:rPr>
                <w:noProof/>
              </w:rPr>
            </w:pPr>
            <w:r w:rsidRPr="009901C4">
              <w:rPr>
                <w:noProof/>
              </w:rPr>
              <w:t>*Kilocalorie /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(kcal)/(8.hr)</w:t>
            </w:r>
          </w:p>
        </w:tc>
        <w:tc>
          <w:tcPr>
            <w:tcW w:w="6926" w:type="dxa"/>
          </w:tcPr>
          <w:p w:rsidR="00DD6D98" w:rsidRPr="009901C4" w:rsidRDefault="00DD6D98" w:rsidP="00DD6D98">
            <w:pPr>
              <w:pStyle w:val="OtherTableBody"/>
              <w:rPr>
                <w:noProof/>
              </w:rPr>
            </w:pPr>
            <w:r w:rsidRPr="009901C4">
              <w:rPr>
                <w:noProof/>
              </w:rPr>
              <w:t>*Kilocalorie / 8 Hours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kg</w:t>
            </w:r>
          </w:p>
        </w:tc>
        <w:tc>
          <w:tcPr>
            <w:tcW w:w="6926" w:type="dxa"/>
          </w:tcPr>
          <w:p w:rsidR="00DD6D98" w:rsidRPr="009901C4" w:rsidRDefault="00DD6D98" w:rsidP="00DD6D98">
            <w:pPr>
              <w:pStyle w:val="OtherTableBody"/>
              <w:rPr>
                <w:noProof/>
              </w:rPr>
            </w:pPr>
            <w:r w:rsidRPr="009901C4">
              <w:rPr>
                <w:noProof/>
              </w:rPr>
              <w:t xml:space="preserve"> Kilogram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kg(body_wt)</w:t>
            </w:r>
          </w:p>
        </w:tc>
        <w:tc>
          <w:tcPr>
            <w:tcW w:w="6926" w:type="dxa"/>
          </w:tcPr>
          <w:p w:rsidR="00DD6D98" w:rsidRPr="009901C4" w:rsidRDefault="00DD6D98" w:rsidP="00DD6D98">
            <w:pPr>
              <w:pStyle w:val="OtherTableBody"/>
              <w:rPr>
                <w:noProof/>
              </w:rPr>
            </w:pPr>
            <w:r w:rsidRPr="009901C4">
              <w:rPr>
                <w:noProof/>
              </w:rPr>
              <w:t>* kilogram body weight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kg/m3</w:t>
            </w:r>
          </w:p>
        </w:tc>
        <w:tc>
          <w:tcPr>
            <w:tcW w:w="6926" w:type="dxa"/>
          </w:tcPr>
          <w:p w:rsidR="00DD6D98" w:rsidRPr="009901C4" w:rsidRDefault="00DD6D98" w:rsidP="00DD6D98">
            <w:pPr>
              <w:pStyle w:val="OtherTableBody"/>
              <w:rPr>
                <w:noProof/>
              </w:rPr>
            </w:pPr>
            <w:r w:rsidRPr="009901C4">
              <w:rPr>
                <w:noProof/>
              </w:rPr>
              <w:t>Kilogram per cubic meter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kh/h</w:t>
            </w:r>
          </w:p>
        </w:tc>
        <w:tc>
          <w:tcPr>
            <w:tcW w:w="6926" w:type="dxa"/>
          </w:tcPr>
          <w:p w:rsidR="00DD6D98" w:rsidRPr="009901C4" w:rsidRDefault="00DD6D98" w:rsidP="00DD6D98">
            <w:pPr>
              <w:pStyle w:val="OtherTableBody"/>
              <w:rPr>
                <w:noProof/>
              </w:rPr>
            </w:pPr>
            <w:r w:rsidRPr="009901C4">
              <w:rPr>
                <w:noProof/>
              </w:rPr>
              <w:t>Kilogram per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kg/L</w:t>
            </w:r>
          </w:p>
        </w:tc>
        <w:tc>
          <w:tcPr>
            <w:tcW w:w="6926" w:type="dxa"/>
          </w:tcPr>
          <w:p w:rsidR="00DD6D98" w:rsidRPr="009901C4" w:rsidRDefault="00DD6D98" w:rsidP="00DD6D98">
            <w:pPr>
              <w:pStyle w:val="OtherTableBody"/>
              <w:rPr>
                <w:noProof/>
              </w:rPr>
            </w:pPr>
            <w:r w:rsidRPr="009901C4">
              <w:rPr>
                <w:noProof/>
              </w:rPr>
              <w:t xml:space="preserve"> Kilogram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kg/min</w:t>
            </w:r>
          </w:p>
        </w:tc>
        <w:tc>
          <w:tcPr>
            <w:tcW w:w="6926" w:type="dxa"/>
          </w:tcPr>
          <w:p w:rsidR="00DD6D98" w:rsidRPr="009901C4" w:rsidRDefault="00DD6D98" w:rsidP="00DD6D98">
            <w:pPr>
              <w:pStyle w:val="OtherTableBody"/>
              <w:rPr>
                <w:noProof/>
              </w:rPr>
            </w:pPr>
            <w:r w:rsidRPr="009901C4">
              <w:rPr>
                <w:noProof/>
              </w:rPr>
              <w:t>Kilogram per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kg/mol</w:t>
            </w:r>
          </w:p>
        </w:tc>
        <w:tc>
          <w:tcPr>
            <w:tcW w:w="6926" w:type="dxa"/>
          </w:tcPr>
          <w:p w:rsidR="00DD6D98" w:rsidRPr="009901C4" w:rsidRDefault="00DD6D98" w:rsidP="00DD6D98">
            <w:pPr>
              <w:pStyle w:val="OtherTableBody"/>
              <w:rPr>
                <w:noProof/>
              </w:rPr>
            </w:pPr>
            <w:r w:rsidRPr="009901C4">
              <w:rPr>
                <w:noProof/>
              </w:rPr>
              <w:t xml:space="preserve"> Kilogram / mole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kg/s</w:t>
            </w:r>
          </w:p>
        </w:tc>
        <w:tc>
          <w:tcPr>
            <w:tcW w:w="6926" w:type="dxa"/>
          </w:tcPr>
          <w:p w:rsidR="00DD6D98" w:rsidRPr="009901C4" w:rsidRDefault="00DD6D98" w:rsidP="00DD6D98">
            <w:pPr>
              <w:pStyle w:val="OtherTableBody"/>
              <w:rPr>
                <w:noProof/>
              </w:rPr>
            </w:pPr>
            <w:r w:rsidRPr="009901C4">
              <w:rPr>
                <w:noProof/>
              </w:rPr>
              <w:t xml:space="preserve"> Kilogram /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kg/(s.m2)</w:t>
            </w:r>
          </w:p>
        </w:tc>
        <w:tc>
          <w:tcPr>
            <w:tcW w:w="6926" w:type="dxa"/>
          </w:tcPr>
          <w:p w:rsidR="00DD6D98" w:rsidRPr="0048285A" w:rsidRDefault="00DD6D98" w:rsidP="00DD6D98">
            <w:pPr>
              <w:pStyle w:val="OtherTableBody"/>
              <w:rPr>
                <w:noProof/>
              </w:rPr>
            </w:pPr>
            <w:r w:rsidRPr="00D6706C">
              <w:rPr>
                <w:noProof/>
              </w:rPr>
              <w:t xml:space="preserve"> (Kilogram / second)/ meter</w:t>
            </w:r>
            <w:r w:rsidRPr="00D6706C">
              <w:rPr>
                <w:noProof/>
                <w:vertAlign w:val="superscript"/>
              </w:rPr>
              <w:t>2</w:t>
            </w:r>
            <w:r w:rsidRPr="00D6706C">
              <w:rPr>
                <w:noProof/>
              </w:rPr>
              <w:t xml:space="preserve"> = kilogram / (second </w:t>
            </w:r>
            <w:r w:rsidRPr="009901C4">
              <w:rPr>
                <w:rFonts w:ascii="Symbol" w:hAnsi="Symbol"/>
                <w:noProof/>
              </w:rPr>
              <w:t></w:t>
            </w:r>
            <w:r w:rsidRPr="0048285A">
              <w:rPr>
                <w:noProof/>
              </w:rPr>
              <w:t xml:space="preserve"> meter</w:t>
            </w:r>
            <w:r w:rsidRPr="0048285A">
              <w:rPr>
                <w:noProof/>
                <w:vertAlign w:val="superscript"/>
              </w:rPr>
              <w:t>2</w:t>
            </w:r>
            <w:r w:rsidRPr="0048285A">
              <w:rPr>
                <w:noProof/>
              </w:rPr>
              <w: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kg/ms</w:t>
            </w:r>
          </w:p>
        </w:tc>
        <w:tc>
          <w:tcPr>
            <w:tcW w:w="6926" w:type="dxa"/>
          </w:tcPr>
          <w:p w:rsidR="00DD6D98" w:rsidRPr="009901C4" w:rsidRDefault="00DD6D98" w:rsidP="00DD6D98">
            <w:pPr>
              <w:pStyle w:val="OtherTableBody"/>
              <w:rPr>
                <w:noProof/>
              </w:rPr>
            </w:pPr>
            <w:r w:rsidRPr="009901C4">
              <w:rPr>
                <w:noProof/>
              </w:rPr>
              <w:t>Kilogram per square meter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kg.m/s</w:t>
            </w:r>
          </w:p>
        </w:tc>
        <w:tc>
          <w:tcPr>
            <w:tcW w:w="6926" w:type="dxa"/>
          </w:tcPr>
          <w:p w:rsidR="00DD6D98" w:rsidRPr="009901C4" w:rsidRDefault="00DD6D98" w:rsidP="00DD6D98">
            <w:pPr>
              <w:pStyle w:val="OtherTableBody"/>
              <w:rPr>
                <w:noProof/>
              </w:rPr>
            </w:pPr>
            <w:r w:rsidRPr="009901C4">
              <w:rPr>
                <w:noProof/>
              </w:rPr>
              <w:t>Kilogram meter per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kpa</w:t>
            </w:r>
          </w:p>
        </w:tc>
        <w:tc>
          <w:tcPr>
            <w:tcW w:w="6926" w:type="dxa"/>
          </w:tcPr>
          <w:p w:rsidR="00DD6D98" w:rsidRPr="009901C4" w:rsidRDefault="00DD6D98" w:rsidP="00DD6D98">
            <w:pPr>
              <w:pStyle w:val="OtherTableBody"/>
              <w:rPr>
                <w:noProof/>
              </w:rPr>
            </w:pPr>
            <w:r w:rsidRPr="009901C4">
              <w:rPr>
                <w:noProof/>
              </w:rPr>
              <w:t xml:space="preserve"> Kilopascal (1 mmHg = 0.1333 kilopascals)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ks</w:t>
            </w:r>
          </w:p>
        </w:tc>
        <w:tc>
          <w:tcPr>
            <w:tcW w:w="6926" w:type="dxa"/>
          </w:tcPr>
          <w:p w:rsidR="00DD6D98" w:rsidRPr="009901C4" w:rsidRDefault="00DD6D98" w:rsidP="00DD6D98">
            <w:pPr>
              <w:pStyle w:val="OtherTableBody"/>
              <w:rPr>
                <w:noProof/>
              </w:rPr>
            </w:pPr>
            <w:r w:rsidRPr="009901C4">
              <w:rPr>
                <w:noProof/>
              </w:rPr>
              <w:t xml:space="preserve"> Kilosecond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(ka_u)</w:t>
            </w:r>
          </w:p>
        </w:tc>
        <w:tc>
          <w:tcPr>
            <w:tcW w:w="6926" w:type="dxa"/>
          </w:tcPr>
          <w:p w:rsidR="00DD6D98" w:rsidRPr="009901C4" w:rsidRDefault="00DD6D98" w:rsidP="00DD6D98">
            <w:pPr>
              <w:pStyle w:val="OtherTableBody"/>
              <w:rPr>
                <w:noProof/>
              </w:rPr>
            </w:pPr>
            <w:r w:rsidRPr="009901C4">
              <w:rPr>
                <w:noProof/>
              </w:rPr>
              <w:t xml:space="preserve"> King-Armstrong Unit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(knk_u)</w:t>
            </w:r>
          </w:p>
        </w:tc>
        <w:tc>
          <w:tcPr>
            <w:tcW w:w="6926" w:type="dxa"/>
          </w:tcPr>
          <w:p w:rsidR="00DD6D98" w:rsidRPr="009901C4" w:rsidRDefault="00DD6D98" w:rsidP="00DD6D98">
            <w:pPr>
              <w:pStyle w:val="OtherTableBody"/>
              <w:rPr>
                <w:noProof/>
              </w:rPr>
            </w:pPr>
            <w:r w:rsidRPr="009901C4">
              <w:rPr>
                <w:noProof/>
              </w:rPr>
              <w:t>*Kunkel Units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w:t>
            </w:r>
          </w:p>
        </w:tc>
        <w:tc>
          <w:tcPr>
            <w:tcW w:w="6926" w:type="dxa"/>
          </w:tcPr>
          <w:p w:rsidR="00DD6D98" w:rsidRPr="009901C4" w:rsidRDefault="00DD6D98" w:rsidP="00DD6D98">
            <w:pPr>
              <w:pStyle w:val="OtherTableBody"/>
              <w:rPr>
                <w:noProof/>
              </w:rPr>
            </w:pPr>
            <w:r w:rsidRPr="009901C4">
              <w:rPr>
                <w:noProof/>
              </w:rPr>
              <w:t xml:space="preserve">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L/d</w:t>
            </w:r>
          </w:p>
        </w:tc>
        <w:tc>
          <w:tcPr>
            <w:tcW w:w="6926" w:type="dxa"/>
          </w:tcPr>
          <w:p w:rsidR="00DD6D98" w:rsidRPr="009901C4" w:rsidRDefault="00DD6D98" w:rsidP="00DD6D98">
            <w:pPr>
              <w:pStyle w:val="OtherTableBody"/>
              <w:rPr>
                <w:noProof/>
              </w:rPr>
            </w:pPr>
            <w:r w:rsidRPr="009901C4">
              <w:rPr>
                <w:noProof/>
              </w:rPr>
              <w:t>*Liter /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L/hr</w:t>
            </w:r>
          </w:p>
        </w:tc>
        <w:tc>
          <w:tcPr>
            <w:tcW w:w="6926" w:type="dxa"/>
          </w:tcPr>
          <w:p w:rsidR="00DD6D98" w:rsidRPr="009901C4" w:rsidRDefault="00DD6D98" w:rsidP="00DD6D98">
            <w:pPr>
              <w:pStyle w:val="OtherTableBody"/>
              <w:rPr>
                <w:noProof/>
              </w:rPr>
            </w:pPr>
            <w:r w:rsidRPr="009901C4">
              <w:rPr>
                <w:noProof/>
              </w:rPr>
              <w:t xml:space="preserve"> Liter /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L/(8.hr)</w:t>
            </w:r>
          </w:p>
        </w:tc>
        <w:tc>
          <w:tcPr>
            <w:tcW w:w="6926" w:type="dxa"/>
          </w:tcPr>
          <w:p w:rsidR="00DD6D98" w:rsidRPr="009901C4" w:rsidRDefault="00DD6D98" w:rsidP="00DD6D98">
            <w:pPr>
              <w:pStyle w:val="OtherTableBody"/>
              <w:rPr>
                <w:noProof/>
              </w:rPr>
            </w:pPr>
            <w:r w:rsidRPr="009901C4">
              <w:rPr>
                <w:noProof/>
              </w:rPr>
              <w:t>*Liter /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L/kg</w:t>
            </w:r>
          </w:p>
        </w:tc>
        <w:tc>
          <w:tcPr>
            <w:tcW w:w="6926" w:type="dxa"/>
          </w:tcPr>
          <w:p w:rsidR="00DD6D98" w:rsidRPr="009901C4" w:rsidRDefault="00DD6D98" w:rsidP="00DD6D98">
            <w:pPr>
              <w:pStyle w:val="OtherTableBody"/>
              <w:rPr>
                <w:noProof/>
              </w:rPr>
            </w:pPr>
            <w:r w:rsidRPr="009901C4">
              <w:rPr>
                <w:noProof/>
              </w:rPr>
              <w:t xml:space="preserve"> Liter / kilogram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L/min</w:t>
            </w:r>
          </w:p>
        </w:tc>
        <w:tc>
          <w:tcPr>
            <w:tcW w:w="6926" w:type="dxa"/>
          </w:tcPr>
          <w:p w:rsidR="00DD6D98" w:rsidRPr="009901C4" w:rsidRDefault="00DD6D98" w:rsidP="00DD6D98">
            <w:pPr>
              <w:pStyle w:val="OtherTableBody"/>
              <w:rPr>
                <w:noProof/>
              </w:rPr>
            </w:pPr>
            <w:r w:rsidRPr="009901C4">
              <w:rPr>
                <w:noProof/>
              </w:rPr>
              <w:t xml:space="preserve"> Liter /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L/(min.m2)</w:t>
            </w:r>
          </w:p>
        </w:tc>
        <w:tc>
          <w:tcPr>
            <w:tcW w:w="6926" w:type="dxa"/>
          </w:tcPr>
          <w:p w:rsidR="00DD6D98" w:rsidRPr="00F80B5C" w:rsidRDefault="00DD6D98" w:rsidP="00DD6D98">
            <w:pPr>
              <w:pStyle w:val="OtherTableBody"/>
              <w:rPr>
                <w:noProof/>
                <w:lang w:val="de-DE"/>
              </w:rPr>
            </w:pPr>
            <w:r w:rsidRPr="00F80B5C">
              <w:rPr>
                <w:noProof/>
                <w:lang w:val="de-DE"/>
              </w:rPr>
              <w:t xml:space="preserve"> (Liter / minute) / meter</w:t>
            </w:r>
            <w:r w:rsidRPr="00F80B5C">
              <w:rPr>
                <w:noProof/>
                <w:vertAlign w:val="superscript"/>
                <w:lang w:val="de-DE"/>
              </w:rPr>
              <w:t>2</w:t>
            </w:r>
            <w:r w:rsidRPr="00F80B5C">
              <w:rPr>
                <w:noProof/>
                <w:lang w:val="de-DE"/>
              </w:rPr>
              <w:t xml:space="preserve"> = liter / (minute </w:t>
            </w:r>
            <w:r w:rsidRPr="009901C4">
              <w:rPr>
                <w:rFonts w:ascii="Symbol" w:hAnsi="Symbol"/>
                <w:noProof/>
              </w:rPr>
              <w:t></w:t>
            </w:r>
            <w:r w:rsidRPr="00F80B5C">
              <w:rPr>
                <w:noProof/>
                <w:lang w:val="de-DE"/>
              </w:rPr>
              <w:t xml:space="preserve"> meter</w:t>
            </w:r>
            <w:r w:rsidRPr="00F80B5C">
              <w:rPr>
                <w:noProof/>
                <w:vertAlign w:val="superscript"/>
                <w:lang w:val="de-DE"/>
              </w:rPr>
              <w:t>2</w:t>
            </w:r>
            <w:r w:rsidRPr="00F80B5C">
              <w:rPr>
                <w:noProof/>
                <w:lang w:val="de-DE"/>
              </w:rPr>
              <w:t xml:space="preserve">) </w:t>
            </w:r>
          </w:p>
          <w:p w:rsidR="00DD6D98" w:rsidRPr="009901C4" w:rsidRDefault="00DD6D98" w:rsidP="00DD6D98">
            <w:pPr>
              <w:pStyle w:val="OtherTableBody"/>
              <w:rPr>
                <w:noProof/>
              </w:rPr>
            </w:pPr>
            <w:r w:rsidRPr="009901C4">
              <w:rPr>
                <w:noProof/>
              </w:rPr>
              <w:t>(e.g., cardiac output/body surface area = cardiac index)</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L/s</w:t>
            </w:r>
          </w:p>
        </w:tc>
        <w:tc>
          <w:tcPr>
            <w:tcW w:w="6926" w:type="dxa"/>
          </w:tcPr>
          <w:p w:rsidR="00DD6D98" w:rsidRPr="009901C4" w:rsidRDefault="00DD6D98" w:rsidP="00DD6D98">
            <w:pPr>
              <w:pStyle w:val="OtherTableBody"/>
              <w:rPr>
                <w:noProof/>
              </w:rPr>
            </w:pPr>
            <w:r w:rsidRPr="009901C4">
              <w:rPr>
                <w:noProof/>
              </w:rPr>
              <w:t xml:space="preserve"> Liter / second (e.g., peak expiratory flow)</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L.s</w:t>
            </w:r>
          </w:p>
        </w:tc>
        <w:tc>
          <w:tcPr>
            <w:tcW w:w="6926" w:type="dxa"/>
          </w:tcPr>
          <w:p w:rsidR="00DD6D98" w:rsidRPr="009901C4" w:rsidRDefault="00DD6D98" w:rsidP="00DD6D98">
            <w:pPr>
              <w:pStyle w:val="OtherTableBody"/>
              <w:rPr>
                <w:noProof/>
              </w:rPr>
            </w:pPr>
            <w:r w:rsidRPr="009901C4">
              <w:rPr>
                <w:noProof/>
              </w:rPr>
              <w:t xml:space="preserve"> Liter / second / second</w:t>
            </w:r>
            <w:r w:rsidRPr="009901C4">
              <w:rPr>
                <w:noProof/>
                <w:vertAlign w:val="superscript"/>
              </w:rPr>
              <w:t>2</w:t>
            </w:r>
            <w:r w:rsidRPr="009901C4">
              <w:rPr>
                <w:noProof/>
              </w:rPr>
              <w:t xml:space="preserve">  = liter </w:t>
            </w:r>
            <w:r w:rsidRPr="009901C4">
              <w:rPr>
                <w:rFonts w:ascii="Symbol" w:hAnsi="Symbol"/>
                <w:noProof/>
              </w:rPr>
              <w:t></w:t>
            </w:r>
            <w:r w:rsidRPr="009901C4">
              <w:rPr>
                <w:noProof/>
              </w:rPr>
              <w:t xml:space="preserve">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lm</w:t>
            </w:r>
          </w:p>
        </w:tc>
        <w:tc>
          <w:tcPr>
            <w:tcW w:w="6926" w:type="dxa"/>
          </w:tcPr>
          <w:p w:rsidR="00DD6D98" w:rsidRPr="009901C4" w:rsidRDefault="00DD6D98" w:rsidP="00DD6D98">
            <w:pPr>
              <w:pStyle w:val="OtherTableBody"/>
              <w:rPr>
                <w:noProof/>
              </w:rPr>
            </w:pPr>
            <w:r w:rsidRPr="009901C4">
              <w:rPr>
                <w:noProof/>
              </w:rPr>
              <w:t xml:space="preserve"> Lumen</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lm/m2</w:t>
            </w:r>
          </w:p>
        </w:tc>
        <w:tc>
          <w:tcPr>
            <w:tcW w:w="6926" w:type="dxa"/>
          </w:tcPr>
          <w:p w:rsidR="00DD6D98" w:rsidRPr="009901C4" w:rsidRDefault="00DD6D98" w:rsidP="00DD6D98">
            <w:pPr>
              <w:pStyle w:val="OtherTableBody"/>
              <w:rPr>
                <w:noProof/>
              </w:rPr>
            </w:pPr>
            <w:r w:rsidRPr="009901C4">
              <w:rPr>
                <w:noProof/>
              </w:rPr>
              <w:t xml:space="preserve"> Lumen / Meter</w:t>
            </w:r>
            <w:r w:rsidRPr="009901C4">
              <w:rPr>
                <w:noProof/>
                <w:vertAlign w:val="superscript"/>
              </w:rPr>
              <w:t>2</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(mclg_u)</w:t>
            </w:r>
          </w:p>
        </w:tc>
        <w:tc>
          <w:tcPr>
            <w:tcW w:w="6926" w:type="dxa"/>
          </w:tcPr>
          <w:p w:rsidR="00DD6D98" w:rsidRPr="009901C4" w:rsidRDefault="00DD6D98" w:rsidP="00DD6D98">
            <w:pPr>
              <w:pStyle w:val="OtherTableBody"/>
              <w:rPr>
                <w:noProof/>
              </w:rPr>
            </w:pPr>
            <w:r w:rsidRPr="009901C4">
              <w:rPr>
                <w:noProof/>
              </w:rPr>
              <w:t>*MacLagan Units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mas</w:t>
            </w:r>
          </w:p>
        </w:tc>
        <w:tc>
          <w:tcPr>
            <w:tcW w:w="6926" w:type="dxa"/>
          </w:tcPr>
          <w:p w:rsidR="00DD6D98" w:rsidRPr="009901C4" w:rsidRDefault="00DD6D98" w:rsidP="00DD6D98">
            <w:pPr>
              <w:pStyle w:val="OtherTableBody"/>
              <w:rPr>
                <w:noProof/>
              </w:rPr>
            </w:pPr>
            <w:r w:rsidRPr="009901C4">
              <w:rPr>
                <w:noProof/>
              </w:rPr>
              <w:t xml:space="preserve"> Megasecond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w:t>
            </w:r>
          </w:p>
        </w:tc>
        <w:tc>
          <w:tcPr>
            <w:tcW w:w="6926" w:type="dxa"/>
          </w:tcPr>
          <w:p w:rsidR="00DD6D98" w:rsidRPr="009901C4" w:rsidRDefault="00DD6D98" w:rsidP="00DD6D98">
            <w:pPr>
              <w:pStyle w:val="OtherTableBody"/>
              <w:rPr>
                <w:noProof/>
              </w:rPr>
            </w:pPr>
            <w:r w:rsidRPr="009901C4">
              <w:rPr>
                <w:noProof/>
              </w:rPr>
              <w:t xml:space="preserve"> Meter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m2</w:t>
            </w:r>
          </w:p>
        </w:tc>
        <w:tc>
          <w:tcPr>
            <w:tcW w:w="6926" w:type="dxa"/>
          </w:tcPr>
          <w:p w:rsidR="00DD6D98" w:rsidRPr="009901C4" w:rsidRDefault="00DD6D98" w:rsidP="00DD6D98">
            <w:pPr>
              <w:pStyle w:val="OtherTableBody"/>
              <w:rPr>
                <w:noProof/>
              </w:rPr>
            </w:pPr>
            <w:r w:rsidRPr="009901C4">
              <w:rPr>
                <w:noProof/>
              </w:rPr>
              <w:t xml:space="preserve"> Meter</w:t>
            </w:r>
            <w:r w:rsidRPr="009901C4">
              <w:rPr>
                <w:noProof/>
                <w:vertAlign w:val="superscript"/>
              </w:rPr>
              <w:t>2</w:t>
            </w:r>
            <w:r w:rsidRPr="009901C4">
              <w:rPr>
                <w:noProof/>
              </w:rPr>
              <w:t xml:space="preserve"> (e.g., body surface area)</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m/s</w:t>
            </w:r>
          </w:p>
        </w:tc>
        <w:tc>
          <w:tcPr>
            <w:tcW w:w="6926" w:type="dxa"/>
          </w:tcPr>
          <w:p w:rsidR="00DD6D98" w:rsidRPr="009901C4" w:rsidRDefault="00DD6D98" w:rsidP="00DD6D98">
            <w:pPr>
              <w:pStyle w:val="OtherTableBody"/>
              <w:rPr>
                <w:noProof/>
              </w:rPr>
            </w:pPr>
            <w:r w:rsidRPr="009901C4">
              <w:rPr>
                <w:noProof/>
              </w:rPr>
              <w:t xml:space="preserve"> Meter /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m/s2</w:t>
            </w:r>
          </w:p>
        </w:tc>
        <w:tc>
          <w:tcPr>
            <w:tcW w:w="6926" w:type="dxa"/>
          </w:tcPr>
          <w:p w:rsidR="00DD6D98" w:rsidRPr="009901C4" w:rsidRDefault="00DD6D98" w:rsidP="00DD6D98">
            <w:pPr>
              <w:pStyle w:val="OtherTableBody"/>
              <w:rPr>
                <w:noProof/>
              </w:rPr>
            </w:pPr>
            <w:r w:rsidRPr="009901C4">
              <w:rPr>
                <w:noProof/>
              </w:rPr>
              <w:t xml:space="preserve"> Meter / Second</w:t>
            </w:r>
            <w:r w:rsidRPr="009901C4">
              <w:rPr>
                <w:noProof/>
                <w:vertAlign w:val="superscript"/>
              </w:rPr>
              <w:t>2</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ueq</w:t>
            </w:r>
          </w:p>
        </w:tc>
        <w:tc>
          <w:tcPr>
            <w:tcW w:w="6926" w:type="dxa"/>
          </w:tcPr>
          <w:p w:rsidR="00DD6D98" w:rsidRPr="009901C4" w:rsidRDefault="00DD6D98" w:rsidP="00DD6D98">
            <w:pPr>
              <w:pStyle w:val="OtherTableBody"/>
              <w:rPr>
                <w:noProof/>
              </w:rPr>
            </w:pPr>
            <w:r w:rsidRPr="009901C4">
              <w:rPr>
                <w:noProof/>
              </w:rPr>
              <w:t>*Microequivalents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w:t>
            </w:r>
          </w:p>
        </w:tc>
        <w:tc>
          <w:tcPr>
            <w:tcW w:w="6926" w:type="dxa"/>
          </w:tcPr>
          <w:p w:rsidR="00DD6D98" w:rsidRPr="009901C4" w:rsidRDefault="00DD6D98" w:rsidP="00DD6D98">
            <w:pPr>
              <w:pStyle w:val="OtherTableBody"/>
              <w:rPr>
                <w:noProof/>
              </w:rPr>
            </w:pPr>
            <w:r w:rsidRPr="009901C4">
              <w:rPr>
                <w:noProof/>
              </w:rPr>
              <w:t xml:space="preserve"> Microgram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ug/d</w:t>
            </w:r>
          </w:p>
        </w:tc>
        <w:tc>
          <w:tcPr>
            <w:tcW w:w="6926" w:type="dxa"/>
          </w:tcPr>
          <w:p w:rsidR="00DD6D98" w:rsidRPr="009901C4" w:rsidRDefault="00DD6D98" w:rsidP="00DD6D98">
            <w:pPr>
              <w:pStyle w:val="OtherTableBody"/>
              <w:rPr>
                <w:noProof/>
              </w:rPr>
            </w:pPr>
            <w:r w:rsidRPr="009901C4">
              <w:rPr>
                <w:noProof/>
              </w:rPr>
              <w:t xml:space="preserve"> Microgram /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ug/dL</w:t>
            </w:r>
          </w:p>
        </w:tc>
        <w:tc>
          <w:tcPr>
            <w:tcW w:w="6926" w:type="dxa"/>
          </w:tcPr>
          <w:p w:rsidR="00DD6D98" w:rsidRPr="009901C4" w:rsidRDefault="00DD6D98" w:rsidP="00DD6D98">
            <w:pPr>
              <w:pStyle w:val="OtherTableBody"/>
              <w:rPr>
                <w:noProof/>
              </w:rPr>
            </w:pPr>
            <w:r w:rsidRPr="009901C4">
              <w:rPr>
                <w:noProof/>
              </w:rPr>
              <w:t xml:space="preserve"> Microgram / Deciliter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ug/g</w:t>
            </w:r>
          </w:p>
        </w:tc>
        <w:tc>
          <w:tcPr>
            <w:tcW w:w="6926" w:type="dxa"/>
          </w:tcPr>
          <w:p w:rsidR="00DD6D98" w:rsidRPr="009901C4" w:rsidRDefault="00DD6D98" w:rsidP="00DD6D98">
            <w:pPr>
              <w:pStyle w:val="OtherTableBody"/>
              <w:rPr>
                <w:noProof/>
              </w:rPr>
            </w:pPr>
            <w:r w:rsidRPr="009901C4">
              <w:rPr>
                <w:noProof/>
              </w:rPr>
              <w:t xml:space="preserve"> Microgram / 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lastRenderedPageBreak/>
              <w:t>ug/hr</w:t>
            </w:r>
          </w:p>
        </w:tc>
        <w:tc>
          <w:tcPr>
            <w:tcW w:w="6926" w:type="dxa"/>
          </w:tcPr>
          <w:p w:rsidR="00DD6D98" w:rsidRPr="009901C4" w:rsidRDefault="00DD6D98" w:rsidP="00DD6D98">
            <w:pPr>
              <w:pStyle w:val="OtherTableBody"/>
              <w:rPr>
                <w:noProof/>
              </w:rPr>
            </w:pPr>
            <w:r w:rsidRPr="009901C4">
              <w:rPr>
                <w:noProof/>
              </w:rPr>
              <w:t>*Microgram /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ug(8hr)</w:t>
            </w:r>
          </w:p>
        </w:tc>
        <w:tc>
          <w:tcPr>
            <w:tcW w:w="6926" w:type="dxa"/>
          </w:tcPr>
          <w:p w:rsidR="00DD6D98" w:rsidRPr="009901C4" w:rsidRDefault="00DD6D98" w:rsidP="00DD6D98">
            <w:pPr>
              <w:pStyle w:val="OtherTableBody"/>
              <w:rPr>
                <w:noProof/>
              </w:rPr>
            </w:pPr>
            <w:r w:rsidRPr="009901C4">
              <w:rPr>
                <w:noProof/>
              </w:rPr>
              <w:t xml:space="preserve"> Microgram /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ug/kg</w:t>
            </w:r>
          </w:p>
        </w:tc>
        <w:tc>
          <w:tcPr>
            <w:tcW w:w="6926" w:type="dxa"/>
          </w:tcPr>
          <w:p w:rsidR="00DD6D98" w:rsidRPr="009901C4" w:rsidRDefault="00DD6D98" w:rsidP="00DD6D98">
            <w:pPr>
              <w:pStyle w:val="OtherTableBody"/>
              <w:rPr>
                <w:noProof/>
              </w:rPr>
            </w:pPr>
            <w:r w:rsidRPr="009901C4">
              <w:rPr>
                <w:noProof/>
              </w:rPr>
              <w:t xml:space="preserve"> Microgram / Kilogram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ug/(kg.d)</w:t>
            </w:r>
          </w:p>
        </w:tc>
        <w:tc>
          <w:tcPr>
            <w:tcW w:w="6926" w:type="dxa"/>
          </w:tcPr>
          <w:p w:rsidR="00DD6D98" w:rsidRPr="009901C4" w:rsidRDefault="00DD6D98" w:rsidP="00DD6D98">
            <w:pPr>
              <w:pStyle w:val="OtherTableBody"/>
              <w:rPr>
                <w:noProof/>
              </w:rPr>
            </w:pPr>
            <w:r w:rsidRPr="009901C4">
              <w:rPr>
                <w:noProof/>
              </w:rPr>
              <w:t xml:space="preserve"> (Microgram / Kilogram) /Day = microgram / (kilogram </w:t>
            </w:r>
            <w:r w:rsidRPr="009901C4">
              <w:rPr>
                <w:rFonts w:ascii="Symbol" w:hAnsi="Symbol"/>
                <w:noProof/>
              </w:rPr>
              <w:t></w:t>
            </w:r>
            <w:r w:rsidRPr="009901C4">
              <w:rPr>
                <w:noProof/>
              </w:rPr>
              <w:t xml:space="preserve"> day) (e.g., mass dose of medication per patient body weight per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ug/(kg.hr)</w:t>
            </w:r>
          </w:p>
        </w:tc>
        <w:tc>
          <w:tcPr>
            <w:tcW w:w="6926" w:type="dxa"/>
          </w:tcPr>
          <w:p w:rsidR="00DD6D98" w:rsidRPr="009901C4" w:rsidRDefault="00DD6D98" w:rsidP="00DD6D98">
            <w:pPr>
              <w:pStyle w:val="OtherTableBody"/>
              <w:rPr>
                <w:noProof/>
              </w:rPr>
            </w:pPr>
            <w:r w:rsidRPr="009901C4">
              <w:rPr>
                <w:noProof/>
              </w:rPr>
              <w:t xml:space="preserve"> (Microgram / Kilogram) / Hour = microgram / (kilogram </w:t>
            </w:r>
            <w:r w:rsidRPr="009901C4">
              <w:rPr>
                <w:rFonts w:ascii="Symbol" w:hAnsi="Symbol"/>
                <w:noProof/>
              </w:rPr>
              <w:t></w:t>
            </w:r>
            <w:r w:rsidRPr="009901C4">
              <w:rPr>
                <w:noProof/>
              </w:rPr>
              <w:t xml:space="preserve"> hours) (e.g., mass dose of medication per patient body weight per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ug/(8.hr.kg)</w:t>
            </w:r>
          </w:p>
        </w:tc>
        <w:tc>
          <w:tcPr>
            <w:tcW w:w="6926" w:type="dxa"/>
          </w:tcPr>
          <w:p w:rsidR="00DD6D98" w:rsidRPr="009901C4" w:rsidRDefault="00DD6D98" w:rsidP="00DD6D98">
            <w:pPr>
              <w:pStyle w:val="OtherTableBody"/>
              <w:rPr>
                <w:noProof/>
              </w:rPr>
            </w:pPr>
            <w:r w:rsidRPr="009901C4">
              <w:rPr>
                <w:noProof/>
              </w:rPr>
              <w:t xml:space="preserve"> (Microgram / Kilogram) / 8 hour shift  = microgram / (kilogram </w:t>
            </w:r>
            <w:r w:rsidRPr="009901C4">
              <w:rPr>
                <w:rFonts w:ascii="Symbol" w:hAnsi="Symbol"/>
                <w:noProof/>
              </w:rPr>
              <w:t></w:t>
            </w:r>
            <w:r w:rsidRPr="009901C4">
              <w:rPr>
                <w:noProof/>
              </w:rPr>
              <w:t xml:space="preserve"> 8 hour shift) </w:t>
            </w:r>
          </w:p>
          <w:p w:rsidR="00DD6D98" w:rsidRPr="009901C4" w:rsidRDefault="00DD6D98" w:rsidP="00DD6D98">
            <w:pPr>
              <w:pStyle w:val="OtherTableBody"/>
              <w:rPr>
                <w:noProof/>
              </w:rPr>
            </w:pPr>
            <w:r w:rsidRPr="009901C4">
              <w:rPr>
                <w:noProof/>
              </w:rPr>
              <w:t>(e.g., mass dose of medication  per patient body weight per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ug/(kg.min)</w:t>
            </w:r>
          </w:p>
        </w:tc>
        <w:tc>
          <w:tcPr>
            <w:tcW w:w="6926" w:type="dxa"/>
          </w:tcPr>
          <w:p w:rsidR="00DD6D98" w:rsidRPr="009901C4" w:rsidRDefault="00DD6D98" w:rsidP="00DD6D98">
            <w:pPr>
              <w:pStyle w:val="OtherTableBody"/>
              <w:rPr>
                <w:noProof/>
              </w:rPr>
            </w:pPr>
            <w:r w:rsidRPr="009901C4">
              <w:rPr>
                <w:noProof/>
              </w:rPr>
              <w:t xml:space="preserve"> (Microgram / Kilogram) / Minute  = microgram / (kilogram </w:t>
            </w:r>
            <w:r w:rsidRPr="009901C4">
              <w:rPr>
                <w:rFonts w:ascii="Symbol" w:hAnsi="Symbol"/>
                <w:noProof/>
              </w:rPr>
              <w:t></w:t>
            </w:r>
            <w:r w:rsidRPr="009901C4">
              <w:rPr>
                <w:noProof/>
              </w:rPr>
              <w:t xml:space="preserve"> minute) </w:t>
            </w:r>
          </w:p>
          <w:p w:rsidR="00DD6D98" w:rsidRPr="009901C4" w:rsidRDefault="00DD6D98" w:rsidP="00DD6D98">
            <w:pPr>
              <w:pStyle w:val="OtherTableBody"/>
              <w:rPr>
                <w:noProof/>
              </w:rPr>
            </w:pPr>
            <w:r w:rsidRPr="009901C4">
              <w:rPr>
                <w:noProof/>
              </w:rPr>
              <w:t>(e.g., mass dose of medication per patient body weight per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ug/L</w:t>
            </w:r>
          </w:p>
        </w:tc>
        <w:tc>
          <w:tcPr>
            <w:tcW w:w="6926" w:type="dxa"/>
          </w:tcPr>
          <w:p w:rsidR="00DD6D98" w:rsidRPr="009901C4" w:rsidRDefault="00DD6D98" w:rsidP="00DD6D98">
            <w:pPr>
              <w:pStyle w:val="OtherTableBody"/>
              <w:rPr>
                <w:noProof/>
              </w:rPr>
            </w:pPr>
            <w:r w:rsidRPr="009901C4">
              <w:rPr>
                <w:noProof/>
              </w:rPr>
              <w:t xml:space="preserve"> Microgram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ug/m2</w:t>
            </w:r>
          </w:p>
        </w:tc>
        <w:tc>
          <w:tcPr>
            <w:tcW w:w="6926" w:type="dxa"/>
          </w:tcPr>
          <w:p w:rsidR="00DD6D98" w:rsidRPr="009901C4" w:rsidRDefault="00DD6D98" w:rsidP="00DD6D98">
            <w:pPr>
              <w:pStyle w:val="OtherTableBody"/>
              <w:rPr>
                <w:noProof/>
              </w:rPr>
            </w:pPr>
            <w:r w:rsidRPr="009901C4">
              <w:rPr>
                <w:noProof/>
              </w:rPr>
              <w:t xml:space="preserve"> Microgram / Meter</w:t>
            </w:r>
            <w:r w:rsidRPr="009901C4">
              <w:rPr>
                <w:noProof/>
                <w:vertAlign w:val="superscript"/>
              </w:rPr>
              <w:t>2</w:t>
            </w:r>
            <w:r w:rsidRPr="009901C4">
              <w:rPr>
                <w:noProof/>
              </w:rPr>
              <w:t xml:space="preserve"> (e.g., mass dose of medication per patient body surface area)</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ug/min</w:t>
            </w:r>
          </w:p>
        </w:tc>
        <w:tc>
          <w:tcPr>
            <w:tcW w:w="6926" w:type="dxa"/>
          </w:tcPr>
          <w:p w:rsidR="00DD6D98" w:rsidRPr="009901C4" w:rsidRDefault="00DD6D98" w:rsidP="00DD6D98">
            <w:pPr>
              <w:pStyle w:val="OtherTableBody"/>
              <w:rPr>
                <w:noProof/>
              </w:rPr>
            </w:pPr>
            <w:r w:rsidRPr="009901C4">
              <w:rPr>
                <w:noProof/>
              </w:rPr>
              <w:t xml:space="preserve"> Microgram /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uiu</w:t>
            </w:r>
          </w:p>
        </w:tc>
        <w:tc>
          <w:tcPr>
            <w:tcW w:w="6926" w:type="dxa"/>
          </w:tcPr>
          <w:p w:rsidR="00DD6D98" w:rsidRPr="009901C4" w:rsidRDefault="00DD6D98" w:rsidP="00DD6D98">
            <w:pPr>
              <w:pStyle w:val="OtherTableBody"/>
              <w:rPr>
                <w:noProof/>
              </w:rPr>
            </w:pPr>
            <w:r w:rsidRPr="009901C4">
              <w:rPr>
                <w:noProof/>
              </w:rPr>
              <w:t xml:space="preserve">*Micro international unit </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ukat</w:t>
            </w:r>
          </w:p>
        </w:tc>
        <w:tc>
          <w:tcPr>
            <w:tcW w:w="6926" w:type="dxa"/>
          </w:tcPr>
          <w:p w:rsidR="00DD6D98" w:rsidRPr="009901C4" w:rsidRDefault="00DD6D98" w:rsidP="00DD6D98">
            <w:pPr>
              <w:pStyle w:val="OtherTableBody"/>
              <w:rPr>
                <w:noProof/>
              </w:rPr>
            </w:pPr>
            <w:r w:rsidRPr="009901C4">
              <w:rPr>
                <w:noProof/>
              </w:rPr>
              <w:t>*Microkatel</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um</w:t>
            </w:r>
          </w:p>
        </w:tc>
        <w:tc>
          <w:tcPr>
            <w:tcW w:w="6926" w:type="dxa"/>
          </w:tcPr>
          <w:p w:rsidR="00DD6D98" w:rsidRPr="009901C4" w:rsidRDefault="00DD6D98" w:rsidP="00DD6D98">
            <w:pPr>
              <w:pStyle w:val="OtherTableBody"/>
              <w:rPr>
                <w:noProof/>
              </w:rPr>
            </w:pPr>
            <w:r w:rsidRPr="009901C4">
              <w:rPr>
                <w:noProof/>
              </w:rPr>
              <w:t xml:space="preserve"> Micrometer (Micron)</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umol</w:t>
            </w:r>
          </w:p>
        </w:tc>
        <w:tc>
          <w:tcPr>
            <w:tcW w:w="6926" w:type="dxa"/>
          </w:tcPr>
          <w:p w:rsidR="00DD6D98" w:rsidRPr="009901C4" w:rsidRDefault="00DD6D98" w:rsidP="00DD6D98">
            <w:pPr>
              <w:pStyle w:val="OtherTableBody"/>
              <w:rPr>
                <w:noProof/>
              </w:rPr>
            </w:pPr>
            <w:r w:rsidRPr="009901C4">
              <w:rPr>
                <w:noProof/>
              </w:rPr>
              <w:t xml:space="preserve"> Micromole     </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umol/d</w:t>
            </w:r>
          </w:p>
        </w:tc>
        <w:tc>
          <w:tcPr>
            <w:tcW w:w="6926" w:type="dxa"/>
          </w:tcPr>
          <w:p w:rsidR="00DD6D98" w:rsidRPr="009901C4" w:rsidRDefault="00DD6D98" w:rsidP="00DD6D98">
            <w:pPr>
              <w:pStyle w:val="OtherTableBody"/>
              <w:rPr>
                <w:noProof/>
              </w:rPr>
            </w:pPr>
            <w:r w:rsidRPr="009901C4">
              <w:rPr>
                <w:noProof/>
              </w:rPr>
              <w:t xml:space="preserve"> Micromole /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umol/L</w:t>
            </w:r>
          </w:p>
        </w:tc>
        <w:tc>
          <w:tcPr>
            <w:tcW w:w="6926" w:type="dxa"/>
          </w:tcPr>
          <w:p w:rsidR="00DD6D98" w:rsidRPr="009901C4" w:rsidRDefault="00DD6D98" w:rsidP="00DD6D98">
            <w:pPr>
              <w:pStyle w:val="OtherTableBody"/>
              <w:rPr>
                <w:noProof/>
              </w:rPr>
            </w:pPr>
            <w:r w:rsidRPr="009901C4">
              <w:rPr>
                <w:noProof/>
              </w:rPr>
              <w:t xml:space="preserve"> Micromole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umol/min</w:t>
            </w:r>
          </w:p>
        </w:tc>
        <w:tc>
          <w:tcPr>
            <w:tcW w:w="6926" w:type="dxa"/>
          </w:tcPr>
          <w:p w:rsidR="00DD6D98" w:rsidRPr="009901C4" w:rsidRDefault="00DD6D98" w:rsidP="00DD6D98">
            <w:pPr>
              <w:pStyle w:val="OtherTableBody"/>
              <w:rPr>
                <w:noProof/>
              </w:rPr>
            </w:pPr>
            <w:r w:rsidRPr="009901C4">
              <w:rPr>
                <w:noProof/>
              </w:rPr>
              <w:t xml:space="preserve"> Micromole /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us</w:t>
            </w:r>
          </w:p>
        </w:tc>
        <w:tc>
          <w:tcPr>
            <w:tcW w:w="6926" w:type="dxa"/>
          </w:tcPr>
          <w:p w:rsidR="00DD6D98" w:rsidRPr="009901C4" w:rsidRDefault="00DD6D98" w:rsidP="00DD6D98">
            <w:pPr>
              <w:pStyle w:val="OtherTableBody"/>
              <w:rPr>
                <w:noProof/>
              </w:rPr>
            </w:pPr>
            <w:r w:rsidRPr="009901C4">
              <w:rPr>
                <w:noProof/>
              </w:rPr>
              <w:t xml:space="preserve"> Microsecond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uv</w:t>
            </w:r>
          </w:p>
        </w:tc>
        <w:tc>
          <w:tcPr>
            <w:tcW w:w="6926" w:type="dxa"/>
          </w:tcPr>
          <w:p w:rsidR="00DD6D98" w:rsidRPr="009901C4" w:rsidRDefault="00DD6D98" w:rsidP="00DD6D98">
            <w:pPr>
              <w:pStyle w:val="OtherTableBody"/>
              <w:rPr>
                <w:noProof/>
              </w:rPr>
            </w:pPr>
            <w:r w:rsidRPr="009901C4">
              <w:rPr>
                <w:noProof/>
              </w:rPr>
              <w:t xml:space="preserve"> Microvolt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mbar</w:t>
            </w:r>
          </w:p>
        </w:tc>
        <w:tc>
          <w:tcPr>
            <w:tcW w:w="6926" w:type="dxa"/>
          </w:tcPr>
          <w:p w:rsidR="00DD6D98" w:rsidRPr="009901C4" w:rsidRDefault="00DD6D98" w:rsidP="00DD6D98">
            <w:pPr>
              <w:pStyle w:val="OtherTableBody"/>
              <w:rPr>
                <w:noProof/>
              </w:rPr>
            </w:pPr>
            <w:r w:rsidRPr="009901C4">
              <w:rPr>
                <w:noProof/>
              </w:rPr>
              <w:t xml:space="preserve"> Millibar (1 millibar = 100 pascals)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mbar.s/L</w:t>
            </w:r>
          </w:p>
        </w:tc>
        <w:tc>
          <w:tcPr>
            <w:tcW w:w="6926" w:type="dxa"/>
          </w:tcPr>
          <w:p w:rsidR="00DD6D98" w:rsidRPr="009901C4" w:rsidRDefault="00DD6D98" w:rsidP="00DD6D98">
            <w:pPr>
              <w:pStyle w:val="OtherTableBody"/>
              <w:rPr>
                <w:noProof/>
              </w:rPr>
            </w:pPr>
            <w:r w:rsidRPr="009901C4">
              <w:rPr>
                <w:noProof/>
              </w:rPr>
              <w:t xml:space="preserve"> Millibar / (liter / second) =(millibar </w:t>
            </w:r>
            <w:r w:rsidRPr="009901C4">
              <w:rPr>
                <w:rFonts w:ascii="Symbol" w:hAnsi="Symbol"/>
                <w:noProof/>
              </w:rPr>
              <w:t></w:t>
            </w:r>
            <w:r w:rsidRPr="009901C4">
              <w:rPr>
                <w:noProof/>
              </w:rPr>
              <w:t xml:space="preserve"> second) / liter (e.g., expiratory resistance)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meq</w:t>
            </w:r>
          </w:p>
        </w:tc>
        <w:tc>
          <w:tcPr>
            <w:tcW w:w="6926" w:type="dxa"/>
          </w:tcPr>
          <w:p w:rsidR="00DD6D98" w:rsidRPr="009901C4" w:rsidRDefault="00DD6D98" w:rsidP="00DD6D98">
            <w:pPr>
              <w:pStyle w:val="OtherTableBody"/>
              <w:rPr>
                <w:noProof/>
              </w:rPr>
            </w:pPr>
            <w:r w:rsidRPr="009901C4">
              <w:rPr>
                <w:noProof/>
              </w:rPr>
              <w:t>*Milliequivalent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meq/d</w:t>
            </w:r>
          </w:p>
        </w:tc>
        <w:tc>
          <w:tcPr>
            <w:tcW w:w="6926" w:type="dxa"/>
          </w:tcPr>
          <w:p w:rsidR="00DD6D98" w:rsidRPr="009901C4" w:rsidRDefault="00DD6D98" w:rsidP="00DD6D98">
            <w:pPr>
              <w:pStyle w:val="OtherTableBody"/>
              <w:rPr>
                <w:noProof/>
              </w:rPr>
            </w:pPr>
            <w:r w:rsidRPr="009901C4">
              <w:rPr>
                <w:noProof/>
              </w:rPr>
              <w:t>*Milliequivalent /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meq/hr</w:t>
            </w:r>
          </w:p>
        </w:tc>
        <w:tc>
          <w:tcPr>
            <w:tcW w:w="6926" w:type="dxa"/>
          </w:tcPr>
          <w:p w:rsidR="00DD6D98" w:rsidRPr="009901C4" w:rsidRDefault="00DD6D98" w:rsidP="00DD6D98">
            <w:pPr>
              <w:pStyle w:val="OtherTableBody"/>
              <w:rPr>
                <w:noProof/>
              </w:rPr>
            </w:pPr>
            <w:r w:rsidRPr="009901C4">
              <w:rPr>
                <w:noProof/>
              </w:rPr>
              <w:t>*Milliequivalent /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meq/(8.hr)</w:t>
            </w:r>
          </w:p>
        </w:tc>
        <w:tc>
          <w:tcPr>
            <w:tcW w:w="6926" w:type="dxa"/>
          </w:tcPr>
          <w:p w:rsidR="00DD6D98" w:rsidRPr="009901C4" w:rsidRDefault="00DD6D98" w:rsidP="00DD6D98">
            <w:pPr>
              <w:pStyle w:val="OtherTableBody"/>
              <w:rPr>
                <w:noProof/>
              </w:rPr>
            </w:pPr>
            <w:r w:rsidRPr="009901C4">
              <w:rPr>
                <w:noProof/>
              </w:rPr>
              <w:t xml:space="preserve"> Milliequivalent /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meq/kg</w:t>
            </w:r>
          </w:p>
        </w:tc>
        <w:tc>
          <w:tcPr>
            <w:tcW w:w="6926" w:type="dxa"/>
          </w:tcPr>
          <w:p w:rsidR="00DD6D98" w:rsidRPr="009901C4" w:rsidRDefault="00DD6D98" w:rsidP="00DD6D98">
            <w:pPr>
              <w:pStyle w:val="OtherTableBody"/>
              <w:rPr>
                <w:noProof/>
              </w:rPr>
            </w:pPr>
            <w:r w:rsidRPr="009901C4">
              <w:rPr>
                <w:noProof/>
              </w:rPr>
              <w:t xml:space="preserve"> Milliequivalent / Kilogram (e.g., dose of medication in milliequivalents per patient body weight)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meq/(kg.d)</w:t>
            </w:r>
          </w:p>
        </w:tc>
        <w:tc>
          <w:tcPr>
            <w:tcW w:w="6926" w:type="dxa"/>
          </w:tcPr>
          <w:p w:rsidR="00DD6D98" w:rsidRPr="009901C4" w:rsidRDefault="00DD6D98" w:rsidP="00DD6D98">
            <w:pPr>
              <w:pStyle w:val="OtherTableBody"/>
              <w:rPr>
                <w:noProof/>
              </w:rPr>
            </w:pPr>
            <w:r w:rsidRPr="009901C4">
              <w:rPr>
                <w:noProof/>
              </w:rPr>
              <w:t xml:space="preserve"> (Milliequivalents / Kilogram) / Day = milliequivalents / (kilogram </w:t>
            </w:r>
            <w:r w:rsidRPr="009901C4">
              <w:rPr>
                <w:rFonts w:ascii="Symbol" w:hAnsi="Symbol"/>
                <w:noProof/>
              </w:rPr>
              <w:t></w:t>
            </w:r>
            <w:r w:rsidRPr="009901C4">
              <w:rPr>
                <w:noProof/>
              </w:rPr>
              <w:t xml:space="preserve"> day) (e.g., dose of medication in milliequivalents per patient body weight per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meq/(kg.hr)</w:t>
            </w:r>
          </w:p>
        </w:tc>
        <w:tc>
          <w:tcPr>
            <w:tcW w:w="6926" w:type="dxa"/>
          </w:tcPr>
          <w:p w:rsidR="00DD6D98" w:rsidRPr="009901C4" w:rsidRDefault="00DD6D98" w:rsidP="00DD6D98">
            <w:pPr>
              <w:pStyle w:val="OtherTableBody"/>
              <w:rPr>
                <w:noProof/>
              </w:rPr>
            </w:pPr>
            <w:r w:rsidRPr="009901C4">
              <w:rPr>
                <w:noProof/>
              </w:rPr>
              <w:t xml:space="preserve"> (Milliequivalents / Kilogram) / Hour  = milliequivalents / (kilogram </w:t>
            </w:r>
            <w:r w:rsidRPr="009901C4">
              <w:rPr>
                <w:rFonts w:ascii="Symbol" w:hAnsi="Symbol"/>
                <w:noProof/>
              </w:rPr>
              <w:t></w:t>
            </w:r>
            <w:r w:rsidRPr="009901C4">
              <w:rPr>
                <w:noProof/>
              </w:rPr>
              <w:t xml:space="preserve"> hour) (e.g., dose of medication in milliequivalents per patient body weight per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meq/(8.hr.kg)</w:t>
            </w:r>
          </w:p>
        </w:tc>
        <w:tc>
          <w:tcPr>
            <w:tcW w:w="6926" w:type="dxa"/>
          </w:tcPr>
          <w:p w:rsidR="00DD6D98" w:rsidRPr="009901C4" w:rsidRDefault="00DD6D98" w:rsidP="00DD6D98">
            <w:pPr>
              <w:pStyle w:val="OtherTableBody"/>
              <w:rPr>
                <w:noProof/>
              </w:rPr>
            </w:pPr>
            <w:r w:rsidRPr="009901C4">
              <w:rPr>
                <w:noProof/>
              </w:rPr>
              <w:t xml:space="preserve"> (Milliequivalents / Kilogram) / 8 Hour Shift  = milliequivalents / (kilogram </w:t>
            </w:r>
            <w:r w:rsidRPr="009901C4">
              <w:rPr>
                <w:rFonts w:ascii="Symbol" w:hAnsi="Symbol"/>
                <w:noProof/>
              </w:rPr>
              <w:t></w:t>
            </w:r>
            <w:r w:rsidRPr="009901C4">
              <w:rPr>
                <w:noProof/>
              </w:rPr>
              <w:t xml:space="preserve"> 8 hour shift) (e.g., dose of medication  in milliequivalents per patient body weight per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meq/(kg.min)</w:t>
            </w:r>
          </w:p>
        </w:tc>
        <w:tc>
          <w:tcPr>
            <w:tcW w:w="6926" w:type="dxa"/>
          </w:tcPr>
          <w:p w:rsidR="00DD6D98" w:rsidRPr="009901C4" w:rsidRDefault="00DD6D98" w:rsidP="00DD6D98">
            <w:pPr>
              <w:pStyle w:val="OtherTableBody"/>
              <w:rPr>
                <w:noProof/>
              </w:rPr>
            </w:pPr>
            <w:r w:rsidRPr="009901C4">
              <w:rPr>
                <w:noProof/>
              </w:rPr>
              <w:t xml:space="preserve"> (Milliequivalents / Kilogram) / Minute  = milliequivalents / (kilogram </w:t>
            </w:r>
            <w:r w:rsidRPr="009901C4">
              <w:rPr>
                <w:rFonts w:ascii="Symbol" w:hAnsi="Symbol"/>
                <w:noProof/>
              </w:rPr>
              <w:t></w:t>
            </w:r>
            <w:r w:rsidRPr="009901C4">
              <w:rPr>
                <w:noProof/>
              </w:rPr>
              <w:t xml:space="preserve"> minute) (e.g., dose of medication  in milliequivalents per patient body weight per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meq/L</w:t>
            </w:r>
          </w:p>
        </w:tc>
        <w:tc>
          <w:tcPr>
            <w:tcW w:w="6926" w:type="dxa"/>
          </w:tcPr>
          <w:p w:rsidR="00DD6D98" w:rsidRPr="009901C4" w:rsidRDefault="00DD6D98" w:rsidP="00DD6D98">
            <w:pPr>
              <w:pStyle w:val="OtherTableBody"/>
              <w:rPr>
                <w:noProof/>
              </w:rPr>
            </w:pPr>
            <w:r w:rsidRPr="009901C4">
              <w:rPr>
                <w:noProof/>
              </w:rPr>
              <w:t xml:space="preserve"> Milliequivalent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p>
        </w:tc>
        <w:tc>
          <w:tcPr>
            <w:tcW w:w="6926" w:type="dxa"/>
          </w:tcPr>
          <w:p w:rsidR="00DD6D98" w:rsidRPr="009901C4" w:rsidRDefault="00DD6D98" w:rsidP="00DD6D98">
            <w:pPr>
              <w:pStyle w:val="OtherTableBody"/>
              <w:rPr>
                <w:noProof/>
              </w:rPr>
            </w:pPr>
            <w:r w:rsidRPr="009901C4">
              <w:rPr>
                <w:noProof/>
              </w:rPr>
              <w:t xml:space="preserve"> Milliequivalent / Meter</w:t>
            </w:r>
            <w:r w:rsidRPr="009901C4">
              <w:rPr>
                <w:noProof/>
                <w:vertAlign w:val="superscript"/>
              </w:rPr>
              <w:t>2</w:t>
            </w:r>
            <w:r w:rsidRPr="009901C4">
              <w:rPr>
                <w:noProof/>
              </w:rPr>
              <w:t xml:space="preserve"> (e.g., dose of medication in milliequivalents per patient body surface area)</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meq/min</w:t>
            </w:r>
          </w:p>
        </w:tc>
        <w:tc>
          <w:tcPr>
            <w:tcW w:w="6926" w:type="dxa"/>
          </w:tcPr>
          <w:p w:rsidR="00DD6D98" w:rsidRPr="009901C4" w:rsidRDefault="00DD6D98" w:rsidP="00DD6D98">
            <w:pPr>
              <w:pStyle w:val="OtherTableBody"/>
              <w:rPr>
                <w:noProof/>
              </w:rPr>
            </w:pPr>
            <w:r w:rsidRPr="009901C4">
              <w:rPr>
                <w:noProof/>
              </w:rPr>
              <w:t xml:space="preserve"> Milliequivalent /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w:t>
            </w:r>
          </w:p>
        </w:tc>
        <w:tc>
          <w:tcPr>
            <w:tcW w:w="6926" w:type="dxa"/>
          </w:tcPr>
          <w:p w:rsidR="00DD6D98" w:rsidRPr="009901C4" w:rsidRDefault="00DD6D98" w:rsidP="00DD6D98">
            <w:pPr>
              <w:pStyle w:val="OtherTableBody"/>
              <w:rPr>
                <w:noProof/>
              </w:rPr>
            </w:pPr>
            <w:r w:rsidRPr="009901C4">
              <w:rPr>
                <w:noProof/>
              </w:rPr>
              <w:t xml:space="preserve"> Milligram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mg/m3</w:t>
            </w:r>
          </w:p>
        </w:tc>
        <w:tc>
          <w:tcPr>
            <w:tcW w:w="6926" w:type="dxa"/>
          </w:tcPr>
          <w:p w:rsidR="00DD6D98" w:rsidRPr="009901C4" w:rsidRDefault="00DD6D98" w:rsidP="00DD6D98">
            <w:pPr>
              <w:pStyle w:val="OtherTableBody"/>
              <w:rPr>
                <w:noProof/>
              </w:rPr>
            </w:pPr>
            <w:r w:rsidRPr="009901C4">
              <w:rPr>
                <w:noProof/>
              </w:rPr>
              <w:t xml:space="preserve"> Milligram / Meter</w:t>
            </w:r>
            <w:r w:rsidRPr="009901C4">
              <w:rPr>
                <w:noProof/>
                <w:vertAlign w:val="superscript"/>
              </w:rPr>
              <w:t>3</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mg/d</w:t>
            </w:r>
          </w:p>
        </w:tc>
        <w:tc>
          <w:tcPr>
            <w:tcW w:w="6926" w:type="dxa"/>
          </w:tcPr>
          <w:p w:rsidR="00DD6D98" w:rsidRPr="009901C4" w:rsidRDefault="00DD6D98" w:rsidP="00DD6D98">
            <w:pPr>
              <w:pStyle w:val="OtherTableBody"/>
              <w:rPr>
                <w:noProof/>
              </w:rPr>
            </w:pPr>
            <w:r w:rsidRPr="009901C4">
              <w:rPr>
                <w:noProof/>
              </w:rPr>
              <w:t xml:space="preserve"> Milligram /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mg/dL</w:t>
            </w:r>
          </w:p>
        </w:tc>
        <w:tc>
          <w:tcPr>
            <w:tcW w:w="6926" w:type="dxa"/>
          </w:tcPr>
          <w:p w:rsidR="00DD6D98" w:rsidRPr="009901C4" w:rsidRDefault="00DD6D98" w:rsidP="00DD6D98">
            <w:pPr>
              <w:pStyle w:val="OtherTableBody"/>
              <w:rPr>
                <w:noProof/>
              </w:rPr>
            </w:pPr>
            <w:r w:rsidRPr="009901C4">
              <w:rPr>
                <w:noProof/>
              </w:rPr>
              <w:t xml:space="preserve"> Milligram / Deciliter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mg/hr</w:t>
            </w:r>
          </w:p>
        </w:tc>
        <w:tc>
          <w:tcPr>
            <w:tcW w:w="6926" w:type="dxa"/>
          </w:tcPr>
          <w:p w:rsidR="00DD6D98" w:rsidRPr="009901C4" w:rsidRDefault="00DD6D98" w:rsidP="00DD6D98">
            <w:pPr>
              <w:pStyle w:val="OtherTableBody"/>
              <w:rPr>
                <w:noProof/>
              </w:rPr>
            </w:pPr>
            <w:r w:rsidRPr="009901C4">
              <w:rPr>
                <w:noProof/>
              </w:rPr>
              <w:t xml:space="preserve"> Milligram /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mg/(8.hr)</w:t>
            </w:r>
          </w:p>
        </w:tc>
        <w:tc>
          <w:tcPr>
            <w:tcW w:w="6926" w:type="dxa"/>
          </w:tcPr>
          <w:p w:rsidR="00DD6D98" w:rsidRPr="009901C4" w:rsidRDefault="00DD6D98" w:rsidP="00DD6D98">
            <w:pPr>
              <w:pStyle w:val="OtherTableBody"/>
              <w:rPr>
                <w:noProof/>
              </w:rPr>
            </w:pPr>
            <w:r w:rsidRPr="009901C4">
              <w:rPr>
                <w:noProof/>
              </w:rPr>
              <w:t xml:space="preserve"> Milligram /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mg/kg</w:t>
            </w:r>
          </w:p>
        </w:tc>
        <w:tc>
          <w:tcPr>
            <w:tcW w:w="6926" w:type="dxa"/>
          </w:tcPr>
          <w:p w:rsidR="00DD6D98" w:rsidRPr="009901C4" w:rsidRDefault="00DD6D98" w:rsidP="00DD6D98">
            <w:pPr>
              <w:pStyle w:val="OtherTableBody"/>
              <w:rPr>
                <w:noProof/>
              </w:rPr>
            </w:pPr>
            <w:r w:rsidRPr="009901C4">
              <w:rPr>
                <w:noProof/>
              </w:rPr>
              <w:t xml:space="preserve"> Milligram / Kilogram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mg/(kg.d)</w:t>
            </w:r>
          </w:p>
        </w:tc>
        <w:tc>
          <w:tcPr>
            <w:tcW w:w="6926" w:type="dxa"/>
          </w:tcPr>
          <w:p w:rsidR="00DD6D98" w:rsidRPr="009901C4" w:rsidRDefault="00DD6D98" w:rsidP="00DD6D98">
            <w:pPr>
              <w:pStyle w:val="OtherTableBody"/>
              <w:rPr>
                <w:noProof/>
              </w:rPr>
            </w:pPr>
            <w:r w:rsidRPr="009901C4">
              <w:rPr>
                <w:noProof/>
              </w:rPr>
              <w:t xml:space="preserve"> (Milligram / Kilogram) / Day = milligram / (kilogram </w:t>
            </w:r>
            <w:r w:rsidRPr="009901C4">
              <w:rPr>
                <w:rFonts w:ascii="Symbol" w:hAnsi="Symbol"/>
                <w:noProof/>
              </w:rPr>
              <w:t></w:t>
            </w:r>
            <w:r w:rsidRPr="009901C4">
              <w:rPr>
                <w:noProof/>
              </w:rPr>
              <w:t xml:space="preserve"> day) (e.g., mass dose of medication per patient body weight per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mg/(kg.hr)</w:t>
            </w:r>
          </w:p>
        </w:tc>
        <w:tc>
          <w:tcPr>
            <w:tcW w:w="6926" w:type="dxa"/>
          </w:tcPr>
          <w:p w:rsidR="00DD6D98" w:rsidRPr="009901C4" w:rsidRDefault="00DD6D98" w:rsidP="00DD6D98">
            <w:pPr>
              <w:pStyle w:val="OtherTableBody"/>
              <w:rPr>
                <w:noProof/>
              </w:rPr>
            </w:pPr>
            <w:r w:rsidRPr="009901C4">
              <w:rPr>
                <w:noProof/>
              </w:rPr>
              <w:t xml:space="preserve"> (Milligram / Kilogram) / Hour  = milligram/ (kilogram </w:t>
            </w:r>
            <w:r w:rsidRPr="009901C4">
              <w:rPr>
                <w:rFonts w:ascii="Symbol" w:hAnsi="Symbol"/>
                <w:noProof/>
              </w:rPr>
              <w:t></w:t>
            </w:r>
            <w:r w:rsidRPr="009901C4">
              <w:rPr>
                <w:noProof/>
              </w:rPr>
              <w:t xml:space="preserve"> hour) (e.g., mass dose of medication per patient body weight per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mg/(8.hr.kg)</w:t>
            </w:r>
          </w:p>
        </w:tc>
        <w:tc>
          <w:tcPr>
            <w:tcW w:w="6926" w:type="dxa"/>
          </w:tcPr>
          <w:p w:rsidR="00DD6D98" w:rsidRPr="009901C4" w:rsidRDefault="00DD6D98" w:rsidP="00DD6D98">
            <w:pPr>
              <w:pStyle w:val="OtherTableBody"/>
              <w:rPr>
                <w:noProof/>
              </w:rPr>
            </w:pPr>
            <w:r w:rsidRPr="009901C4">
              <w:rPr>
                <w:noProof/>
              </w:rPr>
              <w:t xml:space="preserve"> (Milligram / Kilogram) /8 Hour Shift = milligram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lastRenderedPageBreak/>
              <w:t>mg/(kg.min)</w:t>
            </w:r>
          </w:p>
        </w:tc>
        <w:tc>
          <w:tcPr>
            <w:tcW w:w="6926" w:type="dxa"/>
          </w:tcPr>
          <w:p w:rsidR="00DD6D98" w:rsidRPr="009901C4" w:rsidRDefault="00DD6D98" w:rsidP="00DD6D98">
            <w:pPr>
              <w:pStyle w:val="OtherTableBody"/>
              <w:rPr>
                <w:noProof/>
              </w:rPr>
            </w:pPr>
            <w:r w:rsidRPr="009901C4">
              <w:rPr>
                <w:noProof/>
              </w:rPr>
              <w:t xml:space="preserve"> (Milligram / Kilogram) / Minute  = milligram / (kilogram </w:t>
            </w:r>
            <w:r w:rsidRPr="009901C4">
              <w:rPr>
                <w:rFonts w:ascii="Symbol" w:hAnsi="Symbol"/>
                <w:noProof/>
              </w:rPr>
              <w:t></w:t>
            </w:r>
            <w:r w:rsidRPr="009901C4">
              <w:rPr>
                <w:noProof/>
              </w:rPr>
              <w:t xml:space="preserve"> minute) (e.g., mass dose of medication per patient body weight per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mg/L</w:t>
            </w:r>
          </w:p>
        </w:tc>
        <w:tc>
          <w:tcPr>
            <w:tcW w:w="6926" w:type="dxa"/>
          </w:tcPr>
          <w:p w:rsidR="00DD6D98" w:rsidRPr="009901C4" w:rsidRDefault="00DD6D98" w:rsidP="00DD6D98">
            <w:pPr>
              <w:pStyle w:val="OtherTableBody"/>
              <w:rPr>
                <w:noProof/>
              </w:rPr>
            </w:pPr>
            <w:r w:rsidRPr="009901C4">
              <w:rPr>
                <w:noProof/>
              </w:rPr>
              <w:t xml:space="preserve"> Milligram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mg/m2</w:t>
            </w:r>
          </w:p>
        </w:tc>
        <w:tc>
          <w:tcPr>
            <w:tcW w:w="6926" w:type="dxa"/>
          </w:tcPr>
          <w:p w:rsidR="00DD6D98" w:rsidRPr="009901C4" w:rsidRDefault="00DD6D98" w:rsidP="00DD6D98">
            <w:pPr>
              <w:pStyle w:val="OtherTableBody"/>
              <w:rPr>
                <w:noProof/>
              </w:rPr>
            </w:pPr>
            <w:r w:rsidRPr="009901C4">
              <w:rPr>
                <w:noProof/>
              </w:rPr>
              <w:t xml:space="preserve"> Milligram / Meter</w:t>
            </w:r>
            <w:r w:rsidRPr="009901C4">
              <w:rPr>
                <w:noProof/>
                <w:vertAlign w:val="superscript"/>
              </w:rPr>
              <w:t>2</w:t>
            </w:r>
            <w:r w:rsidRPr="009901C4">
              <w:rPr>
                <w:noProof/>
              </w:rPr>
              <w:t xml:space="preserve"> (e.g., mass dose of medication per patient body surface area)</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mg/min</w:t>
            </w:r>
          </w:p>
        </w:tc>
        <w:tc>
          <w:tcPr>
            <w:tcW w:w="6926" w:type="dxa"/>
          </w:tcPr>
          <w:p w:rsidR="00DD6D98" w:rsidRPr="009901C4" w:rsidRDefault="00DD6D98" w:rsidP="00DD6D98">
            <w:pPr>
              <w:pStyle w:val="OtherTableBody"/>
              <w:rPr>
                <w:noProof/>
              </w:rPr>
            </w:pPr>
            <w:r w:rsidRPr="009901C4">
              <w:rPr>
                <w:noProof/>
              </w:rPr>
              <w:t xml:space="preserve"> Milligram /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w:t>
            </w:r>
          </w:p>
        </w:tc>
        <w:tc>
          <w:tcPr>
            <w:tcW w:w="6926" w:type="dxa"/>
          </w:tcPr>
          <w:p w:rsidR="00DD6D98" w:rsidRPr="009901C4" w:rsidRDefault="00DD6D98" w:rsidP="00DD6D98">
            <w:pPr>
              <w:pStyle w:val="OtherTableBody"/>
              <w:rPr>
                <w:noProof/>
              </w:rPr>
            </w:pPr>
            <w:r w:rsidRPr="009901C4">
              <w:rPr>
                <w:noProof/>
              </w:rPr>
              <w:t xml:space="preserve"> Milliliter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mL/cm_h20</w:t>
            </w:r>
          </w:p>
        </w:tc>
        <w:tc>
          <w:tcPr>
            <w:tcW w:w="6926" w:type="dxa"/>
          </w:tcPr>
          <w:p w:rsidR="00DD6D98" w:rsidRPr="009901C4" w:rsidRDefault="00DD6D98" w:rsidP="00DD6D98">
            <w:pPr>
              <w:pStyle w:val="OtherTableBody"/>
              <w:rPr>
                <w:noProof/>
              </w:rPr>
            </w:pPr>
            <w:r w:rsidRPr="009901C4">
              <w:rPr>
                <w:noProof/>
              </w:rPr>
              <w:t xml:space="preserve"> Milliliter / Centimeters of Water (H</w:t>
            </w:r>
            <w:r w:rsidRPr="009901C4">
              <w:rPr>
                <w:noProof/>
                <w:vertAlign w:val="subscript"/>
              </w:rPr>
              <w:t>2</w:t>
            </w:r>
            <w:r w:rsidRPr="009901C4">
              <w:rPr>
                <w:noProof/>
              </w:rPr>
              <w:t>0) (e.g., dynamic lung compliance)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mL/d</w:t>
            </w:r>
          </w:p>
        </w:tc>
        <w:tc>
          <w:tcPr>
            <w:tcW w:w="6926" w:type="dxa"/>
          </w:tcPr>
          <w:p w:rsidR="00DD6D98" w:rsidRPr="009901C4" w:rsidRDefault="00DD6D98" w:rsidP="00DD6D98">
            <w:pPr>
              <w:pStyle w:val="OtherTableBody"/>
              <w:rPr>
                <w:noProof/>
              </w:rPr>
            </w:pPr>
            <w:r w:rsidRPr="009901C4">
              <w:rPr>
                <w:noProof/>
              </w:rPr>
              <w:t>*Milliliter /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mL/(hb)</w:t>
            </w:r>
          </w:p>
        </w:tc>
        <w:tc>
          <w:tcPr>
            <w:tcW w:w="6926" w:type="dxa"/>
          </w:tcPr>
          <w:p w:rsidR="00DD6D98" w:rsidRPr="009901C4" w:rsidRDefault="00DD6D98" w:rsidP="00DD6D98">
            <w:pPr>
              <w:pStyle w:val="OtherTableBody"/>
              <w:rPr>
                <w:noProof/>
              </w:rPr>
            </w:pPr>
            <w:r w:rsidRPr="009901C4">
              <w:rPr>
                <w:noProof/>
              </w:rPr>
              <w:t xml:space="preserve"> Milliliter / Heart Beat (e.g., stroke volume)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mL/((hb).m2)</w:t>
            </w:r>
          </w:p>
        </w:tc>
        <w:tc>
          <w:tcPr>
            <w:tcW w:w="6926" w:type="dxa"/>
          </w:tcPr>
          <w:p w:rsidR="00DD6D98" w:rsidRPr="009901C4" w:rsidRDefault="00DD6D98" w:rsidP="00DD6D98">
            <w:pPr>
              <w:pStyle w:val="OtherTableBody"/>
              <w:rPr>
                <w:noProof/>
              </w:rPr>
            </w:pPr>
            <w:r w:rsidRPr="009901C4">
              <w:rPr>
                <w:noProof/>
              </w:rPr>
              <w:t xml:space="preserve"> (Milliliter / Heart Beat) / Meter</w:t>
            </w:r>
            <w:r w:rsidRPr="009901C4">
              <w:rPr>
                <w:noProof/>
                <w:vertAlign w:val="superscript"/>
              </w:rPr>
              <w:t>2</w:t>
            </w:r>
            <w:r w:rsidRPr="009901C4">
              <w:rPr>
                <w:noProof/>
              </w:rPr>
              <w:t xml:space="preserve"> = Milliliter / (Heart Beat </w:t>
            </w:r>
            <w:r w:rsidRPr="009901C4">
              <w:rPr>
                <w:rFonts w:ascii="Symbol" w:hAnsi="Symbol"/>
                <w:noProof/>
              </w:rPr>
              <w:t></w:t>
            </w:r>
            <w:r w:rsidRPr="009901C4">
              <w:rPr>
                <w:noProof/>
              </w:rPr>
              <w:t xml:space="preserve"> Meter</w:t>
            </w:r>
            <w:r w:rsidRPr="009901C4">
              <w:rPr>
                <w:noProof/>
                <w:vertAlign w:val="superscript"/>
              </w:rPr>
              <w:t>2</w:t>
            </w:r>
            <w:r w:rsidRPr="009901C4">
              <w:rPr>
                <w:noProof/>
              </w:rPr>
              <w:t>) (e.g., ventricular stroke volume index)</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mL/hr</w:t>
            </w:r>
          </w:p>
        </w:tc>
        <w:tc>
          <w:tcPr>
            <w:tcW w:w="6926" w:type="dxa"/>
          </w:tcPr>
          <w:p w:rsidR="00DD6D98" w:rsidRPr="009901C4" w:rsidRDefault="00DD6D98" w:rsidP="00DD6D98">
            <w:pPr>
              <w:pStyle w:val="OtherTableBody"/>
              <w:rPr>
                <w:noProof/>
              </w:rPr>
            </w:pPr>
            <w:r w:rsidRPr="009901C4">
              <w:rPr>
                <w:noProof/>
              </w:rPr>
              <w:t>*Milliliter /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mL/(8.hr)</w:t>
            </w:r>
          </w:p>
        </w:tc>
        <w:tc>
          <w:tcPr>
            <w:tcW w:w="6926" w:type="dxa"/>
          </w:tcPr>
          <w:p w:rsidR="00DD6D98" w:rsidRPr="009901C4" w:rsidRDefault="00DD6D98" w:rsidP="00DD6D98">
            <w:pPr>
              <w:pStyle w:val="OtherTableBody"/>
              <w:rPr>
                <w:noProof/>
              </w:rPr>
            </w:pPr>
            <w:r w:rsidRPr="009901C4">
              <w:rPr>
                <w:noProof/>
              </w:rPr>
              <w:t>*Milliliter /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mL/kg</w:t>
            </w:r>
          </w:p>
        </w:tc>
        <w:tc>
          <w:tcPr>
            <w:tcW w:w="6926" w:type="dxa"/>
          </w:tcPr>
          <w:p w:rsidR="00DD6D98" w:rsidRPr="009901C4" w:rsidRDefault="00DD6D98" w:rsidP="00DD6D98">
            <w:pPr>
              <w:pStyle w:val="OtherTableBody"/>
              <w:rPr>
                <w:noProof/>
              </w:rPr>
            </w:pPr>
            <w:r w:rsidRPr="009901C4">
              <w:rPr>
                <w:noProof/>
              </w:rPr>
              <w:t xml:space="preserve"> Milliliter / Kilogram  (e.g., volume dose of medication or treatment per patient body weight)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mL/(kg.d)</w:t>
            </w:r>
          </w:p>
        </w:tc>
        <w:tc>
          <w:tcPr>
            <w:tcW w:w="6926" w:type="dxa"/>
          </w:tcPr>
          <w:p w:rsidR="00DD6D98" w:rsidRPr="009901C4" w:rsidRDefault="00DD6D98" w:rsidP="00DD6D98">
            <w:pPr>
              <w:pStyle w:val="OtherTableBody"/>
              <w:rPr>
                <w:noProof/>
              </w:rPr>
            </w:pPr>
            <w:r w:rsidRPr="009901C4">
              <w:rPr>
                <w:noProof/>
              </w:rPr>
              <w:t xml:space="preserve"> (Milliliter / Kilogram) / Day  = milliliter / (kilogram </w:t>
            </w:r>
            <w:r w:rsidRPr="009901C4">
              <w:rPr>
                <w:rFonts w:ascii="Symbol" w:hAnsi="Symbol"/>
                <w:noProof/>
              </w:rPr>
              <w:t></w:t>
            </w:r>
            <w:r w:rsidRPr="009901C4">
              <w:rPr>
                <w:noProof/>
              </w:rPr>
              <w:t xml:space="preserve"> day) (e.g., volume dose of medication or treatment per patient body weight per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mL/(kg.hr)</w:t>
            </w:r>
          </w:p>
        </w:tc>
        <w:tc>
          <w:tcPr>
            <w:tcW w:w="6926" w:type="dxa"/>
          </w:tcPr>
          <w:p w:rsidR="00DD6D98" w:rsidRPr="009901C4" w:rsidRDefault="00DD6D98" w:rsidP="00DD6D98">
            <w:pPr>
              <w:pStyle w:val="OtherTableBody"/>
              <w:rPr>
                <w:noProof/>
              </w:rPr>
            </w:pPr>
            <w:r w:rsidRPr="009901C4">
              <w:rPr>
                <w:noProof/>
              </w:rPr>
              <w:t xml:space="preserve"> (Milliliter / Kilogram) / Hour = milliliter / (kilogram </w:t>
            </w:r>
            <w:r w:rsidRPr="009901C4">
              <w:rPr>
                <w:rFonts w:ascii="Symbol" w:hAnsi="Symbol"/>
                <w:noProof/>
              </w:rPr>
              <w:t></w:t>
            </w:r>
            <w:r w:rsidRPr="009901C4">
              <w:rPr>
                <w:noProof/>
              </w:rPr>
              <w:t xml:space="preserve"> hour) (e.g., volume dose of medication or treatment per patient body weight per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mL/(8.hr.kg)</w:t>
            </w:r>
          </w:p>
        </w:tc>
        <w:tc>
          <w:tcPr>
            <w:tcW w:w="6926" w:type="dxa"/>
          </w:tcPr>
          <w:p w:rsidR="00DD6D98" w:rsidRPr="009901C4" w:rsidRDefault="00DD6D98" w:rsidP="00DD6D98">
            <w:pPr>
              <w:pStyle w:val="OtherTableBody"/>
              <w:rPr>
                <w:noProof/>
              </w:rPr>
            </w:pPr>
            <w:r w:rsidRPr="009901C4">
              <w:rPr>
                <w:noProof/>
              </w:rPr>
              <w:t xml:space="preserve"> (Milliliter / Kilogram) / 8 Hour Shift = milliliter / (kilogram </w:t>
            </w:r>
            <w:r w:rsidRPr="009901C4">
              <w:rPr>
                <w:rFonts w:ascii="Symbol" w:hAnsi="Symbol"/>
                <w:noProof/>
              </w:rPr>
              <w:t></w:t>
            </w:r>
            <w:r w:rsidRPr="009901C4">
              <w:rPr>
                <w:noProof/>
              </w:rPr>
              <w:t xml:space="preserve"> 8 hour shift) (e.g., volume dose of medication or treatment per body weight per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mL/(kg.min)</w:t>
            </w:r>
          </w:p>
        </w:tc>
        <w:tc>
          <w:tcPr>
            <w:tcW w:w="6926" w:type="dxa"/>
          </w:tcPr>
          <w:p w:rsidR="00DD6D98" w:rsidRPr="009901C4" w:rsidRDefault="00DD6D98" w:rsidP="00DD6D98">
            <w:pPr>
              <w:pStyle w:val="OtherTableBody"/>
              <w:rPr>
                <w:noProof/>
              </w:rPr>
            </w:pPr>
            <w:r w:rsidRPr="009901C4">
              <w:rPr>
                <w:noProof/>
              </w:rPr>
              <w:t xml:space="preserve"> (Milliliter / Kilogram) / Minute = milliliter / (kilogram </w:t>
            </w:r>
            <w:r w:rsidRPr="009901C4">
              <w:rPr>
                <w:rFonts w:ascii="Symbol" w:hAnsi="Symbol"/>
                <w:noProof/>
              </w:rPr>
              <w:t></w:t>
            </w:r>
            <w:r w:rsidRPr="009901C4">
              <w:rPr>
                <w:noProof/>
              </w:rPr>
              <w:t xml:space="preserve"> minute) (e.g., volume dose of medication or treatment per patient body weight per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mL/m2</w:t>
            </w:r>
          </w:p>
        </w:tc>
        <w:tc>
          <w:tcPr>
            <w:tcW w:w="6926" w:type="dxa"/>
          </w:tcPr>
          <w:p w:rsidR="00DD6D98" w:rsidRPr="009901C4" w:rsidRDefault="00DD6D98" w:rsidP="00DD6D98">
            <w:pPr>
              <w:pStyle w:val="OtherTableBody"/>
              <w:rPr>
                <w:noProof/>
              </w:rPr>
            </w:pPr>
            <w:r w:rsidRPr="009901C4">
              <w:rPr>
                <w:noProof/>
              </w:rPr>
              <w:t xml:space="preserve"> Milliliter / Meter</w:t>
            </w:r>
            <w:r w:rsidRPr="009901C4">
              <w:rPr>
                <w:noProof/>
                <w:vertAlign w:val="superscript"/>
              </w:rPr>
              <w:t>2</w:t>
            </w:r>
            <w:r w:rsidRPr="009901C4">
              <w:rPr>
                <w:noProof/>
              </w:rPr>
              <w:t xml:space="preserve"> (e.g., volume of medication or other treatment per patient body surface area)</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mL/mbar</w:t>
            </w:r>
          </w:p>
        </w:tc>
        <w:tc>
          <w:tcPr>
            <w:tcW w:w="6926" w:type="dxa"/>
          </w:tcPr>
          <w:p w:rsidR="00DD6D98" w:rsidRPr="009901C4" w:rsidRDefault="00DD6D98" w:rsidP="00DD6D98">
            <w:pPr>
              <w:pStyle w:val="OtherTableBody"/>
              <w:rPr>
                <w:noProof/>
              </w:rPr>
            </w:pPr>
            <w:r w:rsidRPr="009901C4">
              <w:rPr>
                <w:noProof/>
              </w:rPr>
              <w:t xml:space="preserve"> Milliliter / Millibar (e.g., dynamic lung compliance)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mL/min</w:t>
            </w:r>
          </w:p>
        </w:tc>
        <w:tc>
          <w:tcPr>
            <w:tcW w:w="6926" w:type="dxa"/>
          </w:tcPr>
          <w:p w:rsidR="00DD6D98" w:rsidRPr="009901C4" w:rsidRDefault="00DD6D98" w:rsidP="00DD6D98">
            <w:pPr>
              <w:pStyle w:val="OtherTableBody"/>
              <w:rPr>
                <w:noProof/>
              </w:rPr>
            </w:pPr>
            <w:r w:rsidRPr="009901C4">
              <w:rPr>
                <w:noProof/>
              </w:rPr>
              <w:t xml:space="preserve"> Milliliter /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mL/(min.m2)</w:t>
            </w:r>
          </w:p>
        </w:tc>
        <w:tc>
          <w:tcPr>
            <w:tcW w:w="6926" w:type="dxa"/>
          </w:tcPr>
          <w:p w:rsidR="00DD6D98" w:rsidRPr="009901C4" w:rsidRDefault="00DD6D98" w:rsidP="00DD6D98">
            <w:pPr>
              <w:pStyle w:val="OtherTableBody"/>
              <w:rPr>
                <w:noProof/>
              </w:rPr>
            </w:pPr>
            <w:r w:rsidRPr="009901C4">
              <w:rPr>
                <w:noProof/>
              </w:rPr>
              <w:t xml:space="preserve"> (Milliliter / Minute) / Meter</w:t>
            </w:r>
            <w:r w:rsidRPr="009901C4">
              <w:rPr>
                <w:noProof/>
                <w:vertAlign w:val="superscript"/>
              </w:rPr>
              <w:t>2</w:t>
            </w:r>
            <w:r w:rsidRPr="009901C4">
              <w:rPr>
                <w:noProof/>
              </w:rPr>
              <w:t xml:space="preserve">  = milliliter / (minute </w:t>
            </w:r>
            <w:r w:rsidRPr="009901C4">
              <w:rPr>
                <w:rFonts w:ascii="Symbol" w:hAnsi="Symbol"/>
                <w:noProof/>
              </w:rPr>
              <w:t></w:t>
            </w:r>
            <w:r w:rsidRPr="009901C4">
              <w:rPr>
                <w:noProof/>
              </w:rPr>
              <w:t xml:space="preserve"> meter</w:t>
            </w:r>
            <w:r w:rsidRPr="009901C4">
              <w:rPr>
                <w:noProof/>
                <w:vertAlign w:val="superscript"/>
              </w:rPr>
              <w:t>2</w:t>
            </w:r>
            <w:r w:rsidRPr="009901C4">
              <w:rPr>
                <w:noProof/>
              </w:rPr>
              <w:t>) (e.g., milliliters of prescribed infusion per body surface area; oxygen consumption index)</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mL/s</w:t>
            </w:r>
          </w:p>
        </w:tc>
        <w:tc>
          <w:tcPr>
            <w:tcW w:w="6926" w:type="dxa"/>
          </w:tcPr>
          <w:p w:rsidR="00DD6D98" w:rsidRPr="009901C4" w:rsidRDefault="00DD6D98" w:rsidP="00DD6D98">
            <w:pPr>
              <w:pStyle w:val="OtherTableBody"/>
              <w:rPr>
                <w:noProof/>
              </w:rPr>
            </w:pPr>
            <w:r w:rsidRPr="009901C4">
              <w:rPr>
                <w:noProof/>
              </w:rPr>
              <w:t xml:space="preserve"> Milliliter /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w:t>
            </w:r>
          </w:p>
        </w:tc>
        <w:tc>
          <w:tcPr>
            <w:tcW w:w="6926" w:type="dxa"/>
          </w:tcPr>
          <w:p w:rsidR="00DD6D98" w:rsidRPr="009901C4" w:rsidRDefault="00DD6D98" w:rsidP="00DD6D98">
            <w:pPr>
              <w:pStyle w:val="OtherTableBody"/>
              <w:rPr>
                <w:noProof/>
              </w:rPr>
            </w:pPr>
            <w:r w:rsidRPr="009901C4">
              <w:rPr>
                <w:noProof/>
              </w:rPr>
              <w:t xml:space="preserve"> Millimeter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mm(hg)</w:t>
            </w:r>
          </w:p>
        </w:tc>
        <w:tc>
          <w:tcPr>
            <w:tcW w:w="6926" w:type="dxa"/>
          </w:tcPr>
          <w:p w:rsidR="00DD6D98" w:rsidRPr="00D6706C" w:rsidRDefault="00DD6D98" w:rsidP="00DD6D98">
            <w:pPr>
              <w:pStyle w:val="OtherTableBody"/>
              <w:rPr>
                <w:noProof/>
              </w:rPr>
            </w:pPr>
            <w:r w:rsidRPr="00D6706C">
              <w:rPr>
                <w:noProof/>
              </w:rPr>
              <w:t>*Millimeter (HG) (1 mm Hg = 133.322 kilopascals)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mm/hr</w:t>
            </w:r>
          </w:p>
        </w:tc>
        <w:tc>
          <w:tcPr>
            <w:tcW w:w="6926" w:type="dxa"/>
          </w:tcPr>
          <w:p w:rsidR="00DD6D98" w:rsidRPr="009901C4" w:rsidRDefault="00DD6D98" w:rsidP="00DD6D98">
            <w:pPr>
              <w:pStyle w:val="OtherTableBody"/>
              <w:rPr>
                <w:noProof/>
              </w:rPr>
            </w:pPr>
            <w:r w:rsidRPr="009901C4">
              <w:rPr>
                <w:noProof/>
              </w:rPr>
              <w:t xml:space="preserve"> Millimeter/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mmol/kg</w:t>
            </w:r>
          </w:p>
        </w:tc>
        <w:tc>
          <w:tcPr>
            <w:tcW w:w="6926" w:type="dxa"/>
          </w:tcPr>
          <w:p w:rsidR="00DD6D98" w:rsidRPr="009901C4" w:rsidRDefault="00DD6D98" w:rsidP="00DD6D98">
            <w:pPr>
              <w:pStyle w:val="OtherTableBody"/>
              <w:rPr>
                <w:noProof/>
              </w:rPr>
            </w:pPr>
            <w:r w:rsidRPr="009901C4">
              <w:rPr>
                <w:noProof/>
              </w:rPr>
              <w:t xml:space="preserve"> Millimole / Kilogram  (e.g., molar dose of medication per patient body weight)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mmol/(kg.d)</w:t>
            </w:r>
          </w:p>
        </w:tc>
        <w:tc>
          <w:tcPr>
            <w:tcW w:w="6926" w:type="dxa"/>
          </w:tcPr>
          <w:p w:rsidR="00DD6D98" w:rsidRPr="009901C4" w:rsidRDefault="00DD6D98" w:rsidP="00DD6D98">
            <w:pPr>
              <w:pStyle w:val="OtherTableBody"/>
              <w:rPr>
                <w:noProof/>
              </w:rPr>
            </w:pPr>
            <w:r w:rsidRPr="009901C4">
              <w:rPr>
                <w:noProof/>
              </w:rPr>
              <w:t xml:space="preserve"> (Millimole / Kilogram) / Day = millimole / (kilogram </w:t>
            </w:r>
            <w:r w:rsidRPr="009901C4">
              <w:rPr>
                <w:rFonts w:ascii="Symbol" w:hAnsi="Symbol"/>
                <w:noProof/>
              </w:rPr>
              <w:t></w:t>
            </w:r>
            <w:r w:rsidRPr="009901C4">
              <w:rPr>
                <w:noProof/>
              </w:rPr>
              <w:t xml:space="preserve"> day) (e.g., molar dose of medication per patient body weight per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mmol/(kg.hr)</w:t>
            </w:r>
          </w:p>
        </w:tc>
        <w:tc>
          <w:tcPr>
            <w:tcW w:w="6926" w:type="dxa"/>
          </w:tcPr>
          <w:p w:rsidR="00DD6D98" w:rsidRPr="009901C4" w:rsidRDefault="00DD6D98" w:rsidP="00DD6D98">
            <w:pPr>
              <w:pStyle w:val="OtherTableBody"/>
              <w:rPr>
                <w:noProof/>
              </w:rPr>
            </w:pPr>
            <w:r w:rsidRPr="009901C4">
              <w:rPr>
                <w:noProof/>
              </w:rPr>
              <w:t xml:space="preserve"> (Millimole / Kilogram) / Hour = millimole / (kilogram </w:t>
            </w:r>
            <w:r w:rsidRPr="009901C4">
              <w:rPr>
                <w:rFonts w:ascii="Symbol" w:hAnsi="Symbol"/>
                <w:noProof/>
              </w:rPr>
              <w:t></w:t>
            </w:r>
            <w:r w:rsidRPr="009901C4">
              <w:rPr>
                <w:noProof/>
              </w:rPr>
              <w:t xml:space="preserve"> hour) (e.g., molar dose of medication per patient body weight per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mmol/(8.hr.kg)</w:t>
            </w:r>
          </w:p>
        </w:tc>
        <w:tc>
          <w:tcPr>
            <w:tcW w:w="6926" w:type="dxa"/>
          </w:tcPr>
          <w:p w:rsidR="00DD6D98" w:rsidRPr="009901C4" w:rsidRDefault="00DD6D98" w:rsidP="00DD6D98">
            <w:pPr>
              <w:pStyle w:val="OtherTableBody"/>
              <w:rPr>
                <w:noProof/>
              </w:rPr>
            </w:pPr>
            <w:r w:rsidRPr="009901C4">
              <w:rPr>
                <w:noProof/>
              </w:rPr>
              <w:t xml:space="preserve"> (Millimole / Kilogram) / 8 Hour Shift = millimole / (kilogram </w:t>
            </w:r>
            <w:r w:rsidRPr="009901C4">
              <w:rPr>
                <w:rFonts w:ascii="Symbol" w:hAnsi="Symbol"/>
                <w:noProof/>
              </w:rPr>
              <w:t></w:t>
            </w:r>
            <w:r w:rsidRPr="009901C4">
              <w:rPr>
                <w:noProof/>
              </w:rPr>
              <w:t xml:space="preserve"> 8 hour shift) (e.g., molar dose of medication  per patient body weight per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mmol/(kg.min)</w:t>
            </w:r>
          </w:p>
        </w:tc>
        <w:tc>
          <w:tcPr>
            <w:tcW w:w="6926" w:type="dxa"/>
          </w:tcPr>
          <w:p w:rsidR="00DD6D98" w:rsidRPr="009901C4" w:rsidRDefault="00DD6D98" w:rsidP="00DD6D98">
            <w:pPr>
              <w:pStyle w:val="OtherTableBody"/>
              <w:rPr>
                <w:noProof/>
              </w:rPr>
            </w:pPr>
            <w:r w:rsidRPr="009901C4">
              <w:rPr>
                <w:noProof/>
              </w:rPr>
              <w:t xml:space="preserve"> (Millimole / Kilogram) / Minute = millimole / (kilogram </w:t>
            </w:r>
            <w:r w:rsidRPr="009901C4">
              <w:rPr>
                <w:rFonts w:ascii="Symbol" w:hAnsi="Symbol"/>
                <w:noProof/>
              </w:rPr>
              <w:t></w:t>
            </w:r>
            <w:r w:rsidRPr="009901C4">
              <w:rPr>
                <w:noProof/>
              </w:rPr>
              <w:t xml:space="preserve"> minute) (e.g., molar dose of medication per patient body weight per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mmol/L</w:t>
            </w:r>
          </w:p>
        </w:tc>
        <w:tc>
          <w:tcPr>
            <w:tcW w:w="6926" w:type="dxa"/>
          </w:tcPr>
          <w:p w:rsidR="00DD6D98" w:rsidRPr="009901C4" w:rsidRDefault="00DD6D98" w:rsidP="00DD6D98">
            <w:pPr>
              <w:pStyle w:val="OtherTableBody"/>
              <w:rPr>
                <w:noProof/>
              </w:rPr>
            </w:pPr>
            <w:r w:rsidRPr="009901C4">
              <w:rPr>
                <w:noProof/>
              </w:rPr>
              <w:t xml:space="preserve"> Millimole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mmol/hr</w:t>
            </w:r>
          </w:p>
        </w:tc>
        <w:tc>
          <w:tcPr>
            <w:tcW w:w="6926" w:type="dxa"/>
          </w:tcPr>
          <w:p w:rsidR="00DD6D98" w:rsidRPr="009901C4" w:rsidRDefault="00DD6D98" w:rsidP="00DD6D98">
            <w:pPr>
              <w:pStyle w:val="OtherTableBody"/>
              <w:rPr>
                <w:noProof/>
              </w:rPr>
            </w:pPr>
            <w:r w:rsidRPr="009901C4">
              <w:rPr>
                <w:noProof/>
              </w:rPr>
              <w:t xml:space="preserve"> Millimole /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mmol/(8hr)</w:t>
            </w:r>
          </w:p>
        </w:tc>
        <w:tc>
          <w:tcPr>
            <w:tcW w:w="6926" w:type="dxa"/>
          </w:tcPr>
          <w:p w:rsidR="00DD6D98" w:rsidRPr="009901C4" w:rsidRDefault="00DD6D98" w:rsidP="00DD6D98">
            <w:pPr>
              <w:pStyle w:val="OtherTableBody"/>
              <w:rPr>
                <w:noProof/>
              </w:rPr>
            </w:pPr>
            <w:r w:rsidRPr="009901C4">
              <w:rPr>
                <w:noProof/>
              </w:rPr>
              <w:t xml:space="preserve"> Millimole /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mmol/min</w:t>
            </w:r>
          </w:p>
        </w:tc>
        <w:tc>
          <w:tcPr>
            <w:tcW w:w="6926" w:type="dxa"/>
          </w:tcPr>
          <w:p w:rsidR="00DD6D98" w:rsidRPr="009901C4" w:rsidRDefault="00DD6D98" w:rsidP="00DD6D98">
            <w:pPr>
              <w:pStyle w:val="OtherTableBody"/>
              <w:rPr>
                <w:noProof/>
              </w:rPr>
            </w:pPr>
            <w:r w:rsidRPr="009901C4">
              <w:rPr>
                <w:noProof/>
              </w:rPr>
              <w:t xml:space="preserve"> Millimole /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mmol/m2</w:t>
            </w:r>
          </w:p>
        </w:tc>
        <w:tc>
          <w:tcPr>
            <w:tcW w:w="6926" w:type="dxa"/>
          </w:tcPr>
          <w:p w:rsidR="00DD6D98" w:rsidRPr="009901C4" w:rsidRDefault="00DD6D98" w:rsidP="00DD6D98">
            <w:pPr>
              <w:pStyle w:val="OtherTableBody"/>
              <w:rPr>
                <w:noProof/>
              </w:rPr>
            </w:pPr>
            <w:r w:rsidRPr="009901C4">
              <w:rPr>
                <w:noProof/>
              </w:rPr>
              <w:t xml:space="preserve"> Millimole / Meter</w:t>
            </w:r>
            <w:r w:rsidRPr="009901C4">
              <w:rPr>
                <w:noProof/>
                <w:vertAlign w:val="superscript"/>
              </w:rPr>
              <w:t>2</w:t>
            </w:r>
            <w:r w:rsidRPr="009901C4">
              <w:rPr>
                <w:noProof/>
              </w:rPr>
              <w:t xml:space="preserve"> (e.g., molar dose of medication per patient body surface area)</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mosm/L</w:t>
            </w:r>
          </w:p>
        </w:tc>
        <w:tc>
          <w:tcPr>
            <w:tcW w:w="6926" w:type="dxa"/>
          </w:tcPr>
          <w:p w:rsidR="00DD6D98" w:rsidRPr="009901C4" w:rsidRDefault="00DD6D98" w:rsidP="00DD6D98">
            <w:pPr>
              <w:pStyle w:val="OtherTableBody"/>
              <w:rPr>
                <w:noProof/>
              </w:rPr>
            </w:pPr>
            <w:r w:rsidRPr="009901C4">
              <w:rPr>
                <w:noProof/>
              </w:rPr>
              <w:t>*Milliosmole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ms</w:t>
            </w:r>
          </w:p>
        </w:tc>
        <w:tc>
          <w:tcPr>
            <w:tcW w:w="6926" w:type="dxa"/>
          </w:tcPr>
          <w:p w:rsidR="00DD6D98" w:rsidRPr="009901C4" w:rsidRDefault="00DD6D98" w:rsidP="00DD6D98">
            <w:pPr>
              <w:pStyle w:val="OtherTableBody"/>
              <w:rPr>
                <w:noProof/>
              </w:rPr>
            </w:pPr>
            <w:r w:rsidRPr="009901C4">
              <w:rPr>
                <w:noProof/>
              </w:rPr>
              <w:t xml:space="preserve"> Milliseconds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mv</w:t>
            </w:r>
          </w:p>
        </w:tc>
        <w:tc>
          <w:tcPr>
            <w:tcW w:w="6926" w:type="dxa"/>
          </w:tcPr>
          <w:p w:rsidR="00DD6D98" w:rsidRPr="009901C4" w:rsidRDefault="00DD6D98" w:rsidP="00DD6D98">
            <w:pPr>
              <w:pStyle w:val="OtherTableBody"/>
              <w:rPr>
                <w:noProof/>
              </w:rPr>
            </w:pPr>
            <w:r w:rsidRPr="009901C4">
              <w:rPr>
                <w:noProof/>
              </w:rPr>
              <w:t xml:space="preserve"> Millivolts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miu/mL</w:t>
            </w:r>
          </w:p>
        </w:tc>
        <w:tc>
          <w:tcPr>
            <w:tcW w:w="6926" w:type="dxa"/>
          </w:tcPr>
          <w:p w:rsidR="00DD6D98" w:rsidRPr="009901C4" w:rsidRDefault="00DD6D98" w:rsidP="00DD6D98">
            <w:pPr>
              <w:pStyle w:val="OtherTableBody"/>
              <w:rPr>
                <w:noProof/>
              </w:rPr>
            </w:pPr>
            <w:r w:rsidRPr="009901C4">
              <w:rPr>
                <w:noProof/>
              </w:rPr>
              <w:t>*Milliunit / Milliliter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mol/m3</w:t>
            </w:r>
          </w:p>
        </w:tc>
        <w:tc>
          <w:tcPr>
            <w:tcW w:w="6926" w:type="dxa"/>
          </w:tcPr>
          <w:p w:rsidR="00DD6D98" w:rsidRPr="009901C4" w:rsidRDefault="00DD6D98" w:rsidP="00DD6D98">
            <w:pPr>
              <w:pStyle w:val="OtherTableBody"/>
              <w:rPr>
                <w:noProof/>
              </w:rPr>
            </w:pPr>
            <w:r w:rsidRPr="009901C4">
              <w:rPr>
                <w:noProof/>
              </w:rPr>
              <w:t>Mole per cubic meter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mol/kg</w:t>
            </w:r>
          </w:p>
        </w:tc>
        <w:tc>
          <w:tcPr>
            <w:tcW w:w="6926" w:type="dxa"/>
          </w:tcPr>
          <w:p w:rsidR="00DD6D98" w:rsidRPr="009901C4" w:rsidRDefault="00DD6D98" w:rsidP="00DD6D98">
            <w:pPr>
              <w:pStyle w:val="OtherTableBody"/>
              <w:rPr>
                <w:noProof/>
              </w:rPr>
            </w:pPr>
            <w:r w:rsidRPr="009901C4">
              <w:rPr>
                <w:noProof/>
              </w:rPr>
              <w:t xml:space="preserve"> Mole / Kilogram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mol/(kg.s)</w:t>
            </w:r>
          </w:p>
        </w:tc>
        <w:tc>
          <w:tcPr>
            <w:tcW w:w="6926" w:type="dxa"/>
          </w:tcPr>
          <w:p w:rsidR="00DD6D98" w:rsidRPr="009901C4" w:rsidRDefault="00DD6D98" w:rsidP="00DD6D98">
            <w:pPr>
              <w:pStyle w:val="OtherTableBody"/>
              <w:rPr>
                <w:noProof/>
              </w:rPr>
            </w:pPr>
            <w:r w:rsidRPr="009901C4">
              <w:rPr>
                <w:noProof/>
              </w:rPr>
              <w:t xml:space="preserve"> (Mole / Kilogram) / Second = mole / (kilogram </w:t>
            </w:r>
            <w:r w:rsidRPr="009901C4">
              <w:rPr>
                <w:rFonts w:ascii="Symbol" w:hAnsi="Symbol"/>
                <w:noProof/>
              </w:rPr>
              <w:t></w:t>
            </w:r>
            <w:r w:rsidRPr="009901C4">
              <w:rPr>
                <w:noProof/>
              </w:rPr>
              <w:t xml:space="preserve">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mol/L</w:t>
            </w:r>
          </w:p>
        </w:tc>
        <w:tc>
          <w:tcPr>
            <w:tcW w:w="6926" w:type="dxa"/>
          </w:tcPr>
          <w:p w:rsidR="00DD6D98" w:rsidRPr="009901C4" w:rsidRDefault="00DD6D98" w:rsidP="00DD6D98">
            <w:pPr>
              <w:pStyle w:val="OtherTableBody"/>
              <w:rPr>
                <w:noProof/>
              </w:rPr>
            </w:pPr>
            <w:r w:rsidRPr="009901C4">
              <w:rPr>
                <w:noProof/>
              </w:rPr>
              <w:t xml:space="preserve"> Mole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mol/s</w:t>
            </w:r>
          </w:p>
        </w:tc>
        <w:tc>
          <w:tcPr>
            <w:tcW w:w="6926" w:type="dxa"/>
          </w:tcPr>
          <w:p w:rsidR="00DD6D98" w:rsidRPr="009901C4" w:rsidRDefault="00DD6D98" w:rsidP="00DD6D98">
            <w:pPr>
              <w:pStyle w:val="OtherTableBody"/>
              <w:rPr>
                <w:noProof/>
              </w:rPr>
            </w:pPr>
            <w:r w:rsidRPr="009901C4">
              <w:rPr>
                <w:noProof/>
              </w:rPr>
              <w:t xml:space="preserve"> Mole /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w:t>
            </w:r>
          </w:p>
        </w:tc>
        <w:tc>
          <w:tcPr>
            <w:tcW w:w="6926" w:type="dxa"/>
          </w:tcPr>
          <w:p w:rsidR="00DD6D98" w:rsidRPr="009901C4" w:rsidRDefault="00DD6D98" w:rsidP="00DD6D98">
            <w:pPr>
              <w:pStyle w:val="OtherTableBody"/>
              <w:rPr>
                <w:noProof/>
              </w:rPr>
            </w:pPr>
            <w:r w:rsidRPr="009901C4">
              <w:rPr>
                <w:noProof/>
              </w:rPr>
              <w:t xml:space="preserve"> Nanogram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lastRenderedPageBreak/>
              <w:t>ng/d</w:t>
            </w:r>
          </w:p>
        </w:tc>
        <w:tc>
          <w:tcPr>
            <w:tcW w:w="6926" w:type="dxa"/>
          </w:tcPr>
          <w:p w:rsidR="00DD6D98" w:rsidRPr="009901C4" w:rsidRDefault="00DD6D98" w:rsidP="00DD6D98">
            <w:pPr>
              <w:pStyle w:val="OtherTableBody"/>
              <w:rPr>
                <w:noProof/>
              </w:rPr>
            </w:pPr>
            <w:r w:rsidRPr="009901C4">
              <w:rPr>
                <w:noProof/>
              </w:rPr>
              <w:t xml:space="preserve"> Nanogram /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ng/hr</w:t>
            </w:r>
          </w:p>
        </w:tc>
        <w:tc>
          <w:tcPr>
            <w:tcW w:w="6926" w:type="dxa"/>
          </w:tcPr>
          <w:p w:rsidR="00DD6D98" w:rsidRPr="009901C4" w:rsidRDefault="00DD6D98" w:rsidP="00DD6D98">
            <w:pPr>
              <w:pStyle w:val="OtherTableBody"/>
              <w:rPr>
                <w:noProof/>
              </w:rPr>
            </w:pPr>
            <w:r w:rsidRPr="009901C4">
              <w:rPr>
                <w:noProof/>
              </w:rPr>
              <w:t>*Nanogram /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ng/(8.hr)</w:t>
            </w:r>
          </w:p>
        </w:tc>
        <w:tc>
          <w:tcPr>
            <w:tcW w:w="6926" w:type="dxa"/>
          </w:tcPr>
          <w:p w:rsidR="00DD6D98" w:rsidRPr="009901C4" w:rsidRDefault="00DD6D98" w:rsidP="00DD6D98">
            <w:pPr>
              <w:pStyle w:val="OtherTableBody"/>
              <w:rPr>
                <w:noProof/>
              </w:rPr>
            </w:pPr>
            <w:r w:rsidRPr="009901C4">
              <w:rPr>
                <w:noProof/>
              </w:rPr>
              <w:t xml:space="preserve"> Nanogram /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ng/L</w:t>
            </w:r>
          </w:p>
        </w:tc>
        <w:tc>
          <w:tcPr>
            <w:tcW w:w="6926" w:type="dxa"/>
          </w:tcPr>
          <w:p w:rsidR="00DD6D98" w:rsidRPr="009901C4" w:rsidRDefault="00DD6D98" w:rsidP="00DD6D98">
            <w:pPr>
              <w:pStyle w:val="OtherTableBody"/>
              <w:rPr>
                <w:noProof/>
              </w:rPr>
            </w:pPr>
            <w:r w:rsidRPr="009901C4">
              <w:rPr>
                <w:noProof/>
              </w:rPr>
              <w:t xml:space="preserve"> Nanogram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ng/kg</w:t>
            </w:r>
          </w:p>
        </w:tc>
        <w:tc>
          <w:tcPr>
            <w:tcW w:w="6926" w:type="dxa"/>
          </w:tcPr>
          <w:p w:rsidR="00DD6D98" w:rsidRPr="009901C4" w:rsidRDefault="00DD6D98" w:rsidP="00DD6D98">
            <w:pPr>
              <w:pStyle w:val="OtherTableBody"/>
              <w:rPr>
                <w:noProof/>
              </w:rPr>
            </w:pPr>
            <w:r w:rsidRPr="009901C4">
              <w:rPr>
                <w:noProof/>
              </w:rPr>
              <w:t xml:space="preserve"> Nanogram / Kilogram (e.g., mass dose of medication  per patient body weight)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ng/(kg.d)</w:t>
            </w:r>
          </w:p>
        </w:tc>
        <w:tc>
          <w:tcPr>
            <w:tcW w:w="6926" w:type="dxa"/>
          </w:tcPr>
          <w:p w:rsidR="00DD6D98" w:rsidRPr="009901C4" w:rsidRDefault="00DD6D98" w:rsidP="00DD6D98">
            <w:pPr>
              <w:pStyle w:val="OtherTableBody"/>
              <w:rPr>
                <w:noProof/>
              </w:rPr>
            </w:pPr>
            <w:r w:rsidRPr="009901C4">
              <w:rPr>
                <w:noProof/>
              </w:rPr>
              <w:t xml:space="preserve"> (Nanogram / Kilogram) / Day = nanogram / (kilogram </w:t>
            </w:r>
            <w:r w:rsidRPr="009901C4">
              <w:rPr>
                <w:rFonts w:ascii="Symbol" w:hAnsi="Symbol"/>
                <w:noProof/>
              </w:rPr>
              <w:t></w:t>
            </w:r>
            <w:r w:rsidRPr="009901C4">
              <w:rPr>
                <w:noProof/>
              </w:rPr>
              <w:t xml:space="preserve"> day) (e.g., mass dose of medication per patient body weight per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ng/(kg.hr)</w:t>
            </w:r>
          </w:p>
        </w:tc>
        <w:tc>
          <w:tcPr>
            <w:tcW w:w="6926" w:type="dxa"/>
          </w:tcPr>
          <w:p w:rsidR="00DD6D98" w:rsidRPr="009901C4" w:rsidRDefault="00DD6D98" w:rsidP="00DD6D98">
            <w:pPr>
              <w:pStyle w:val="OtherTableBody"/>
              <w:rPr>
                <w:noProof/>
              </w:rPr>
            </w:pPr>
            <w:r w:rsidRPr="009901C4">
              <w:rPr>
                <w:noProof/>
              </w:rPr>
              <w:t xml:space="preserve"> (Nanogram / Kilogram) / Hour = nanogram / (kilogram </w:t>
            </w:r>
            <w:r w:rsidRPr="009901C4">
              <w:rPr>
                <w:rFonts w:ascii="Symbol" w:hAnsi="Symbol"/>
                <w:noProof/>
              </w:rPr>
              <w:t></w:t>
            </w:r>
            <w:r w:rsidRPr="009901C4">
              <w:rPr>
                <w:noProof/>
              </w:rPr>
              <w:t xml:space="preserve"> hour) (e.g., mass dose of medication per patient body weight per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ng/(8.hr.kg)</w:t>
            </w:r>
          </w:p>
        </w:tc>
        <w:tc>
          <w:tcPr>
            <w:tcW w:w="6926" w:type="dxa"/>
          </w:tcPr>
          <w:p w:rsidR="00DD6D98" w:rsidRPr="009901C4" w:rsidRDefault="00DD6D98" w:rsidP="00DD6D98">
            <w:pPr>
              <w:pStyle w:val="OtherTableBody"/>
              <w:rPr>
                <w:noProof/>
              </w:rPr>
            </w:pPr>
            <w:r w:rsidRPr="009901C4">
              <w:rPr>
                <w:noProof/>
              </w:rPr>
              <w:t xml:space="preserve"> (Nanogram / Kilogram) / 8 Hour Shift = nanogram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ng/(kg.min)</w:t>
            </w:r>
          </w:p>
        </w:tc>
        <w:tc>
          <w:tcPr>
            <w:tcW w:w="6926" w:type="dxa"/>
          </w:tcPr>
          <w:p w:rsidR="00DD6D98" w:rsidRPr="009901C4" w:rsidRDefault="00DD6D98" w:rsidP="00DD6D98">
            <w:pPr>
              <w:pStyle w:val="OtherTableBody"/>
              <w:rPr>
                <w:noProof/>
              </w:rPr>
            </w:pPr>
            <w:r w:rsidRPr="009901C4">
              <w:rPr>
                <w:noProof/>
              </w:rPr>
              <w:t xml:space="preserve"> (Nanogram / Kilogram) / Minute = nanogram / (kilogram </w:t>
            </w:r>
            <w:r w:rsidRPr="009901C4">
              <w:rPr>
                <w:rFonts w:ascii="Symbol" w:hAnsi="Symbol"/>
                <w:noProof/>
              </w:rPr>
              <w:t></w:t>
            </w:r>
            <w:r w:rsidRPr="009901C4">
              <w:rPr>
                <w:noProof/>
              </w:rPr>
              <w:t xml:space="preserve"> minute) (e.g., mass dose of medication  per patient body weight per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ng/m2</w:t>
            </w:r>
          </w:p>
        </w:tc>
        <w:tc>
          <w:tcPr>
            <w:tcW w:w="6926" w:type="dxa"/>
          </w:tcPr>
          <w:p w:rsidR="00DD6D98" w:rsidRPr="009901C4" w:rsidRDefault="00DD6D98" w:rsidP="00DD6D98">
            <w:pPr>
              <w:pStyle w:val="OtherTableBody"/>
              <w:rPr>
                <w:noProof/>
              </w:rPr>
            </w:pPr>
            <w:r w:rsidRPr="009901C4">
              <w:rPr>
                <w:noProof/>
              </w:rPr>
              <w:t>Nanogram / Meter</w:t>
            </w:r>
            <w:r w:rsidRPr="009901C4">
              <w:rPr>
                <w:noProof/>
                <w:vertAlign w:val="superscript"/>
              </w:rPr>
              <w:t>2</w:t>
            </w:r>
            <w:r w:rsidRPr="009901C4">
              <w:rPr>
                <w:noProof/>
              </w:rPr>
              <w:t xml:space="preserve"> (e.g., mass dose of medication per patient body surface area)</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ng/mL</w:t>
            </w:r>
          </w:p>
        </w:tc>
        <w:tc>
          <w:tcPr>
            <w:tcW w:w="6926" w:type="dxa"/>
          </w:tcPr>
          <w:p w:rsidR="00DD6D98" w:rsidRPr="009901C4" w:rsidRDefault="00DD6D98" w:rsidP="00DD6D98">
            <w:pPr>
              <w:pStyle w:val="OtherTableBody"/>
              <w:rPr>
                <w:noProof/>
              </w:rPr>
            </w:pPr>
            <w:r w:rsidRPr="009901C4">
              <w:rPr>
                <w:noProof/>
              </w:rPr>
              <w:t>Nanogram / Milliliter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ng/min</w:t>
            </w:r>
          </w:p>
        </w:tc>
        <w:tc>
          <w:tcPr>
            <w:tcW w:w="6926" w:type="dxa"/>
          </w:tcPr>
          <w:p w:rsidR="00DD6D98" w:rsidRPr="009901C4" w:rsidRDefault="00DD6D98" w:rsidP="00DD6D98">
            <w:pPr>
              <w:pStyle w:val="OtherTableBody"/>
              <w:rPr>
                <w:noProof/>
              </w:rPr>
            </w:pPr>
            <w:r w:rsidRPr="009901C4">
              <w:rPr>
                <w:noProof/>
              </w:rPr>
              <w:t>*Nanogram /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ng/s</w:t>
            </w:r>
          </w:p>
        </w:tc>
        <w:tc>
          <w:tcPr>
            <w:tcW w:w="6926" w:type="dxa"/>
          </w:tcPr>
          <w:p w:rsidR="00DD6D98" w:rsidRPr="009901C4" w:rsidRDefault="00DD6D98" w:rsidP="00DD6D98">
            <w:pPr>
              <w:pStyle w:val="OtherTableBody"/>
              <w:rPr>
                <w:noProof/>
              </w:rPr>
            </w:pPr>
            <w:r w:rsidRPr="009901C4">
              <w:rPr>
                <w:noProof/>
              </w:rPr>
              <w:t>*Nanogram /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nkat</w:t>
            </w:r>
          </w:p>
        </w:tc>
        <w:tc>
          <w:tcPr>
            <w:tcW w:w="6926" w:type="dxa"/>
          </w:tcPr>
          <w:p w:rsidR="00DD6D98" w:rsidRPr="009901C4" w:rsidRDefault="00DD6D98" w:rsidP="00DD6D98">
            <w:pPr>
              <w:pStyle w:val="OtherTableBody"/>
              <w:rPr>
                <w:noProof/>
              </w:rPr>
            </w:pPr>
            <w:r w:rsidRPr="009901C4">
              <w:rPr>
                <w:noProof/>
              </w:rPr>
              <w:t>*Nanokatel</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nm</w:t>
            </w:r>
          </w:p>
        </w:tc>
        <w:tc>
          <w:tcPr>
            <w:tcW w:w="6926" w:type="dxa"/>
          </w:tcPr>
          <w:p w:rsidR="00DD6D98" w:rsidRPr="009901C4" w:rsidRDefault="00DD6D98" w:rsidP="00DD6D98">
            <w:pPr>
              <w:pStyle w:val="OtherTableBody"/>
              <w:rPr>
                <w:noProof/>
              </w:rPr>
            </w:pPr>
            <w:r w:rsidRPr="009901C4">
              <w:rPr>
                <w:noProof/>
              </w:rPr>
              <w:t>Nanometer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nmol/s</w:t>
            </w:r>
          </w:p>
        </w:tc>
        <w:tc>
          <w:tcPr>
            <w:tcW w:w="6926" w:type="dxa"/>
          </w:tcPr>
          <w:p w:rsidR="00DD6D98" w:rsidRPr="009901C4" w:rsidRDefault="00DD6D98" w:rsidP="00DD6D98">
            <w:pPr>
              <w:pStyle w:val="OtherTableBody"/>
              <w:rPr>
                <w:noProof/>
              </w:rPr>
            </w:pPr>
            <w:r w:rsidRPr="009901C4">
              <w:rPr>
                <w:noProof/>
              </w:rPr>
              <w:t>Nanomole /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ns</w:t>
            </w:r>
          </w:p>
        </w:tc>
        <w:tc>
          <w:tcPr>
            <w:tcW w:w="6926" w:type="dxa"/>
          </w:tcPr>
          <w:p w:rsidR="00DD6D98" w:rsidRPr="009901C4" w:rsidRDefault="00DD6D98" w:rsidP="00DD6D98">
            <w:pPr>
              <w:pStyle w:val="OtherTableBody"/>
              <w:rPr>
                <w:noProof/>
              </w:rPr>
            </w:pPr>
            <w:r w:rsidRPr="009901C4">
              <w:rPr>
                <w:noProof/>
              </w:rPr>
              <w:t>Nanosecond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w:t>
            </w:r>
          </w:p>
        </w:tc>
        <w:tc>
          <w:tcPr>
            <w:tcW w:w="6926" w:type="dxa"/>
          </w:tcPr>
          <w:p w:rsidR="00DD6D98" w:rsidRPr="009901C4" w:rsidRDefault="00DD6D98" w:rsidP="00DD6D98">
            <w:pPr>
              <w:pStyle w:val="OtherTableBody"/>
              <w:rPr>
                <w:noProof/>
              </w:rPr>
            </w:pPr>
            <w:r w:rsidRPr="009901C4">
              <w:rPr>
                <w:noProof/>
              </w:rPr>
              <w:t>Newton (force)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n.s</w:t>
            </w:r>
          </w:p>
        </w:tc>
        <w:tc>
          <w:tcPr>
            <w:tcW w:w="6926" w:type="dxa"/>
          </w:tcPr>
          <w:p w:rsidR="00DD6D98" w:rsidRPr="009901C4" w:rsidRDefault="00DD6D98" w:rsidP="00DD6D98">
            <w:pPr>
              <w:pStyle w:val="OtherTableBody"/>
              <w:rPr>
                <w:noProof/>
              </w:rPr>
            </w:pPr>
            <w:r w:rsidRPr="009901C4">
              <w:rPr>
                <w:noProof/>
              </w:rPr>
              <w:t>Newton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(od)</w:t>
            </w:r>
          </w:p>
        </w:tc>
        <w:tc>
          <w:tcPr>
            <w:tcW w:w="6926" w:type="dxa"/>
          </w:tcPr>
          <w:p w:rsidR="00DD6D98" w:rsidRPr="009901C4" w:rsidRDefault="00DD6D98" w:rsidP="00DD6D98">
            <w:pPr>
              <w:pStyle w:val="OtherTableBody"/>
              <w:rPr>
                <w:noProof/>
              </w:rPr>
            </w:pPr>
            <w:r w:rsidRPr="009901C4">
              <w:rPr>
                <w:noProof/>
              </w:rPr>
              <w:t>*O.D. (optical density)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ohm</w:t>
            </w:r>
          </w:p>
        </w:tc>
        <w:tc>
          <w:tcPr>
            <w:tcW w:w="6926" w:type="dxa"/>
          </w:tcPr>
          <w:p w:rsidR="00DD6D98" w:rsidRPr="009901C4" w:rsidRDefault="00DD6D98" w:rsidP="00DD6D98">
            <w:pPr>
              <w:pStyle w:val="OtherTableBody"/>
              <w:rPr>
                <w:noProof/>
              </w:rPr>
            </w:pPr>
            <w:r w:rsidRPr="009901C4">
              <w:rPr>
                <w:noProof/>
              </w:rPr>
              <w:t>Ohm (electrical resistance)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ohm.m</w:t>
            </w:r>
          </w:p>
        </w:tc>
        <w:tc>
          <w:tcPr>
            <w:tcW w:w="6926" w:type="dxa"/>
          </w:tcPr>
          <w:p w:rsidR="00DD6D98" w:rsidRPr="009901C4" w:rsidRDefault="00DD6D98" w:rsidP="00DD6D98">
            <w:pPr>
              <w:pStyle w:val="OtherTableBody"/>
              <w:rPr>
                <w:noProof/>
              </w:rPr>
            </w:pPr>
            <w:r w:rsidRPr="009901C4">
              <w:rPr>
                <w:noProof/>
              </w:rPr>
              <w:t>Ohm meter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osmol</w:t>
            </w:r>
          </w:p>
        </w:tc>
        <w:tc>
          <w:tcPr>
            <w:tcW w:w="6926" w:type="dxa"/>
          </w:tcPr>
          <w:p w:rsidR="00DD6D98" w:rsidRPr="009901C4" w:rsidRDefault="00DD6D98" w:rsidP="00DD6D98">
            <w:pPr>
              <w:pStyle w:val="OtherTableBody"/>
              <w:rPr>
                <w:noProof/>
              </w:rPr>
            </w:pPr>
            <w:r w:rsidRPr="009901C4">
              <w:rPr>
                <w:noProof/>
              </w:rPr>
              <w:t>Osmole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osmol/kg</w:t>
            </w:r>
          </w:p>
        </w:tc>
        <w:tc>
          <w:tcPr>
            <w:tcW w:w="6926" w:type="dxa"/>
          </w:tcPr>
          <w:p w:rsidR="00DD6D98" w:rsidRPr="009901C4" w:rsidRDefault="00DD6D98" w:rsidP="00DD6D98">
            <w:pPr>
              <w:pStyle w:val="OtherTableBody"/>
              <w:rPr>
                <w:noProof/>
              </w:rPr>
            </w:pPr>
            <w:r w:rsidRPr="009901C4">
              <w:rPr>
                <w:noProof/>
              </w:rPr>
              <w:t>Osmole per kilogram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osmol/L</w:t>
            </w:r>
          </w:p>
        </w:tc>
        <w:tc>
          <w:tcPr>
            <w:tcW w:w="6926" w:type="dxa"/>
          </w:tcPr>
          <w:p w:rsidR="00DD6D98" w:rsidRPr="009901C4" w:rsidRDefault="00DD6D98" w:rsidP="00DD6D98">
            <w:pPr>
              <w:pStyle w:val="OtherTableBody"/>
              <w:rPr>
                <w:noProof/>
              </w:rPr>
            </w:pPr>
            <w:r w:rsidRPr="009901C4">
              <w:rPr>
                <w:noProof/>
              </w:rPr>
              <w:t>Osmole per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/m3</w:t>
            </w:r>
          </w:p>
        </w:tc>
        <w:tc>
          <w:tcPr>
            <w:tcW w:w="6926" w:type="dxa"/>
          </w:tcPr>
          <w:p w:rsidR="00DD6D98" w:rsidRPr="009901C4" w:rsidRDefault="00DD6D98" w:rsidP="00DD6D98">
            <w:pPr>
              <w:pStyle w:val="OtherTableBody"/>
              <w:rPr>
                <w:noProof/>
              </w:rPr>
            </w:pPr>
            <w:r w:rsidRPr="009901C4">
              <w:rPr>
                <w:noProof/>
              </w:rPr>
              <w:t>*Particles / Meter</w:t>
            </w:r>
            <w:r w:rsidRPr="009901C4">
              <w:rPr>
                <w:noProof/>
                <w:vertAlign w:val="superscript"/>
              </w:rPr>
              <w:t>3</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w:t>
            </w:r>
          </w:p>
        </w:tc>
        <w:tc>
          <w:tcPr>
            <w:tcW w:w="6926" w:type="dxa"/>
          </w:tcPr>
          <w:p w:rsidR="00DD6D98" w:rsidRPr="009901C4" w:rsidRDefault="00DD6D98" w:rsidP="00DD6D98">
            <w:pPr>
              <w:pStyle w:val="OtherTableBody"/>
              <w:rPr>
                <w:noProof/>
              </w:rPr>
            </w:pPr>
            <w:r w:rsidRPr="009901C4">
              <w:rPr>
                <w:noProof/>
              </w:rPr>
              <w:t>*Particles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/(tot)</w:t>
            </w:r>
          </w:p>
        </w:tc>
        <w:tc>
          <w:tcPr>
            <w:tcW w:w="6926" w:type="dxa"/>
          </w:tcPr>
          <w:p w:rsidR="00DD6D98" w:rsidRPr="009901C4" w:rsidRDefault="00DD6D98" w:rsidP="00DD6D98">
            <w:pPr>
              <w:pStyle w:val="OtherTableBody"/>
              <w:rPr>
                <w:noProof/>
              </w:rPr>
            </w:pPr>
            <w:r w:rsidRPr="009901C4">
              <w:rPr>
                <w:noProof/>
              </w:rPr>
              <w:t>*Particles / Total Count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(ppb)</w:t>
            </w:r>
          </w:p>
        </w:tc>
        <w:tc>
          <w:tcPr>
            <w:tcW w:w="6926" w:type="dxa"/>
          </w:tcPr>
          <w:p w:rsidR="00DD6D98" w:rsidRPr="009901C4" w:rsidRDefault="00DD6D98" w:rsidP="00DD6D98">
            <w:pPr>
              <w:pStyle w:val="OtherTableBody"/>
              <w:rPr>
                <w:noProof/>
              </w:rPr>
            </w:pPr>
            <w:r w:rsidRPr="009901C4">
              <w:rPr>
                <w:noProof/>
              </w:rPr>
              <w:t>*Parts Per Billion</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(ppm)</w:t>
            </w:r>
          </w:p>
        </w:tc>
        <w:tc>
          <w:tcPr>
            <w:tcW w:w="6926" w:type="dxa"/>
          </w:tcPr>
          <w:p w:rsidR="00DD6D98" w:rsidRPr="009901C4" w:rsidRDefault="00DD6D98" w:rsidP="00DD6D98">
            <w:pPr>
              <w:pStyle w:val="OtherTableBody"/>
              <w:rPr>
                <w:noProof/>
              </w:rPr>
            </w:pPr>
            <w:r w:rsidRPr="009901C4">
              <w:rPr>
                <w:noProof/>
              </w:rPr>
              <w:t>*Parts Per Million</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(ppth)</w:t>
            </w:r>
          </w:p>
        </w:tc>
        <w:tc>
          <w:tcPr>
            <w:tcW w:w="6926" w:type="dxa"/>
          </w:tcPr>
          <w:p w:rsidR="00DD6D98" w:rsidRPr="009901C4" w:rsidRDefault="00DD6D98" w:rsidP="00DD6D98">
            <w:pPr>
              <w:pStyle w:val="OtherTableBody"/>
              <w:rPr>
                <w:noProof/>
              </w:rPr>
            </w:pPr>
            <w:r w:rsidRPr="009901C4">
              <w:rPr>
                <w:noProof/>
              </w:rPr>
              <w:t>Parts per thousand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(ppt)</w:t>
            </w:r>
          </w:p>
        </w:tc>
        <w:tc>
          <w:tcPr>
            <w:tcW w:w="6926" w:type="dxa"/>
          </w:tcPr>
          <w:p w:rsidR="00DD6D98" w:rsidRPr="009901C4" w:rsidRDefault="00DD6D98" w:rsidP="00DD6D98">
            <w:pPr>
              <w:pStyle w:val="OtherTableBody"/>
              <w:rPr>
                <w:noProof/>
              </w:rPr>
            </w:pPr>
            <w:r w:rsidRPr="009901C4">
              <w:rPr>
                <w:noProof/>
              </w:rPr>
              <w:t>Parts per trillion (10^12)</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pal</w:t>
            </w:r>
          </w:p>
        </w:tc>
        <w:tc>
          <w:tcPr>
            <w:tcW w:w="6926" w:type="dxa"/>
          </w:tcPr>
          <w:p w:rsidR="00DD6D98" w:rsidRPr="009901C4" w:rsidRDefault="00DD6D98" w:rsidP="00DD6D98">
            <w:pPr>
              <w:pStyle w:val="OtherTableBody"/>
              <w:rPr>
                <w:noProof/>
              </w:rPr>
            </w:pPr>
            <w:r w:rsidRPr="009901C4">
              <w:rPr>
                <w:noProof/>
              </w:rPr>
              <w:t>Pascal (pressure)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/(hpf)</w:t>
            </w:r>
          </w:p>
        </w:tc>
        <w:tc>
          <w:tcPr>
            <w:tcW w:w="6926" w:type="dxa"/>
          </w:tcPr>
          <w:p w:rsidR="00DD6D98" w:rsidRPr="009901C4" w:rsidRDefault="00DD6D98" w:rsidP="00DD6D98">
            <w:pPr>
              <w:pStyle w:val="OtherTableBody"/>
              <w:rPr>
                <w:noProof/>
              </w:rPr>
            </w:pPr>
            <w:r w:rsidRPr="009901C4">
              <w:rPr>
                <w:noProof/>
              </w:rPr>
              <w:t>*Per High Power Field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(ph)</w:t>
            </w:r>
          </w:p>
        </w:tc>
        <w:tc>
          <w:tcPr>
            <w:tcW w:w="6926" w:type="dxa"/>
          </w:tcPr>
          <w:p w:rsidR="00DD6D98" w:rsidRPr="009901C4" w:rsidRDefault="00DD6D98" w:rsidP="00DD6D98">
            <w:pPr>
              <w:pStyle w:val="OtherTableBody"/>
              <w:rPr>
                <w:noProof/>
              </w:rPr>
            </w:pPr>
            <w:r w:rsidRPr="009901C4">
              <w:rPr>
                <w:noProof/>
              </w:rPr>
              <w:t>*pH</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pa</w:t>
            </w:r>
          </w:p>
        </w:tc>
        <w:tc>
          <w:tcPr>
            <w:tcW w:w="6926" w:type="dxa"/>
          </w:tcPr>
          <w:p w:rsidR="00DD6D98" w:rsidRPr="009901C4" w:rsidRDefault="00DD6D98" w:rsidP="00DD6D98">
            <w:pPr>
              <w:pStyle w:val="OtherTableBody"/>
              <w:rPr>
                <w:noProof/>
              </w:rPr>
            </w:pPr>
            <w:r w:rsidRPr="009901C4">
              <w:rPr>
                <w:noProof/>
              </w:rPr>
              <w:t xml:space="preserve"> Picoampere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pg</w:t>
            </w:r>
          </w:p>
        </w:tc>
        <w:tc>
          <w:tcPr>
            <w:tcW w:w="6926" w:type="dxa"/>
          </w:tcPr>
          <w:p w:rsidR="00DD6D98" w:rsidRPr="009901C4" w:rsidRDefault="00DD6D98" w:rsidP="00DD6D98">
            <w:pPr>
              <w:pStyle w:val="OtherTableBody"/>
              <w:rPr>
                <w:noProof/>
              </w:rPr>
            </w:pPr>
            <w:r w:rsidRPr="009901C4">
              <w:rPr>
                <w:noProof/>
              </w:rPr>
              <w:t xml:space="preserve"> Picogram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pg/L</w:t>
            </w:r>
          </w:p>
        </w:tc>
        <w:tc>
          <w:tcPr>
            <w:tcW w:w="6926" w:type="dxa"/>
          </w:tcPr>
          <w:p w:rsidR="00DD6D98" w:rsidRPr="009901C4" w:rsidRDefault="00DD6D98" w:rsidP="00DD6D98">
            <w:pPr>
              <w:pStyle w:val="OtherTableBody"/>
              <w:rPr>
                <w:noProof/>
              </w:rPr>
            </w:pPr>
            <w:r w:rsidRPr="009901C4">
              <w:rPr>
                <w:noProof/>
              </w:rPr>
              <w:t xml:space="preserve"> Picogram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pg/mL</w:t>
            </w:r>
          </w:p>
        </w:tc>
        <w:tc>
          <w:tcPr>
            <w:tcW w:w="6926" w:type="dxa"/>
          </w:tcPr>
          <w:p w:rsidR="00DD6D98" w:rsidRPr="009901C4" w:rsidRDefault="00DD6D98" w:rsidP="00DD6D98">
            <w:pPr>
              <w:pStyle w:val="OtherTableBody"/>
              <w:rPr>
                <w:noProof/>
              </w:rPr>
            </w:pPr>
            <w:r w:rsidRPr="009901C4">
              <w:rPr>
                <w:noProof/>
              </w:rPr>
              <w:t xml:space="preserve"> Picogram / Milliliter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pkat</w:t>
            </w:r>
          </w:p>
        </w:tc>
        <w:tc>
          <w:tcPr>
            <w:tcW w:w="6926" w:type="dxa"/>
          </w:tcPr>
          <w:p w:rsidR="00DD6D98" w:rsidRPr="009901C4" w:rsidRDefault="00DD6D98" w:rsidP="00DD6D98">
            <w:pPr>
              <w:pStyle w:val="OtherTableBody"/>
              <w:rPr>
                <w:noProof/>
              </w:rPr>
            </w:pPr>
            <w:r w:rsidRPr="009901C4">
              <w:rPr>
                <w:noProof/>
              </w:rPr>
              <w:t>*Picokatel</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pm</w:t>
            </w:r>
          </w:p>
        </w:tc>
        <w:tc>
          <w:tcPr>
            <w:tcW w:w="6926" w:type="dxa"/>
          </w:tcPr>
          <w:p w:rsidR="00DD6D98" w:rsidRPr="009901C4" w:rsidRDefault="00DD6D98" w:rsidP="00DD6D98">
            <w:pPr>
              <w:pStyle w:val="OtherTableBody"/>
              <w:rPr>
                <w:noProof/>
              </w:rPr>
            </w:pPr>
            <w:r w:rsidRPr="009901C4">
              <w:rPr>
                <w:noProof/>
              </w:rPr>
              <w:t xml:space="preserve"> Picometer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pmol</w:t>
            </w:r>
          </w:p>
        </w:tc>
        <w:tc>
          <w:tcPr>
            <w:tcW w:w="6926" w:type="dxa"/>
          </w:tcPr>
          <w:p w:rsidR="00DD6D98" w:rsidRPr="009901C4" w:rsidRDefault="00DD6D98" w:rsidP="00DD6D98">
            <w:pPr>
              <w:pStyle w:val="OtherTableBody"/>
              <w:rPr>
                <w:noProof/>
              </w:rPr>
            </w:pPr>
            <w:r w:rsidRPr="009901C4">
              <w:rPr>
                <w:noProof/>
              </w:rPr>
              <w:t>*Picomole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ps</w:t>
            </w:r>
          </w:p>
        </w:tc>
        <w:tc>
          <w:tcPr>
            <w:tcW w:w="6926" w:type="dxa"/>
          </w:tcPr>
          <w:p w:rsidR="00DD6D98" w:rsidRPr="009901C4" w:rsidRDefault="00DD6D98" w:rsidP="00DD6D98">
            <w:pPr>
              <w:pStyle w:val="OtherTableBody"/>
              <w:rPr>
                <w:noProof/>
              </w:rPr>
            </w:pPr>
            <w:r w:rsidRPr="009901C4">
              <w:rPr>
                <w:noProof/>
              </w:rPr>
              <w:t xml:space="preserve"> Picosecond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pt</w:t>
            </w:r>
          </w:p>
        </w:tc>
        <w:tc>
          <w:tcPr>
            <w:tcW w:w="6926" w:type="dxa"/>
          </w:tcPr>
          <w:p w:rsidR="00DD6D98" w:rsidRPr="009901C4" w:rsidRDefault="00DD6D98" w:rsidP="00DD6D98">
            <w:pPr>
              <w:pStyle w:val="OtherTableBody"/>
              <w:rPr>
                <w:noProof/>
              </w:rPr>
            </w:pPr>
            <w:r w:rsidRPr="009901C4">
              <w:rPr>
                <w:noProof/>
              </w:rPr>
              <w:t xml:space="preserve"> Picotesla</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(pu)</w:t>
            </w:r>
          </w:p>
        </w:tc>
        <w:tc>
          <w:tcPr>
            <w:tcW w:w="6926" w:type="dxa"/>
          </w:tcPr>
          <w:p w:rsidR="00DD6D98" w:rsidRPr="009901C4" w:rsidRDefault="00DD6D98" w:rsidP="00DD6D98">
            <w:pPr>
              <w:pStyle w:val="OtherTableBody"/>
              <w:rPr>
                <w:noProof/>
              </w:rPr>
            </w:pPr>
            <w:r w:rsidRPr="009901C4">
              <w:rPr>
                <w:noProof/>
              </w:rPr>
              <w:t>*P.U.</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w:t>
            </w:r>
          </w:p>
        </w:tc>
        <w:tc>
          <w:tcPr>
            <w:tcW w:w="6926" w:type="dxa"/>
          </w:tcPr>
          <w:p w:rsidR="00DD6D98" w:rsidRPr="009901C4" w:rsidRDefault="00DD6D98" w:rsidP="00DD6D98">
            <w:pPr>
              <w:pStyle w:val="OtherTableBody"/>
              <w:rPr>
                <w:noProof/>
              </w:rPr>
            </w:pPr>
            <w:r w:rsidRPr="009901C4">
              <w:rPr>
                <w:noProof/>
              </w:rPr>
              <w:t>Percent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dm2/s2</w:t>
            </w:r>
          </w:p>
        </w:tc>
        <w:tc>
          <w:tcPr>
            <w:tcW w:w="6926" w:type="dxa"/>
          </w:tcPr>
          <w:p w:rsidR="00DD6D98" w:rsidRPr="009901C4" w:rsidRDefault="00DD6D98" w:rsidP="00DD6D98">
            <w:pPr>
              <w:pStyle w:val="OtherTableBody"/>
              <w:rPr>
                <w:noProof/>
              </w:rPr>
            </w:pPr>
            <w:r w:rsidRPr="009901C4">
              <w:rPr>
                <w:noProof/>
              </w:rPr>
              <w:t>Rem (roentgen equivalent man) = 10</w:t>
            </w:r>
            <w:r w:rsidRPr="009901C4">
              <w:rPr>
                <w:noProof/>
                <w:vertAlign w:val="superscript"/>
              </w:rPr>
              <w:t>-2</w:t>
            </w:r>
            <w:r w:rsidRPr="009901C4">
              <w:rPr>
                <w:noProof/>
              </w:rPr>
              <w:t xml:space="preserve"> meter</w:t>
            </w:r>
            <w:r w:rsidRPr="009901C4">
              <w:rPr>
                <w:noProof/>
                <w:vertAlign w:val="superscript"/>
              </w:rPr>
              <w:t xml:space="preserve">2 </w:t>
            </w:r>
            <w:r w:rsidRPr="009901C4">
              <w:rPr>
                <w:noProof/>
              </w:rPr>
              <w:t>/ second</w:t>
            </w:r>
            <w:r w:rsidRPr="009901C4">
              <w:rPr>
                <w:noProof/>
                <w:vertAlign w:val="superscript"/>
              </w:rPr>
              <w:t>2</w:t>
            </w:r>
            <w:r w:rsidRPr="009901C4">
              <w:rPr>
                <w:noProof/>
              </w:rPr>
              <w:t xml:space="preserve"> = decimeter</w:t>
            </w:r>
            <w:r w:rsidRPr="009901C4">
              <w:rPr>
                <w:noProof/>
                <w:vertAlign w:val="superscript"/>
              </w:rPr>
              <w:t>2</w:t>
            </w:r>
            <w:r w:rsidRPr="009901C4">
              <w:rPr>
                <w:noProof/>
              </w:rPr>
              <w:t xml:space="preserve"> / second</w:t>
            </w:r>
            <w:r w:rsidRPr="009901C4">
              <w:rPr>
                <w:noProof/>
                <w:vertAlign w:val="superscript"/>
              </w:rPr>
              <w:t>2</w:t>
            </w:r>
            <w:r w:rsidRPr="009901C4">
              <w:rPr>
                <w:noProof/>
              </w:rPr>
              <w:t xml:space="preserve"> Dose of ionizing radiation equivalent to 1 rad of x-ray or gamma ray) [From Dorland's Medical Dictionary]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sec</w:t>
            </w:r>
          </w:p>
        </w:tc>
        <w:tc>
          <w:tcPr>
            <w:tcW w:w="6926" w:type="dxa"/>
          </w:tcPr>
          <w:p w:rsidR="00DD6D98" w:rsidRPr="009901C4" w:rsidRDefault="00DD6D98" w:rsidP="00DD6D98">
            <w:pPr>
              <w:pStyle w:val="OtherTableBody"/>
              <w:rPr>
                <w:noProof/>
              </w:rPr>
            </w:pPr>
            <w:r w:rsidRPr="009901C4">
              <w:rPr>
                <w:noProof/>
              </w:rPr>
              <w:t>Seconds of arc</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sie</w:t>
            </w:r>
          </w:p>
        </w:tc>
        <w:tc>
          <w:tcPr>
            <w:tcW w:w="6926" w:type="dxa"/>
          </w:tcPr>
          <w:p w:rsidR="00DD6D98" w:rsidRPr="009901C4" w:rsidRDefault="00DD6D98" w:rsidP="00DD6D98">
            <w:pPr>
              <w:pStyle w:val="OtherTableBody"/>
              <w:rPr>
                <w:noProof/>
              </w:rPr>
            </w:pPr>
            <w:r w:rsidRPr="009901C4">
              <w:rPr>
                <w:noProof/>
              </w:rPr>
              <w:t>Siemens (electrical conductance)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sv</w:t>
            </w:r>
          </w:p>
        </w:tc>
        <w:tc>
          <w:tcPr>
            <w:tcW w:w="6926" w:type="dxa"/>
          </w:tcPr>
          <w:p w:rsidR="00DD6D98" w:rsidRPr="009901C4" w:rsidRDefault="00DD6D98" w:rsidP="00DD6D98">
            <w:pPr>
              <w:pStyle w:val="OtherTableBody"/>
              <w:rPr>
                <w:noProof/>
              </w:rPr>
            </w:pPr>
            <w:r w:rsidRPr="009901C4">
              <w:rPr>
                <w:noProof/>
              </w:rPr>
              <w:t>Sievert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lastRenderedPageBreak/>
              <w:t>m2/s</w:t>
            </w:r>
          </w:p>
        </w:tc>
        <w:tc>
          <w:tcPr>
            <w:tcW w:w="6926" w:type="dxa"/>
          </w:tcPr>
          <w:p w:rsidR="00DD6D98" w:rsidRPr="009901C4" w:rsidRDefault="00DD6D98" w:rsidP="00DD6D98">
            <w:pPr>
              <w:pStyle w:val="OtherTableBody"/>
              <w:rPr>
                <w:noProof/>
              </w:rPr>
            </w:pPr>
            <w:r w:rsidRPr="009901C4">
              <w:rPr>
                <w:noProof/>
              </w:rPr>
              <w:t>Square meter /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cm2/s</w:t>
            </w:r>
          </w:p>
        </w:tc>
        <w:tc>
          <w:tcPr>
            <w:tcW w:w="6926" w:type="dxa"/>
          </w:tcPr>
          <w:p w:rsidR="00DD6D98" w:rsidRPr="009901C4" w:rsidRDefault="00DD6D98" w:rsidP="00DD6D98">
            <w:pPr>
              <w:pStyle w:val="OtherTableBody"/>
              <w:rPr>
                <w:noProof/>
              </w:rPr>
            </w:pPr>
            <w:r w:rsidRPr="009901C4">
              <w:rPr>
                <w:noProof/>
              </w:rPr>
              <w:t>Square centimeter /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t</w:t>
            </w:r>
          </w:p>
        </w:tc>
        <w:tc>
          <w:tcPr>
            <w:tcW w:w="6926" w:type="dxa"/>
          </w:tcPr>
          <w:p w:rsidR="00DD6D98" w:rsidRPr="009901C4" w:rsidRDefault="00DD6D98" w:rsidP="00DD6D98">
            <w:pPr>
              <w:pStyle w:val="OtherTableBody"/>
              <w:rPr>
                <w:noProof/>
              </w:rPr>
            </w:pPr>
            <w:r w:rsidRPr="009901C4">
              <w:rPr>
                <w:noProof/>
              </w:rPr>
              <w:t>Tesla (magnetic flux density)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(td_u)</w:t>
            </w:r>
          </w:p>
        </w:tc>
        <w:tc>
          <w:tcPr>
            <w:tcW w:w="6926" w:type="dxa"/>
          </w:tcPr>
          <w:p w:rsidR="00DD6D98" w:rsidRPr="009901C4" w:rsidRDefault="00DD6D98" w:rsidP="00DD6D98">
            <w:pPr>
              <w:pStyle w:val="OtherTableBody"/>
              <w:rPr>
                <w:noProof/>
              </w:rPr>
            </w:pPr>
            <w:r w:rsidRPr="009901C4">
              <w:rPr>
                <w:noProof/>
              </w:rPr>
              <w:t>Todd Unit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v</w:t>
            </w:r>
          </w:p>
        </w:tc>
        <w:tc>
          <w:tcPr>
            <w:tcW w:w="6926" w:type="dxa"/>
          </w:tcPr>
          <w:p w:rsidR="00DD6D98" w:rsidRPr="009901C4" w:rsidRDefault="00DD6D98" w:rsidP="00DD6D98">
            <w:pPr>
              <w:pStyle w:val="OtherTableBody"/>
              <w:rPr>
                <w:noProof/>
              </w:rPr>
            </w:pPr>
            <w:r w:rsidRPr="009901C4">
              <w:rPr>
                <w:noProof/>
              </w:rPr>
              <w:t>Volt (electric potential difference)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w:t>
            </w:r>
          </w:p>
        </w:tc>
        <w:tc>
          <w:tcPr>
            <w:tcW w:w="6926" w:type="dxa"/>
          </w:tcPr>
          <w:p w:rsidR="00DD6D98" w:rsidRPr="009901C4" w:rsidRDefault="00DD6D98" w:rsidP="00DD6D98">
            <w:pPr>
              <w:pStyle w:val="OtherTableBody"/>
              <w:rPr>
                <w:noProof/>
              </w:rPr>
            </w:pPr>
            <w:r w:rsidRPr="009901C4">
              <w:rPr>
                <w:noProof/>
              </w:rPr>
              <w:t>Volume Fraction</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wb</w:t>
            </w:r>
          </w:p>
        </w:tc>
        <w:tc>
          <w:tcPr>
            <w:tcW w:w="6926" w:type="dxa"/>
          </w:tcPr>
          <w:p w:rsidR="00DD6D98" w:rsidRPr="009901C4" w:rsidRDefault="00DD6D98" w:rsidP="00DD6D98">
            <w:pPr>
              <w:pStyle w:val="OtherTableBody"/>
              <w:rPr>
                <w:noProof/>
              </w:rPr>
            </w:pPr>
            <w:r w:rsidRPr="009901C4">
              <w:rPr>
                <w:noProof/>
              </w:rPr>
              <w:t>Weber (magnetic flux)</w:t>
            </w:r>
          </w:p>
        </w:tc>
      </w:tr>
      <w:tr w:rsidR="00DD6D98" w:rsidRPr="00D00BBD" w:rsidTr="00DD6D98">
        <w:trPr>
          <w:cantSplit/>
          <w:jc w:val="center"/>
        </w:trPr>
        <w:tc>
          <w:tcPr>
            <w:tcW w:w="8604" w:type="dxa"/>
            <w:gridSpan w:val="2"/>
            <w:tcBorders>
              <w:bottom w:val="double" w:sz="6" w:space="0" w:color="auto"/>
            </w:tcBorders>
          </w:tcPr>
          <w:p w:rsidR="00DD6D98" w:rsidRPr="009901C4" w:rsidRDefault="00DD6D98" w:rsidP="00DD6D98">
            <w:pPr>
              <w:pStyle w:val="OtherTableBody"/>
              <w:rPr>
                <w:noProof/>
              </w:rPr>
            </w:pPr>
            <w:r w:rsidRPr="009901C4">
              <w:rPr>
                <w:noProof/>
              </w:rPr>
              <w:t>*Starred items are not genuine ISO, but do not conflict.</w:t>
            </w:r>
          </w:p>
          <w:p w:rsidR="00DD6D98" w:rsidRPr="009901C4" w:rsidRDefault="00DD6D98" w:rsidP="00DD6D98">
            <w:pPr>
              <w:pStyle w:val="OtherTableBody"/>
              <w:rPr>
                <w:noProof/>
              </w:rPr>
            </w:pPr>
            <w:r w:rsidRPr="009901C4">
              <w:rPr>
                <w:noProof/>
              </w:rPr>
              <w:t>†This approach to units is discouraged by IUPAC. We leave them solely for backward compatibility</w:t>
            </w:r>
          </w:p>
        </w:tc>
      </w:tr>
    </w:tbl>
    <w:p w:rsidR="00DD6D98" w:rsidRPr="009901C4" w:rsidRDefault="00DD6D98" w:rsidP="00DD6D98">
      <w:pPr>
        <w:pStyle w:val="NormalIndented"/>
        <w:rPr>
          <w:noProof/>
        </w:rPr>
      </w:pPr>
      <w:bookmarkStart w:id="2238" w:name="HL70371"/>
      <w:bookmarkStart w:id="2239" w:name="HL70488"/>
      <w:bookmarkStart w:id="2240" w:name="_Toc495952612"/>
      <w:bookmarkStart w:id="2241" w:name="_Toc532896348"/>
      <w:bookmarkStart w:id="2242" w:name="_Toc246147"/>
      <w:bookmarkStart w:id="2243" w:name="_Toc861921"/>
      <w:bookmarkStart w:id="2244" w:name="_Toc862925"/>
      <w:bookmarkStart w:id="2245" w:name="_Toc866914"/>
      <w:bookmarkStart w:id="2246" w:name="_Toc880023"/>
      <w:bookmarkStart w:id="2247" w:name="_Toc138585537"/>
      <w:bookmarkEnd w:id="2238"/>
      <w:bookmarkEnd w:id="2239"/>
    </w:p>
    <w:p w:rsidR="00DD6D98" w:rsidRPr="009901C4" w:rsidRDefault="00DD6D98" w:rsidP="00182B11">
      <w:pPr>
        <w:pStyle w:val="Heading3"/>
        <w:rPr>
          <w:noProof/>
        </w:rPr>
      </w:pPr>
      <w:bookmarkStart w:id="2248" w:name="_Toc234052493"/>
      <w:bookmarkStart w:id="2249" w:name="_Toc28960236"/>
      <w:r w:rsidRPr="009901C4">
        <w:rPr>
          <w:noProof/>
        </w:rPr>
        <w:t xml:space="preserve">External Units of Measure </w:t>
      </w:r>
      <w:r w:rsidRPr="00182B11">
        <w:t>Examples</w:t>
      </w:r>
      <w:bookmarkEnd w:id="2248"/>
      <w:bookmarkEnd w:id="2249"/>
    </w:p>
    <w:p w:rsidR="00DD6D98" w:rsidRPr="009901C4" w:rsidRDefault="00DD6D98" w:rsidP="00DD6D98">
      <w:pPr>
        <w:pStyle w:val="OtherTableCaption"/>
        <w:rPr>
          <w:noProof/>
        </w:rPr>
      </w:pPr>
      <w:r w:rsidRPr="009901C4">
        <w:rPr>
          <w:noProof/>
        </w:rPr>
        <w:t>Figure 7-11.  ISO single case units abbreviations</w:t>
      </w:r>
    </w:p>
    <w:tbl>
      <w:tblPr>
        <w:tblW w:w="0" w:type="auto"/>
        <w:tblInd w:w="864" w:type="dxa"/>
        <w:tblLayout w:type="fixed"/>
        <w:tblCellMar>
          <w:left w:w="158" w:type="dxa"/>
          <w:right w:w="158" w:type="dxa"/>
        </w:tblCellMar>
        <w:tblLook w:val="0000" w:firstRow="0" w:lastRow="0" w:firstColumn="0" w:lastColumn="0" w:noHBand="0" w:noVBand="0"/>
      </w:tblPr>
      <w:tblGrid>
        <w:gridCol w:w="1560"/>
        <w:gridCol w:w="1413"/>
        <w:gridCol w:w="1132"/>
        <w:gridCol w:w="1411"/>
        <w:gridCol w:w="1279"/>
        <w:gridCol w:w="1417"/>
      </w:tblGrid>
      <w:tr w:rsidR="00DD6D98" w:rsidRPr="00D00BBD" w:rsidTr="00DD6D98">
        <w:tc>
          <w:tcPr>
            <w:tcW w:w="1560" w:type="dxa"/>
            <w:tcBorders>
              <w:top w:val="double" w:sz="6" w:space="0" w:color="000000"/>
              <w:left w:val="double" w:sz="6" w:space="0" w:color="000000"/>
              <w:right w:val="single" w:sz="6" w:space="0" w:color="000000"/>
            </w:tcBorders>
            <w:shd w:val="pct10" w:color="auto" w:fill="auto"/>
          </w:tcPr>
          <w:p w:rsidR="00DD6D98" w:rsidRPr="009901C4" w:rsidRDefault="00DD6D98" w:rsidP="00DD6D98">
            <w:pPr>
              <w:pStyle w:val="OtherTableHeader"/>
              <w:rPr>
                <w:noProof/>
              </w:rPr>
            </w:pPr>
            <w:r w:rsidRPr="009901C4">
              <w:rPr>
                <w:noProof/>
              </w:rPr>
              <w:t>Units</w:t>
            </w:r>
          </w:p>
        </w:tc>
        <w:tc>
          <w:tcPr>
            <w:tcW w:w="1413" w:type="dxa"/>
            <w:tcBorders>
              <w:top w:val="double" w:sz="6" w:space="0" w:color="000000"/>
              <w:left w:val="nil"/>
              <w:right w:val="single" w:sz="6" w:space="0" w:color="000000"/>
            </w:tcBorders>
            <w:shd w:val="pct10" w:color="auto" w:fill="auto"/>
          </w:tcPr>
          <w:p w:rsidR="00DD6D98" w:rsidRPr="009901C4" w:rsidRDefault="00DD6D98" w:rsidP="00DD6D98">
            <w:pPr>
              <w:pStyle w:val="OtherTableHeader"/>
              <w:rPr>
                <w:noProof/>
              </w:rPr>
            </w:pPr>
            <w:r w:rsidRPr="009901C4">
              <w:rPr>
                <w:noProof/>
              </w:rPr>
              <w:t>Abbreviation</w:t>
            </w:r>
          </w:p>
        </w:tc>
        <w:tc>
          <w:tcPr>
            <w:tcW w:w="1132" w:type="dxa"/>
            <w:tcBorders>
              <w:top w:val="double" w:sz="6" w:space="0" w:color="000000"/>
              <w:left w:val="single" w:sz="6" w:space="0" w:color="000000"/>
              <w:right w:val="single" w:sz="6" w:space="0" w:color="000000"/>
            </w:tcBorders>
            <w:shd w:val="pct10" w:color="auto" w:fill="auto"/>
          </w:tcPr>
          <w:p w:rsidR="00DD6D98" w:rsidRPr="009901C4" w:rsidRDefault="00DD6D98" w:rsidP="00DD6D98">
            <w:pPr>
              <w:pStyle w:val="OtherTableHeader"/>
              <w:rPr>
                <w:noProof/>
              </w:rPr>
            </w:pPr>
            <w:r w:rsidRPr="009901C4">
              <w:rPr>
                <w:noProof/>
              </w:rPr>
              <w:t>Units</w:t>
            </w:r>
          </w:p>
        </w:tc>
        <w:tc>
          <w:tcPr>
            <w:tcW w:w="1411" w:type="dxa"/>
            <w:tcBorders>
              <w:top w:val="double" w:sz="6" w:space="0" w:color="000000"/>
              <w:left w:val="single" w:sz="6" w:space="0" w:color="000000"/>
              <w:right w:val="single" w:sz="6" w:space="0" w:color="000000"/>
            </w:tcBorders>
            <w:shd w:val="pct10" w:color="auto" w:fill="auto"/>
          </w:tcPr>
          <w:p w:rsidR="00DD6D98" w:rsidRPr="009901C4" w:rsidRDefault="00DD6D98" w:rsidP="00DD6D98">
            <w:pPr>
              <w:pStyle w:val="OtherTableHeader"/>
              <w:rPr>
                <w:noProof/>
              </w:rPr>
            </w:pPr>
            <w:r w:rsidRPr="009901C4">
              <w:rPr>
                <w:noProof/>
              </w:rPr>
              <w:t>Abbreviation</w:t>
            </w:r>
          </w:p>
        </w:tc>
        <w:tc>
          <w:tcPr>
            <w:tcW w:w="1279" w:type="dxa"/>
            <w:tcBorders>
              <w:top w:val="double" w:sz="6" w:space="0" w:color="000000"/>
              <w:left w:val="single" w:sz="6" w:space="0" w:color="000000"/>
              <w:right w:val="single" w:sz="6" w:space="0" w:color="000000"/>
            </w:tcBorders>
            <w:shd w:val="pct10" w:color="auto" w:fill="auto"/>
          </w:tcPr>
          <w:p w:rsidR="00DD6D98" w:rsidRPr="009901C4" w:rsidRDefault="00DD6D98" w:rsidP="00DD6D98">
            <w:pPr>
              <w:pStyle w:val="OtherTableHeader"/>
              <w:rPr>
                <w:noProof/>
              </w:rPr>
            </w:pPr>
            <w:r w:rsidRPr="009901C4">
              <w:rPr>
                <w:noProof/>
              </w:rPr>
              <w:t>Units</w:t>
            </w:r>
          </w:p>
        </w:tc>
        <w:tc>
          <w:tcPr>
            <w:tcW w:w="1417" w:type="dxa"/>
            <w:tcBorders>
              <w:top w:val="double" w:sz="6" w:space="0" w:color="000000"/>
              <w:left w:val="single" w:sz="6" w:space="0" w:color="000000"/>
              <w:right w:val="double" w:sz="6" w:space="0" w:color="000000"/>
            </w:tcBorders>
            <w:shd w:val="pct10" w:color="auto" w:fill="auto"/>
          </w:tcPr>
          <w:p w:rsidR="00DD6D98" w:rsidRPr="009901C4" w:rsidRDefault="00DD6D98" w:rsidP="00DD6D98">
            <w:pPr>
              <w:pStyle w:val="OtherTableHeader"/>
              <w:rPr>
                <w:noProof/>
              </w:rPr>
            </w:pPr>
            <w:r w:rsidRPr="009901C4">
              <w:rPr>
                <w:noProof/>
              </w:rPr>
              <w:t>Abbreviation</w:t>
            </w:r>
          </w:p>
        </w:tc>
      </w:tr>
      <w:tr w:rsidR="00DD6D98" w:rsidRPr="00D00BBD" w:rsidTr="00DD6D98">
        <w:tc>
          <w:tcPr>
            <w:tcW w:w="8212" w:type="dxa"/>
            <w:gridSpan w:val="6"/>
            <w:tcBorders>
              <w:top w:val="single" w:sz="6" w:space="0" w:color="000000"/>
              <w:left w:val="double" w:sz="6" w:space="0" w:color="000000"/>
              <w:bottom w:val="single" w:sz="6" w:space="0" w:color="000000"/>
              <w:right w:val="double" w:sz="6" w:space="0" w:color="000000"/>
            </w:tcBorders>
          </w:tcPr>
          <w:p w:rsidR="00DD6D98" w:rsidRPr="009901C4" w:rsidRDefault="00DD6D98" w:rsidP="00DD6D98">
            <w:pPr>
              <w:pStyle w:val="OtherTableBody"/>
              <w:rPr>
                <w:noProof/>
              </w:rPr>
            </w:pPr>
            <w:r w:rsidRPr="009901C4">
              <w:rPr>
                <w:noProof/>
              </w:rPr>
              <w:t>Base units code/abbreviations</w:t>
            </w:r>
          </w:p>
        </w:tc>
      </w:tr>
      <w:tr w:rsidR="00DD6D98" w:rsidRPr="00D00BBD" w:rsidTr="00DD6D98">
        <w:tc>
          <w:tcPr>
            <w:tcW w:w="1560" w:type="dxa"/>
            <w:tcBorders>
              <w:left w:val="double" w:sz="6" w:space="0" w:color="000000"/>
              <w:right w:val="single" w:sz="6" w:space="0" w:color="000000"/>
            </w:tcBorders>
          </w:tcPr>
          <w:p w:rsidR="00DD6D98" w:rsidRPr="009901C4" w:rsidRDefault="00DD6D98" w:rsidP="00DD6D98">
            <w:pPr>
              <w:pStyle w:val="OtherTableBody"/>
              <w:rPr>
                <w:noProof/>
              </w:rPr>
            </w:pPr>
            <w:r w:rsidRPr="009901C4">
              <w:rPr>
                <w:noProof/>
              </w:rPr>
              <w:t>Ampere</w:t>
            </w:r>
          </w:p>
        </w:tc>
        <w:tc>
          <w:tcPr>
            <w:tcW w:w="1413" w:type="dxa"/>
            <w:tcBorders>
              <w:left w:val="nil"/>
            </w:tcBorders>
          </w:tcPr>
          <w:p w:rsidR="00DD6D98" w:rsidRPr="009901C4" w:rsidRDefault="00DD6D98" w:rsidP="00DD6D98">
            <w:pPr>
              <w:pStyle w:val="OtherTableBody"/>
              <w:rPr>
                <w:noProof/>
              </w:rPr>
            </w:pPr>
            <w:r w:rsidRPr="009901C4">
              <w:rPr>
                <w:noProof/>
              </w:rPr>
              <w:t>a</w:t>
            </w:r>
          </w:p>
        </w:tc>
        <w:tc>
          <w:tcPr>
            <w:tcW w:w="1132" w:type="dxa"/>
            <w:tcBorders>
              <w:left w:val="single" w:sz="6" w:space="0" w:color="000000"/>
            </w:tcBorders>
          </w:tcPr>
          <w:p w:rsidR="00DD6D98" w:rsidRPr="009901C4" w:rsidRDefault="00DD6D98" w:rsidP="00DD6D98">
            <w:pPr>
              <w:pStyle w:val="OtherTableBody"/>
              <w:rPr>
                <w:noProof/>
              </w:rPr>
            </w:pPr>
            <w:r w:rsidRPr="009901C4">
              <w:rPr>
                <w:noProof/>
              </w:rPr>
              <w:t>kelvin</w:t>
            </w:r>
          </w:p>
        </w:tc>
        <w:tc>
          <w:tcPr>
            <w:tcW w:w="1411" w:type="dxa"/>
            <w:tcBorders>
              <w:left w:val="single" w:sz="6" w:space="0" w:color="000000"/>
            </w:tcBorders>
          </w:tcPr>
          <w:p w:rsidR="00DD6D98" w:rsidRPr="009901C4" w:rsidRDefault="00DD6D98" w:rsidP="00DD6D98">
            <w:pPr>
              <w:pStyle w:val="OtherTableBody"/>
              <w:rPr>
                <w:noProof/>
              </w:rPr>
            </w:pPr>
            <w:r w:rsidRPr="009901C4">
              <w:rPr>
                <w:noProof/>
              </w:rPr>
              <w:t>K</w:t>
            </w:r>
          </w:p>
        </w:tc>
        <w:tc>
          <w:tcPr>
            <w:tcW w:w="1279" w:type="dxa"/>
            <w:tcBorders>
              <w:left w:val="single" w:sz="6" w:space="0" w:color="000000"/>
            </w:tcBorders>
          </w:tcPr>
          <w:p w:rsidR="00DD6D98" w:rsidRPr="009901C4" w:rsidRDefault="00DD6D98" w:rsidP="00DD6D98">
            <w:pPr>
              <w:pStyle w:val="OtherTableBody"/>
              <w:rPr>
                <w:noProof/>
              </w:rPr>
            </w:pPr>
            <w:r w:rsidRPr="009901C4">
              <w:rPr>
                <w:noProof/>
              </w:rPr>
              <w:t>meter</w:t>
            </w:r>
          </w:p>
        </w:tc>
        <w:tc>
          <w:tcPr>
            <w:tcW w:w="1417" w:type="dxa"/>
            <w:tcBorders>
              <w:left w:val="single" w:sz="6" w:space="0" w:color="000000"/>
              <w:right w:val="double" w:sz="6" w:space="0" w:color="000000"/>
            </w:tcBorders>
          </w:tcPr>
          <w:p w:rsidR="00DD6D98" w:rsidRPr="009901C4" w:rsidRDefault="00DD6D98" w:rsidP="00DD6D98">
            <w:pPr>
              <w:pStyle w:val="OtherTableBody"/>
              <w:rPr>
                <w:noProof/>
              </w:rPr>
            </w:pPr>
            <w:r w:rsidRPr="009901C4">
              <w:rPr>
                <w:noProof/>
              </w:rPr>
              <w:t>m</w:t>
            </w:r>
          </w:p>
        </w:tc>
      </w:tr>
      <w:tr w:rsidR="00DD6D98" w:rsidRPr="00D00BBD" w:rsidTr="00DD6D98">
        <w:tc>
          <w:tcPr>
            <w:tcW w:w="1560" w:type="dxa"/>
            <w:tcBorders>
              <w:left w:val="double" w:sz="6" w:space="0" w:color="000000"/>
              <w:right w:val="single" w:sz="6" w:space="0" w:color="000000"/>
            </w:tcBorders>
          </w:tcPr>
          <w:p w:rsidR="00DD6D98" w:rsidRPr="009901C4" w:rsidRDefault="00DD6D98" w:rsidP="00DD6D98">
            <w:pPr>
              <w:pStyle w:val="OtherTableBody"/>
              <w:rPr>
                <w:noProof/>
              </w:rPr>
            </w:pPr>
            <w:r w:rsidRPr="009901C4">
              <w:rPr>
                <w:noProof/>
              </w:rPr>
              <w:t>Candela</w:t>
            </w:r>
          </w:p>
        </w:tc>
        <w:tc>
          <w:tcPr>
            <w:tcW w:w="1413" w:type="dxa"/>
            <w:tcBorders>
              <w:left w:val="nil"/>
            </w:tcBorders>
          </w:tcPr>
          <w:p w:rsidR="00DD6D98" w:rsidRPr="009901C4" w:rsidRDefault="00DD6D98" w:rsidP="00DD6D98">
            <w:pPr>
              <w:pStyle w:val="OtherTableBody"/>
              <w:rPr>
                <w:noProof/>
              </w:rPr>
            </w:pPr>
            <w:r w:rsidRPr="009901C4">
              <w:rPr>
                <w:noProof/>
              </w:rPr>
              <w:t>cd</w:t>
            </w:r>
          </w:p>
        </w:tc>
        <w:tc>
          <w:tcPr>
            <w:tcW w:w="1132" w:type="dxa"/>
            <w:tcBorders>
              <w:left w:val="single" w:sz="6" w:space="0" w:color="000000"/>
            </w:tcBorders>
          </w:tcPr>
          <w:p w:rsidR="00DD6D98" w:rsidRPr="009901C4" w:rsidRDefault="00DD6D98" w:rsidP="00DD6D98">
            <w:pPr>
              <w:pStyle w:val="OtherTableBody"/>
              <w:rPr>
                <w:noProof/>
              </w:rPr>
            </w:pPr>
            <w:r w:rsidRPr="009901C4">
              <w:rPr>
                <w:noProof/>
              </w:rPr>
              <w:t>Kilogram</w:t>
            </w:r>
          </w:p>
        </w:tc>
        <w:tc>
          <w:tcPr>
            <w:tcW w:w="1411" w:type="dxa"/>
            <w:tcBorders>
              <w:left w:val="single" w:sz="6" w:space="0" w:color="000000"/>
            </w:tcBorders>
          </w:tcPr>
          <w:p w:rsidR="00DD6D98" w:rsidRPr="009901C4" w:rsidRDefault="00DD6D98" w:rsidP="00DD6D98">
            <w:pPr>
              <w:pStyle w:val="OtherTableBody"/>
              <w:rPr>
                <w:noProof/>
              </w:rPr>
            </w:pPr>
            <w:r w:rsidRPr="009901C4">
              <w:rPr>
                <w:noProof/>
              </w:rPr>
              <w:t>Kg</w:t>
            </w:r>
          </w:p>
        </w:tc>
        <w:tc>
          <w:tcPr>
            <w:tcW w:w="1279" w:type="dxa"/>
            <w:tcBorders>
              <w:left w:val="single" w:sz="6" w:space="0" w:color="000000"/>
            </w:tcBorders>
          </w:tcPr>
          <w:p w:rsidR="00DD6D98" w:rsidRPr="009901C4" w:rsidRDefault="00DD6D98" w:rsidP="00DD6D98">
            <w:pPr>
              <w:pStyle w:val="OtherTableBody"/>
              <w:rPr>
                <w:noProof/>
              </w:rPr>
            </w:pPr>
            <w:r w:rsidRPr="009901C4">
              <w:rPr>
                <w:noProof/>
              </w:rPr>
              <w:t>mole</w:t>
            </w:r>
          </w:p>
        </w:tc>
        <w:tc>
          <w:tcPr>
            <w:tcW w:w="1417" w:type="dxa"/>
            <w:tcBorders>
              <w:left w:val="single" w:sz="6" w:space="0" w:color="000000"/>
              <w:right w:val="double" w:sz="6" w:space="0" w:color="000000"/>
            </w:tcBorders>
          </w:tcPr>
          <w:p w:rsidR="00DD6D98" w:rsidRPr="009901C4" w:rsidRDefault="00DD6D98" w:rsidP="00DD6D98">
            <w:pPr>
              <w:pStyle w:val="OtherTableBody"/>
              <w:rPr>
                <w:noProof/>
              </w:rPr>
            </w:pPr>
            <w:r w:rsidRPr="009901C4">
              <w:rPr>
                <w:noProof/>
              </w:rPr>
              <w:t>mol</w:t>
            </w:r>
          </w:p>
        </w:tc>
      </w:tr>
      <w:tr w:rsidR="00DD6D98" w:rsidRPr="00D00BBD" w:rsidTr="00DD6D98">
        <w:tc>
          <w:tcPr>
            <w:tcW w:w="1560" w:type="dxa"/>
            <w:tcBorders>
              <w:left w:val="double" w:sz="6" w:space="0" w:color="000000"/>
              <w:right w:val="single" w:sz="6" w:space="0" w:color="000000"/>
            </w:tcBorders>
          </w:tcPr>
          <w:p w:rsidR="00DD6D98" w:rsidRPr="009901C4" w:rsidRDefault="00DD6D98" w:rsidP="00DD6D98">
            <w:pPr>
              <w:pStyle w:val="OtherTableBody"/>
              <w:rPr>
                <w:noProof/>
              </w:rPr>
            </w:pPr>
          </w:p>
        </w:tc>
        <w:tc>
          <w:tcPr>
            <w:tcW w:w="1413" w:type="dxa"/>
            <w:tcBorders>
              <w:left w:val="nil"/>
            </w:tcBorders>
          </w:tcPr>
          <w:p w:rsidR="00DD6D98" w:rsidRPr="009901C4" w:rsidRDefault="00DD6D98" w:rsidP="00DD6D98">
            <w:pPr>
              <w:pStyle w:val="OtherTableBody"/>
              <w:rPr>
                <w:noProof/>
              </w:rPr>
            </w:pPr>
          </w:p>
        </w:tc>
        <w:tc>
          <w:tcPr>
            <w:tcW w:w="1132" w:type="dxa"/>
            <w:tcBorders>
              <w:left w:val="single" w:sz="6" w:space="0" w:color="000000"/>
            </w:tcBorders>
          </w:tcPr>
          <w:p w:rsidR="00DD6D98" w:rsidRPr="009901C4" w:rsidRDefault="00DD6D98" w:rsidP="00DD6D98">
            <w:pPr>
              <w:pStyle w:val="OtherTableBody"/>
              <w:rPr>
                <w:noProof/>
              </w:rPr>
            </w:pPr>
          </w:p>
        </w:tc>
        <w:tc>
          <w:tcPr>
            <w:tcW w:w="1411" w:type="dxa"/>
            <w:tcBorders>
              <w:left w:val="single" w:sz="6" w:space="0" w:color="000000"/>
            </w:tcBorders>
          </w:tcPr>
          <w:p w:rsidR="00DD6D98" w:rsidRPr="009901C4" w:rsidRDefault="00DD6D98" w:rsidP="00DD6D98">
            <w:pPr>
              <w:pStyle w:val="OtherTableBody"/>
              <w:rPr>
                <w:noProof/>
              </w:rPr>
            </w:pPr>
          </w:p>
        </w:tc>
        <w:tc>
          <w:tcPr>
            <w:tcW w:w="1279" w:type="dxa"/>
            <w:tcBorders>
              <w:left w:val="single" w:sz="6" w:space="0" w:color="000000"/>
            </w:tcBorders>
          </w:tcPr>
          <w:p w:rsidR="00DD6D98" w:rsidRPr="009901C4" w:rsidRDefault="00DD6D98" w:rsidP="00DD6D98">
            <w:pPr>
              <w:pStyle w:val="OtherTableBody"/>
              <w:rPr>
                <w:noProof/>
              </w:rPr>
            </w:pPr>
            <w:r w:rsidRPr="009901C4">
              <w:rPr>
                <w:noProof/>
              </w:rPr>
              <w:t>second</w:t>
            </w:r>
          </w:p>
        </w:tc>
        <w:tc>
          <w:tcPr>
            <w:tcW w:w="1417" w:type="dxa"/>
            <w:tcBorders>
              <w:left w:val="single" w:sz="6" w:space="0" w:color="000000"/>
              <w:right w:val="double" w:sz="6" w:space="0" w:color="000000"/>
            </w:tcBorders>
          </w:tcPr>
          <w:p w:rsidR="00DD6D98" w:rsidRPr="009901C4" w:rsidRDefault="00DD6D98" w:rsidP="00DD6D98">
            <w:pPr>
              <w:pStyle w:val="OtherTableBody"/>
              <w:rPr>
                <w:noProof/>
              </w:rPr>
            </w:pPr>
            <w:r w:rsidRPr="009901C4">
              <w:rPr>
                <w:noProof/>
              </w:rPr>
              <w:t>s</w:t>
            </w:r>
          </w:p>
        </w:tc>
      </w:tr>
      <w:tr w:rsidR="00DD6D98" w:rsidRPr="00D00BBD" w:rsidTr="00DD6D98">
        <w:tc>
          <w:tcPr>
            <w:tcW w:w="8212" w:type="dxa"/>
            <w:gridSpan w:val="6"/>
            <w:tcBorders>
              <w:top w:val="single" w:sz="6" w:space="0" w:color="000000"/>
              <w:left w:val="double" w:sz="6" w:space="0" w:color="000000"/>
              <w:right w:val="double" w:sz="6" w:space="0" w:color="000000"/>
            </w:tcBorders>
          </w:tcPr>
          <w:p w:rsidR="00DD6D98" w:rsidRPr="009901C4" w:rsidRDefault="00DD6D98" w:rsidP="00DD6D98">
            <w:pPr>
              <w:pStyle w:val="OtherTableBody"/>
              <w:keepNext/>
              <w:rPr>
                <w:noProof/>
              </w:rPr>
            </w:pPr>
            <w:r w:rsidRPr="009901C4">
              <w:rPr>
                <w:noProof/>
              </w:rPr>
              <w:t>Derived units with specified name and abbreviation</w:t>
            </w:r>
          </w:p>
        </w:tc>
      </w:tr>
      <w:tr w:rsidR="00DD6D98" w:rsidRPr="00D00BBD" w:rsidTr="00DD6D98">
        <w:tc>
          <w:tcPr>
            <w:tcW w:w="1560" w:type="dxa"/>
            <w:tcBorders>
              <w:top w:val="single" w:sz="6" w:space="0" w:color="000000"/>
              <w:left w:val="double" w:sz="6" w:space="0" w:color="000000"/>
              <w:right w:val="single" w:sz="6" w:space="0" w:color="000000"/>
            </w:tcBorders>
          </w:tcPr>
          <w:p w:rsidR="00DD6D98" w:rsidRPr="009901C4" w:rsidRDefault="00DD6D98" w:rsidP="00DD6D98">
            <w:pPr>
              <w:pStyle w:val="OtherTableBody"/>
              <w:rPr>
                <w:noProof/>
              </w:rPr>
            </w:pPr>
            <w:r w:rsidRPr="009901C4">
              <w:rPr>
                <w:noProof/>
              </w:rPr>
              <w:t>coulomb</w:t>
            </w:r>
          </w:p>
        </w:tc>
        <w:tc>
          <w:tcPr>
            <w:tcW w:w="1413" w:type="dxa"/>
            <w:tcBorders>
              <w:top w:val="single" w:sz="6" w:space="0" w:color="000000"/>
              <w:left w:val="nil"/>
              <w:right w:val="single" w:sz="6" w:space="0" w:color="000000"/>
            </w:tcBorders>
          </w:tcPr>
          <w:p w:rsidR="00DD6D98" w:rsidRPr="009901C4" w:rsidRDefault="00DD6D98" w:rsidP="00DD6D98">
            <w:pPr>
              <w:pStyle w:val="OtherTableBody"/>
              <w:rPr>
                <w:noProof/>
              </w:rPr>
            </w:pPr>
            <w:r w:rsidRPr="009901C4">
              <w:rPr>
                <w:noProof/>
              </w:rPr>
              <w:t>c</w:t>
            </w:r>
          </w:p>
        </w:tc>
        <w:tc>
          <w:tcPr>
            <w:tcW w:w="1132" w:type="dxa"/>
            <w:tcBorders>
              <w:top w:val="single" w:sz="6" w:space="0" w:color="000000"/>
              <w:left w:val="single" w:sz="6" w:space="0" w:color="000000"/>
              <w:right w:val="single" w:sz="6" w:space="0" w:color="000000"/>
            </w:tcBorders>
          </w:tcPr>
          <w:p w:rsidR="00DD6D98" w:rsidRPr="009901C4" w:rsidRDefault="00DD6D98" w:rsidP="00DD6D98">
            <w:pPr>
              <w:pStyle w:val="OtherTableBody"/>
              <w:rPr>
                <w:noProof/>
              </w:rPr>
            </w:pPr>
            <w:r w:rsidRPr="009901C4">
              <w:rPr>
                <w:noProof/>
              </w:rPr>
              <w:t>hour</w:t>
            </w:r>
          </w:p>
        </w:tc>
        <w:tc>
          <w:tcPr>
            <w:tcW w:w="1411" w:type="dxa"/>
            <w:tcBorders>
              <w:top w:val="single" w:sz="6" w:space="0" w:color="000000"/>
              <w:left w:val="single" w:sz="6" w:space="0" w:color="000000"/>
              <w:right w:val="single" w:sz="6" w:space="0" w:color="000000"/>
            </w:tcBorders>
          </w:tcPr>
          <w:p w:rsidR="00DD6D98" w:rsidRPr="009901C4" w:rsidRDefault="00DD6D98" w:rsidP="00DD6D98">
            <w:pPr>
              <w:pStyle w:val="OtherTableBody"/>
              <w:rPr>
                <w:noProof/>
              </w:rPr>
            </w:pPr>
            <w:r w:rsidRPr="009901C4">
              <w:rPr>
                <w:noProof/>
              </w:rPr>
              <w:t>Hr</w:t>
            </w:r>
          </w:p>
        </w:tc>
        <w:tc>
          <w:tcPr>
            <w:tcW w:w="1279" w:type="dxa"/>
            <w:tcBorders>
              <w:top w:val="single" w:sz="6" w:space="0" w:color="000000"/>
              <w:left w:val="single" w:sz="6" w:space="0" w:color="000000"/>
              <w:right w:val="single" w:sz="6" w:space="0" w:color="000000"/>
            </w:tcBorders>
          </w:tcPr>
          <w:p w:rsidR="00DD6D98" w:rsidRPr="009901C4" w:rsidRDefault="00DD6D98" w:rsidP="00DD6D98">
            <w:pPr>
              <w:pStyle w:val="OtherTableBody"/>
              <w:rPr>
                <w:noProof/>
              </w:rPr>
            </w:pPr>
            <w:r w:rsidRPr="009901C4">
              <w:rPr>
                <w:noProof/>
              </w:rPr>
              <w:t>pascal</w:t>
            </w:r>
          </w:p>
        </w:tc>
        <w:tc>
          <w:tcPr>
            <w:tcW w:w="1417" w:type="dxa"/>
            <w:tcBorders>
              <w:top w:val="single" w:sz="6" w:space="0" w:color="000000"/>
              <w:left w:val="single" w:sz="6" w:space="0" w:color="000000"/>
              <w:right w:val="double" w:sz="6" w:space="0" w:color="000000"/>
            </w:tcBorders>
          </w:tcPr>
          <w:p w:rsidR="00DD6D98" w:rsidRPr="009901C4" w:rsidRDefault="00DD6D98" w:rsidP="00DD6D98">
            <w:pPr>
              <w:pStyle w:val="OtherTableBody"/>
              <w:rPr>
                <w:noProof/>
              </w:rPr>
            </w:pPr>
            <w:r w:rsidRPr="009901C4">
              <w:rPr>
                <w:noProof/>
              </w:rPr>
              <w:t>pal</w:t>
            </w:r>
          </w:p>
        </w:tc>
      </w:tr>
      <w:tr w:rsidR="00DD6D98" w:rsidRPr="00D00BBD" w:rsidTr="00DD6D98">
        <w:tc>
          <w:tcPr>
            <w:tcW w:w="1560" w:type="dxa"/>
            <w:tcBorders>
              <w:left w:val="double" w:sz="6" w:space="0" w:color="000000"/>
              <w:right w:val="single" w:sz="6" w:space="0" w:color="000000"/>
            </w:tcBorders>
          </w:tcPr>
          <w:p w:rsidR="00DD6D98" w:rsidRPr="009901C4" w:rsidRDefault="00DD6D98" w:rsidP="00DD6D98">
            <w:pPr>
              <w:pStyle w:val="OtherTableBody"/>
              <w:rPr>
                <w:noProof/>
              </w:rPr>
            </w:pPr>
            <w:r w:rsidRPr="009901C4">
              <w:rPr>
                <w:noProof/>
              </w:rPr>
              <w:t>day</w:t>
            </w:r>
          </w:p>
        </w:tc>
        <w:tc>
          <w:tcPr>
            <w:tcW w:w="1413" w:type="dxa"/>
            <w:tcBorders>
              <w:left w:val="nil"/>
              <w:right w:val="single" w:sz="6" w:space="0" w:color="000000"/>
            </w:tcBorders>
          </w:tcPr>
          <w:p w:rsidR="00DD6D98" w:rsidRPr="009901C4" w:rsidRDefault="00DD6D98" w:rsidP="00DD6D98">
            <w:pPr>
              <w:pStyle w:val="OtherTableBody"/>
              <w:rPr>
                <w:noProof/>
              </w:rPr>
            </w:pPr>
            <w:r w:rsidRPr="009901C4">
              <w:rPr>
                <w:noProof/>
              </w:rPr>
              <w:t>d</w:t>
            </w:r>
          </w:p>
        </w:tc>
        <w:tc>
          <w:tcPr>
            <w:tcW w:w="1132" w:type="dxa"/>
            <w:tcBorders>
              <w:left w:val="single" w:sz="6" w:space="0" w:color="000000"/>
              <w:right w:val="single" w:sz="6" w:space="0" w:color="000000"/>
            </w:tcBorders>
          </w:tcPr>
          <w:p w:rsidR="00DD6D98" w:rsidRPr="009901C4" w:rsidRDefault="00DD6D98" w:rsidP="00DD6D98">
            <w:pPr>
              <w:pStyle w:val="OtherTableBody"/>
              <w:rPr>
                <w:noProof/>
              </w:rPr>
            </w:pPr>
            <w:r w:rsidRPr="009901C4">
              <w:rPr>
                <w:noProof/>
              </w:rPr>
              <w:t>joule</w:t>
            </w:r>
          </w:p>
        </w:tc>
        <w:tc>
          <w:tcPr>
            <w:tcW w:w="1411" w:type="dxa"/>
            <w:tcBorders>
              <w:left w:val="single" w:sz="6" w:space="0" w:color="000000"/>
              <w:right w:val="single" w:sz="6" w:space="0" w:color="000000"/>
            </w:tcBorders>
          </w:tcPr>
          <w:p w:rsidR="00DD6D98" w:rsidRPr="009901C4" w:rsidRDefault="00DD6D98" w:rsidP="00DD6D98">
            <w:pPr>
              <w:pStyle w:val="OtherTableBody"/>
              <w:rPr>
                <w:noProof/>
              </w:rPr>
            </w:pPr>
            <w:r w:rsidRPr="009901C4">
              <w:rPr>
                <w:noProof/>
              </w:rPr>
              <w:t>J</w:t>
            </w:r>
          </w:p>
        </w:tc>
        <w:tc>
          <w:tcPr>
            <w:tcW w:w="1279" w:type="dxa"/>
            <w:tcBorders>
              <w:left w:val="single" w:sz="6" w:space="0" w:color="000000"/>
              <w:right w:val="single" w:sz="6" w:space="0" w:color="000000"/>
            </w:tcBorders>
          </w:tcPr>
          <w:p w:rsidR="00DD6D98" w:rsidRPr="009901C4" w:rsidRDefault="00DD6D98" w:rsidP="00DD6D98">
            <w:pPr>
              <w:pStyle w:val="OtherTableBody"/>
              <w:rPr>
                <w:noProof/>
              </w:rPr>
            </w:pPr>
            <w:r w:rsidRPr="009901C4">
              <w:rPr>
                <w:noProof/>
              </w:rPr>
              <w:t>volt</w:t>
            </w:r>
          </w:p>
        </w:tc>
        <w:tc>
          <w:tcPr>
            <w:tcW w:w="1417" w:type="dxa"/>
            <w:tcBorders>
              <w:left w:val="single" w:sz="6" w:space="0" w:color="000000"/>
              <w:right w:val="double" w:sz="6" w:space="0" w:color="000000"/>
            </w:tcBorders>
          </w:tcPr>
          <w:p w:rsidR="00DD6D98" w:rsidRPr="009901C4" w:rsidRDefault="00DD6D98" w:rsidP="00DD6D98">
            <w:pPr>
              <w:pStyle w:val="OtherTableBody"/>
              <w:rPr>
                <w:noProof/>
              </w:rPr>
            </w:pPr>
            <w:r w:rsidRPr="009901C4">
              <w:rPr>
                <w:noProof/>
              </w:rPr>
              <w:t>v</w:t>
            </w:r>
          </w:p>
        </w:tc>
      </w:tr>
      <w:tr w:rsidR="00DD6D98" w:rsidRPr="00D00BBD" w:rsidTr="00DD6D98">
        <w:tc>
          <w:tcPr>
            <w:tcW w:w="1560" w:type="dxa"/>
            <w:tcBorders>
              <w:left w:val="double" w:sz="6" w:space="0" w:color="000000"/>
              <w:right w:val="single" w:sz="6" w:space="0" w:color="000000"/>
            </w:tcBorders>
          </w:tcPr>
          <w:p w:rsidR="00DD6D98" w:rsidRPr="009901C4" w:rsidRDefault="00DD6D98" w:rsidP="00DD6D98">
            <w:pPr>
              <w:pStyle w:val="OtherTableBody"/>
              <w:rPr>
                <w:noProof/>
              </w:rPr>
            </w:pPr>
            <w:r w:rsidRPr="009901C4">
              <w:rPr>
                <w:noProof/>
              </w:rPr>
              <w:t>degree Celsius</w:t>
            </w:r>
          </w:p>
        </w:tc>
        <w:tc>
          <w:tcPr>
            <w:tcW w:w="1413" w:type="dxa"/>
            <w:tcBorders>
              <w:left w:val="nil"/>
              <w:right w:val="single" w:sz="6" w:space="0" w:color="000000"/>
            </w:tcBorders>
          </w:tcPr>
          <w:p w:rsidR="00DD6D98" w:rsidRPr="009901C4" w:rsidRDefault="00DD6D98" w:rsidP="00DD6D98">
            <w:pPr>
              <w:pStyle w:val="OtherTableBody"/>
              <w:rPr>
                <w:noProof/>
              </w:rPr>
            </w:pPr>
            <w:r w:rsidRPr="009901C4">
              <w:rPr>
                <w:noProof/>
              </w:rPr>
              <w:t>cel</w:t>
            </w:r>
          </w:p>
        </w:tc>
        <w:tc>
          <w:tcPr>
            <w:tcW w:w="1132" w:type="dxa"/>
            <w:tcBorders>
              <w:left w:val="single" w:sz="6" w:space="0" w:color="000000"/>
              <w:right w:val="single" w:sz="6" w:space="0" w:color="000000"/>
            </w:tcBorders>
          </w:tcPr>
          <w:p w:rsidR="00DD6D98" w:rsidRPr="009901C4" w:rsidRDefault="00DD6D98" w:rsidP="00DD6D98">
            <w:pPr>
              <w:pStyle w:val="OtherTableBody"/>
              <w:rPr>
                <w:noProof/>
              </w:rPr>
            </w:pPr>
            <w:r w:rsidRPr="009901C4">
              <w:rPr>
                <w:noProof/>
              </w:rPr>
              <w:t>minute (ti)</w:t>
            </w:r>
          </w:p>
        </w:tc>
        <w:tc>
          <w:tcPr>
            <w:tcW w:w="1411" w:type="dxa"/>
            <w:tcBorders>
              <w:left w:val="single" w:sz="6" w:space="0" w:color="000000"/>
              <w:right w:val="single" w:sz="6" w:space="0" w:color="000000"/>
            </w:tcBorders>
          </w:tcPr>
          <w:p w:rsidR="00DD6D98" w:rsidRPr="009901C4" w:rsidRDefault="00DD6D98" w:rsidP="00DD6D98">
            <w:pPr>
              <w:pStyle w:val="OtherTableBody"/>
              <w:rPr>
                <w:noProof/>
              </w:rPr>
            </w:pPr>
            <w:r w:rsidRPr="009901C4">
              <w:rPr>
                <w:noProof/>
              </w:rPr>
              <w:t>Min</w:t>
            </w:r>
          </w:p>
        </w:tc>
        <w:tc>
          <w:tcPr>
            <w:tcW w:w="1279" w:type="dxa"/>
            <w:tcBorders>
              <w:left w:val="single" w:sz="6" w:space="0" w:color="000000"/>
              <w:right w:val="single" w:sz="6" w:space="0" w:color="000000"/>
            </w:tcBorders>
          </w:tcPr>
          <w:p w:rsidR="00DD6D98" w:rsidRPr="009901C4" w:rsidRDefault="00DD6D98" w:rsidP="00DD6D98">
            <w:pPr>
              <w:pStyle w:val="OtherTableBody"/>
              <w:rPr>
                <w:noProof/>
              </w:rPr>
            </w:pPr>
            <w:r w:rsidRPr="009901C4">
              <w:rPr>
                <w:noProof/>
              </w:rPr>
              <w:t>watt</w:t>
            </w:r>
          </w:p>
        </w:tc>
        <w:tc>
          <w:tcPr>
            <w:tcW w:w="1417" w:type="dxa"/>
            <w:tcBorders>
              <w:left w:val="single" w:sz="6" w:space="0" w:color="000000"/>
              <w:right w:val="double" w:sz="6" w:space="0" w:color="000000"/>
            </w:tcBorders>
          </w:tcPr>
          <w:p w:rsidR="00DD6D98" w:rsidRPr="009901C4" w:rsidRDefault="00DD6D98" w:rsidP="00DD6D98">
            <w:pPr>
              <w:pStyle w:val="OtherTableBody"/>
              <w:rPr>
                <w:noProof/>
              </w:rPr>
            </w:pPr>
            <w:r w:rsidRPr="009901C4">
              <w:rPr>
                <w:noProof/>
              </w:rPr>
              <w:t>w</w:t>
            </w:r>
          </w:p>
        </w:tc>
      </w:tr>
      <w:tr w:rsidR="00DD6D98" w:rsidRPr="00D00BBD" w:rsidTr="00DD6D98">
        <w:tc>
          <w:tcPr>
            <w:tcW w:w="1560" w:type="dxa"/>
            <w:tcBorders>
              <w:left w:val="double" w:sz="6" w:space="0" w:color="000000"/>
              <w:right w:val="single" w:sz="6" w:space="0" w:color="000000"/>
            </w:tcBorders>
          </w:tcPr>
          <w:p w:rsidR="00DD6D98" w:rsidRPr="009901C4" w:rsidRDefault="00DD6D98" w:rsidP="00DD6D98">
            <w:pPr>
              <w:pStyle w:val="OtherTableBody"/>
              <w:rPr>
                <w:noProof/>
              </w:rPr>
            </w:pPr>
            <w:r w:rsidRPr="009901C4">
              <w:rPr>
                <w:noProof/>
              </w:rPr>
              <w:t>farad</w:t>
            </w:r>
          </w:p>
        </w:tc>
        <w:tc>
          <w:tcPr>
            <w:tcW w:w="1413" w:type="dxa"/>
            <w:tcBorders>
              <w:left w:val="nil"/>
              <w:right w:val="single" w:sz="6" w:space="0" w:color="000000"/>
            </w:tcBorders>
          </w:tcPr>
          <w:p w:rsidR="00DD6D98" w:rsidRPr="009901C4" w:rsidRDefault="00DD6D98" w:rsidP="00DD6D98">
            <w:pPr>
              <w:pStyle w:val="OtherTableBody"/>
              <w:rPr>
                <w:noProof/>
              </w:rPr>
            </w:pPr>
            <w:r w:rsidRPr="009901C4">
              <w:rPr>
                <w:noProof/>
              </w:rPr>
              <w:t>f</w:t>
            </w:r>
          </w:p>
        </w:tc>
        <w:tc>
          <w:tcPr>
            <w:tcW w:w="1132" w:type="dxa"/>
            <w:tcBorders>
              <w:left w:val="single" w:sz="6" w:space="0" w:color="000000"/>
              <w:right w:val="single" w:sz="6" w:space="0" w:color="000000"/>
            </w:tcBorders>
          </w:tcPr>
          <w:p w:rsidR="00DD6D98" w:rsidRPr="009901C4" w:rsidRDefault="00DD6D98" w:rsidP="00DD6D98">
            <w:pPr>
              <w:pStyle w:val="OtherTableBody"/>
              <w:rPr>
                <w:noProof/>
              </w:rPr>
            </w:pPr>
            <w:r w:rsidRPr="009901C4">
              <w:rPr>
                <w:noProof/>
              </w:rPr>
              <w:t>newton</w:t>
            </w:r>
          </w:p>
        </w:tc>
        <w:tc>
          <w:tcPr>
            <w:tcW w:w="1411" w:type="dxa"/>
            <w:tcBorders>
              <w:left w:val="single" w:sz="6" w:space="0" w:color="000000"/>
              <w:right w:val="single" w:sz="6" w:space="0" w:color="000000"/>
            </w:tcBorders>
          </w:tcPr>
          <w:p w:rsidR="00DD6D98" w:rsidRPr="009901C4" w:rsidRDefault="00DD6D98" w:rsidP="00DD6D98">
            <w:pPr>
              <w:pStyle w:val="OtherTableBody"/>
              <w:rPr>
                <w:noProof/>
              </w:rPr>
            </w:pPr>
            <w:r w:rsidRPr="009901C4">
              <w:rPr>
                <w:noProof/>
              </w:rPr>
              <w:t>N</w:t>
            </w:r>
          </w:p>
        </w:tc>
        <w:tc>
          <w:tcPr>
            <w:tcW w:w="1279" w:type="dxa"/>
            <w:tcBorders>
              <w:left w:val="single" w:sz="6" w:space="0" w:color="000000"/>
              <w:right w:val="single" w:sz="6" w:space="0" w:color="000000"/>
            </w:tcBorders>
          </w:tcPr>
          <w:p w:rsidR="00DD6D98" w:rsidRPr="009901C4" w:rsidRDefault="00DD6D98" w:rsidP="00DD6D98">
            <w:pPr>
              <w:pStyle w:val="OtherTableBody"/>
              <w:rPr>
                <w:noProof/>
              </w:rPr>
            </w:pPr>
            <w:r w:rsidRPr="009901C4">
              <w:rPr>
                <w:noProof/>
              </w:rPr>
              <w:t>weber</w:t>
            </w:r>
          </w:p>
        </w:tc>
        <w:tc>
          <w:tcPr>
            <w:tcW w:w="1417" w:type="dxa"/>
            <w:tcBorders>
              <w:left w:val="single" w:sz="6" w:space="0" w:color="000000"/>
              <w:right w:val="double" w:sz="6" w:space="0" w:color="000000"/>
            </w:tcBorders>
          </w:tcPr>
          <w:p w:rsidR="00DD6D98" w:rsidRPr="009901C4" w:rsidRDefault="00DD6D98" w:rsidP="00DD6D98">
            <w:pPr>
              <w:pStyle w:val="OtherTableBody"/>
              <w:rPr>
                <w:noProof/>
              </w:rPr>
            </w:pPr>
            <w:r w:rsidRPr="009901C4">
              <w:rPr>
                <w:noProof/>
              </w:rPr>
              <w:t>wb</w:t>
            </w:r>
          </w:p>
        </w:tc>
      </w:tr>
      <w:tr w:rsidR="00DD6D98" w:rsidRPr="00D00BBD" w:rsidTr="00DD6D98">
        <w:tc>
          <w:tcPr>
            <w:tcW w:w="1560" w:type="dxa"/>
            <w:tcBorders>
              <w:left w:val="double" w:sz="6" w:space="0" w:color="000000"/>
              <w:right w:val="single" w:sz="6" w:space="0" w:color="000000"/>
            </w:tcBorders>
          </w:tcPr>
          <w:p w:rsidR="00DD6D98" w:rsidRPr="009901C4" w:rsidRDefault="00DD6D98" w:rsidP="00DD6D98">
            <w:pPr>
              <w:pStyle w:val="OtherTableBody"/>
              <w:rPr>
                <w:noProof/>
              </w:rPr>
            </w:pPr>
            <w:r w:rsidRPr="009901C4">
              <w:rPr>
                <w:noProof/>
              </w:rPr>
              <w:t>hertz</w:t>
            </w:r>
          </w:p>
        </w:tc>
        <w:tc>
          <w:tcPr>
            <w:tcW w:w="1413" w:type="dxa"/>
            <w:tcBorders>
              <w:left w:val="nil"/>
              <w:right w:val="single" w:sz="6" w:space="0" w:color="000000"/>
            </w:tcBorders>
          </w:tcPr>
          <w:p w:rsidR="00DD6D98" w:rsidRPr="009901C4" w:rsidRDefault="00DD6D98" w:rsidP="00DD6D98">
            <w:pPr>
              <w:pStyle w:val="OtherTableBody"/>
              <w:rPr>
                <w:noProof/>
              </w:rPr>
            </w:pPr>
            <w:r w:rsidRPr="009901C4">
              <w:rPr>
                <w:noProof/>
              </w:rPr>
              <w:t>hz</w:t>
            </w:r>
          </w:p>
        </w:tc>
        <w:tc>
          <w:tcPr>
            <w:tcW w:w="1132" w:type="dxa"/>
            <w:tcBorders>
              <w:left w:val="single" w:sz="6" w:space="0" w:color="000000"/>
              <w:right w:val="single" w:sz="6" w:space="0" w:color="000000"/>
            </w:tcBorders>
          </w:tcPr>
          <w:p w:rsidR="00DD6D98" w:rsidRPr="009901C4" w:rsidRDefault="00DD6D98" w:rsidP="00DD6D98">
            <w:pPr>
              <w:pStyle w:val="OtherTableBody"/>
              <w:rPr>
                <w:noProof/>
              </w:rPr>
            </w:pPr>
            <w:r w:rsidRPr="009901C4">
              <w:rPr>
                <w:noProof/>
              </w:rPr>
              <w:t>ohm</w:t>
            </w:r>
          </w:p>
        </w:tc>
        <w:tc>
          <w:tcPr>
            <w:tcW w:w="1411" w:type="dxa"/>
            <w:tcBorders>
              <w:left w:val="single" w:sz="6" w:space="0" w:color="000000"/>
              <w:right w:val="single" w:sz="6" w:space="0" w:color="000000"/>
            </w:tcBorders>
          </w:tcPr>
          <w:p w:rsidR="00DD6D98" w:rsidRPr="009901C4" w:rsidRDefault="00DD6D98" w:rsidP="00DD6D98">
            <w:pPr>
              <w:pStyle w:val="OtherTableBody"/>
              <w:rPr>
                <w:noProof/>
              </w:rPr>
            </w:pPr>
            <w:r w:rsidRPr="009901C4">
              <w:rPr>
                <w:noProof/>
              </w:rPr>
              <w:t>Ohm</w:t>
            </w:r>
          </w:p>
        </w:tc>
        <w:tc>
          <w:tcPr>
            <w:tcW w:w="1279" w:type="dxa"/>
            <w:tcBorders>
              <w:left w:val="single" w:sz="6" w:space="0" w:color="000000"/>
              <w:right w:val="single" w:sz="6" w:space="0" w:color="000000"/>
            </w:tcBorders>
          </w:tcPr>
          <w:p w:rsidR="00DD6D98" w:rsidRPr="009901C4" w:rsidRDefault="00DD6D98" w:rsidP="00DD6D98">
            <w:pPr>
              <w:pStyle w:val="OtherTableBody"/>
              <w:rPr>
                <w:noProof/>
              </w:rPr>
            </w:pPr>
            <w:r w:rsidRPr="009901C4">
              <w:rPr>
                <w:noProof/>
              </w:rPr>
              <w:t>year</w:t>
            </w:r>
          </w:p>
        </w:tc>
        <w:tc>
          <w:tcPr>
            <w:tcW w:w="1417" w:type="dxa"/>
            <w:tcBorders>
              <w:left w:val="single" w:sz="6" w:space="0" w:color="000000"/>
              <w:right w:val="double" w:sz="6" w:space="0" w:color="000000"/>
            </w:tcBorders>
          </w:tcPr>
          <w:p w:rsidR="00DD6D98" w:rsidRPr="009901C4" w:rsidRDefault="00DD6D98" w:rsidP="00DD6D98">
            <w:pPr>
              <w:pStyle w:val="OtherTableBody"/>
              <w:rPr>
                <w:noProof/>
              </w:rPr>
            </w:pPr>
            <w:r w:rsidRPr="009901C4">
              <w:rPr>
                <w:noProof/>
              </w:rPr>
              <w:t>ann</w:t>
            </w:r>
          </w:p>
        </w:tc>
      </w:tr>
      <w:tr w:rsidR="00DD6D98" w:rsidRPr="00D00BBD" w:rsidTr="00DD6D98">
        <w:tc>
          <w:tcPr>
            <w:tcW w:w="8212" w:type="dxa"/>
            <w:gridSpan w:val="6"/>
            <w:tcBorders>
              <w:top w:val="single" w:sz="6" w:space="0" w:color="000000"/>
              <w:left w:val="double" w:sz="6" w:space="0" w:color="000000"/>
              <w:right w:val="double" w:sz="6" w:space="0" w:color="000000"/>
            </w:tcBorders>
          </w:tcPr>
          <w:p w:rsidR="00DD6D98" w:rsidRPr="009901C4" w:rsidRDefault="00DD6D98" w:rsidP="00DD6D98">
            <w:pPr>
              <w:pStyle w:val="OtherTableBody"/>
              <w:rPr>
                <w:noProof/>
              </w:rPr>
            </w:pPr>
            <w:r w:rsidRPr="009901C4">
              <w:rPr>
                <w:noProof/>
              </w:rPr>
              <w:t>Other units</w:t>
            </w:r>
          </w:p>
        </w:tc>
      </w:tr>
      <w:tr w:rsidR="00DD6D98" w:rsidRPr="00D00BBD" w:rsidTr="00DD6D98">
        <w:tc>
          <w:tcPr>
            <w:tcW w:w="1560" w:type="dxa"/>
            <w:tcBorders>
              <w:top w:val="single" w:sz="6" w:space="0" w:color="000000"/>
              <w:left w:val="double" w:sz="6" w:space="0" w:color="000000"/>
              <w:right w:val="single" w:sz="6" w:space="0" w:color="000000"/>
            </w:tcBorders>
          </w:tcPr>
          <w:p w:rsidR="00DD6D98" w:rsidRPr="009901C4" w:rsidRDefault="00DD6D98" w:rsidP="00DD6D98">
            <w:pPr>
              <w:pStyle w:val="OtherTableBody"/>
              <w:rPr>
                <w:noProof/>
              </w:rPr>
            </w:pPr>
            <w:r w:rsidRPr="009901C4">
              <w:rPr>
                <w:noProof/>
              </w:rPr>
              <w:t>atomic mass unit</w:t>
            </w:r>
          </w:p>
        </w:tc>
        <w:tc>
          <w:tcPr>
            <w:tcW w:w="1413" w:type="dxa"/>
            <w:tcBorders>
              <w:top w:val="single" w:sz="6" w:space="0" w:color="000000"/>
              <w:left w:val="nil"/>
            </w:tcBorders>
          </w:tcPr>
          <w:p w:rsidR="00DD6D98" w:rsidRPr="009901C4" w:rsidRDefault="00DD6D98" w:rsidP="00DD6D98">
            <w:pPr>
              <w:pStyle w:val="OtherTableBody"/>
              <w:rPr>
                <w:noProof/>
              </w:rPr>
            </w:pPr>
            <w:r w:rsidRPr="009901C4">
              <w:rPr>
                <w:noProof/>
              </w:rPr>
              <w:t>u</w:t>
            </w:r>
          </w:p>
        </w:tc>
        <w:tc>
          <w:tcPr>
            <w:tcW w:w="1132" w:type="dxa"/>
            <w:tcBorders>
              <w:top w:val="single" w:sz="6" w:space="0" w:color="000000"/>
            </w:tcBorders>
          </w:tcPr>
          <w:p w:rsidR="00DD6D98" w:rsidRPr="009901C4" w:rsidRDefault="00DD6D98" w:rsidP="00DD6D98">
            <w:pPr>
              <w:pStyle w:val="OtherTableBody"/>
              <w:rPr>
                <w:noProof/>
              </w:rPr>
            </w:pPr>
            <w:r w:rsidRPr="009901C4">
              <w:rPr>
                <w:noProof/>
              </w:rPr>
              <w:t>grey</w:t>
            </w:r>
          </w:p>
        </w:tc>
        <w:tc>
          <w:tcPr>
            <w:tcW w:w="1411" w:type="dxa"/>
            <w:tcBorders>
              <w:top w:val="single" w:sz="6" w:space="0" w:color="000000"/>
            </w:tcBorders>
          </w:tcPr>
          <w:p w:rsidR="00DD6D98" w:rsidRPr="009901C4" w:rsidRDefault="00DD6D98" w:rsidP="00DD6D98">
            <w:pPr>
              <w:pStyle w:val="OtherTableBody"/>
              <w:rPr>
                <w:noProof/>
              </w:rPr>
            </w:pPr>
            <w:r w:rsidRPr="009901C4">
              <w:rPr>
                <w:noProof/>
              </w:rPr>
              <w:t>gy</w:t>
            </w:r>
          </w:p>
        </w:tc>
        <w:tc>
          <w:tcPr>
            <w:tcW w:w="1279" w:type="dxa"/>
            <w:tcBorders>
              <w:top w:val="single" w:sz="6" w:space="0" w:color="000000"/>
            </w:tcBorders>
          </w:tcPr>
          <w:p w:rsidR="00DD6D98" w:rsidRPr="009901C4" w:rsidRDefault="00DD6D98" w:rsidP="00DD6D98">
            <w:pPr>
              <w:pStyle w:val="OtherTableBody"/>
              <w:rPr>
                <w:noProof/>
              </w:rPr>
            </w:pPr>
            <w:r w:rsidRPr="009901C4">
              <w:rPr>
                <w:noProof/>
              </w:rPr>
              <w:t>minute of arc</w:t>
            </w:r>
          </w:p>
        </w:tc>
        <w:tc>
          <w:tcPr>
            <w:tcW w:w="1417" w:type="dxa"/>
            <w:tcBorders>
              <w:top w:val="single" w:sz="6" w:space="0" w:color="000000"/>
              <w:right w:val="double" w:sz="6" w:space="0" w:color="000000"/>
            </w:tcBorders>
          </w:tcPr>
          <w:p w:rsidR="00DD6D98" w:rsidRPr="009901C4" w:rsidRDefault="00DD6D98" w:rsidP="00DD6D98">
            <w:pPr>
              <w:pStyle w:val="OtherTableBody"/>
              <w:rPr>
                <w:noProof/>
              </w:rPr>
            </w:pPr>
            <w:r w:rsidRPr="009901C4">
              <w:rPr>
                <w:noProof/>
              </w:rPr>
              <w:t>mnt</w:t>
            </w:r>
          </w:p>
        </w:tc>
      </w:tr>
      <w:tr w:rsidR="00DD6D98" w:rsidRPr="00D00BBD" w:rsidTr="00DD6D98">
        <w:tc>
          <w:tcPr>
            <w:tcW w:w="1560" w:type="dxa"/>
            <w:tcBorders>
              <w:left w:val="double" w:sz="6" w:space="0" w:color="000000"/>
              <w:right w:val="single" w:sz="6" w:space="0" w:color="000000"/>
            </w:tcBorders>
          </w:tcPr>
          <w:p w:rsidR="00DD6D98" w:rsidRPr="009901C4" w:rsidRDefault="00DD6D98" w:rsidP="00DD6D98">
            <w:pPr>
              <w:pStyle w:val="OtherTableBody"/>
              <w:rPr>
                <w:noProof/>
              </w:rPr>
            </w:pPr>
            <w:r w:rsidRPr="009901C4">
              <w:rPr>
                <w:noProof/>
              </w:rPr>
              <w:t>Bel</w:t>
            </w:r>
          </w:p>
        </w:tc>
        <w:tc>
          <w:tcPr>
            <w:tcW w:w="1413" w:type="dxa"/>
            <w:tcBorders>
              <w:left w:val="nil"/>
            </w:tcBorders>
          </w:tcPr>
          <w:p w:rsidR="00DD6D98" w:rsidRPr="009901C4" w:rsidRDefault="00DD6D98" w:rsidP="00DD6D98">
            <w:pPr>
              <w:pStyle w:val="OtherTableBody"/>
              <w:rPr>
                <w:noProof/>
              </w:rPr>
            </w:pPr>
            <w:r w:rsidRPr="009901C4">
              <w:rPr>
                <w:noProof/>
              </w:rPr>
              <w:t>b</w:t>
            </w:r>
          </w:p>
        </w:tc>
        <w:tc>
          <w:tcPr>
            <w:tcW w:w="1132" w:type="dxa"/>
          </w:tcPr>
          <w:p w:rsidR="00DD6D98" w:rsidRPr="009901C4" w:rsidRDefault="00DD6D98" w:rsidP="00DD6D98">
            <w:pPr>
              <w:pStyle w:val="OtherTableBody"/>
              <w:rPr>
                <w:noProof/>
              </w:rPr>
            </w:pPr>
            <w:r w:rsidRPr="009901C4">
              <w:rPr>
                <w:noProof/>
              </w:rPr>
              <w:t>henry</w:t>
            </w:r>
          </w:p>
        </w:tc>
        <w:tc>
          <w:tcPr>
            <w:tcW w:w="1411" w:type="dxa"/>
          </w:tcPr>
          <w:p w:rsidR="00DD6D98" w:rsidRPr="009901C4" w:rsidRDefault="00DD6D98" w:rsidP="00DD6D98">
            <w:pPr>
              <w:pStyle w:val="OtherTableBody"/>
              <w:rPr>
                <w:noProof/>
              </w:rPr>
            </w:pPr>
            <w:r w:rsidRPr="009901C4">
              <w:rPr>
                <w:noProof/>
              </w:rPr>
              <w:t>h</w:t>
            </w:r>
          </w:p>
        </w:tc>
        <w:tc>
          <w:tcPr>
            <w:tcW w:w="1279" w:type="dxa"/>
          </w:tcPr>
          <w:p w:rsidR="00DD6D98" w:rsidRPr="009901C4" w:rsidRDefault="00DD6D98" w:rsidP="00DD6D98">
            <w:pPr>
              <w:pStyle w:val="OtherTableBody"/>
              <w:rPr>
                <w:noProof/>
              </w:rPr>
            </w:pPr>
            <w:r w:rsidRPr="009901C4">
              <w:rPr>
                <w:noProof/>
              </w:rPr>
              <w:t>radian</w:t>
            </w:r>
          </w:p>
        </w:tc>
        <w:tc>
          <w:tcPr>
            <w:tcW w:w="1417" w:type="dxa"/>
            <w:tcBorders>
              <w:right w:val="double" w:sz="6" w:space="0" w:color="000000"/>
            </w:tcBorders>
          </w:tcPr>
          <w:p w:rsidR="00DD6D98" w:rsidRPr="009901C4" w:rsidRDefault="00DD6D98" w:rsidP="00DD6D98">
            <w:pPr>
              <w:pStyle w:val="OtherTableBody"/>
              <w:rPr>
                <w:noProof/>
              </w:rPr>
            </w:pPr>
            <w:r w:rsidRPr="009901C4">
              <w:rPr>
                <w:noProof/>
              </w:rPr>
              <w:t>rad</w:t>
            </w:r>
          </w:p>
        </w:tc>
      </w:tr>
      <w:tr w:rsidR="00DD6D98" w:rsidRPr="00D00BBD" w:rsidTr="00DD6D98">
        <w:tc>
          <w:tcPr>
            <w:tcW w:w="1560" w:type="dxa"/>
            <w:tcBorders>
              <w:left w:val="double" w:sz="6" w:space="0" w:color="000000"/>
              <w:right w:val="single" w:sz="6" w:space="0" w:color="000000"/>
            </w:tcBorders>
          </w:tcPr>
          <w:p w:rsidR="00DD6D98" w:rsidRPr="009901C4" w:rsidRDefault="00DD6D98" w:rsidP="00DD6D98">
            <w:pPr>
              <w:pStyle w:val="OtherTableBody"/>
              <w:rPr>
                <w:noProof/>
              </w:rPr>
            </w:pPr>
            <w:r w:rsidRPr="009901C4">
              <w:rPr>
                <w:noProof/>
              </w:rPr>
              <w:t>Decibel</w:t>
            </w:r>
          </w:p>
        </w:tc>
        <w:tc>
          <w:tcPr>
            <w:tcW w:w="1413" w:type="dxa"/>
            <w:tcBorders>
              <w:left w:val="nil"/>
            </w:tcBorders>
          </w:tcPr>
          <w:p w:rsidR="00DD6D98" w:rsidRPr="009901C4" w:rsidRDefault="00DD6D98" w:rsidP="00DD6D98">
            <w:pPr>
              <w:pStyle w:val="OtherTableBody"/>
              <w:rPr>
                <w:noProof/>
              </w:rPr>
            </w:pPr>
            <w:r w:rsidRPr="009901C4">
              <w:rPr>
                <w:noProof/>
              </w:rPr>
              <w:t>db</w:t>
            </w:r>
          </w:p>
        </w:tc>
        <w:tc>
          <w:tcPr>
            <w:tcW w:w="1132" w:type="dxa"/>
          </w:tcPr>
          <w:p w:rsidR="00DD6D98" w:rsidRPr="009901C4" w:rsidRDefault="00DD6D98" w:rsidP="00DD6D98">
            <w:pPr>
              <w:pStyle w:val="OtherTableBody"/>
              <w:rPr>
                <w:noProof/>
              </w:rPr>
            </w:pPr>
            <w:r w:rsidRPr="009901C4">
              <w:rPr>
                <w:noProof/>
              </w:rPr>
              <w:t>liter</w:t>
            </w:r>
          </w:p>
        </w:tc>
        <w:tc>
          <w:tcPr>
            <w:tcW w:w="1411" w:type="dxa"/>
          </w:tcPr>
          <w:p w:rsidR="00DD6D98" w:rsidRPr="009901C4" w:rsidRDefault="00DD6D98" w:rsidP="00DD6D98">
            <w:pPr>
              <w:pStyle w:val="OtherTableBody"/>
              <w:rPr>
                <w:noProof/>
              </w:rPr>
            </w:pPr>
            <w:r w:rsidRPr="009901C4">
              <w:rPr>
                <w:noProof/>
              </w:rPr>
              <w:t>l</w:t>
            </w:r>
          </w:p>
        </w:tc>
        <w:tc>
          <w:tcPr>
            <w:tcW w:w="1279" w:type="dxa"/>
          </w:tcPr>
          <w:p w:rsidR="00DD6D98" w:rsidRPr="009901C4" w:rsidRDefault="00DD6D98" w:rsidP="00DD6D98">
            <w:pPr>
              <w:pStyle w:val="OtherTableBody"/>
              <w:rPr>
                <w:noProof/>
              </w:rPr>
            </w:pPr>
            <w:r w:rsidRPr="009901C4">
              <w:rPr>
                <w:noProof/>
              </w:rPr>
              <w:t>siemens</w:t>
            </w:r>
          </w:p>
        </w:tc>
        <w:tc>
          <w:tcPr>
            <w:tcW w:w="1417" w:type="dxa"/>
            <w:tcBorders>
              <w:right w:val="double" w:sz="6" w:space="0" w:color="000000"/>
            </w:tcBorders>
          </w:tcPr>
          <w:p w:rsidR="00DD6D98" w:rsidRPr="009901C4" w:rsidRDefault="00DD6D98" w:rsidP="00DD6D98">
            <w:pPr>
              <w:pStyle w:val="OtherTableBody"/>
              <w:rPr>
                <w:noProof/>
              </w:rPr>
            </w:pPr>
            <w:r w:rsidRPr="009901C4">
              <w:rPr>
                <w:noProof/>
              </w:rPr>
              <w:t>sie</w:t>
            </w:r>
          </w:p>
        </w:tc>
      </w:tr>
      <w:tr w:rsidR="00DD6D98" w:rsidRPr="00D00BBD" w:rsidTr="00DD6D98">
        <w:tc>
          <w:tcPr>
            <w:tcW w:w="1560" w:type="dxa"/>
            <w:tcBorders>
              <w:left w:val="double" w:sz="6" w:space="0" w:color="000000"/>
              <w:right w:val="single" w:sz="6" w:space="0" w:color="000000"/>
            </w:tcBorders>
          </w:tcPr>
          <w:p w:rsidR="00DD6D98" w:rsidRPr="009901C4" w:rsidRDefault="00DD6D98" w:rsidP="00DD6D98">
            <w:pPr>
              <w:pStyle w:val="OtherTableBody"/>
              <w:rPr>
                <w:noProof/>
              </w:rPr>
            </w:pPr>
            <w:r w:rsidRPr="009901C4">
              <w:rPr>
                <w:noProof/>
              </w:rPr>
              <w:t>Degree</w:t>
            </w:r>
          </w:p>
        </w:tc>
        <w:tc>
          <w:tcPr>
            <w:tcW w:w="1413" w:type="dxa"/>
            <w:tcBorders>
              <w:left w:val="nil"/>
            </w:tcBorders>
          </w:tcPr>
          <w:p w:rsidR="00DD6D98" w:rsidRPr="009901C4" w:rsidRDefault="00DD6D98" w:rsidP="00DD6D98">
            <w:pPr>
              <w:pStyle w:val="OtherTableBody"/>
              <w:rPr>
                <w:noProof/>
              </w:rPr>
            </w:pPr>
            <w:r w:rsidRPr="009901C4">
              <w:rPr>
                <w:noProof/>
              </w:rPr>
              <w:t>deg</w:t>
            </w:r>
          </w:p>
        </w:tc>
        <w:tc>
          <w:tcPr>
            <w:tcW w:w="1132" w:type="dxa"/>
          </w:tcPr>
          <w:p w:rsidR="00DD6D98" w:rsidRPr="009901C4" w:rsidRDefault="00DD6D98" w:rsidP="00DD6D98">
            <w:pPr>
              <w:pStyle w:val="OtherTableBody"/>
              <w:rPr>
                <w:noProof/>
              </w:rPr>
            </w:pPr>
            <w:r w:rsidRPr="009901C4">
              <w:rPr>
                <w:noProof/>
              </w:rPr>
              <w:t>lumen</w:t>
            </w:r>
          </w:p>
        </w:tc>
        <w:tc>
          <w:tcPr>
            <w:tcW w:w="1411" w:type="dxa"/>
          </w:tcPr>
          <w:p w:rsidR="00DD6D98" w:rsidRPr="009901C4" w:rsidRDefault="00DD6D98" w:rsidP="00DD6D98">
            <w:pPr>
              <w:pStyle w:val="OtherTableBody"/>
              <w:rPr>
                <w:noProof/>
              </w:rPr>
            </w:pPr>
            <w:r w:rsidRPr="009901C4">
              <w:rPr>
                <w:noProof/>
              </w:rPr>
              <w:t>Lm</w:t>
            </w:r>
          </w:p>
        </w:tc>
        <w:tc>
          <w:tcPr>
            <w:tcW w:w="1279" w:type="dxa"/>
          </w:tcPr>
          <w:p w:rsidR="00DD6D98" w:rsidRPr="009901C4" w:rsidRDefault="00DD6D98" w:rsidP="00DD6D98">
            <w:pPr>
              <w:pStyle w:val="OtherTableBody"/>
              <w:rPr>
                <w:noProof/>
              </w:rPr>
            </w:pPr>
            <w:r w:rsidRPr="009901C4">
              <w:rPr>
                <w:noProof/>
              </w:rPr>
              <w:t>steradian</w:t>
            </w:r>
          </w:p>
        </w:tc>
        <w:tc>
          <w:tcPr>
            <w:tcW w:w="1417" w:type="dxa"/>
            <w:tcBorders>
              <w:right w:val="double" w:sz="6" w:space="0" w:color="000000"/>
            </w:tcBorders>
          </w:tcPr>
          <w:p w:rsidR="00DD6D98" w:rsidRPr="009901C4" w:rsidRDefault="00DD6D98" w:rsidP="00DD6D98">
            <w:pPr>
              <w:pStyle w:val="OtherTableBody"/>
              <w:rPr>
                <w:noProof/>
              </w:rPr>
            </w:pPr>
            <w:r w:rsidRPr="009901C4">
              <w:rPr>
                <w:noProof/>
              </w:rPr>
              <w:t>sr</w:t>
            </w:r>
          </w:p>
        </w:tc>
      </w:tr>
      <w:tr w:rsidR="00DD6D98" w:rsidRPr="00D00BBD" w:rsidTr="00DD6D98">
        <w:tc>
          <w:tcPr>
            <w:tcW w:w="1560" w:type="dxa"/>
            <w:tcBorders>
              <w:left w:val="double" w:sz="6" w:space="0" w:color="000000"/>
              <w:right w:val="single" w:sz="6" w:space="0" w:color="000000"/>
            </w:tcBorders>
          </w:tcPr>
          <w:p w:rsidR="00DD6D98" w:rsidRPr="009901C4" w:rsidRDefault="00DD6D98" w:rsidP="00DD6D98">
            <w:pPr>
              <w:pStyle w:val="OtherTableBody"/>
              <w:rPr>
                <w:noProof/>
              </w:rPr>
            </w:pPr>
            <w:r w:rsidRPr="009901C4">
              <w:rPr>
                <w:noProof/>
              </w:rPr>
              <w:t>Gram</w:t>
            </w:r>
          </w:p>
        </w:tc>
        <w:tc>
          <w:tcPr>
            <w:tcW w:w="1413" w:type="dxa"/>
            <w:tcBorders>
              <w:left w:val="nil"/>
            </w:tcBorders>
          </w:tcPr>
          <w:p w:rsidR="00DD6D98" w:rsidRPr="009901C4" w:rsidRDefault="00DD6D98" w:rsidP="00DD6D98">
            <w:pPr>
              <w:pStyle w:val="OtherTableBody"/>
              <w:rPr>
                <w:noProof/>
              </w:rPr>
            </w:pPr>
            <w:r w:rsidRPr="009901C4">
              <w:rPr>
                <w:noProof/>
              </w:rPr>
              <w:t>g</w:t>
            </w:r>
          </w:p>
        </w:tc>
        <w:tc>
          <w:tcPr>
            <w:tcW w:w="1132" w:type="dxa"/>
          </w:tcPr>
          <w:p w:rsidR="00DD6D98" w:rsidRPr="009901C4" w:rsidRDefault="00DD6D98" w:rsidP="00DD6D98">
            <w:pPr>
              <w:pStyle w:val="OtherTableBody"/>
              <w:rPr>
                <w:noProof/>
              </w:rPr>
            </w:pPr>
            <w:r w:rsidRPr="009901C4">
              <w:rPr>
                <w:noProof/>
              </w:rPr>
              <w:t>lux</w:t>
            </w:r>
          </w:p>
        </w:tc>
        <w:tc>
          <w:tcPr>
            <w:tcW w:w="1411" w:type="dxa"/>
          </w:tcPr>
          <w:p w:rsidR="00DD6D98" w:rsidRPr="009901C4" w:rsidRDefault="00DD6D98" w:rsidP="00DD6D98">
            <w:pPr>
              <w:pStyle w:val="OtherTableBody"/>
              <w:rPr>
                <w:noProof/>
              </w:rPr>
            </w:pPr>
            <w:r w:rsidRPr="009901C4">
              <w:rPr>
                <w:noProof/>
              </w:rPr>
              <w:t>Lx</w:t>
            </w:r>
          </w:p>
        </w:tc>
        <w:tc>
          <w:tcPr>
            <w:tcW w:w="1279" w:type="dxa"/>
          </w:tcPr>
          <w:p w:rsidR="00DD6D98" w:rsidRPr="009901C4" w:rsidRDefault="00DD6D98" w:rsidP="00DD6D98">
            <w:pPr>
              <w:pStyle w:val="OtherTableBody"/>
              <w:rPr>
                <w:noProof/>
              </w:rPr>
            </w:pPr>
            <w:r w:rsidRPr="009901C4">
              <w:rPr>
                <w:noProof/>
              </w:rPr>
              <w:t>tesla</w:t>
            </w:r>
          </w:p>
        </w:tc>
        <w:tc>
          <w:tcPr>
            <w:tcW w:w="1417" w:type="dxa"/>
            <w:tcBorders>
              <w:right w:val="double" w:sz="6" w:space="0" w:color="000000"/>
            </w:tcBorders>
          </w:tcPr>
          <w:p w:rsidR="00DD6D98" w:rsidRPr="009901C4" w:rsidRDefault="00DD6D98" w:rsidP="00DD6D98">
            <w:pPr>
              <w:pStyle w:val="OtherTableBody"/>
              <w:rPr>
                <w:noProof/>
              </w:rPr>
            </w:pPr>
            <w:r w:rsidRPr="009901C4">
              <w:rPr>
                <w:noProof/>
              </w:rPr>
              <w:t>t</w:t>
            </w:r>
          </w:p>
        </w:tc>
      </w:tr>
      <w:tr w:rsidR="00DD6D98" w:rsidRPr="00D00BBD" w:rsidTr="00DD6D98">
        <w:tc>
          <w:tcPr>
            <w:tcW w:w="8212" w:type="dxa"/>
            <w:gridSpan w:val="6"/>
            <w:tcBorders>
              <w:top w:val="single" w:sz="6" w:space="0" w:color="000000"/>
              <w:left w:val="double" w:sz="6" w:space="0" w:color="000000"/>
              <w:bottom w:val="double" w:sz="6" w:space="0" w:color="000000"/>
              <w:right w:val="double" w:sz="6" w:space="0" w:color="000000"/>
            </w:tcBorders>
          </w:tcPr>
          <w:p w:rsidR="00DD6D98" w:rsidRPr="009901C4" w:rsidRDefault="00DD6D98" w:rsidP="00DD6D98">
            <w:pPr>
              <w:pStyle w:val="OtherTableBody"/>
              <w:rPr>
                <w:noProof/>
              </w:rPr>
            </w:pPr>
            <w:r w:rsidRPr="009901C4">
              <w:rPr>
                <w:noProof/>
              </w:rPr>
              <w:t>See ISO 2955-1983 for full set</w:t>
            </w:r>
          </w:p>
        </w:tc>
      </w:tr>
    </w:tbl>
    <w:p w:rsidR="00DD6D98" w:rsidRPr="009901C4" w:rsidRDefault="00DD6D98" w:rsidP="00DD6D98">
      <w:pPr>
        <w:pStyle w:val="OtherTableCaption"/>
        <w:rPr>
          <w:noProof/>
        </w:rPr>
      </w:pPr>
      <w:r w:rsidRPr="009901C4">
        <w:rPr>
          <w:noProof/>
        </w:rPr>
        <w:t>Figure 7-12.  ANSI+ unit codes for some U.S. customary units</w:t>
      </w:r>
    </w:p>
    <w:tbl>
      <w:tblPr>
        <w:tblW w:w="0" w:type="auto"/>
        <w:jc w:val="center"/>
        <w:tblLayout w:type="fixed"/>
        <w:tblCellMar>
          <w:left w:w="149" w:type="dxa"/>
          <w:right w:w="149" w:type="dxa"/>
        </w:tblCellMar>
        <w:tblLook w:val="0000" w:firstRow="0" w:lastRow="0" w:firstColumn="0" w:lastColumn="0" w:noHBand="0" w:noVBand="0"/>
      </w:tblPr>
      <w:tblGrid>
        <w:gridCol w:w="1789"/>
        <w:gridCol w:w="27"/>
        <w:gridCol w:w="1429"/>
        <w:gridCol w:w="27"/>
        <w:gridCol w:w="1719"/>
        <w:gridCol w:w="27"/>
        <w:gridCol w:w="1346"/>
        <w:gridCol w:w="27"/>
        <w:gridCol w:w="975"/>
        <w:gridCol w:w="27"/>
        <w:gridCol w:w="1383"/>
      </w:tblGrid>
      <w:tr w:rsidR="00DD6D98" w:rsidRPr="00D00BBD" w:rsidTr="00DD6D98">
        <w:trPr>
          <w:jc w:val="center"/>
        </w:trPr>
        <w:tc>
          <w:tcPr>
            <w:tcW w:w="1789" w:type="dxa"/>
            <w:tcBorders>
              <w:top w:val="double" w:sz="6" w:space="0" w:color="auto"/>
              <w:left w:val="double" w:sz="6" w:space="0" w:color="auto"/>
              <w:bottom w:val="single" w:sz="6" w:space="0" w:color="auto"/>
            </w:tcBorders>
            <w:shd w:val="pct10" w:color="auto" w:fill="auto"/>
          </w:tcPr>
          <w:p w:rsidR="00DD6D98" w:rsidRPr="009901C4" w:rsidRDefault="00DD6D98" w:rsidP="00DD6D98">
            <w:pPr>
              <w:pStyle w:val="OtherTableHeader"/>
              <w:rPr>
                <w:noProof/>
              </w:rPr>
            </w:pPr>
            <w:r w:rsidRPr="009901C4">
              <w:rPr>
                <w:noProof/>
              </w:rPr>
              <w:t>Units</w:t>
            </w:r>
          </w:p>
        </w:tc>
        <w:tc>
          <w:tcPr>
            <w:tcW w:w="1456" w:type="dxa"/>
            <w:gridSpan w:val="2"/>
            <w:tcBorders>
              <w:top w:val="double" w:sz="6" w:space="0" w:color="auto"/>
              <w:left w:val="single" w:sz="6" w:space="0" w:color="auto"/>
              <w:bottom w:val="single" w:sz="6" w:space="0" w:color="auto"/>
            </w:tcBorders>
            <w:shd w:val="pct10" w:color="auto" w:fill="auto"/>
          </w:tcPr>
          <w:p w:rsidR="00DD6D98" w:rsidRPr="009901C4" w:rsidRDefault="00DD6D98" w:rsidP="00DD6D98">
            <w:pPr>
              <w:pStyle w:val="OtherTableHeader"/>
              <w:rPr>
                <w:noProof/>
              </w:rPr>
            </w:pPr>
            <w:r w:rsidRPr="009901C4">
              <w:rPr>
                <w:noProof/>
              </w:rPr>
              <w:t>Abbreviation</w:t>
            </w:r>
          </w:p>
        </w:tc>
        <w:tc>
          <w:tcPr>
            <w:tcW w:w="1746" w:type="dxa"/>
            <w:gridSpan w:val="2"/>
            <w:tcBorders>
              <w:top w:val="double" w:sz="6" w:space="0" w:color="auto"/>
              <w:left w:val="single" w:sz="6" w:space="0" w:color="auto"/>
              <w:bottom w:val="single" w:sz="6" w:space="0" w:color="auto"/>
            </w:tcBorders>
            <w:shd w:val="pct10" w:color="auto" w:fill="auto"/>
          </w:tcPr>
          <w:p w:rsidR="00DD6D98" w:rsidRPr="009901C4" w:rsidRDefault="00DD6D98" w:rsidP="00DD6D98">
            <w:pPr>
              <w:pStyle w:val="OtherTableHeader"/>
              <w:rPr>
                <w:noProof/>
              </w:rPr>
            </w:pPr>
            <w:r w:rsidRPr="009901C4">
              <w:rPr>
                <w:noProof/>
              </w:rPr>
              <w:t>Units</w:t>
            </w:r>
          </w:p>
        </w:tc>
        <w:tc>
          <w:tcPr>
            <w:tcW w:w="1373" w:type="dxa"/>
            <w:gridSpan w:val="2"/>
            <w:tcBorders>
              <w:top w:val="double" w:sz="6" w:space="0" w:color="auto"/>
              <w:left w:val="single" w:sz="6" w:space="0" w:color="auto"/>
              <w:bottom w:val="single" w:sz="6" w:space="0" w:color="auto"/>
            </w:tcBorders>
            <w:shd w:val="pct10" w:color="auto" w:fill="auto"/>
          </w:tcPr>
          <w:p w:rsidR="00DD6D98" w:rsidRPr="009901C4" w:rsidRDefault="00DD6D98" w:rsidP="00DD6D98">
            <w:pPr>
              <w:pStyle w:val="OtherTableHeader"/>
              <w:rPr>
                <w:noProof/>
              </w:rPr>
            </w:pPr>
            <w:r w:rsidRPr="009901C4">
              <w:rPr>
                <w:noProof/>
              </w:rPr>
              <w:t>Abbreviation</w:t>
            </w:r>
          </w:p>
        </w:tc>
        <w:tc>
          <w:tcPr>
            <w:tcW w:w="1002" w:type="dxa"/>
            <w:gridSpan w:val="2"/>
            <w:tcBorders>
              <w:top w:val="double" w:sz="6" w:space="0" w:color="auto"/>
              <w:left w:val="single" w:sz="6" w:space="0" w:color="auto"/>
            </w:tcBorders>
            <w:shd w:val="pct10" w:color="auto" w:fill="auto"/>
          </w:tcPr>
          <w:p w:rsidR="00DD6D98" w:rsidRPr="009901C4" w:rsidRDefault="00DD6D98" w:rsidP="00DD6D98">
            <w:pPr>
              <w:pStyle w:val="OtherTableHeader"/>
              <w:rPr>
                <w:noProof/>
              </w:rPr>
            </w:pPr>
            <w:r w:rsidRPr="009901C4">
              <w:rPr>
                <w:noProof/>
              </w:rPr>
              <w:t>Units</w:t>
            </w:r>
          </w:p>
        </w:tc>
        <w:tc>
          <w:tcPr>
            <w:tcW w:w="1410" w:type="dxa"/>
            <w:gridSpan w:val="2"/>
            <w:tcBorders>
              <w:top w:val="double" w:sz="6" w:space="0" w:color="auto"/>
              <w:left w:val="single" w:sz="6" w:space="0" w:color="auto"/>
              <w:right w:val="double" w:sz="6" w:space="0" w:color="auto"/>
            </w:tcBorders>
            <w:shd w:val="pct10" w:color="auto" w:fill="auto"/>
          </w:tcPr>
          <w:p w:rsidR="00DD6D98" w:rsidRPr="009901C4" w:rsidRDefault="00DD6D98" w:rsidP="00DD6D98">
            <w:pPr>
              <w:pStyle w:val="OtherTableHeader"/>
              <w:rPr>
                <w:noProof/>
              </w:rPr>
            </w:pPr>
            <w:r w:rsidRPr="009901C4">
              <w:rPr>
                <w:noProof/>
              </w:rPr>
              <w:t>Abbreviation</w:t>
            </w:r>
          </w:p>
        </w:tc>
      </w:tr>
      <w:tr w:rsidR="00DD6D98" w:rsidRPr="00D00BBD" w:rsidTr="00DD6D98">
        <w:trPr>
          <w:jc w:val="center"/>
        </w:trPr>
        <w:tc>
          <w:tcPr>
            <w:tcW w:w="3245" w:type="dxa"/>
            <w:gridSpan w:val="3"/>
            <w:tcBorders>
              <w:left w:val="double" w:sz="6" w:space="0" w:color="auto"/>
            </w:tcBorders>
          </w:tcPr>
          <w:p w:rsidR="00DD6D98" w:rsidRPr="009901C4" w:rsidRDefault="00DD6D98" w:rsidP="00DD6D98">
            <w:pPr>
              <w:pStyle w:val="OtherTableBody"/>
              <w:keepNext/>
              <w:rPr>
                <w:noProof/>
              </w:rPr>
            </w:pPr>
            <w:r w:rsidRPr="009901C4">
              <w:rPr>
                <w:noProof/>
              </w:rPr>
              <w:t>LENGTH</w:t>
            </w:r>
          </w:p>
        </w:tc>
        <w:tc>
          <w:tcPr>
            <w:tcW w:w="3119" w:type="dxa"/>
            <w:gridSpan w:val="4"/>
            <w:tcBorders>
              <w:left w:val="single" w:sz="6" w:space="0" w:color="auto"/>
            </w:tcBorders>
          </w:tcPr>
          <w:p w:rsidR="00DD6D98" w:rsidRPr="009901C4" w:rsidRDefault="00DD6D98" w:rsidP="00DD6D98">
            <w:pPr>
              <w:pStyle w:val="OtherTableBody"/>
              <w:keepNext/>
              <w:rPr>
                <w:noProof/>
              </w:rPr>
            </w:pPr>
            <w:r w:rsidRPr="009901C4">
              <w:rPr>
                <w:noProof/>
              </w:rPr>
              <w:t>VOLUME</w:t>
            </w:r>
          </w:p>
        </w:tc>
        <w:tc>
          <w:tcPr>
            <w:tcW w:w="2412" w:type="dxa"/>
            <w:gridSpan w:val="4"/>
            <w:tcBorders>
              <w:top w:val="single" w:sz="6" w:space="0" w:color="auto"/>
              <w:left w:val="single" w:sz="6" w:space="0" w:color="auto"/>
              <w:right w:val="double" w:sz="6" w:space="0" w:color="auto"/>
            </w:tcBorders>
          </w:tcPr>
          <w:p w:rsidR="00DD6D98" w:rsidRPr="009901C4" w:rsidRDefault="00DD6D98" w:rsidP="00DD6D98">
            <w:pPr>
              <w:pStyle w:val="OtherTableBody"/>
              <w:keepNext/>
              <w:rPr>
                <w:noProof/>
              </w:rPr>
            </w:pPr>
            <w:r w:rsidRPr="009901C4">
              <w:rPr>
                <w:noProof/>
              </w:rPr>
              <w:t>TIME</w:t>
            </w:r>
          </w:p>
        </w:tc>
      </w:tr>
      <w:tr w:rsidR="00DD6D98" w:rsidRPr="00D00BBD" w:rsidTr="00DD6D98">
        <w:trPr>
          <w:jc w:val="center"/>
        </w:trPr>
        <w:tc>
          <w:tcPr>
            <w:tcW w:w="1789" w:type="dxa"/>
            <w:tcBorders>
              <w:top w:val="single" w:sz="6" w:space="0" w:color="auto"/>
              <w:left w:val="double" w:sz="6" w:space="0" w:color="auto"/>
            </w:tcBorders>
          </w:tcPr>
          <w:p w:rsidR="00DD6D98" w:rsidRPr="009901C4" w:rsidRDefault="00DD6D98" w:rsidP="00DD6D98">
            <w:pPr>
              <w:pStyle w:val="OtherTableBody"/>
              <w:rPr>
                <w:noProof/>
              </w:rPr>
            </w:pPr>
            <w:r w:rsidRPr="009901C4">
              <w:rPr>
                <w:noProof/>
              </w:rPr>
              <w:t>Inch</w:t>
            </w:r>
          </w:p>
        </w:tc>
        <w:tc>
          <w:tcPr>
            <w:tcW w:w="1456" w:type="dxa"/>
            <w:gridSpan w:val="2"/>
            <w:tcBorders>
              <w:top w:val="single" w:sz="6" w:space="0" w:color="auto"/>
            </w:tcBorders>
          </w:tcPr>
          <w:p w:rsidR="00DD6D98" w:rsidRPr="009901C4" w:rsidRDefault="00DD6D98" w:rsidP="00DD6D98">
            <w:pPr>
              <w:pStyle w:val="OtherTableBody"/>
              <w:rPr>
                <w:noProof/>
              </w:rPr>
            </w:pPr>
            <w:r w:rsidRPr="009901C4">
              <w:rPr>
                <w:noProof/>
              </w:rPr>
              <w:t>In</w:t>
            </w:r>
          </w:p>
        </w:tc>
        <w:tc>
          <w:tcPr>
            <w:tcW w:w="1746" w:type="dxa"/>
            <w:gridSpan w:val="2"/>
            <w:tcBorders>
              <w:top w:val="single" w:sz="6" w:space="0" w:color="auto"/>
              <w:left w:val="single" w:sz="6" w:space="0" w:color="auto"/>
            </w:tcBorders>
          </w:tcPr>
          <w:p w:rsidR="00DD6D98" w:rsidRPr="009901C4" w:rsidRDefault="00DD6D98" w:rsidP="00DD6D98">
            <w:pPr>
              <w:pStyle w:val="OtherTableBody"/>
              <w:rPr>
                <w:noProof/>
              </w:rPr>
            </w:pPr>
            <w:r w:rsidRPr="009901C4">
              <w:rPr>
                <w:noProof/>
              </w:rPr>
              <w:t>cubic foot</w:t>
            </w:r>
          </w:p>
        </w:tc>
        <w:tc>
          <w:tcPr>
            <w:tcW w:w="1373" w:type="dxa"/>
            <w:gridSpan w:val="2"/>
            <w:tcBorders>
              <w:top w:val="single" w:sz="6" w:space="0" w:color="auto"/>
            </w:tcBorders>
          </w:tcPr>
          <w:p w:rsidR="00DD6D98" w:rsidRPr="009901C4" w:rsidRDefault="00DD6D98" w:rsidP="00DD6D98">
            <w:pPr>
              <w:pStyle w:val="OtherTableBody"/>
              <w:rPr>
                <w:noProof/>
              </w:rPr>
            </w:pPr>
            <w:r w:rsidRPr="009901C4">
              <w:rPr>
                <w:noProof/>
              </w:rPr>
              <w:t>Cft</w:t>
            </w:r>
          </w:p>
        </w:tc>
        <w:tc>
          <w:tcPr>
            <w:tcW w:w="1002" w:type="dxa"/>
            <w:gridSpan w:val="2"/>
            <w:tcBorders>
              <w:top w:val="single" w:sz="6" w:space="0" w:color="auto"/>
              <w:left w:val="single" w:sz="6" w:space="0" w:color="auto"/>
            </w:tcBorders>
          </w:tcPr>
          <w:p w:rsidR="00DD6D98" w:rsidRPr="009901C4" w:rsidRDefault="00DD6D98" w:rsidP="00DD6D98">
            <w:pPr>
              <w:pStyle w:val="OtherTableBody"/>
              <w:rPr>
                <w:noProof/>
              </w:rPr>
            </w:pPr>
            <w:r w:rsidRPr="009901C4">
              <w:rPr>
                <w:noProof/>
              </w:rPr>
              <w:t>Year</w:t>
            </w:r>
          </w:p>
        </w:tc>
        <w:tc>
          <w:tcPr>
            <w:tcW w:w="1410" w:type="dxa"/>
            <w:gridSpan w:val="2"/>
            <w:tcBorders>
              <w:top w:val="single" w:sz="6" w:space="0" w:color="auto"/>
              <w:right w:val="double" w:sz="6" w:space="0" w:color="auto"/>
            </w:tcBorders>
          </w:tcPr>
          <w:p w:rsidR="00DD6D98" w:rsidRPr="009901C4" w:rsidRDefault="00DD6D98" w:rsidP="00DD6D98">
            <w:pPr>
              <w:pStyle w:val="OtherTableBody"/>
              <w:rPr>
                <w:noProof/>
              </w:rPr>
            </w:pPr>
            <w:r w:rsidRPr="009901C4">
              <w:rPr>
                <w:noProof/>
              </w:rPr>
              <w:t>yr</w:t>
            </w:r>
          </w:p>
        </w:tc>
      </w:tr>
      <w:tr w:rsidR="00DD6D98" w:rsidRPr="00D00BBD" w:rsidTr="00DD6D98">
        <w:trPr>
          <w:jc w:val="center"/>
        </w:trPr>
        <w:tc>
          <w:tcPr>
            <w:tcW w:w="1789" w:type="dxa"/>
            <w:tcBorders>
              <w:left w:val="double" w:sz="6" w:space="0" w:color="auto"/>
            </w:tcBorders>
          </w:tcPr>
          <w:p w:rsidR="00DD6D98" w:rsidRPr="009901C4" w:rsidRDefault="00DD6D98" w:rsidP="00DD6D98">
            <w:pPr>
              <w:pStyle w:val="OtherTableBody"/>
              <w:rPr>
                <w:noProof/>
              </w:rPr>
            </w:pPr>
            <w:r w:rsidRPr="009901C4">
              <w:rPr>
                <w:noProof/>
              </w:rPr>
              <w:t>Foot</w:t>
            </w:r>
          </w:p>
        </w:tc>
        <w:tc>
          <w:tcPr>
            <w:tcW w:w="1456" w:type="dxa"/>
            <w:gridSpan w:val="2"/>
          </w:tcPr>
          <w:p w:rsidR="00DD6D98" w:rsidRPr="009901C4" w:rsidRDefault="00DD6D98" w:rsidP="00DD6D98">
            <w:pPr>
              <w:pStyle w:val="OtherTableBody"/>
              <w:rPr>
                <w:noProof/>
              </w:rPr>
            </w:pPr>
            <w:r w:rsidRPr="009901C4">
              <w:rPr>
                <w:noProof/>
              </w:rPr>
              <w:t>Ft</w:t>
            </w:r>
          </w:p>
        </w:tc>
        <w:tc>
          <w:tcPr>
            <w:tcW w:w="1746" w:type="dxa"/>
            <w:gridSpan w:val="2"/>
            <w:tcBorders>
              <w:left w:val="single" w:sz="6" w:space="0" w:color="auto"/>
            </w:tcBorders>
          </w:tcPr>
          <w:p w:rsidR="00DD6D98" w:rsidRPr="009901C4" w:rsidRDefault="00DD6D98" w:rsidP="00DD6D98">
            <w:pPr>
              <w:pStyle w:val="OtherTableBody"/>
              <w:rPr>
                <w:noProof/>
              </w:rPr>
            </w:pPr>
            <w:r w:rsidRPr="009901C4">
              <w:rPr>
                <w:noProof/>
              </w:rPr>
              <w:t>cubic inch</w:t>
            </w:r>
          </w:p>
        </w:tc>
        <w:tc>
          <w:tcPr>
            <w:tcW w:w="1373" w:type="dxa"/>
            <w:gridSpan w:val="2"/>
          </w:tcPr>
          <w:p w:rsidR="00DD6D98" w:rsidRPr="009901C4" w:rsidRDefault="00DD6D98" w:rsidP="00DD6D98">
            <w:pPr>
              <w:pStyle w:val="OtherTableBody"/>
              <w:rPr>
                <w:noProof/>
              </w:rPr>
            </w:pPr>
            <w:r w:rsidRPr="009901C4">
              <w:rPr>
                <w:noProof/>
              </w:rPr>
              <w:t>Cin</w:t>
            </w:r>
          </w:p>
        </w:tc>
        <w:tc>
          <w:tcPr>
            <w:tcW w:w="1002" w:type="dxa"/>
            <w:gridSpan w:val="2"/>
            <w:tcBorders>
              <w:left w:val="single" w:sz="6" w:space="0" w:color="auto"/>
            </w:tcBorders>
          </w:tcPr>
          <w:p w:rsidR="00DD6D98" w:rsidRPr="009901C4" w:rsidRDefault="00DD6D98" w:rsidP="00DD6D98">
            <w:pPr>
              <w:pStyle w:val="OtherTableBody"/>
              <w:rPr>
                <w:noProof/>
              </w:rPr>
            </w:pPr>
            <w:r w:rsidRPr="009901C4">
              <w:rPr>
                <w:noProof/>
              </w:rPr>
              <w:t>Month</w:t>
            </w:r>
          </w:p>
        </w:tc>
        <w:tc>
          <w:tcPr>
            <w:tcW w:w="1410" w:type="dxa"/>
            <w:gridSpan w:val="2"/>
            <w:tcBorders>
              <w:right w:val="double" w:sz="6" w:space="0" w:color="auto"/>
            </w:tcBorders>
          </w:tcPr>
          <w:p w:rsidR="00DD6D98" w:rsidRPr="009901C4" w:rsidRDefault="00DD6D98" w:rsidP="00DD6D98">
            <w:pPr>
              <w:pStyle w:val="OtherTableBody"/>
              <w:rPr>
                <w:noProof/>
              </w:rPr>
            </w:pPr>
            <w:r w:rsidRPr="009901C4">
              <w:rPr>
                <w:noProof/>
              </w:rPr>
              <w:t>mo</w:t>
            </w:r>
          </w:p>
        </w:tc>
      </w:tr>
      <w:tr w:rsidR="00DD6D98" w:rsidRPr="00D00BBD" w:rsidTr="00DD6D98">
        <w:trPr>
          <w:jc w:val="center"/>
        </w:trPr>
        <w:tc>
          <w:tcPr>
            <w:tcW w:w="1789" w:type="dxa"/>
            <w:tcBorders>
              <w:left w:val="double" w:sz="6" w:space="0" w:color="auto"/>
            </w:tcBorders>
          </w:tcPr>
          <w:p w:rsidR="00DD6D98" w:rsidRPr="009901C4" w:rsidRDefault="00DD6D98" w:rsidP="00DD6D98">
            <w:pPr>
              <w:pStyle w:val="OtherTableBody"/>
              <w:rPr>
                <w:noProof/>
              </w:rPr>
            </w:pPr>
            <w:r w:rsidRPr="009901C4">
              <w:rPr>
                <w:noProof/>
              </w:rPr>
              <w:t>Mile (statute)</w:t>
            </w:r>
          </w:p>
        </w:tc>
        <w:tc>
          <w:tcPr>
            <w:tcW w:w="1456" w:type="dxa"/>
            <w:gridSpan w:val="2"/>
          </w:tcPr>
          <w:p w:rsidR="00DD6D98" w:rsidRPr="009901C4" w:rsidRDefault="00DD6D98" w:rsidP="00DD6D98">
            <w:pPr>
              <w:pStyle w:val="OtherTableBody"/>
              <w:rPr>
                <w:noProof/>
              </w:rPr>
            </w:pPr>
            <w:r w:rsidRPr="009901C4">
              <w:rPr>
                <w:noProof/>
              </w:rPr>
              <w:t>Mi</w:t>
            </w:r>
          </w:p>
        </w:tc>
        <w:tc>
          <w:tcPr>
            <w:tcW w:w="1746" w:type="dxa"/>
            <w:gridSpan w:val="2"/>
            <w:tcBorders>
              <w:left w:val="single" w:sz="6" w:space="0" w:color="auto"/>
            </w:tcBorders>
          </w:tcPr>
          <w:p w:rsidR="00DD6D98" w:rsidRPr="009901C4" w:rsidRDefault="00DD6D98" w:rsidP="00DD6D98">
            <w:pPr>
              <w:pStyle w:val="OtherTableBody"/>
              <w:rPr>
                <w:noProof/>
              </w:rPr>
            </w:pPr>
            <w:r w:rsidRPr="009901C4">
              <w:rPr>
                <w:noProof/>
              </w:rPr>
              <w:t>cubic yard</w:t>
            </w:r>
          </w:p>
        </w:tc>
        <w:tc>
          <w:tcPr>
            <w:tcW w:w="1373" w:type="dxa"/>
            <w:gridSpan w:val="2"/>
          </w:tcPr>
          <w:p w:rsidR="00DD6D98" w:rsidRPr="009901C4" w:rsidRDefault="00DD6D98" w:rsidP="00DD6D98">
            <w:pPr>
              <w:pStyle w:val="OtherTableBody"/>
              <w:rPr>
                <w:noProof/>
              </w:rPr>
            </w:pPr>
            <w:r w:rsidRPr="009901C4">
              <w:rPr>
                <w:noProof/>
              </w:rPr>
              <w:t>Cyd</w:t>
            </w:r>
          </w:p>
        </w:tc>
        <w:tc>
          <w:tcPr>
            <w:tcW w:w="1002" w:type="dxa"/>
            <w:gridSpan w:val="2"/>
            <w:tcBorders>
              <w:left w:val="single" w:sz="6" w:space="0" w:color="auto"/>
            </w:tcBorders>
          </w:tcPr>
          <w:p w:rsidR="00DD6D98" w:rsidRPr="009901C4" w:rsidRDefault="00DD6D98" w:rsidP="00DD6D98">
            <w:pPr>
              <w:pStyle w:val="OtherTableBody"/>
              <w:rPr>
                <w:noProof/>
              </w:rPr>
            </w:pPr>
            <w:r w:rsidRPr="009901C4">
              <w:rPr>
                <w:noProof/>
              </w:rPr>
              <w:t>Week</w:t>
            </w:r>
          </w:p>
        </w:tc>
        <w:tc>
          <w:tcPr>
            <w:tcW w:w="1410" w:type="dxa"/>
            <w:gridSpan w:val="2"/>
            <w:tcBorders>
              <w:right w:val="double" w:sz="6" w:space="0" w:color="auto"/>
            </w:tcBorders>
          </w:tcPr>
          <w:p w:rsidR="00DD6D98" w:rsidRPr="009901C4" w:rsidRDefault="00DD6D98" w:rsidP="00DD6D98">
            <w:pPr>
              <w:pStyle w:val="OtherTableBody"/>
              <w:rPr>
                <w:noProof/>
              </w:rPr>
            </w:pPr>
            <w:r w:rsidRPr="009901C4">
              <w:rPr>
                <w:noProof/>
              </w:rPr>
              <w:t>wk</w:t>
            </w:r>
          </w:p>
        </w:tc>
      </w:tr>
      <w:tr w:rsidR="00DD6D98" w:rsidRPr="00D00BBD" w:rsidTr="00DD6D98">
        <w:trPr>
          <w:jc w:val="center"/>
        </w:trPr>
        <w:tc>
          <w:tcPr>
            <w:tcW w:w="1789" w:type="dxa"/>
            <w:tcBorders>
              <w:left w:val="double" w:sz="6" w:space="0" w:color="auto"/>
            </w:tcBorders>
          </w:tcPr>
          <w:p w:rsidR="00DD6D98" w:rsidRPr="009901C4" w:rsidRDefault="00DD6D98" w:rsidP="00DD6D98">
            <w:pPr>
              <w:pStyle w:val="OtherTableBody"/>
              <w:rPr>
                <w:noProof/>
              </w:rPr>
            </w:pPr>
            <w:r w:rsidRPr="009901C4">
              <w:rPr>
                <w:noProof/>
              </w:rPr>
              <w:t>nautical mile</w:t>
            </w:r>
          </w:p>
        </w:tc>
        <w:tc>
          <w:tcPr>
            <w:tcW w:w="1456" w:type="dxa"/>
            <w:gridSpan w:val="2"/>
          </w:tcPr>
          <w:p w:rsidR="00DD6D98" w:rsidRPr="009901C4" w:rsidRDefault="00DD6D98" w:rsidP="00DD6D98">
            <w:pPr>
              <w:pStyle w:val="OtherTableBody"/>
              <w:rPr>
                <w:noProof/>
              </w:rPr>
            </w:pPr>
            <w:r w:rsidRPr="009901C4">
              <w:rPr>
                <w:noProof/>
              </w:rPr>
              <w:t>Nmi</w:t>
            </w:r>
          </w:p>
        </w:tc>
        <w:tc>
          <w:tcPr>
            <w:tcW w:w="1746" w:type="dxa"/>
            <w:gridSpan w:val="2"/>
            <w:tcBorders>
              <w:left w:val="single" w:sz="6" w:space="0" w:color="auto"/>
            </w:tcBorders>
          </w:tcPr>
          <w:p w:rsidR="00DD6D98" w:rsidRPr="009901C4" w:rsidRDefault="00DD6D98" w:rsidP="00DD6D98">
            <w:pPr>
              <w:pStyle w:val="OtherTableBody"/>
              <w:rPr>
                <w:noProof/>
              </w:rPr>
            </w:pPr>
            <w:r w:rsidRPr="009901C4">
              <w:rPr>
                <w:noProof/>
              </w:rPr>
              <w:t>tablespoon</w:t>
            </w:r>
          </w:p>
        </w:tc>
        <w:tc>
          <w:tcPr>
            <w:tcW w:w="1373" w:type="dxa"/>
            <w:gridSpan w:val="2"/>
          </w:tcPr>
          <w:p w:rsidR="00DD6D98" w:rsidRPr="009901C4" w:rsidRDefault="00DD6D98" w:rsidP="00DD6D98">
            <w:pPr>
              <w:pStyle w:val="OtherTableBody"/>
              <w:rPr>
                <w:noProof/>
              </w:rPr>
            </w:pPr>
            <w:r w:rsidRPr="009901C4">
              <w:rPr>
                <w:noProof/>
              </w:rPr>
              <w:t>Tbs</w:t>
            </w:r>
          </w:p>
        </w:tc>
        <w:tc>
          <w:tcPr>
            <w:tcW w:w="1002" w:type="dxa"/>
            <w:gridSpan w:val="2"/>
            <w:tcBorders>
              <w:left w:val="single" w:sz="6" w:space="0" w:color="auto"/>
            </w:tcBorders>
          </w:tcPr>
          <w:p w:rsidR="00DD6D98" w:rsidRPr="009901C4" w:rsidRDefault="00DD6D98" w:rsidP="00DD6D98">
            <w:pPr>
              <w:pStyle w:val="OtherTableBody"/>
              <w:rPr>
                <w:noProof/>
              </w:rPr>
            </w:pPr>
            <w:r w:rsidRPr="009901C4">
              <w:rPr>
                <w:noProof/>
              </w:rPr>
              <w:t>Day</w:t>
            </w:r>
          </w:p>
        </w:tc>
        <w:tc>
          <w:tcPr>
            <w:tcW w:w="1410" w:type="dxa"/>
            <w:gridSpan w:val="2"/>
            <w:tcBorders>
              <w:right w:val="double" w:sz="6" w:space="0" w:color="auto"/>
            </w:tcBorders>
          </w:tcPr>
          <w:p w:rsidR="00DD6D98" w:rsidRPr="009901C4" w:rsidRDefault="00DD6D98" w:rsidP="00DD6D98">
            <w:pPr>
              <w:pStyle w:val="OtherTableBody"/>
              <w:rPr>
                <w:noProof/>
              </w:rPr>
            </w:pPr>
            <w:r w:rsidRPr="009901C4">
              <w:rPr>
                <w:noProof/>
              </w:rPr>
              <w:t>d</w:t>
            </w:r>
          </w:p>
        </w:tc>
      </w:tr>
      <w:tr w:rsidR="00DD6D98" w:rsidRPr="00D00BBD" w:rsidTr="00DD6D98">
        <w:trPr>
          <w:jc w:val="center"/>
        </w:trPr>
        <w:tc>
          <w:tcPr>
            <w:tcW w:w="1789" w:type="dxa"/>
            <w:tcBorders>
              <w:left w:val="double" w:sz="6" w:space="0" w:color="auto"/>
            </w:tcBorders>
          </w:tcPr>
          <w:p w:rsidR="00DD6D98" w:rsidRPr="009901C4" w:rsidRDefault="00DD6D98" w:rsidP="00DD6D98">
            <w:pPr>
              <w:pStyle w:val="OtherTableBody"/>
              <w:rPr>
                <w:noProof/>
              </w:rPr>
            </w:pPr>
            <w:r w:rsidRPr="009901C4">
              <w:rPr>
                <w:noProof/>
              </w:rPr>
              <w:t>Rod</w:t>
            </w:r>
          </w:p>
        </w:tc>
        <w:tc>
          <w:tcPr>
            <w:tcW w:w="1456" w:type="dxa"/>
            <w:gridSpan w:val="2"/>
          </w:tcPr>
          <w:p w:rsidR="00DD6D98" w:rsidRPr="009901C4" w:rsidRDefault="00DD6D98" w:rsidP="00DD6D98">
            <w:pPr>
              <w:pStyle w:val="OtherTableBody"/>
              <w:rPr>
                <w:noProof/>
              </w:rPr>
            </w:pPr>
            <w:r w:rsidRPr="009901C4">
              <w:rPr>
                <w:noProof/>
              </w:rPr>
              <w:t>Rod</w:t>
            </w:r>
          </w:p>
        </w:tc>
        <w:tc>
          <w:tcPr>
            <w:tcW w:w="1746" w:type="dxa"/>
            <w:gridSpan w:val="2"/>
            <w:tcBorders>
              <w:left w:val="single" w:sz="6" w:space="0" w:color="auto"/>
            </w:tcBorders>
          </w:tcPr>
          <w:p w:rsidR="00DD6D98" w:rsidRPr="009901C4" w:rsidRDefault="00DD6D98" w:rsidP="00DD6D98">
            <w:pPr>
              <w:pStyle w:val="OtherTableBody"/>
              <w:rPr>
                <w:noProof/>
              </w:rPr>
            </w:pPr>
            <w:r w:rsidRPr="009901C4">
              <w:rPr>
                <w:noProof/>
              </w:rPr>
              <w:t>teaspoon</w:t>
            </w:r>
          </w:p>
        </w:tc>
        <w:tc>
          <w:tcPr>
            <w:tcW w:w="1373" w:type="dxa"/>
            <w:gridSpan w:val="2"/>
          </w:tcPr>
          <w:p w:rsidR="00DD6D98" w:rsidRPr="009901C4" w:rsidRDefault="00DD6D98" w:rsidP="00DD6D98">
            <w:pPr>
              <w:pStyle w:val="OtherTableBody"/>
              <w:rPr>
                <w:noProof/>
              </w:rPr>
            </w:pPr>
            <w:r w:rsidRPr="009901C4">
              <w:rPr>
                <w:noProof/>
              </w:rPr>
              <w:t>Tsp</w:t>
            </w:r>
          </w:p>
        </w:tc>
        <w:tc>
          <w:tcPr>
            <w:tcW w:w="1002" w:type="dxa"/>
            <w:gridSpan w:val="2"/>
            <w:tcBorders>
              <w:left w:val="single" w:sz="6" w:space="0" w:color="auto"/>
            </w:tcBorders>
          </w:tcPr>
          <w:p w:rsidR="00DD6D98" w:rsidRPr="009901C4" w:rsidRDefault="00DD6D98" w:rsidP="00DD6D98">
            <w:pPr>
              <w:pStyle w:val="OtherTableBody"/>
              <w:rPr>
                <w:noProof/>
              </w:rPr>
            </w:pPr>
            <w:r w:rsidRPr="009901C4">
              <w:rPr>
                <w:noProof/>
              </w:rPr>
              <w:t>Hour</w:t>
            </w:r>
          </w:p>
        </w:tc>
        <w:tc>
          <w:tcPr>
            <w:tcW w:w="1410" w:type="dxa"/>
            <w:gridSpan w:val="2"/>
            <w:tcBorders>
              <w:right w:val="double" w:sz="6" w:space="0" w:color="auto"/>
            </w:tcBorders>
          </w:tcPr>
          <w:p w:rsidR="00DD6D98" w:rsidRPr="009901C4" w:rsidRDefault="00DD6D98" w:rsidP="00DD6D98">
            <w:pPr>
              <w:pStyle w:val="OtherTableBody"/>
              <w:rPr>
                <w:noProof/>
              </w:rPr>
            </w:pPr>
            <w:r w:rsidRPr="009901C4">
              <w:rPr>
                <w:noProof/>
              </w:rPr>
              <w:t>hr</w:t>
            </w:r>
          </w:p>
        </w:tc>
      </w:tr>
      <w:tr w:rsidR="00DD6D98" w:rsidRPr="00D00BBD" w:rsidTr="00DD6D98">
        <w:trPr>
          <w:jc w:val="center"/>
        </w:trPr>
        <w:tc>
          <w:tcPr>
            <w:tcW w:w="1789" w:type="dxa"/>
            <w:tcBorders>
              <w:left w:val="double" w:sz="6" w:space="0" w:color="auto"/>
            </w:tcBorders>
          </w:tcPr>
          <w:p w:rsidR="00DD6D98" w:rsidRPr="009901C4" w:rsidRDefault="00DD6D98" w:rsidP="00DD6D98">
            <w:pPr>
              <w:pStyle w:val="OtherTableBody"/>
              <w:rPr>
                <w:noProof/>
              </w:rPr>
            </w:pPr>
            <w:r w:rsidRPr="009901C4">
              <w:rPr>
                <w:noProof/>
              </w:rPr>
              <w:t>Yard</w:t>
            </w:r>
          </w:p>
        </w:tc>
        <w:tc>
          <w:tcPr>
            <w:tcW w:w="1456" w:type="dxa"/>
            <w:gridSpan w:val="2"/>
          </w:tcPr>
          <w:p w:rsidR="00DD6D98" w:rsidRPr="009901C4" w:rsidRDefault="00DD6D98" w:rsidP="00DD6D98">
            <w:pPr>
              <w:pStyle w:val="OtherTableBody"/>
              <w:rPr>
                <w:noProof/>
              </w:rPr>
            </w:pPr>
            <w:r w:rsidRPr="009901C4">
              <w:rPr>
                <w:noProof/>
              </w:rPr>
              <w:t>Yd</w:t>
            </w:r>
          </w:p>
        </w:tc>
        <w:tc>
          <w:tcPr>
            <w:tcW w:w="1746" w:type="dxa"/>
            <w:gridSpan w:val="2"/>
            <w:tcBorders>
              <w:left w:val="single" w:sz="6" w:space="0" w:color="auto"/>
            </w:tcBorders>
          </w:tcPr>
          <w:p w:rsidR="00DD6D98" w:rsidRPr="009901C4" w:rsidRDefault="00DD6D98" w:rsidP="00DD6D98">
            <w:pPr>
              <w:pStyle w:val="OtherTableBody"/>
              <w:rPr>
                <w:noProof/>
              </w:rPr>
            </w:pPr>
            <w:r w:rsidRPr="009901C4">
              <w:rPr>
                <w:noProof/>
              </w:rPr>
              <w:t>pint</w:t>
            </w:r>
          </w:p>
        </w:tc>
        <w:tc>
          <w:tcPr>
            <w:tcW w:w="1373" w:type="dxa"/>
            <w:gridSpan w:val="2"/>
          </w:tcPr>
          <w:p w:rsidR="00DD6D98" w:rsidRPr="009901C4" w:rsidRDefault="00DD6D98" w:rsidP="00DD6D98">
            <w:pPr>
              <w:pStyle w:val="OtherTableBody"/>
              <w:rPr>
                <w:noProof/>
              </w:rPr>
            </w:pPr>
            <w:r w:rsidRPr="009901C4">
              <w:rPr>
                <w:noProof/>
              </w:rPr>
              <w:t>Pt</w:t>
            </w:r>
          </w:p>
        </w:tc>
        <w:tc>
          <w:tcPr>
            <w:tcW w:w="1002" w:type="dxa"/>
            <w:gridSpan w:val="2"/>
            <w:tcBorders>
              <w:left w:val="single" w:sz="6" w:space="0" w:color="auto"/>
            </w:tcBorders>
          </w:tcPr>
          <w:p w:rsidR="00DD6D98" w:rsidRPr="009901C4" w:rsidRDefault="00DD6D98" w:rsidP="00DD6D98">
            <w:pPr>
              <w:pStyle w:val="OtherTableBody"/>
              <w:rPr>
                <w:noProof/>
              </w:rPr>
            </w:pPr>
            <w:r w:rsidRPr="009901C4">
              <w:rPr>
                <w:noProof/>
              </w:rPr>
              <w:t xml:space="preserve">minute </w:t>
            </w:r>
          </w:p>
        </w:tc>
        <w:tc>
          <w:tcPr>
            <w:tcW w:w="1410" w:type="dxa"/>
            <w:gridSpan w:val="2"/>
            <w:tcBorders>
              <w:right w:val="double" w:sz="6" w:space="0" w:color="auto"/>
            </w:tcBorders>
          </w:tcPr>
          <w:p w:rsidR="00DD6D98" w:rsidRPr="009901C4" w:rsidRDefault="00DD6D98" w:rsidP="00DD6D98">
            <w:pPr>
              <w:pStyle w:val="OtherTableBody"/>
              <w:rPr>
                <w:noProof/>
              </w:rPr>
            </w:pPr>
            <w:r w:rsidRPr="009901C4">
              <w:rPr>
                <w:noProof/>
              </w:rPr>
              <w:t>min</w:t>
            </w:r>
          </w:p>
        </w:tc>
      </w:tr>
      <w:tr w:rsidR="00DD6D98" w:rsidRPr="00D00BBD" w:rsidTr="00DD6D98">
        <w:trPr>
          <w:jc w:val="center"/>
        </w:trPr>
        <w:tc>
          <w:tcPr>
            <w:tcW w:w="1789" w:type="dxa"/>
            <w:tcBorders>
              <w:left w:val="double" w:sz="6" w:space="0" w:color="auto"/>
            </w:tcBorders>
          </w:tcPr>
          <w:p w:rsidR="00DD6D98" w:rsidRPr="009901C4" w:rsidRDefault="00DD6D98" w:rsidP="00DD6D98">
            <w:pPr>
              <w:pStyle w:val="OtherTableBody"/>
              <w:rPr>
                <w:noProof/>
              </w:rPr>
            </w:pPr>
          </w:p>
        </w:tc>
        <w:tc>
          <w:tcPr>
            <w:tcW w:w="1456" w:type="dxa"/>
            <w:gridSpan w:val="2"/>
          </w:tcPr>
          <w:p w:rsidR="00DD6D98" w:rsidRPr="009901C4" w:rsidRDefault="00DD6D98" w:rsidP="00DD6D98">
            <w:pPr>
              <w:pStyle w:val="OtherTableBody"/>
              <w:rPr>
                <w:noProof/>
              </w:rPr>
            </w:pPr>
          </w:p>
        </w:tc>
        <w:tc>
          <w:tcPr>
            <w:tcW w:w="1746" w:type="dxa"/>
            <w:gridSpan w:val="2"/>
            <w:tcBorders>
              <w:left w:val="single" w:sz="6" w:space="0" w:color="auto"/>
            </w:tcBorders>
          </w:tcPr>
          <w:p w:rsidR="00DD6D98" w:rsidRPr="009901C4" w:rsidRDefault="00DD6D98" w:rsidP="00DD6D98">
            <w:pPr>
              <w:pStyle w:val="OtherTableBody"/>
              <w:rPr>
                <w:noProof/>
              </w:rPr>
            </w:pPr>
            <w:r w:rsidRPr="009901C4">
              <w:rPr>
                <w:noProof/>
              </w:rPr>
              <w:t>quart</w:t>
            </w:r>
          </w:p>
        </w:tc>
        <w:tc>
          <w:tcPr>
            <w:tcW w:w="1373" w:type="dxa"/>
            <w:gridSpan w:val="2"/>
          </w:tcPr>
          <w:p w:rsidR="00DD6D98" w:rsidRPr="009901C4" w:rsidRDefault="00DD6D98" w:rsidP="00DD6D98">
            <w:pPr>
              <w:pStyle w:val="OtherTableBody"/>
              <w:rPr>
                <w:noProof/>
              </w:rPr>
            </w:pPr>
            <w:r w:rsidRPr="009901C4">
              <w:rPr>
                <w:noProof/>
              </w:rPr>
              <w:t>Qt</w:t>
            </w:r>
          </w:p>
        </w:tc>
        <w:tc>
          <w:tcPr>
            <w:tcW w:w="1002" w:type="dxa"/>
            <w:gridSpan w:val="2"/>
            <w:tcBorders>
              <w:left w:val="single" w:sz="6" w:space="0" w:color="auto"/>
            </w:tcBorders>
          </w:tcPr>
          <w:p w:rsidR="00DD6D98" w:rsidRPr="009901C4" w:rsidRDefault="00DD6D98" w:rsidP="00DD6D98">
            <w:pPr>
              <w:pStyle w:val="OtherTableBody"/>
              <w:rPr>
                <w:noProof/>
              </w:rPr>
            </w:pPr>
            <w:r w:rsidRPr="009901C4">
              <w:rPr>
                <w:noProof/>
              </w:rPr>
              <w:t>second</w:t>
            </w:r>
          </w:p>
        </w:tc>
        <w:tc>
          <w:tcPr>
            <w:tcW w:w="1410" w:type="dxa"/>
            <w:gridSpan w:val="2"/>
            <w:tcBorders>
              <w:right w:val="double" w:sz="6" w:space="0" w:color="auto"/>
            </w:tcBorders>
          </w:tcPr>
          <w:p w:rsidR="00DD6D98" w:rsidRPr="009901C4" w:rsidRDefault="00DD6D98" w:rsidP="00DD6D98">
            <w:pPr>
              <w:pStyle w:val="OtherTableBody"/>
              <w:rPr>
                <w:noProof/>
              </w:rPr>
            </w:pPr>
            <w:r w:rsidRPr="009901C4">
              <w:rPr>
                <w:noProof/>
              </w:rPr>
              <w:t>sec</w:t>
            </w:r>
          </w:p>
        </w:tc>
      </w:tr>
      <w:tr w:rsidR="00DD6D98" w:rsidRPr="00D00BBD" w:rsidTr="00DD6D98">
        <w:trPr>
          <w:jc w:val="center"/>
        </w:trPr>
        <w:tc>
          <w:tcPr>
            <w:tcW w:w="1789" w:type="dxa"/>
            <w:tcBorders>
              <w:left w:val="double" w:sz="6" w:space="0" w:color="auto"/>
            </w:tcBorders>
          </w:tcPr>
          <w:p w:rsidR="00DD6D98" w:rsidRPr="009901C4" w:rsidRDefault="00DD6D98" w:rsidP="00DD6D98">
            <w:pPr>
              <w:pStyle w:val="OtherTableBody"/>
              <w:rPr>
                <w:noProof/>
              </w:rPr>
            </w:pPr>
          </w:p>
        </w:tc>
        <w:tc>
          <w:tcPr>
            <w:tcW w:w="1456" w:type="dxa"/>
            <w:gridSpan w:val="2"/>
          </w:tcPr>
          <w:p w:rsidR="00DD6D98" w:rsidRPr="009901C4" w:rsidRDefault="00DD6D98" w:rsidP="00DD6D98">
            <w:pPr>
              <w:pStyle w:val="OtherTableBody"/>
              <w:rPr>
                <w:noProof/>
              </w:rPr>
            </w:pPr>
          </w:p>
        </w:tc>
        <w:tc>
          <w:tcPr>
            <w:tcW w:w="1746" w:type="dxa"/>
            <w:gridSpan w:val="2"/>
            <w:tcBorders>
              <w:left w:val="single" w:sz="6" w:space="0" w:color="auto"/>
            </w:tcBorders>
          </w:tcPr>
          <w:p w:rsidR="00DD6D98" w:rsidRPr="009901C4" w:rsidRDefault="00DD6D98" w:rsidP="00DD6D98">
            <w:pPr>
              <w:pStyle w:val="OtherTableBody"/>
              <w:rPr>
                <w:noProof/>
              </w:rPr>
            </w:pPr>
            <w:r w:rsidRPr="009901C4">
              <w:rPr>
                <w:noProof/>
              </w:rPr>
              <w:t>gallon</w:t>
            </w:r>
          </w:p>
        </w:tc>
        <w:tc>
          <w:tcPr>
            <w:tcW w:w="1373" w:type="dxa"/>
            <w:gridSpan w:val="2"/>
          </w:tcPr>
          <w:p w:rsidR="00DD6D98" w:rsidRPr="009901C4" w:rsidRDefault="00DD6D98" w:rsidP="00DD6D98">
            <w:pPr>
              <w:pStyle w:val="OtherTableBody"/>
              <w:rPr>
                <w:noProof/>
              </w:rPr>
            </w:pPr>
            <w:r w:rsidRPr="009901C4">
              <w:rPr>
                <w:noProof/>
              </w:rPr>
              <w:t>Gal</w:t>
            </w:r>
          </w:p>
        </w:tc>
        <w:tc>
          <w:tcPr>
            <w:tcW w:w="1002" w:type="dxa"/>
            <w:gridSpan w:val="2"/>
            <w:tcBorders>
              <w:left w:val="single" w:sz="6" w:space="0" w:color="auto"/>
            </w:tcBorders>
          </w:tcPr>
          <w:p w:rsidR="00DD6D98" w:rsidRPr="009901C4" w:rsidRDefault="00DD6D98" w:rsidP="00DD6D98">
            <w:pPr>
              <w:pStyle w:val="OtherTableBody"/>
              <w:rPr>
                <w:noProof/>
              </w:rPr>
            </w:pPr>
          </w:p>
        </w:tc>
        <w:tc>
          <w:tcPr>
            <w:tcW w:w="1410" w:type="dxa"/>
            <w:gridSpan w:val="2"/>
            <w:tcBorders>
              <w:right w:val="double" w:sz="6" w:space="0" w:color="auto"/>
            </w:tcBorders>
          </w:tcPr>
          <w:p w:rsidR="00DD6D98" w:rsidRPr="009901C4" w:rsidRDefault="00DD6D98" w:rsidP="00DD6D98">
            <w:pPr>
              <w:pStyle w:val="OtherTableBody"/>
              <w:rPr>
                <w:noProof/>
              </w:rPr>
            </w:pPr>
          </w:p>
        </w:tc>
      </w:tr>
      <w:tr w:rsidR="00DD6D98" w:rsidRPr="00D00BBD" w:rsidTr="00DD6D98">
        <w:trPr>
          <w:jc w:val="center"/>
        </w:trPr>
        <w:tc>
          <w:tcPr>
            <w:tcW w:w="1789" w:type="dxa"/>
            <w:tcBorders>
              <w:left w:val="double" w:sz="6" w:space="0" w:color="auto"/>
            </w:tcBorders>
          </w:tcPr>
          <w:p w:rsidR="00DD6D98" w:rsidRPr="009901C4" w:rsidRDefault="00DD6D98" w:rsidP="00DD6D98">
            <w:pPr>
              <w:pStyle w:val="OtherTableBody"/>
              <w:rPr>
                <w:noProof/>
              </w:rPr>
            </w:pPr>
          </w:p>
        </w:tc>
        <w:tc>
          <w:tcPr>
            <w:tcW w:w="1456" w:type="dxa"/>
            <w:gridSpan w:val="2"/>
          </w:tcPr>
          <w:p w:rsidR="00DD6D98" w:rsidRPr="009901C4" w:rsidRDefault="00DD6D98" w:rsidP="00DD6D98">
            <w:pPr>
              <w:pStyle w:val="OtherTableBody"/>
              <w:rPr>
                <w:noProof/>
              </w:rPr>
            </w:pPr>
          </w:p>
        </w:tc>
        <w:tc>
          <w:tcPr>
            <w:tcW w:w="1746" w:type="dxa"/>
            <w:gridSpan w:val="2"/>
            <w:tcBorders>
              <w:left w:val="single" w:sz="6" w:space="0" w:color="auto"/>
            </w:tcBorders>
          </w:tcPr>
          <w:p w:rsidR="00DD6D98" w:rsidRPr="009901C4" w:rsidRDefault="00DD6D98" w:rsidP="00DD6D98">
            <w:pPr>
              <w:pStyle w:val="OtherTableBody"/>
              <w:rPr>
                <w:noProof/>
              </w:rPr>
            </w:pPr>
            <w:r w:rsidRPr="009901C4">
              <w:rPr>
                <w:noProof/>
              </w:rPr>
              <w:t>ounce (fluid)</w:t>
            </w:r>
          </w:p>
        </w:tc>
        <w:tc>
          <w:tcPr>
            <w:tcW w:w="1373" w:type="dxa"/>
            <w:gridSpan w:val="2"/>
          </w:tcPr>
          <w:p w:rsidR="00DD6D98" w:rsidRPr="009901C4" w:rsidRDefault="00DD6D98" w:rsidP="00DD6D98">
            <w:pPr>
              <w:pStyle w:val="OtherTableBody"/>
              <w:rPr>
                <w:noProof/>
              </w:rPr>
            </w:pPr>
            <w:r w:rsidRPr="009901C4">
              <w:rPr>
                <w:noProof/>
              </w:rPr>
              <w:t>Foz</w:t>
            </w:r>
          </w:p>
        </w:tc>
        <w:tc>
          <w:tcPr>
            <w:tcW w:w="1002" w:type="dxa"/>
            <w:gridSpan w:val="2"/>
            <w:tcBorders>
              <w:left w:val="single" w:sz="6" w:space="0" w:color="auto"/>
            </w:tcBorders>
          </w:tcPr>
          <w:p w:rsidR="00DD6D98" w:rsidRPr="009901C4" w:rsidRDefault="00DD6D98" w:rsidP="00DD6D98">
            <w:pPr>
              <w:pStyle w:val="OtherTableBody"/>
              <w:rPr>
                <w:noProof/>
              </w:rPr>
            </w:pPr>
          </w:p>
        </w:tc>
        <w:tc>
          <w:tcPr>
            <w:tcW w:w="1410" w:type="dxa"/>
            <w:gridSpan w:val="2"/>
            <w:tcBorders>
              <w:right w:val="double" w:sz="6" w:space="0" w:color="auto"/>
            </w:tcBorders>
          </w:tcPr>
          <w:p w:rsidR="00DD6D98" w:rsidRPr="009901C4" w:rsidRDefault="00DD6D98" w:rsidP="00DD6D98">
            <w:pPr>
              <w:pStyle w:val="OtherTableBody"/>
              <w:rPr>
                <w:noProof/>
              </w:rPr>
            </w:pPr>
          </w:p>
        </w:tc>
      </w:tr>
      <w:tr w:rsidR="00DD6D98" w:rsidRPr="00D00BBD" w:rsidTr="00DD6D98">
        <w:trPr>
          <w:jc w:val="center"/>
        </w:trPr>
        <w:tc>
          <w:tcPr>
            <w:tcW w:w="3245" w:type="dxa"/>
            <w:gridSpan w:val="3"/>
            <w:tcBorders>
              <w:top w:val="single" w:sz="6" w:space="0" w:color="auto"/>
              <w:left w:val="double" w:sz="6" w:space="0" w:color="auto"/>
            </w:tcBorders>
          </w:tcPr>
          <w:p w:rsidR="00DD6D98" w:rsidRPr="009901C4" w:rsidRDefault="00DD6D98" w:rsidP="00DD6D98">
            <w:pPr>
              <w:pStyle w:val="OtherTableBody"/>
              <w:rPr>
                <w:noProof/>
              </w:rPr>
            </w:pPr>
            <w:r w:rsidRPr="009901C4">
              <w:rPr>
                <w:noProof/>
              </w:rPr>
              <w:t>AREA</w:t>
            </w:r>
          </w:p>
        </w:tc>
        <w:tc>
          <w:tcPr>
            <w:tcW w:w="3119" w:type="dxa"/>
            <w:gridSpan w:val="4"/>
            <w:tcBorders>
              <w:top w:val="single" w:sz="6" w:space="0" w:color="auto"/>
              <w:left w:val="single" w:sz="6" w:space="0" w:color="auto"/>
            </w:tcBorders>
          </w:tcPr>
          <w:p w:rsidR="00DD6D98" w:rsidRPr="009901C4" w:rsidRDefault="00DD6D98" w:rsidP="00DD6D98">
            <w:pPr>
              <w:pStyle w:val="OtherTableBody"/>
              <w:rPr>
                <w:noProof/>
              </w:rPr>
            </w:pPr>
            <w:r w:rsidRPr="009901C4">
              <w:rPr>
                <w:noProof/>
              </w:rPr>
              <w:t>MASS</w:t>
            </w:r>
          </w:p>
        </w:tc>
        <w:tc>
          <w:tcPr>
            <w:tcW w:w="1002" w:type="dxa"/>
            <w:gridSpan w:val="2"/>
            <w:tcBorders>
              <w:top w:val="single" w:sz="6" w:space="0" w:color="auto"/>
              <w:left w:val="single" w:sz="6" w:space="0" w:color="auto"/>
            </w:tcBorders>
          </w:tcPr>
          <w:p w:rsidR="00DD6D98" w:rsidRPr="009901C4" w:rsidRDefault="00DD6D98" w:rsidP="00DD6D98">
            <w:pPr>
              <w:pStyle w:val="OtherTableBody"/>
              <w:rPr>
                <w:noProof/>
              </w:rPr>
            </w:pPr>
          </w:p>
        </w:tc>
        <w:tc>
          <w:tcPr>
            <w:tcW w:w="1410" w:type="dxa"/>
            <w:gridSpan w:val="2"/>
            <w:tcBorders>
              <w:top w:val="single" w:sz="6" w:space="0" w:color="auto"/>
              <w:right w:val="double" w:sz="6" w:space="0" w:color="auto"/>
            </w:tcBorders>
          </w:tcPr>
          <w:p w:rsidR="00DD6D98" w:rsidRPr="009901C4" w:rsidRDefault="00DD6D98" w:rsidP="00DD6D98">
            <w:pPr>
              <w:pStyle w:val="OtherTableBody"/>
              <w:rPr>
                <w:noProof/>
              </w:rPr>
            </w:pPr>
          </w:p>
        </w:tc>
      </w:tr>
      <w:tr w:rsidR="00DD6D98" w:rsidRPr="00D00BBD" w:rsidTr="00DD6D98">
        <w:trPr>
          <w:jc w:val="center"/>
        </w:trPr>
        <w:tc>
          <w:tcPr>
            <w:tcW w:w="1789" w:type="dxa"/>
            <w:tcBorders>
              <w:top w:val="single" w:sz="6" w:space="0" w:color="auto"/>
              <w:left w:val="double" w:sz="6" w:space="0" w:color="auto"/>
            </w:tcBorders>
          </w:tcPr>
          <w:p w:rsidR="00DD6D98" w:rsidRPr="009901C4" w:rsidRDefault="00DD6D98" w:rsidP="00DD6D98">
            <w:pPr>
              <w:pStyle w:val="OtherTableBody"/>
              <w:rPr>
                <w:noProof/>
              </w:rPr>
            </w:pPr>
            <w:r w:rsidRPr="009901C4">
              <w:rPr>
                <w:noProof/>
              </w:rPr>
              <w:t>square foot</w:t>
            </w:r>
          </w:p>
        </w:tc>
        <w:tc>
          <w:tcPr>
            <w:tcW w:w="1456" w:type="dxa"/>
            <w:gridSpan w:val="2"/>
            <w:tcBorders>
              <w:top w:val="single" w:sz="6" w:space="0" w:color="auto"/>
            </w:tcBorders>
          </w:tcPr>
          <w:p w:rsidR="00DD6D98" w:rsidRPr="009901C4" w:rsidRDefault="00DD6D98" w:rsidP="00DD6D98">
            <w:pPr>
              <w:pStyle w:val="OtherTableBody"/>
              <w:rPr>
                <w:noProof/>
              </w:rPr>
            </w:pPr>
            <w:r w:rsidRPr="009901C4">
              <w:rPr>
                <w:noProof/>
              </w:rPr>
              <w:t>Sqf</w:t>
            </w:r>
          </w:p>
        </w:tc>
        <w:tc>
          <w:tcPr>
            <w:tcW w:w="1746" w:type="dxa"/>
            <w:gridSpan w:val="2"/>
            <w:tcBorders>
              <w:top w:val="single" w:sz="6" w:space="0" w:color="auto"/>
              <w:left w:val="single" w:sz="6" w:space="0" w:color="auto"/>
            </w:tcBorders>
          </w:tcPr>
          <w:p w:rsidR="00DD6D98" w:rsidRPr="009901C4" w:rsidRDefault="00DD6D98" w:rsidP="00DD6D98">
            <w:pPr>
              <w:pStyle w:val="OtherTableBody"/>
              <w:rPr>
                <w:noProof/>
              </w:rPr>
            </w:pPr>
            <w:r w:rsidRPr="009901C4">
              <w:rPr>
                <w:noProof/>
              </w:rPr>
              <w:t>dram</w:t>
            </w:r>
          </w:p>
        </w:tc>
        <w:tc>
          <w:tcPr>
            <w:tcW w:w="1373" w:type="dxa"/>
            <w:gridSpan w:val="2"/>
            <w:tcBorders>
              <w:top w:val="single" w:sz="6" w:space="0" w:color="auto"/>
            </w:tcBorders>
          </w:tcPr>
          <w:p w:rsidR="00DD6D98" w:rsidRPr="009901C4" w:rsidRDefault="00DD6D98" w:rsidP="00DD6D98">
            <w:pPr>
              <w:pStyle w:val="OtherTableBody"/>
              <w:rPr>
                <w:noProof/>
              </w:rPr>
            </w:pPr>
            <w:r w:rsidRPr="009901C4">
              <w:rPr>
                <w:noProof/>
              </w:rPr>
              <w:t>Dr</w:t>
            </w:r>
          </w:p>
        </w:tc>
        <w:tc>
          <w:tcPr>
            <w:tcW w:w="1002" w:type="dxa"/>
            <w:gridSpan w:val="2"/>
            <w:tcBorders>
              <w:left w:val="single" w:sz="6" w:space="0" w:color="auto"/>
            </w:tcBorders>
          </w:tcPr>
          <w:p w:rsidR="00DD6D98" w:rsidRPr="009901C4" w:rsidRDefault="00DD6D98" w:rsidP="00DD6D98">
            <w:pPr>
              <w:pStyle w:val="OtherTableBody"/>
              <w:rPr>
                <w:noProof/>
              </w:rPr>
            </w:pPr>
          </w:p>
        </w:tc>
        <w:tc>
          <w:tcPr>
            <w:tcW w:w="1410" w:type="dxa"/>
            <w:gridSpan w:val="2"/>
            <w:tcBorders>
              <w:right w:val="double" w:sz="6" w:space="0" w:color="auto"/>
            </w:tcBorders>
          </w:tcPr>
          <w:p w:rsidR="00DD6D98" w:rsidRPr="009901C4" w:rsidRDefault="00DD6D98" w:rsidP="00DD6D98">
            <w:pPr>
              <w:pStyle w:val="OtherTableBody"/>
              <w:rPr>
                <w:noProof/>
              </w:rPr>
            </w:pPr>
          </w:p>
        </w:tc>
      </w:tr>
      <w:tr w:rsidR="00DD6D98" w:rsidRPr="00D00BBD" w:rsidTr="00DD6D98">
        <w:trPr>
          <w:jc w:val="center"/>
        </w:trPr>
        <w:tc>
          <w:tcPr>
            <w:tcW w:w="1789" w:type="dxa"/>
            <w:tcBorders>
              <w:left w:val="double" w:sz="6" w:space="0" w:color="auto"/>
            </w:tcBorders>
          </w:tcPr>
          <w:p w:rsidR="00DD6D98" w:rsidRPr="009901C4" w:rsidRDefault="00DD6D98" w:rsidP="00DD6D98">
            <w:pPr>
              <w:pStyle w:val="OtherTableBody"/>
              <w:rPr>
                <w:noProof/>
              </w:rPr>
            </w:pPr>
            <w:r w:rsidRPr="009901C4">
              <w:rPr>
                <w:noProof/>
              </w:rPr>
              <w:t>square inch</w:t>
            </w:r>
          </w:p>
        </w:tc>
        <w:tc>
          <w:tcPr>
            <w:tcW w:w="1456" w:type="dxa"/>
            <w:gridSpan w:val="2"/>
          </w:tcPr>
          <w:p w:rsidR="00DD6D98" w:rsidRPr="009901C4" w:rsidRDefault="00DD6D98" w:rsidP="00DD6D98">
            <w:pPr>
              <w:pStyle w:val="OtherTableBody"/>
              <w:rPr>
                <w:noProof/>
              </w:rPr>
            </w:pPr>
            <w:r w:rsidRPr="009901C4">
              <w:rPr>
                <w:noProof/>
              </w:rPr>
              <w:t>Sin</w:t>
            </w:r>
          </w:p>
        </w:tc>
        <w:tc>
          <w:tcPr>
            <w:tcW w:w="1746" w:type="dxa"/>
            <w:gridSpan w:val="2"/>
            <w:tcBorders>
              <w:left w:val="single" w:sz="6" w:space="0" w:color="auto"/>
            </w:tcBorders>
          </w:tcPr>
          <w:p w:rsidR="00DD6D98" w:rsidRPr="009901C4" w:rsidRDefault="00DD6D98" w:rsidP="00DD6D98">
            <w:pPr>
              <w:pStyle w:val="OtherTableBody"/>
              <w:rPr>
                <w:noProof/>
              </w:rPr>
            </w:pPr>
            <w:r w:rsidRPr="009901C4">
              <w:rPr>
                <w:noProof/>
              </w:rPr>
              <w:t>grain</w:t>
            </w:r>
          </w:p>
        </w:tc>
        <w:tc>
          <w:tcPr>
            <w:tcW w:w="1373" w:type="dxa"/>
            <w:gridSpan w:val="2"/>
          </w:tcPr>
          <w:p w:rsidR="00DD6D98" w:rsidRPr="009901C4" w:rsidRDefault="00DD6D98" w:rsidP="00DD6D98">
            <w:pPr>
              <w:pStyle w:val="OtherTableBody"/>
              <w:rPr>
                <w:noProof/>
              </w:rPr>
            </w:pPr>
            <w:r w:rsidRPr="009901C4">
              <w:rPr>
                <w:noProof/>
              </w:rPr>
              <w:t>gr (avoir)</w:t>
            </w:r>
          </w:p>
        </w:tc>
        <w:tc>
          <w:tcPr>
            <w:tcW w:w="1002" w:type="dxa"/>
            <w:gridSpan w:val="2"/>
            <w:tcBorders>
              <w:left w:val="single" w:sz="6" w:space="0" w:color="auto"/>
            </w:tcBorders>
          </w:tcPr>
          <w:p w:rsidR="00DD6D98" w:rsidRPr="009901C4" w:rsidRDefault="00DD6D98" w:rsidP="00DD6D98">
            <w:pPr>
              <w:pStyle w:val="OtherTableBody"/>
              <w:rPr>
                <w:noProof/>
              </w:rPr>
            </w:pPr>
          </w:p>
        </w:tc>
        <w:tc>
          <w:tcPr>
            <w:tcW w:w="1410" w:type="dxa"/>
            <w:gridSpan w:val="2"/>
            <w:tcBorders>
              <w:right w:val="double" w:sz="6" w:space="0" w:color="auto"/>
            </w:tcBorders>
          </w:tcPr>
          <w:p w:rsidR="00DD6D98" w:rsidRPr="009901C4" w:rsidRDefault="00DD6D98" w:rsidP="00DD6D98">
            <w:pPr>
              <w:pStyle w:val="OtherTableBody"/>
              <w:rPr>
                <w:noProof/>
              </w:rPr>
            </w:pPr>
          </w:p>
        </w:tc>
      </w:tr>
      <w:tr w:rsidR="00DD6D98" w:rsidRPr="00D00BBD" w:rsidTr="00DD6D98">
        <w:trPr>
          <w:jc w:val="center"/>
        </w:trPr>
        <w:tc>
          <w:tcPr>
            <w:tcW w:w="1789" w:type="dxa"/>
            <w:tcBorders>
              <w:left w:val="double" w:sz="6" w:space="0" w:color="auto"/>
            </w:tcBorders>
          </w:tcPr>
          <w:p w:rsidR="00DD6D98" w:rsidRPr="009901C4" w:rsidRDefault="00DD6D98" w:rsidP="00DD6D98">
            <w:pPr>
              <w:pStyle w:val="OtherTableBody"/>
              <w:rPr>
                <w:noProof/>
              </w:rPr>
            </w:pPr>
            <w:r w:rsidRPr="009901C4">
              <w:rPr>
                <w:noProof/>
              </w:rPr>
              <w:t>square yard</w:t>
            </w:r>
          </w:p>
        </w:tc>
        <w:tc>
          <w:tcPr>
            <w:tcW w:w="1456" w:type="dxa"/>
            <w:gridSpan w:val="2"/>
          </w:tcPr>
          <w:p w:rsidR="00DD6D98" w:rsidRPr="009901C4" w:rsidRDefault="00DD6D98" w:rsidP="00DD6D98">
            <w:pPr>
              <w:pStyle w:val="OtherTableBody"/>
              <w:rPr>
                <w:noProof/>
              </w:rPr>
            </w:pPr>
            <w:r w:rsidRPr="009901C4">
              <w:rPr>
                <w:noProof/>
              </w:rPr>
              <w:t>Syd</w:t>
            </w:r>
          </w:p>
        </w:tc>
        <w:tc>
          <w:tcPr>
            <w:tcW w:w="1746" w:type="dxa"/>
            <w:gridSpan w:val="2"/>
            <w:tcBorders>
              <w:left w:val="single" w:sz="6" w:space="0" w:color="auto"/>
            </w:tcBorders>
          </w:tcPr>
          <w:p w:rsidR="00DD6D98" w:rsidRPr="009901C4" w:rsidRDefault="00DD6D98" w:rsidP="00DD6D98">
            <w:pPr>
              <w:pStyle w:val="OtherTableBody"/>
              <w:rPr>
                <w:noProof/>
              </w:rPr>
            </w:pPr>
            <w:r w:rsidRPr="009901C4">
              <w:rPr>
                <w:noProof/>
              </w:rPr>
              <w:t>ounce (weight)</w:t>
            </w:r>
          </w:p>
        </w:tc>
        <w:tc>
          <w:tcPr>
            <w:tcW w:w="1373" w:type="dxa"/>
            <w:gridSpan w:val="2"/>
          </w:tcPr>
          <w:p w:rsidR="00DD6D98" w:rsidRPr="009901C4" w:rsidRDefault="00DD6D98" w:rsidP="00DD6D98">
            <w:pPr>
              <w:pStyle w:val="OtherTableBody"/>
              <w:rPr>
                <w:noProof/>
              </w:rPr>
            </w:pPr>
            <w:r w:rsidRPr="009901C4">
              <w:rPr>
                <w:noProof/>
              </w:rPr>
              <w:t>Oz</w:t>
            </w:r>
          </w:p>
        </w:tc>
        <w:tc>
          <w:tcPr>
            <w:tcW w:w="1002" w:type="dxa"/>
            <w:gridSpan w:val="2"/>
            <w:tcBorders>
              <w:left w:val="single" w:sz="6" w:space="0" w:color="auto"/>
            </w:tcBorders>
          </w:tcPr>
          <w:p w:rsidR="00DD6D98" w:rsidRPr="009901C4" w:rsidRDefault="00DD6D98" w:rsidP="00DD6D98">
            <w:pPr>
              <w:pStyle w:val="OtherTableBody"/>
              <w:rPr>
                <w:noProof/>
              </w:rPr>
            </w:pPr>
          </w:p>
        </w:tc>
        <w:tc>
          <w:tcPr>
            <w:tcW w:w="1410" w:type="dxa"/>
            <w:gridSpan w:val="2"/>
            <w:tcBorders>
              <w:right w:val="double" w:sz="6" w:space="0" w:color="auto"/>
            </w:tcBorders>
          </w:tcPr>
          <w:p w:rsidR="00DD6D98" w:rsidRPr="009901C4" w:rsidRDefault="00DD6D98" w:rsidP="00DD6D98">
            <w:pPr>
              <w:pStyle w:val="OtherTableBody"/>
              <w:rPr>
                <w:noProof/>
              </w:rPr>
            </w:pPr>
          </w:p>
        </w:tc>
      </w:tr>
      <w:tr w:rsidR="00DD6D98" w:rsidRPr="00D00BBD" w:rsidTr="00DD6D98">
        <w:trPr>
          <w:jc w:val="center"/>
        </w:trPr>
        <w:tc>
          <w:tcPr>
            <w:tcW w:w="1789" w:type="dxa"/>
            <w:tcBorders>
              <w:left w:val="double" w:sz="6" w:space="0" w:color="auto"/>
            </w:tcBorders>
          </w:tcPr>
          <w:p w:rsidR="00DD6D98" w:rsidRPr="009901C4" w:rsidRDefault="00DD6D98" w:rsidP="00DD6D98">
            <w:pPr>
              <w:pStyle w:val="OtherTableBody"/>
              <w:rPr>
                <w:noProof/>
              </w:rPr>
            </w:pPr>
          </w:p>
        </w:tc>
        <w:tc>
          <w:tcPr>
            <w:tcW w:w="1456" w:type="dxa"/>
            <w:gridSpan w:val="2"/>
          </w:tcPr>
          <w:p w:rsidR="00DD6D98" w:rsidRPr="009901C4" w:rsidRDefault="00DD6D98" w:rsidP="00DD6D98">
            <w:pPr>
              <w:pStyle w:val="OtherTableBody"/>
              <w:rPr>
                <w:noProof/>
              </w:rPr>
            </w:pPr>
          </w:p>
        </w:tc>
        <w:tc>
          <w:tcPr>
            <w:tcW w:w="1746" w:type="dxa"/>
            <w:gridSpan w:val="2"/>
            <w:tcBorders>
              <w:left w:val="single" w:sz="6" w:space="0" w:color="auto"/>
            </w:tcBorders>
          </w:tcPr>
          <w:p w:rsidR="00DD6D98" w:rsidRPr="009901C4" w:rsidRDefault="00DD6D98" w:rsidP="00DD6D98">
            <w:pPr>
              <w:pStyle w:val="OtherTableBody"/>
              <w:rPr>
                <w:noProof/>
              </w:rPr>
            </w:pPr>
            <w:r w:rsidRPr="009901C4">
              <w:rPr>
                <w:noProof/>
              </w:rPr>
              <w:t>pound</w:t>
            </w:r>
          </w:p>
        </w:tc>
        <w:tc>
          <w:tcPr>
            <w:tcW w:w="1373" w:type="dxa"/>
            <w:gridSpan w:val="2"/>
          </w:tcPr>
          <w:p w:rsidR="00DD6D98" w:rsidRPr="009901C4" w:rsidRDefault="00DD6D98" w:rsidP="00DD6D98">
            <w:pPr>
              <w:pStyle w:val="OtherTableBody"/>
              <w:rPr>
                <w:noProof/>
              </w:rPr>
            </w:pPr>
            <w:r w:rsidRPr="009901C4">
              <w:rPr>
                <w:noProof/>
              </w:rPr>
              <w:t>Lb</w:t>
            </w:r>
          </w:p>
        </w:tc>
        <w:tc>
          <w:tcPr>
            <w:tcW w:w="1002" w:type="dxa"/>
            <w:gridSpan w:val="2"/>
            <w:tcBorders>
              <w:left w:val="single" w:sz="6" w:space="0" w:color="auto"/>
            </w:tcBorders>
          </w:tcPr>
          <w:p w:rsidR="00DD6D98" w:rsidRPr="009901C4" w:rsidRDefault="00DD6D98" w:rsidP="00DD6D98">
            <w:pPr>
              <w:pStyle w:val="OtherTableBody"/>
              <w:rPr>
                <w:noProof/>
              </w:rPr>
            </w:pPr>
          </w:p>
        </w:tc>
        <w:tc>
          <w:tcPr>
            <w:tcW w:w="1410" w:type="dxa"/>
            <w:gridSpan w:val="2"/>
            <w:tcBorders>
              <w:right w:val="double" w:sz="6" w:space="0" w:color="auto"/>
            </w:tcBorders>
          </w:tcPr>
          <w:p w:rsidR="00DD6D98" w:rsidRPr="009901C4" w:rsidRDefault="00DD6D98" w:rsidP="00DD6D98">
            <w:pPr>
              <w:pStyle w:val="OtherTableBody"/>
              <w:rPr>
                <w:noProof/>
              </w:rPr>
            </w:pPr>
          </w:p>
        </w:tc>
      </w:tr>
      <w:tr w:rsidR="00DD6D98" w:rsidRPr="00D00BBD" w:rsidTr="00DD6D98">
        <w:trPr>
          <w:jc w:val="center"/>
        </w:trPr>
        <w:tc>
          <w:tcPr>
            <w:tcW w:w="8776" w:type="dxa"/>
            <w:gridSpan w:val="11"/>
            <w:tcBorders>
              <w:top w:val="single" w:sz="6" w:space="0" w:color="auto"/>
              <w:left w:val="double" w:sz="6" w:space="0" w:color="auto"/>
              <w:right w:val="double" w:sz="6" w:space="0" w:color="auto"/>
            </w:tcBorders>
          </w:tcPr>
          <w:p w:rsidR="00DD6D98" w:rsidRPr="009901C4" w:rsidRDefault="00DD6D98" w:rsidP="00DD6D98">
            <w:pPr>
              <w:pStyle w:val="OtherTableBody"/>
              <w:rPr>
                <w:noProof/>
              </w:rPr>
            </w:pPr>
            <w:r w:rsidRPr="009901C4">
              <w:rPr>
                <w:noProof/>
              </w:rPr>
              <w:t>Other ANSI units, derived units, and miscellaneous</w:t>
            </w:r>
          </w:p>
        </w:tc>
      </w:tr>
      <w:tr w:rsidR="00DD6D98" w:rsidRPr="00D00BBD" w:rsidTr="00DD6D98">
        <w:tblPrEx>
          <w:tblCellMar>
            <w:left w:w="122" w:type="dxa"/>
            <w:right w:w="122" w:type="dxa"/>
          </w:tblCellMar>
        </w:tblPrEx>
        <w:trPr>
          <w:jc w:val="center"/>
        </w:trPr>
        <w:tc>
          <w:tcPr>
            <w:tcW w:w="1816" w:type="dxa"/>
            <w:gridSpan w:val="2"/>
            <w:tcBorders>
              <w:top w:val="single" w:sz="6" w:space="0" w:color="auto"/>
              <w:left w:val="double" w:sz="6" w:space="0" w:color="auto"/>
            </w:tcBorders>
          </w:tcPr>
          <w:p w:rsidR="00DD6D98" w:rsidRPr="009901C4" w:rsidRDefault="00DD6D98" w:rsidP="00DD6D98">
            <w:pPr>
              <w:pStyle w:val="OtherTableBody"/>
              <w:rPr>
                <w:noProof/>
              </w:rPr>
            </w:pPr>
            <w:r w:rsidRPr="009901C4">
              <w:rPr>
                <w:noProof/>
              </w:rPr>
              <w:t>**British thermal unit</w:t>
            </w:r>
          </w:p>
        </w:tc>
        <w:tc>
          <w:tcPr>
            <w:tcW w:w="1456" w:type="dxa"/>
            <w:gridSpan w:val="2"/>
            <w:tcBorders>
              <w:top w:val="single" w:sz="6" w:space="0" w:color="auto"/>
            </w:tcBorders>
          </w:tcPr>
          <w:p w:rsidR="00DD6D98" w:rsidRPr="009901C4" w:rsidRDefault="00DD6D98" w:rsidP="00DD6D98">
            <w:pPr>
              <w:pStyle w:val="OtherTableBody"/>
              <w:rPr>
                <w:noProof/>
              </w:rPr>
            </w:pPr>
            <w:r w:rsidRPr="009901C4">
              <w:rPr>
                <w:noProof/>
              </w:rPr>
              <w:t>Btu</w:t>
            </w:r>
          </w:p>
        </w:tc>
        <w:tc>
          <w:tcPr>
            <w:tcW w:w="1746" w:type="dxa"/>
            <w:gridSpan w:val="2"/>
            <w:tcBorders>
              <w:top w:val="single" w:sz="6" w:space="0" w:color="auto"/>
            </w:tcBorders>
          </w:tcPr>
          <w:p w:rsidR="00DD6D98" w:rsidRPr="009901C4" w:rsidRDefault="00DD6D98" w:rsidP="00DD6D98">
            <w:pPr>
              <w:pStyle w:val="OtherTableBody"/>
              <w:rPr>
                <w:noProof/>
              </w:rPr>
            </w:pPr>
            <w:r w:rsidRPr="009901C4">
              <w:rPr>
                <w:noProof/>
              </w:rPr>
              <w:t>**degrees Fahrenheit</w:t>
            </w:r>
          </w:p>
        </w:tc>
        <w:tc>
          <w:tcPr>
            <w:tcW w:w="1373" w:type="dxa"/>
            <w:gridSpan w:val="2"/>
            <w:tcBorders>
              <w:top w:val="single" w:sz="6" w:space="0" w:color="auto"/>
            </w:tcBorders>
          </w:tcPr>
          <w:p w:rsidR="00DD6D98" w:rsidRPr="009901C4" w:rsidRDefault="00DD6D98" w:rsidP="00DD6D98">
            <w:pPr>
              <w:pStyle w:val="OtherTableBody"/>
              <w:rPr>
                <w:noProof/>
              </w:rPr>
            </w:pPr>
            <w:r w:rsidRPr="009901C4">
              <w:rPr>
                <w:noProof/>
              </w:rPr>
              <w:t>Degf</w:t>
            </w:r>
          </w:p>
        </w:tc>
        <w:tc>
          <w:tcPr>
            <w:tcW w:w="1002" w:type="dxa"/>
            <w:gridSpan w:val="2"/>
            <w:tcBorders>
              <w:top w:val="single" w:sz="6" w:space="0" w:color="auto"/>
            </w:tcBorders>
          </w:tcPr>
          <w:p w:rsidR="00DD6D98" w:rsidRPr="009901C4" w:rsidRDefault="00DD6D98" w:rsidP="00DD6D98">
            <w:pPr>
              <w:pStyle w:val="OtherTableBody"/>
              <w:rPr>
                <w:noProof/>
              </w:rPr>
            </w:pPr>
            <w:r w:rsidRPr="009901C4">
              <w:rPr>
                <w:noProof/>
              </w:rPr>
              <w:t>**millirad</w:t>
            </w:r>
          </w:p>
        </w:tc>
        <w:tc>
          <w:tcPr>
            <w:tcW w:w="1383" w:type="dxa"/>
            <w:tcBorders>
              <w:top w:val="single" w:sz="6" w:space="0" w:color="auto"/>
              <w:right w:val="double" w:sz="6" w:space="0" w:color="auto"/>
            </w:tcBorders>
          </w:tcPr>
          <w:p w:rsidR="00DD6D98" w:rsidRPr="009901C4" w:rsidRDefault="00DD6D98" w:rsidP="00DD6D98">
            <w:pPr>
              <w:pStyle w:val="OtherTableBody"/>
              <w:rPr>
                <w:noProof/>
              </w:rPr>
            </w:pPr>
            <w:r w:rsidRPr="009901C4">
              <w:rPr>
                <w:noProof/>
              </w:rPr>
              <w:t>mrad</w:t>
            </w:r>
          </w:p>
        </w:tc>
      </w:tr>
      <w:tr w:rsidR="00DD6D98" w:rsidRPr="00D00BBD" w:rsidTr="00DD6D98">
        <w:trPr>
          <w:jc w:val="center"/>
        </w:trPr>
        <w:tc>
          <w:tcPr>
            <w:tcW w:w="1789" w:type="dxa"/>
            <w:tcBorders>
              <w:left w:val="double" w:sz="6" w:space="0" w:color="auto"/>
            </w:tcBorders>
          </w:tcPr>
          <w:p w:rsidR="00DD6D98" w:rsidRPr="009901C4" w:rsidRDefault="00DD6D98" w:rsidP="00DD6D98">
            <w:pPr>
              <w:pStyle w:val="OtherTableBody"/>
              <w:rPr>
                <w:noProof/>
              </w:rPr>
            </w:pPr>
            <w:r w:rsidRPr="009901C4">
              <w:rPr>
                <w:noProof/>
              </w:rPr>
              <w:t>cubic feet/minute</w:t>
            </w:r>
          </w:p>
        </w:tc>
        <w:tc>
          <w:tcPr>
            <w:tcW w:w="1456" w:type="dxa"/>
            <w:gridSpan w:val="2"/>
          </w:tcPr>
          <w:p w:rsidR="00DD6D98" w:rsidRPr="009901C4" w:rsidRDefault="00DD6D98" w:rsidP="00DD6D98">
            <w:pPr>
              <w:pStyle w:val="OtherTableBody"/>
              <w:rPr>
                <w:noProof/>
              </w:rPr>
            </w:pPr>
            <w:r w:rsidRPr="009901C4">
              <w:rPr>
                <w:noProof/>
              </w:rPr>
              <w:t>cft/min</w:t>
            </w:r>
          </w:p>
        </w:tc>
        <w:tc>
          <w:tcPr>
            <w:tcW w:w="1746" w:type="dxa"/>
            <w:gridSpan w:val="2"/>
          </w:tcPr>
          <w:p w:rsidR="00DD6D98" w:rsidRPr="009901C4" w:rsidRDefault="00DD6D98" w:rsidP="00DD6D98">
            <w:pPr>
              <w:pStyle w:val="OtherTableBody"/>
              <w:rPr>
                <w:noProof/>
              </w:rPr>
            </w:pPr>
            <w:r w:rsidRPr="009901C4">
              <w:rPr>
                <w:noProof/>
              </w:rPr>
              <w:t>**feet/minute</w:t>
            </w:r>
          </w:p>
        </w:tc>
        <w:tc>
          <w:tcPr>
            <w:tcW w:w="1373" w:type="dxa"/>
            <w:gridSpan w:val="2"/>
          </w:tcPr>
          <w:p w:rsidR="00DD6D98" w:rsidRPr="009901C4" w:rsidRDefault="00DD6D98" w:rsidP="00DD6D98">
            <w:pPr>
              <w:pStyle w:val="OtherTableBody"/>
              <w:rPr>
                <w:noProof/>
              </w:rPr>
            </w:pPr>
            <w:r w:rsidRPr="009901C4">
              <w:rPr>
                <w:noProof/>
              </w:rPr>
              <w:t>ft/min</w:t>
            </w:r>
          </w:p>
        </w:tc>
        <w:tc>
          <w:tcPr>
            <w:tcW w:w="1002" w:type="dxa"/>
            <w:gridSpan w:val="2"/>
          </w:tcPr>
          <w:p w:rsidR="00DD6D98" w:rsidRPr="009901C4" w:rsidRDefault="00DD6D98" w:rsidP="00DD6D98">
            <w:pPr>
              <w:pStyle w:val="OtherTableBody"/>
              <w:rPr>
                <w:noProof/>
              </w:rPr>
            </w:pPr>
            <w:r w:rsidRPr="009901C4">
              <w:rPr>
                <w:noProof/>
              </w:rPr>
              <w:t>**RAD</w:t>
            </w:r>
          </w:p>
        </w:tc>
        <w:tc>
          <w:tcPr>
            <w:tcW w:w="1410" w:type="dxa"/>
            <w:gridSpan w:val="2"/>
            <w:tcBorders>
              <w:right w:val="double" w:sz="6" w:space="0" w:color="auto"/>
            </w:tcBorders>
          </w:tcPr>
          <w:p w:rsidR="00DD6D98" w:rsidRPr="009901C4" w:rsidRDefault="00DD6D98" w:rsidP="00DD6D98">
            <w:pPr>
              <w:pStyle w:val="OtherTableBody"/>
              <w:rPr>
                <w:noProof/>
              </w:rPr>
            </w:pPr>
            <w:r w:rsidRPr="009901C4">
              <w:rPr>
                <w:noProof/>
              </w:rPr>
              <w:t>rad</w:t>
            </w:r>
          </w:p>
        </w:tc>
      </w:tr>
      <w:tr w:rsidR="00DD6D98" w:rsidRPr="00D00BBD"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rsidR="00DD6D98" w:rsidRPr="009901C4" w:rsidRDefault="00DD6D98" w:rsidP="00DD6D98">
            <w:pPr>
              <w:pStyle w:val="OtherTableBody"/>
              <w:rPr>
                <w:noProof/>
              </w:rPr>
            </w:pPr>
            <w:r w:rsidRPr="009901C4">
              <w:rPr>
                <w:b/>
                <w:noProof/>
              </w:rPr>
              <w:t>Note:</w:t>
            </w:r>
            <w:r w:rsidRPr="009901C4">
              <w:rPr>
                <w:noProof/>
              </w:rPr>
              <w:tab/>
              <w:t xml:space="preserve">The abbreviations for conventional U.S. units of time are the same as ISO, except for year.  ISO = ANN, </w:t>
            </w:r>
            <w:r w:rsidRPr="009901C4">
              <w:rPr>
                <w:noProof/>
              </w:rPr>
              <w:lastRenderedPageBreak/>
              <w:t xml:space="preserve">AMSI = yr.  The metric units in X3.50 are the same as ISO, except for: pascal ("pa" in ANSI, "pal" in ISO); ANSI uses "min" for both time and arc while ISO uses "mnt" for minutes of arc; and in ISA seconds are abbreviated "s", in ANSI, "sec". </w:t>
            </w:r>
          </w:p>
        </w:tc>
      </w:tr>
      <w:tr w:rsidR="00DD6D98" w:rsidRPr="00D00BBD"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rsidR="00DD6D98" w:rsidRPr="009901C4" w:rsidRDefault="00DD6D98" w:rsidP="00DD6D98">
            <w:pPr>
              <w:pStyle w:val="OtherTableBody"/>
              <w:rPr>
                <w:noProof/>
              </w:rPr>
            </w:pPr>
            <w:r w:rsidRPr="009901C4">
              <w:rPr>
                <w:b/>
                <w:noProof/>
              </w:rPr>
              <w:lastRenderedPageBreak/>
              <w:t xml:space="preserve">Caution: </w:t>
            </w:r>
            <w:r w:rsidRPr="009901C4">
              <w:rPr>
                <w:noProof/>
              </w:rPr>
              <w:t xml:space="preserve">  Because the ANS+ specification includes both ISO and US customary units, as well as miscellaneous non-metric units, some of the abbreviations are ambiguous.  Although there should be little confusion, in the context of a particular observation, this ambiguity is a good reason for a voiding ANS+ unit codes when possible.</w:t>
            </w:r>
          </w:p>
        </w:tc>
      </w:tr>
      <w:tr w:rsidR="00DD6D98" w:rsidRPr="00D00BBD"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rsidR="00DD6D98" w:rsidRPr="009901C4" w:rsidRDefault="00DD6D98" w:rsidP="00DD6D98">
            <w:pPr>
              <w:pStyle w:val="OtherTableBody"/>
              <w:rPr>
                <w:noProof/>
              </w:rPr>
            </w:pPr>
            <w:r w:rsidRPr="009901C4">
              <w:rPr>
                <w:noProof/>
              </w:rPr>
              <w:t>This list is not exhaustive.  Refer to ANSI X3.50-1986, Table 1, for other metric and standard U.S. units.</w:t>
            </w:r>
          </w:p>
        </w:tc>
      </w:tr>
      <w:tr w:rsidR="00DD6D98" w:rsidRPr="00D00BBD" w:rsidTr="00DD6D98">
        <w:trPr>
          <w:jc w:val="center"/>
        </w:trPr>
        <w:tc>
          <w:tcPr>
            <w:tcW w:w="8776" w:type="dxa"/>
            <w:gridSpan w:val="11"/>
            <w:tcBorders>
              <w:top w:val="single" w:sz="6" w:space="0" w:color="auto"/>
              <w:left w:val="double" w:sz="6" w:space="0" w:color="auto"/>
              <w:bottom w:val="double" w:sz="6" w:space="0" w:color="auto"/>
              <w:right w:val="double" w:sz="6" w:space="0" w:color="auto"/>
            </w:tcBorders>
          </w:tcPr>
          <w:p w:rsidR="00DD6D98" w:rsidRPr="009901C4" w:rsidRDefault="00DD6D98" w:rsidP="00DD6D98">
            <w:pPr>
              <w:pStyle w:val="OtherTableBody"/>
              <w:rPr>
                <w:noProof/>
              </w:rPr>
            </w:pPr>
            <w:r w:rsidRPr="009901C4">
              <w:rPr>
                <w:noProof/>
              </w:rPr>
              <w:t>**Non-metric units not explicitly listed in ANSI</w:t>
            </w:r>
          </w:p>
        </w:tc>
      </w:tr>
    </w:tbl>
    <w:p w:rsidR="00DD6D98" w:rsidRPr="009901C4" w:rsidRDefault="00DD6D98" w:rsidP="00DD6D98">
      <w:pPr>
        <w:pStyle w:val="NormalIndented"/>
        <w:suppressAutoHyphens/>
        <w:rPr>
          <w:noProof/>
        </w:rPr>
      </w:pPr>
    </w:p>
    <w:p w:rsidR="00DD6D98" w:rsidRPr="009901C4" w:rsidRDefault="00DD6D98" w:rsidP="00DD6D98">
      <w:pPr>
        <w:pStyle w:val="NormalIndented"/>
        <w:suppressAutoHyphens/>
        <w:rPr>
          <w:noProof/>
        </w:rPr>
      </w:pPr>
      <w:r w:rsidRPr="009901C4">
        <w:rPr>
          <w:noProof/>
        </w:rPr>
        <w:t>The ISO abbreviations for multiplier prefixes are given in Figure 7-13.  Prefixes ranging from 10</w:t>
      </w:r>
      <w:r w:rsidRPr="009901C4">
        <w:rPr>
          <w:noProof/>
          <w:vertAlign w:val="superscript"/>
        </w:rPr>
        <w:t>-24</w:t>
      </w:r>
      <w:r w:rsidRPr="009901C4">
        <w:rPr>
          <w:noProof/>
        </w:rPr>
        <w:t xml:space="preserve"> (1/billion billionth) to 10</w:t>
      </w:r>
      <w:r w:rsidRPr="009901C4">
        <w:rPr>
          <w:noProof/>
          <w:vertAlign w:val="superscript"/>
        </w:rPr>
        <w:t>24</w:t>
      </w:r>
      <w:r w:rsidRPr="009901C4">
        <w:rPr>
          <w:noProof/>
        </w:rPr>
        <w:t xml:space="preserve"> (a billion billion) are available.  The single case abbreviation for kilo (x1000) is </w:t>
      </w:r>
      <w:r w:rsidRPr="009901C4">
        <w:rPr>
          <w:rStyle w:val="Strong"/>
          <w:noProof/>
        </w:rPr>
        <w:t>k</w:t>
      </w:r>
      <w:r w:rsidRPr="009901C4">
        <w:rPr>
          <w:noProof/>
        </w:rPr>
        <w:t xml:space="preserve">.  A unit consisting of 1000 seconds would be abbreviated as </w:t>
      </w:r>
      <w:r w:rsidRPr="009901C4">
        <w:rPr>
          <w:rStyle w:val="Strong"/>
          <w:noProof/>
        </w:rPr>
        <w:t>ks</w:t>
      </w:r>
      <w:r w:rsidRPr="009901C4">
        <w:rPr>
          <w:noProof/>
        </w:rPr>
        <w:t xml:space="preserve">, 1000 grams as </w:t>
      </w:r>
      <w:r w:rsidRPr="009901C4">
        <w:rPr>
          <w:rStyle w:val="Strong"/>
          <w:noProof/>
        </w:rPr>
        <w:t>kg</w:t>
      </w:r>
      <w:r w:rsidRPr="009901C4">
        <w:rPr>
          <w:noProof/>
        </w:rPr>
        <w:t xml:space="preserve">, 1000 meters as </w:t>
      </w:r>
      <w:r w:rsidRPr="009901C4">
        <w:rPr>
          <w:rStyle w:val="Strong"/>
          <w:noProof/>
        </w:rPr>
        <w:t>km</w:t>
      </w:r>
      <w:r w:rsidRPr="009901C4">
        <w:rPr>
          <w:noProof/>
        </w:rPr>
        <w:t>, and so on.  Some prefixes share the abbreviation of a base unit.  Farad and femto, for example, (10</w:t>
      </w:r>
      <w:r w:rsidRPr="009901C4">
        <w:rPr>
          <w:noProof/>
          <w:vertAlign w:val="superscript"/>
        </w:rPr>
        <w:t>-18</w:t>
      </w:r>
      <w:r w:rsidRPr="009901C4">
        <w:rPr>
          <w:noProof/>
        </w:rPr>
        <w:t xml:space="preserve">) both have the abbreviation of </w:t>
      </w:r>
      <w:r w:rsidRPr="009901C4">
        <w:rPr>
          <w:rStyle w:val="Strong"/>
          <w:noProof/>
        </w:rPr>
        <w:t>f</w:t>
      </w:r>
      <w:r w:rsidRPr="009901C4">
        <w:rPr>
          <w:noProof/>
        </w:rPr>
        <w:t xml:space="preserve">.  To avoid confusion, ISO forbids the use of solitary prefixes. It also deprecates the use of two prefixes in one complex unit. Thus, </w:t>
      </w:r>
      <w:r w:rsidRPr="009901C4">
        <w:rPr>
          <w:rStyle w:val="Strong"/>
          <w:noProof/>
        </w:rPr>
        <w:t>f</w:t>
      </w:r>
      <w:r w:rsidRPr="009901C4">
        <w:rPr>
          <w:noProof/>
        </w:rPr>
        <w:t xml:space="preserve"> always means farad, </w:t>
      </w:r>
      <w:r w:rsidRPr="009901C4">
        <w:rPr>
          <w:rStyle w:val="Strong"/>
          <w:noProof/>
        </w:rPr>
        <w:t>ff</w:t>
      </w:r>
      <w:r w:rsidRPr="009901C4">
        <w:rPr>
          <w:noProof/>
        </w:rPr>
        <w:t xml:space="preserve"> would mean 1 million billionth of a farad.  Compound prefixes are not allowed.</w:t>
      </w:r>
    </w:p>
    <w:p w:rsidR="00DD6D98" w:rsidRPr="009901C4" w:rsidRDefault="00DD6D98" w:rsidP="00DD6D98">
      <w:pPr>
        <w:pStyle w:val="NormalIndented"/>
        <w:keepLines/>
        <w:rPr>
          <w:noProof/>
        </w:rPr>
      </w:pPr>
      <w:r w:rsidRPr="009901C4">
        <w:rPr>
          <w:noProof/>
        </w:rPr>
        <w:t>A unit can be raised to an exponential power.  Positive exponents are represented by a number immediately following a unit</w:t>
      </w:r>
      <w:r>
        <w:rPr>
          <w:noProof/>
        </w:rPr>
        <w:t>'</w:t>
      </w:r>
      <w:r w:rsidRPr="009901C4">
        <w:rPr>
          <w:noProof/>
        </w:rPr>
        <w:t xml:space="preserve">s abbreviation, i.e., a square meter would be denoted by m2.  Negative exponents are signified by a negative number following the base unit, e.g., </w:t>
      </w:r>
      <w:r w:rsidRPr="009901C4">
        <w:rPr>
          <w:rStyle w:val="Strong"/>
          <w:noProof/>
        </w:rPr>
        <w:t>1/m2</w:t>
      </w:r>
      <w:r w:rsidRPr="009901C4">
        <w:rPr>
          <w:noProof/>
        </w:rPr>
        <w:t xml:space="preserve"> would be represented </w:t>
      </w:r>
      <w:r w:rsidRPr="009901C4">
        <w:rPr>
          <w:rStyle w:val="Strong"/>
          <w:noProof/>
        </w:rPr>
        <w:t>as m-2.</w:t>
      </w:r>
      <w:r w:rsidRPr="009901C4">
        <w:rPr>
          <w:noProof/>
        </w:rPr>
        <w:t xml:space="preserve">  Fractional exponents are expressed by a numeric fraction in parentheses: the square root of a meter would be expressed as m(1/2). The multiplication of units is signified by a period (.) between the units, e.g., meters X seconds would be denoted </w:t>
      </w:r>
      <w:r w:rsidRPr="009901C4">
        <w:rPr>
          <w:rStyle w:val="Strong"/>
          <w:noProof/>
        </w:rPr>
        <w:t>m.s</w:t>
      </w:r>
      <w:r w:rsidRPr="009901C4">
        <w:rPr>
          <w:noProof/>
        </w:rPr>
        <w:t xml:space="preserve">.  Notice that spaces are not permitted.  Division is signified by a slash (/) between two units, e.g. meters per second would be denoted as </w:t>
      </w:r>
      <w:r w:rsidRPr="009901C4">
        <w:rPr>
          <w:rStyle w:val="Strong"/>
          <w:noProof/>
        </w:rPr>
        <w:t>m/s</w:t>
      </w:r>
      <w:r w:rsidRPr="009901C4">
        <w:rPr>
          <w:noProof/>
        </w:rPr>
        <w:t xml:space="preserve">.  Algebraic combinations of ISO unit abbreviations constructed by dividing, multiplying, or exponentiating base ISO units, are also valid ISO abbreviations units.  Exponentiation has precedence over multiplication or division. For example, microvolts squared per hertz (a unit of spectral power) would be denoted </w:t>
      </w:r>
      <w:r w:rsidRPr="009901C4">
        <w:rPr>
          <w:rStyle w:val="Strong"/>
          <w:noProof/>
        </w:rPr>
        <w:t>uv2/hz</w:t>
      </w:r>
      <w:r w:rsidRPr="009901C4">
        <w:rPr>
          <w:noProof/>
        </w:rPr>
        <w:t xml:space="preserve"> and evaluated as uv </w:t>
      </w:r>
      <w:r w:rsidRPr="009901C4">
        <w:rPr>
          <w:noProof/>
          <w:vertAlign w:val="superscript"/>
        </w:rPr>
        <w:t>2</w:t>
      </w:r>
      <w:r w:rsidRPr="009901C4">
        <w:rPr>
          <w:noProof/>
        </w:rPr>
        <w:t>/hz</w:t>
      </w:r>
      <w:r w:rsidRPr="009901C4">
        <w:rPr>
          <w:noProof/>
          <w:vertAlign w:val="subscript"/>
        </w:rPr>
        <w:t xml:space="preserve"> </w:t>
      </w:r>
      <w:r w:rsidRPr="009901C4">
        <w:rPr>
          <w:noProof/>
        </w:rPr>
        <w:t>while microvolts per square root of hertz (a unit of spectral amplitude) would be denoted uv/hz(1/2) and evaluated as uv/hz</w:t>
      </w:r>
      <w:r w:rsidRPr="009901C4">
        <w:rPr>
          <w:noProof/>
          <w:vertAlign w:val="superscript"/>
        </w:rPr>
        <w:t>½</w:t>
      </w:r>
      <w:r w:rsidRPr="009901C4">
        <w:rPr>
          <w:noProof/>
        </w:rPr>
        <w:t>.  If more than one division operator is included in the expression the associations should be parenthesized to avoid any ambiguity, but the best approach is to convert a/(b/c) to a.c/b or a.c.b-1 to simplify the expression.</w:t>
      </w:r>
    </w:p>
    <w:p w:rsidR="00DD6D98" w:rsidRPr="009901C4" w:rsidRDefault="00DD6D98" w:rsidP="00DD6D98">
      <w:pPr>
        <w:pStyle w:val="OtherTableCaption"/>
        <w:rPr>
          <w:noProof/>
        </w:rPr>
      </w:pPr>
      <w:r w:rsidRPr="009901C4">
        <w:rPr>
          <w:noProof/>
        </w:rPr>
        <w:t>Figure 7-13.  Single case ISO abbreviations for multiplier prefixes</w:t>
      </w:r>
    </w:p>
    <w:tbl>
      <w:tblPr>
        <w:tblW w:w="0" w:type="auto"/>
        <w:jc w:val="center"/>
        <w:tblBorders>
          <w:top w:val="double" w:sz="6" w:space="0" w:color="auto"/>
          <w:left w:val="double" w:sz="6" w:space="0" w:color="auto"/>
          <w:bottom w:val="double" w:sz="6" w:space="0" w:color="auto"/>
          <w:right w:val="doub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918"/>
        <w:gridCol w:w="792"/>
        <w:gridCol w:w="792"/>
        <w:gridCol w:w="918"/>
        <w:gridCol w:w="918"/>
        <w:gridCol w:w="918"/>
      </w:tblGrid>
      <w:tr w:rsidR="00DD6D98" w:rsidRPr="00D00BBD" w:rsidTr="00DD6D98">
        <w:trPr>
          <w:tblHeader/>
          <w:jc w:val="center"/>
        </w:trPr>
        <w:tc>
          <w:tcPr>
            <w:tcW w:w="918" w:type="dxa"/>
            <w:tcBorders>
              <w:top w:val="double" w:sz="6" w:space="0" w:color="auto"/>
              <w:bottom w:val="single" w:sz="6" w:space="0" w:color="auto"/>
            </w:tcBorders>
            <w:shd w:val="pct10" w:color="auto" w:fill="auto"/>
          </w:tcPr>
          <w:p w:rsidR="00DD6D98" w:rsidRPr="009901C4" w:rsidRDefault="00DD6D98" w:rsidP="00DD6D98">
            <w:pPr>
              <w:pStyle w:val="OtherTableHeader"/>
              <w:rPr>
                <w:noProof/>
              </w:rPr>
            </w:pPr>
            <w:r w:rsidRPr="009901C4">
              <w:rPr>
                <w:noProof/>
              </w:rPr>
              <w:t>Prefix</w:t>
            </w:r>
          </w:p>
        </w:tc>
        <w:tc>
          <w:tcPr>
            <w:tcW w:w="792" w:type="dxa"/>
            <w:tcBorders>
              <w:top w:val="double" w:sz="6" w:space="0" w:color="auto"/>
              <w:bottom w:val="single" w:sz="6" w:space="0" w:color="auto"/>
            </w:tcBorders>
            <w:shd w:val="pct10" w:color="auto" w:fill="auto"/>
          </w:tcPr>
          <w:p w:rsidR="00DD6D98" w:rsidRPr="009901C4" w:rsidRDefault="00DD6D98" w:rsidP="00DD6D98">
            <w:pPr>
              <w:pStyle w:val="OtherTableHeader"/>
              <w:rPr>
                <w:noProof/>
              </w:rPr>
            </w:pPr>
          </w:p>
        </w:tc>
        <w:tc>
          <w:tcPr>
            <w:tcW w:w="792" w:type="dxa"/>
            <w:tcBorders>
              <w:top w:val="double" w:sz="6" w:space="0" w:color="auto"/>
              <w:bottom w:val="single" w:sz="6" w:space="0" w:color="auto"/>
            </w:tcBorders>
            <w:shd w:val="pct10" w:color="auto" w:fill="auto"/>
          </w:tcPr>
          <w:p w:rsidR="00DD6D98" w:rsidRPr="009901C4" w:rsidRDefault="00DD6D98" w:rsidP="00DD6D98">
            <w:pPr>
              <w:pStyle w:val="OtherTableHeader"/>
              <w:rPr>
                <w:noProof/>
              </w:rPr>
            </w:pPr>
            <w:r w:rsidRPr="009901C4">
              <w:rPr>
                <w:noProof/>
              </w:rPr>
              <w:t>Code</w:t>
            </w:r>
          </w:p>
        </w:tc>
        <w:tc>
          <w:tcPr>
            <w:tcW w:w="918" w:type="dxa"/>
            <w:tcBorders>
              <w:top w:val="double" w:sz="6" w:space="0" w:color="auto"/>
              <w:bottom w:val="single" w:sz="6" w:space="0" w:color="auto"/>
            </w:tcBorders>
            <w:shd w:val="pct10" w:color="auto" w:fill="auto"/>
          </w:tcPr>
          <w:p w:rsidR="00DD6D98" w:rsidRPr="009901C4" w:rsidRDefault="00DD6D98" w:rsidP="00DD6D98">
            <w:pPr>
              <w:pStyle w:val="OtherTableHeader"/>
              <w:rPr>
                <w:noProof/>
              </w:rPr>
            </w:pPr>
            <w:r w:rsidRPr="009901C4">
              <w:rPr>
                <w:noProof/>
              </w:rPr>
              <w:t>Prefix</w:t>
            </w:r>
          </w:p>
        </w:tc>
        <w:tc>
          <w:tcPr>
            <w:tcW w:w="918" w:type="dxa"/>
            <w:tcBorders>
              <w:top w:val="double" w:sz="6" w:space="0" w:color="auto"/>
              <w:bottom w:val="single" w:sz="6" w:space="0" w:color="auto"/>
            </w:tcBorders>
            <w:shd w:val="pct10" w:color="auto" w:fill="auto"/>
          </w:tcPr>
          <w:p w:rsidR="00DD6D98" w:rsidRPr="009901C4" w:rsidRDefault="00DD6D98" w:rsidP="00DD6D98">
            <w:pPr>
              <w:pStyle w:val="OtherTableHeader"/>
              <w:rPr>
                <w:noProof/>
              </w:rPr>
            </w:pPr>
          </w:p>
        </w:tc>
        <w:tc>
          <w:tcPr>
            <w:tcW w:w="918" w:type="dxa"/>
            <w:tcBorders>
              <w:top w:val="double" w:sz="6" w:space="0" w:color="auto"/>
              <w:bottom w:val="single" w:sz="6" w:space="0" w:color="auto"/>
            </w:tcBorders>
            <w:shd w:val="pct10" w:color="auto" w:fill="auto"/>
          </w:tcPr>
          <w:p w:rsidR="00DD6D98" w:rsidRPr="009901C4" w:rsidRDefault="00DD6D98" w:rsidP="00DD6D98">
            <w:pPr>
              <w:pStyle w:val="OtherTableHeader"/>
              <w:rPr>
                <w:noProof/>
              </w:rPr>
            </w:pPr>
            <w:r w:rsidRPr="009901C4">
              <w:rPr>
                <w:noProof/>
              </w:rPr>
              <w:t>Code</w:t>
            </w:r>
          </w:p>
        </w:tc>
      </w:tr>
      <w:tr w:rsidR="00DD6D98" w:rsidRPr="00D00BBD" w:rsidTr="00DD6D98">
        <w:trPr>
          <w:jc w:val="center"/>
        </w:trPr>
        <w:tc>
          <w:tcPr>
            <w:tcW w:w="918" w:type="dxa"/>
          </w:tcPr>
          <w:p w:rsidR="00DD6D98" w:rsidRPr="009901C4" w:rsidRDefault="00DD6D98" w:rsidP="00DD6D98">
            <w:pPr>
              <w:pStyle w:val="OtherTableBody"/>
              <w:rPr>
                <w:noProof/>
              </w:rPr>
            </w:pPr>
            <w:r w:rsidRPr="009901C4">
              <w:rPr>
                <w:noProof/>
              </w:rPr>
              <w:t>yotta*</w:t>
            </w:r>
          </w:p>
        </w:tc>
        <w:tc>
          <w:tcPr>
            <w:tcW w:w="792" w:type="dxa"/>
          </w:tcPr>
          <w:p w:rsidR="00DD6D98" w:rsidRPr="009901C4" w:rsidRDefault="00DD6D98" w:rsidP="00DD6D98">
            <w:pPr>
              <w:pStyle w:val="OtherTableBody"/>
              <w:rPr>
                <w:noProof/>
              </w:rPr>
            </w:pPr>
            <w:r w:rsidRPr="009901C4">
              <w:rPr>
                <w:noProof/>
              </w:rPr>
              <w:t>10</w:t>
            </w:r>
            <w:r w:rsidRPr="009901C4">
              <w:rPr>
                <w:noProof/>
                <w:vertAlign w:val="superscript"/>
              </w:rPr>
              <w:t>24</w:t>
            </w:r>
          </w:p>
        </w:tc>
        <w:tc>
          <w:tcPr>
            <w:tcW w:w="792" w:type="dxa"/>
          </w:tcPr>
          <w:p w:rsidR="00DD6D98" w:rsidRPr="009901C4" w:rsidRDefault="00DD6D98" w:rsidP="00DD6D98">
            <w:pPr>
              <w:pStyle w:val="OtherTableBody"/>
              <w:rPr>
                <w:noProof/>
              </w:rPr>
            </w:pPr>
            <w:r w:rsidRPr="009901C4">
              <w:rPr>
                <w:noProof/>
              </w:rPr>
              <w:t>ya</w:t>
            </w:r>
          </w:p>
        </w:tc>
        <w:tc>
          <w:tcPr>
            <w:tcW w:w="918" w:type="dxa"/>
          </w:tcPr>
          <w:p w:rsidR="00DD6D98" w:rsidRPr="009901C4" w:rsidRDefault="00DD6D98" w:rsidP="00DD6D98">
            <w:pPr>
              <w:pStyle w:val="OtherTableBody"/>
              <w:rPr>
                <w:noProof/>
              </w:rPr>
            </w:pPr>
            <w:r w:rsidRPr="009901C4">
              <w:rPr>
                <w:noProof/>
              </w:rPr>
              <w:t>yocto</w:t>
            </w:r>
          </w:p>
        </w:tc>
        <w:tc>
          <w:tcPr>
            <w:tcW w:w="918" w:type="dxa"/>
          </w:tcPr>
          <w:p w:rsidR="00DD6D98" w:rsidRPr="009901C4" w:rsidRDefault="00DD6D98" w:rsidP="00DD6D98">
            <w:pPr>
              <w:pStyle w:val="OtherTableBody"/>
              <w:rPr>
                <w:noProof/>
              </w:rPr>
            </w:pPr>
            <w:r w:rsidRPr="009901C4">
              <w:rPr>
                <w:noProof/>
              </w:rPr>
              <w:t>10</w:t>
            </w:r>
            <w:r w:rsidRPr="009901C4">
              <w:rPr>
                <w:noProof/>
                <w:vertAlign w:val="superscript"/>
              </w:rPr>
              <w:t>-24</w:t>
            </w:r>
          </w:p>
        </w:tc>
        <w:tc>
          <w:tcPr>
            <w:tcW w:w="918" w:type="dxa"/>
          </w:tcPr>
          <w:p w:rsidR="00DD6D98" w:rsidRPr="009901C4" w:rsidRDefault="00DD6D98" w:rsidP="00DD6D98">
            <w:pPr>
              <w:pStyle w:val="OtherTableBody"/>
              <w:rPr>
                <w:noProof/>
              </w:rPr>
            </w:pPr>
            <w:r w:rsidRPr="009901C4">
              <w:rPr>
                <w:noProof/>
              </w:rPr>
              <w:t>Y</w:t>
            </w:r>
          </w:p>
        </w:tc>
      </w:tr>
      <w:tr w:rsidR="00DD6D98" w:rsidRPr="00D00BBD" w:rsidTr="00DD6D98">
        <w:trPr>
          <w:jc w:val="center"/>
        </w:trPr>
        <w:tc>
          <w:tcPr>
            <w:tcW w:w="918" w:type="dxa"/>
          </w:tcPr>
          <w:p w:rsidR="00DD6D98" w:rsidRPr="009901C4" w:rsidRDefault="00DD6D98" w:rsidP="00DD6D98">
            <w:pPr>
              <w:pStyle w:val="OtherTableBody"/>
              <w:rPr>
                <w:noProof/>
              </w:rPr>
            </w:pPr>
            <w:r w:rsidRPr="009901C4">
              <w:rPr>
                <w:noProof/>
              </w:rPr>
              <w:t>zetta*</w:t>
            </w:r>
          </w:p>
        </w:tc>
        <w:tc>
          <w:tcPr>
            <w:tcW w:w="792" w:type="dxa"/>
          </w:tcPr>
          <w:p w:rsidR="00DD6D98" w:rsidRPr="009901C4" w:rsidRDefault="00DD6D98" w:rsidP="00DD6D98">
            <w:pPr>
              <w:pStyle w:val="OtherTableBody"/>
              <w:rPr>
                <w:noProof/>
              </w:rPr>
            </w:pPr>
            <w:r w:rsidRPr="009901C4">
              <w:rPr>
                <w:noProof/>
              </w:rPr>
              <w:t>10</w:t>
            </w:r>
            <w:r w:rsidRPr="009901C4">
              <w:rPr>
                <w:noProof/>
                <w:vertAlign w:val="superscript"/>
              </w:rPr>
              <w:t>21</w:t>
            </w:r>
          </w:p>
        </w:tc>
        <w:tc>
          <w:tcPr>
            <w:tcW w:w="792" w:type="dxa"/>
          </w:tcPr>
          <w:p w:rsidR="00DD6D98" w:rsidRPr="009901C4" w:rsidRDefault="00DD6D98" w:rsidP="00DD6D98">
            <w:pPr>
              <w:pStyle w:val="OtherTableBody"/>
              <w:rPr>
                <w:noProof/>
              </w:rPr>
            </w:pPr>
            <w:r w:rsidRPr="009901C4">
              <w:rPr>
                <w:noProof/>
              </w:rPr>
              <w:t>za</w:t>
            </w:r>
          </w:p>
        </w:tc>
        <w:tc>
          <w:tcPr>
            <w:tcW w:w="918" w:type="dxa"/>
          </w:tcPr>
          <w:p w:rsidR="00DD6D98" w:rsidRPr="009901C4" w:rsidRDefault="00DD6D98" w:rsidP="00DD6D98">
            <w:pPr>
              <w:pStyle w:val="OtherTableBody"/>
              <w:rPr>
                <w:noProof/>
              </w:rPr>
            </w:pPr>
            <w:r w:rsidRPr="009901C4">
              <w:rPr>
                <w:noProof/>
              </w:rPr>
              <w:t>zepto</w:t>
            </w:r>
          </w:p>
        </w:tc>
        <w:tc>
          <w:tcPr>
            <w:tcW w:w="918" w:type="dxa"/>
          </w:tcPr>
          <w:p w:rsidR="00DD6D98" w:rsidRPr="009901C4" w:rsidRDefault="00DD6D98" w:rsidP="00DD6D98">
            <w:pPr>
              <w:pStyle w:val="OtherTableBody"/>
              <w:rPr>
                <w:noProof/>
              </w:rPr>
            </w:pPr>
            <w:r w:rsidRPr="009901C4">
              <w:rPr>
                <w:noProof/>
              </w:rPr>
              <w:t>10</w:t>
            </w:r>
            <w:r w:rsidRPr="009901C4">
              <w:rPr>
                <w:noProof/>
                <w:vertAlign w:val="superscript"/>
              </w:rPr>
              <w:t>-21</w:t>
            </w:r>
          </w:p>
        </w:tc>
        <w:tc>
          <w:tcPr>
            <w:tcW w:w="918" w:type="dxa"/>
          </w:tcPr>
          <w:p w:rsidR="00DD6D98" w:rsidRPr="009901C4" w:rsidRDefault="00DD6D98" w:rsidP="00DD6D98">
            <w:pPr>
              <w:pStyle w:val="OtherTableBody"/>
              <w:rPr>
                <w:noProof/>
              </w:rPr>
            </w:pPr>
            <w:r w:rsidRPr="009901C4">
              <w:rPr>
                <w:noProof/>
              </w:rPr>
              <w:t>Z</w:t>
            </w:r>
          </w:p>
        </w:tc>
      </w:tr>
      <w:tr w:rsidR="00DD6D98" w:rsidRPr="00D00BBD" w:rsidTr="00DD6D98">
        <w:trPr>
          <w:jc w:val="center"/>
        </w:trPr>
        <w:tc>
          <w:tcPr>
            <w:tcW w:w="918" w:type="dxa"/>
          </w:tcPr>
          <w:p w:rsidR="00DD6D98" w:rsidRPr="009901C4" w:rsidRDefault="00DD6D98" w:rsidP="00DD6D98">
            <w:pPr>
              <w:pStyle w:val="OtherTableBody"/>
              <w:rPr>
                <w:noProof/>
              </w:rPr>
            </w:pPr>
            <w:r w:rsidRPr="009901C4">
              <w:rPr>
                <w:noProof/>
              </w:rPr>
              <w:t>exa</w:t>
            </w:r>
          </w:p>
        </w:tc>
        <w:tc>
          <w:tcPr>
            <w:tcW w:w="792" w:type="dxa"/>
          </w:tcPr>
          <w:p w:rsidR="00DD6D98" w:rsidRPr="009901C4" w:rsidRDefault="00DD6D98" w:rsidP="00DD6D98">
            <w:pPr>
              <w:pStyle w:val="OtherTableBody"/>
              <w:rPr>
                <w:noProof/>
              </w:rPr>
            </w:pPr>
            <w:r w:rsidRPr="009901C4">
              <w:rPr>
                <w:noProof/>
              </w:rPr>
              <w:t>10</w:t>
            </w:r>
            <w:r w:rsidRPr="009901C4">
              <w:rPr>
                <w:noProof/>
                <w:vertAlign w:val="superscript"/>
              </w:rPr>
              <w:t>18</w:t>
            </w:r>
          </w:p>
        </w:tc>
        <w:tc>
          <w:tcPr>
            <w:tcW w:w="792" w:type="dxa"/>
          </w:tcPr>
          <w:p w:rsidR="00DD6D98" w:rsidRPr="009901C4" w:rsidRDefault="00DD6D98" w:rsidP="00DD6D98">
            <w:pPr>
              <w:pStyle w:val="OtherTableBody"/>
              <w:rPr>
                <w:noProof/>
              </w:rPr>
            </w:pPr>
            <w:r w:rsidRPr="009901C4">
              <w:rPr>
                <w:noProof/>
              </w:rPr>
              <w:t>ex</w:t>
            </w:r>
          </w:p>
        </w:tc>
        <w:tc>
          <w:tcPr>
            <w:tcW w:w="918" w:type="dxa"/>
          </w:tcPr>
          <w:p w:rsidR="00DD6D98" w:rsidRPr="009901C4" w:rsidRDefault="00DD6D98" w:rsidP="00DD6D98">
            <w:pPr>
              <w:pStyle w:val="OtherTableBody"/>
              <w:rPr>
                <w:noProof/>
              </w:rPr>
            </w:pPr>
            <w:r w:rsidRPr="009901C4">
              <w:rPr>
                <w:noProof/>
              </w:rPr>
              <w:t>atto</w:t>
            </w:r>
          </w:p>
        </w:tc>
        <w:tc>
          <w:tcPr>
            <w:tcW w:w="918" w:type="dxa"/>
          </w:tcPr>
          <w:p w:rsidR="00DD6D98" w:rsidRPr="009901C4" w:rsidRDefault="00DD6D98" w:rsidP="00DD6D98">
            <w:pPr>
              <w:pStyle w:val="OtherTableBody"/>
              <w:rPr>
                <w:noProof/>
              </w:rPr>
            </w:pPr>
            <w:r w:rsidRPr="009901C4">
              <w:rPr>
                <w:noProof/>
              </w:rPr>
              <w:t>10</w:t>
            </w:r>
            <w:r w:rsidRPr="009901C4">
              <w:rPr>
                <w:noProof/>
                <w:vertAlign w:val="superscript"/>
              </w:rPr>
              <w:t>-18</w:t>
            </w:r>
          </w:p>
        </w:tc>
        <w:tc>
          <w:tcPr>
            <w:tcW w:w="918" w:type="dxa"/>
          </w:tcPr>
          <w:p w:rsidR="00DD6D98" w:rsidRPr="009901C4" w:rsidRDefault="00DD6D98" w:rsidP="00DD6D98">
            <w:pPr>
              <w:pStyle w:val="OtherTableBody"/>
              <w:rPr>
                <w:noProof/>
              </w:rPr>
            </w:pPr>
            <w:r w:rsidRPr="009901C4">
              <w:rPr>
                <w:noProof/>
              </w:rPr>
              <w:t>A</w:t>
            </w:r>
          </w:p>
        </w:tc>
      </w:tr>
      <w:tr w:rsidR="00DD6D98" w:rsidRPr="00D00BBD" w:rsidTr="00DD6D98">
        <w:trPr>
          <w:jc w:val="center"/>
        </w:trPr>
        <w:tc>
          <w:tcPr>
            <w:tcW w:w="918" w:type="dxa"/>
          </w:tcPr>
          <w:p w:rsidR="00DD6D98" w:rsidRPr="009901C4" w:rsidRDefault="00DD6D98" w:rsidP="00DD6D98">
            <w:pPr>
              <w:pStyle w:val="OtherTableBody"/>
              <w:rPr>
                <w:noProof/>
              </w:rPr>
            </w:pPr>
            <w:r w:rsidRPr="009901C4">
              <w:rPr>
                <w:noProof/>
              </w:rPr>
              <w:t>peta</w:t>
            </w:r>
          </w:p>
        </w:tc>
        <w:tc>
          <w:tcPr>
            <w:tcW w:w="792" w:type="dxa"/>
          </w:tcPr>
          <w:p w:rsidR="00DD6D98" w:rsidRPr="009901C4" w:rsidRDefault="00DD6D98" w:rsidP="00DD6D98">
            <w:pPr>
              <w:pStyle w:val="OtherTableBody"/>
              <w:rPr>
                <w:noProof/>
              </w:rPr>
            </w:pPr>
            <w:r w:rsidRPr="009901C4">
              <w:rPr>
                <w:noProof/>
              </w:rPr>
              <w:t>10</w:t>
            </w:r>
            <w:r w:rsidRPr="009901C4">
              <w:rPr>
                <w:noProof/>
                <w:vertAlign w:val="superscript"/>
              </w:rPr>
              <w:t>15</w:t>
            </w:r>
          </w:p>
        </w:tc>
        <w:tc>
          <w:tcPr>
            <w:tcW w:w="792" w:type="dxa"/>
          </w:tcPr>
          <w:p w:rsidR="00DD6D98" w:rsidRPr="009901C4" w:rsidRDefault="00DD6D98" w:rsidP="00DD6D98">
            <w:pPr>
              <w:pStyle w:val="OtherTableBody"/>
              <w:rPr>
                <w:noProof/>
              </w:rPr>
            </w:pPr>
            <w:r w:rsidRPr="009901C4">
              <w:rPr>
                <w:noProof/>
              </w:rPr>
              <w:t>pe</w:t>
            </w:r>
          </w:p>
        </w:tc>
        <w:tc>
          <w:tcPr>
            <w:tcW w:w="918" w:type="dxa"/>
          </w:tcPr>
          <w:p w:rsidR="00DD6D98" w:rsidRPr="009901C4" w:rsidRDefault="00DD6D98" w:rsidP="00DD6D98">
            <w:pPr>
              <w:pStyle w:val="OtherTableBody"/>
              <w:rPr>
                <w:noProof/>
              </w:rPr>
            </w:pPr>
            <w:r w:rsidRPr="009901C4">
              <w:rPr>
                <w:noProof/>
              </w:rPr>
              <w:t>femto</w:t>
            </w:r>
          </w:p>
        </w:tc>
        <w:tc>
          <w:tcPr>
            <w:tcW w:w="918" w:type="dxa"/>
          </w:tcPr>
          <w:p w:rsidR="00DD6D98" w:rsidRPr="009901C4" w:rsidRDefault="00DD6D98" w:rsidP="00DD6D98">
            <w:pPr>
              <w:pStyle w:val="OtherTableBody"/>
              <w:rPr>
                <w:noProof/>
              </w:rPr>
            </w:pPr>
            <w:r w:rsidRPr="009901C4">
              <w:rPr>
                <w:noProof/>
              </w:rPr>
              <w:t>10</w:t>
            </w:r>
            <w:r w:rsidRPr="009901C4">
              <w:rPr>
                <w:noProof/>
                <w:vertAlign w:val="superscript"/>
              </w:rPr>
              <w:t>-15</w:t>
            </w:r>
          </w:p>
        </w:tc>
        <w:tc>
          <w:tcPr>
            <w:tcW w:w="918" w:type="dxa"/>
          </w:tcPr>
          <w:p w:rsidR="00DD6D98" w:rsidRPr="009901C4" w:rsidRDefault="00DD6D98" w:rsidP="00DD6D98">
            <w:pPr>
              <w:pStyle w:val="OtherTableBody"/>
              <w:rPr>
                <w:noProof/>
              </w:rPr>
            </w:pPr>
            <w:r w:rsidRPr="009901C4">
              <w:rPr>
                <w:noProof/>
              </w:rPr>
              <w:t>F</w:t>
            </w:r>
          </w:p>
        </w:tc>
      </w:tr>
      <w:tr w:rsidR="00DD6D98" w:rsidRPr="00D00BBD" w:rsidTr="00DD6D98">
        <w:trPr>
          <w:jc w:val="center"/>
        </w:trPr>
        <w:tc>
          <w:tcPr>
            <w:tcW w:w="918" w:type="dxa"/>
          </w:tcPr>
          <w:p w:rsidR="00DD6D98" w:rsidRPr="009901C4" w:rsidRDefault="00DD6D98" w:rsidP="00DD6D98">
            <w:pPr>
              <w:pStyle w:val="OtherTableBody"/>
              <w:rPr>
                <w:noProof/>
              </w:rPr>
            </w:pPr>
            <w:r w:rsidRPr="009901C4">
              <w:rPr>
                <w:noProof/>
              </w:rPr>
              <w:t>tera</w:t>
            </w:r>
          </w:p>
        </w:tc>
        <w:tc>
          <w:tcPr>
            <w:tcW w:w="792" w:type="dxa"/>
          </w:tcPr>
          <w:p w:rsidR="00DD6D98" w:rsidRPr="009901C4" w:rsidRDefault="00DD6D98" w:rsidP="00DD6D98">
            <w:pPr>
              <w:pStyle w:val="OtherTableBody"/>
              <w:rPr>
                <w:noProof/>
              </w:rPr>
            </w:pPr>
            <w:r w:rsidRPr="009901C4">
              <w:rPr>
                <w:noProof/>
              </w:rPr>
              <w:t>10</w:t>
            </w:r>
            <w:r w:rsidRPr="009901C4">
              <w:rPr>
                <w:noProof/>
                <w:vertAlign w:val="superscript"/>
              </w:rPr>
              <w:t>12</w:t>
            </w:r>
          </w:p>
        </w:tc>
        <w:tc>
          <w:tcPr>
            <w:tcW w:w="792" w:type="dxa"/>
          </w:tcPr>
          <w:p w:rsidR="00DD6D98" w:rsidRPr="009901C4" w:rsidRDefault="00DD6D98" w:rsidP="00DD6D98">
            <w:pPr>
              <w:pStyle w:val="OtherTableBody"/>
              <w:rPr>
                <w:noProof/>
              </w:rPr>
            </w:pPr>
            <w:r w:rsidRPr="009901C4">
              <w:rPr>
                <w:noProof/>
              </w:rPr>
              <w:t>t</w:t>
            </w:r>
          </w:p>
        </w:tc>
        <w:tc>
          <w:tcPr>
            <w:tcW w:w="918" w:type="dxa"/>
          </w:tcPr>
          <w:p w:rsidR="00DD6D98" w:rsidRPr="009901C4" w:rsidRDefault="00DD6D98" w:rsidP="00DD6D98">
            <w:pPr>
              <w:pStyle w:val="OtherTableBody"/>
              <w:rPr>
                <w:noProof/>
              </w:rPr>
            </w:pPr>
            <w:r w:rsidRPr="009901C4">
              <w:rPr>
                <w:noProof/>
              </w:rPr>
              <w:t>pico</w:t>
            </w:r>
          </w:p>
        </w:tc>
        <w:tc>
          <w:tcPr>
            <w:tcW w:w="918" w:type="dxa"/>
          </w:tcPr>
          <w:p w:rsidR="00DD6D98" w:rsidRPr="009901C4" w:rsidRDefault="00DD6D98" w:rsidP="00DD6D98">
            <w:pPr>
              <w:pStyle w:val="OtherTableBody"/>
              <w:rPr>
                <w:noProof/>
              </w:rPr>
            </w:pPr>
            <w:r w:rsidRPr="009901C4">
              <w:rPr>
                <w:noProof/>
              </w:rPr>
              <w:t>10</w:t>
            </w:r>
            <w:r w:rsidRPr="009901C4">
              <w:rPr>
                <w:noProof/>
                <w:vertAlign w:val="superscript"/>
              </w:rPr>
              <w:t>-12</w:t>
            </w:r>
          </w:p>
        </w:tc>
        <w:tc>
          <w:tcPr>
            <w:tcW w:w="918" w:type="dxa"/>
          </w:tcPr>
          <w:p w:rsidR="00DD6D98" w:rsidRPr="009901C4" w:rsidRDefault="00DD6D98" w:rsidP="00DD6D98">
            <w:pPr>
              <w:pStyle w:val="OtherTableBody"/>
              <w:rPr>
                <w:noProof/>
              </w:rPr>
            </w:pPr>
            <w:r w:rsidRPr="009901C4">
              <w:rPr>
                <w:noProof/>
              </w:rPr>
              <w:t>p</w:t>
            </w:r>
          </w:p>
        </w:tc>
      </w:tr>
      <w:tr w:rsidR="00DD6D98" w:rsidRPr="00D00BBD" w:rsidTr="00DD6D98">
        <w:trPr>
          <w:jc w:val="center"/>
        </w:trPr>
        <w:tc>
          <w:tcPr>
            <w:tcW w:w="918" w:type="dxa"/>
          </w:tcPr>
          <w:p w:rsidR="00DD6D98" w:rsidRPr="009901C4" w:rsidRDefault="00DD6D98" w:rsidP="00DD6D98">
            <w:pPr>
              <w:pStyle w:val="OtherTableBody"/>
              <w:rPr>
                <w:noProof/>
              </w:rPr>
            </w:pPr>
            <w:r w:rsidRPr="009901C4">
              <w:rPr>
                <w:noProof/>
              </w:rPr>
              <w:t>giga</w:t>
            </w:r>
          </w:p>
        </w:tc>
        <w:tc>
          <w:tcPr>
            <w:tcW w:w="792" w:type="dxa"/>
          </w:tcPr>
          <w:p w:rsidR="00DD6D98" w:rsidRPr="009901C4" w:rsidRDefault="00DD6D98" w:rsidP="00DD6D98">
            <w:pPr>
              <w:pStyle w:val="OtherTableBody"/>
              <w:rPr>
                <w:noProof/>
              </w:rPr>
            </w:pPr>
            <w:r w:rsidRPr="009901C4">
              <w:rPr>
                <w:noProof/>
              </w:rPr>
              <w:t>10</w:t>
            </w:r>
            <w:r w:rsidRPr="009901C4">
              <w:rPr>
                <w:noProof/>
                <w:vertAlign w:val="superscript"/>
              </w:rPr>
              <w:t>9</w:t>
            </w:r>
          </w:p>
        </w:tc>
        <w:tc>
          <w:tcPr>
            <w:tcW w:w="792" w:type="dxa"/>
          </w:tcPr>
          <w:p w:rsidR="00DD6D98" w:rsidRPr="009901C4" w:rsidRDefault="00DD6D98" w:rsidP="00DD6D98">
            <w:pPr>
              <w:pStyle w:val="OtherTableBody"/>
              <w:rPr>
                <w:noProof/>
              </w:rPr>
            </w:pPr>
            <w:r w:rsidRPr="009901C4">
              <w:rPr>
                <w:noProof/>
              </w:rPr>
              <w:t>g</w:t>
            </w:r>
          </w:p>
        </w:tc>
        <w:tc>
          <w:tcPr>
            <w:tcW w:w="918" w:type="dxa"/>
          </w:tcPr>
          <w:p w:rsidR="00DD6D98" w:rsidRPr="009901C4" w:rsidRDefault="00DD6D98" w:rsidP="00DD6D98">
            <w:pPr>
              <w:pStyle w:val="OtherTableBody"/>
              <w:rPr>
                <w:noProof/>
              </w:rPr>
            </w:pPr>
            <w:r w:rsidRPr="009901C4">
              <w:rPr>
                <w:noProof/>
              </w:rPr>
              <w:t>nano</w:t>
            </w:r>
          </w:p>
        </w:tc>
        <w:tc>
          <w:tcPr>
            <w:tcW w:w="918" w:type="dxa"/>
          </w:tcPr>
          <w:p w:rsidR="00DD6D98" w:rsidRPr="009901C4" w:rsidRDefault="00DD6D98" w:rsidP="00DD6D98">
            <w:pPr>
              <w:pStyle w:val="OtherTableBody"/>
              <w:rPr>
                <w:noProof/>
              </w:rPr>
            </w:pPr>
            <w:r w:rsidRPr="009901C4">
              <w:rPr>
                <w:noProof/>
              </w:rPr>
              <w:t>10</w:t>
            </w:r>
            <w:r w:rsidRPr="009901C4">
              <w:rPr>
                <w:noProof/>
                <w:vertAlign w:val="superscript"/>
              </w:rPr>
              <w:t>-9</w:t>
            </w:r>
          </w:p>
        </w:tc>
        <w:tc>
          <w:tcPr>
            <w:tcW w:w="918" w:type="dxa"/>
          </w:tcPr>
          <w:p w:rsidR="00DD6D98" w:rsidRPr="009901C4" w:rsidRDefault="00DD6D98" w:rsidP="00DD6D98">
            <w:pPr>
              <w:pStyle w:val="OtherTableBody"/>
              <w:rPr>
                <w:noProof/>
              </w:rPr>
            </w:pPr>
            <w:r w:rsidRPr="009901C4">
              <w:rPr>
                <w:noProof/>
              </w:rPr>
              <w:t>n</w:t>
            </w:r>
          </w:p>
        </w:tc>
      </w:tr>
      <w:tr w:rsidR="00DD6D98" w:rsidRPr="00D00BBD" w:rsidTr="00DD6D98">
        <w:trPr>
          <w:jc w:val="center"/>
        </w:trPr>
        <w:tc>
          <w:tcPr>
            <w:tcW w:w="918" w:type="dxa"/>
          </w:tcPr>
          <w:p w:rsidR="00DD6D98" w:rsidRPr="009901C4" w:rsidRDefault="00DD6D98" w:rsidP="00DD6D98">
            <w:pPr>
              <w:pStyle w:val="OtherTableBody"/>
              <w:rPr>
                <w:noProof/>
              </w:rPr>
            </w:pPr>
            <w:r w:rsidRPr="009901C4">
              <w:rPr>
                <w:noProof/>
              </w:rPr>
              <w:t>mega</w:t>
            </w:r>
          </w:p>
        </w:tc>
        <w:tc>
          <w:tcPr>
            <w:tcW w:w="792" w:type="dxa"/>
          </w:tcPr>
          <w:p w:rsidR="00DD6D98" w:rsidRPr="009901C4" w:rsidRDefault="00DD6D98" w:rsidP="00DD6D98">
            <w:pPr>
              <w:pStyle w:val="OtherTableBody"/>
              <w:rPr>
                <w:noProof/>
              </w:rPr>
            </w:pPr>
            <w:r w:rsidRPr="009901C4">
              <w:rPr>
                <w:noProof/>
              </w:rPr>
              <w:t>10</w:t>
            </w:r>
            <w:r w:rsidRPr="009901C4">
              <w:rPr>
                <w:noProof/>
                <w:vertAlign w:val="superscript"/>
              </w:rPr>
              <w:t>6</w:t>
            </w:r>
          </w:p>
        </w:tc>
        <w:tc>
          <w:tcPr>
            <w:tcW w:w="792" w:type="dxa"/>
          </w:tcPr>
          <w:p w:rsidR="00DD6D98" w:rsidRPr="009901C4" w:rsidRDefault="00DD6D98" w:rsidP="00DD6D98">
            <w:pPr>
              <w:pStyle w:val="OtherTableBody"/>
              <w:rPr>
                <w:noProof/>
              </w:rPr>
            </w:pPr>
            <w:r w:rsidRPr="009901C4">
              <w:rPr>
                <w:noProof/>
              </w:rPr>
              <w:t>ma</w:t>
            </w:r>
          </w:p>
        </w:tc>
        <w:tc>
          <w:tcPr>
            <w:tcW w:w="918" w:type="dxa"/>
          </w:tcPr>
          <w:p w:rsidR="00DD6D98" w:rsidRPr="009901C4" w:rsidRDefault="00DD6D98" w:rsidP="00DD6D98">
            <w:pPr>
              <w:pStyle w:val="OtherTableBody"/>
              <w:rPr>
                <w:noProof/>
              </w:rPr>
            </w:pPr>
            <w:r w:rsidRPr="009901C4">
              <w:rPr>
                <w:noProof/>
              </w:rPr>
              <w:t>micro</w:t>
            </w:r>
          </w:p>
        </w:tc>
        <w:tc>
          <w:tcPr>
            <w:tcW w:w="918" w:type="dxa"/>
          </w:tcPr>
          <w:p w:rsidR="00DD6D98" w:rsidRPr="009901C4" w:rsidRDefault="00DD6D98" w:rsidP="00DD6D98">
            <w:pPr>
              <w:pStyle w:val="OtherTableBody"/>
              <w:rPr>
                <w:noProof/>
              </w:rPr>
            </w:pPr>
            <w:r w:rsidRPr="009901C4">
              <w:rPr>
                <w:noProof/>
              </w:rPr>
              <w:t>10</w:t>
            </w:r>
            <w:r w:rsidRPr="009901C4">
              <w:rPr>
                <w:noProof/>
                <w:vertAlign w:val="superscript"/>
              </w:rPr>
              <w:t>-6</w:t>
            </w:r>
          </w:p>
        </w:tc>
        <w:tc>
          <w:tcPr>
            <w:tcW w:w="918" w:type="dxa"/>
          </w:tcPr>
          <w:p w:rsidR="00DD6D98" w:rsidRPr="009901C4" w:rsidRDefault="00DD6D98" w:rsidP="00DD6D98">
            <w:pPr>
              <w:pStyle w:val="OtherTableBody"/>
              <w:rPr>
                <w:noProof/>
              </w:rPr>
            </w:pPr>
            <w:r w:rsidRPr="009901C4">
              <w:rPr>
                <w:noProof/>
              </w:rPr>
              <w:t>u</w:t>
            </w:r>
          </w:p>
        </w:tc>
      </w:tr>
      <w:tr w:rsidR="00DD6D98" w:rsidRPr="00D00BBD" w:rsidTr="00DD6D98">
        <w:trPr>
          <w:jc w:val="center"/>
        </w:trPr>
        <w:tc>
          <w:tcPr>
            <w:tcW w:w="918" w:type="dxa"/>
          </w:tcPr>
          <w:p w:rsidR="00DD6D98" w:rsidRPr="009901C4" w:rsidRDefault="00DD6D98" w:rsidP="00DD6D98">
            <w:pPr>
              <w:pStyle w:val="OtherTableBody"/>
              <w:rPr>
                <w:noProof/>
              </w:rPr>
            </w:pPr>
            <w:r w:rsidRPr="009901C4">
              <w:rPr>
                <w:noProof/>
              </w:rPr>
              <w:t>kilo</w:t>
            </w:r>
          </w:p>
        </w:tc>
        <w:tc>
          <w:tcPr>
            <w:tcW w:w="792" w:type="dxa"/>
          </w:tcPr>
          <w:p w:rsidR="00DD6D98" w:rsidRPr="009901C4" w:rsidRDefault="00DD6D98" w:rsidP="00DD6D98">
            <w:pPr>
              <w:pStyle w:val="OtherTableBody"/>
              <w:rPr>
                <w:noProof/>
              </w:rPr>
            </w:pPr>
            <w:r w:rsidRPr="009901C4">
              <w:rPr>
                <w:noProof/>
              </w:rPr>
              <w:t>10</w:t>
            </w:r>
            <w:r w:rsidRPr="009901C4">
              <w:rPr>
                <w:noProof/>
                <w:vertAlign w:val="superscript"/>
              </w:rPr>
              <w:t>3</w:t>
            </w:r>
          </w:p>
        </w:tc>
        <w:tc>
          <w:tcPr>
            <w:tcW w:w="792" w:type="dxa"/>
          </w:tcPr>
          <w:p w:rsidR="00DD6D98" w:rsidRPr="009901C4" w:rsidRDefault="00DD6D98" w:rsidP="00DD6D98">
            <w:pPr>
              <w:pStyle w:val="OtherTableBody"/>
              <w:rPr>
                <w:noProof/>
              </w:rPr>
            </w:pPr>
            <w:r w:rsidRPr="009901C4">
              <w:rPr>
                <w:noProof/>
              </w:rPr>
              <w:t>k</w:t>
            </w:r>
          </w:p>
        </w:tc>
        <w:tc>
          <w:tcPr>
            <w:tcW w:w="918" w:type="dxa"/>
          </w:tcPr>
          <w:p w:rsidR="00DD6D98" w:rsidRPr="009901C4" w:rsidRDefault="00DD6D98" w:rsidP="00DD6D98">
            <w:pPr>
              <w:pStyle w:val="OtherTableBody"/>
              <w:rPr>
                <w:noProof/>
              </w:rPr>
            </w:pPr>
            <w:r w:rsidRPr="009901C4">
              <w:rPr>
                <w:noProof/>
              </w:rPr>
              <w:t>milli</w:t>
            </w:r>
          </w:p>
        </w:tc>
        <w:tc>
          <w:tcPr>
            <w:tcW w:w="918" w:type="dxa"/>
          </w:tcPr>
          <w:p w:rsidR="00DD6D98" w:rsidRPr="009901C4" w:rsidRDefault="00DD6D98" w:rsidP="00DD6D98">
            <w:pPr>
              <w:pStyle w:val="OtherTableBody"/>
              <w:rPr>
                <w:noProof/>
              </w:rPr>
            </w:pPr>
            <w:r w:rsidRPr="009901C4">
              <w:rPr>
                <w:noProof/>
              </w:rPr>
              <w:t>10</w:t>
            </w:r>
            <w:r w:rsidRPr="009901C4">
              <w:rPr>
                <w:noProof/>
                <w:vertAlign w:val="superscript"/>
              </w:rPr>
              <w:t>-3</w:t>
            </w:r>
          </w:p>
        </w:tc>
        <w:tc>
          <w:tcPr>
            <w:tcW w:w="918" w:type="dxa"/>
          </w:tcPr>
          <w:p w:rsidR="00DD6D98" w:rsidRPr="009901C4" w:rsidRDefault="00DD6D98" w:rsidP="00DD6D98">
            <w:pPr>
              <w:pStyle w:val="OtherTableBody"/>
              <w:rPr>
                <w:noProof/>
              </w:rPr>
            </w:pPr>
            <w:r w:rsidRPr="009901C4">
              <w:rPr>
                <w:noProof/>
              </w:rPr>
              <w:t>m</w:t>
            </w:r>
          </w:p>
        </w:tc>
      </w:tr>
      <w:tr w:rsidR="00DD6D98" w:rsidRPr="00D00BBD" w:rsidTr="00DD6D98">
        <w:trPr>
          <w:jc w:val="center"/>
        </w:trPr>
        <w:tc>
          <w:tcPr>
            <w:tcW w:w="918" w:type="dxa"/>
          </w:tcPr>
          <w:p w:rsidR="00DD6D98" w:rsidRPr="009901C4" w:rsidRDefault="00DD6D98" w:rsidP="00DD6D98">
            <w:pPr>
              <w:pStyle w:val="OtherTableBody"/>
              <w:rPr>
                <w:noProof/>
              </w:rPr>
            </w:pPr>
            <w:r w:rsidRPr="009901C4">
              <w:rPr>
                <w:noProof/>
              </w:rPr>
              <w:t>hecto</w:t>
            </w:r>
          </w:p>
        </w:tc>
        <w:tc>
          <w:tcPr>
            <w:tcW w:w="792" w:type="dxa"/>
          </w:tcPr>
          <w:p w:rsidR="00DD6D98" w:rsidRPr="009901C4" w:rsidRDefault="00DD6D98" w:rsidP="00DD6D98">
            <w:pPr>
              <w:pStyle w:val="OtherTableBody"/>
              <w:rPr>
                <w:noProof/>
              </w:rPr>
            </w:pPr>
            <w:r w:rsidRPr="009901C4">
              <w:rPr>
                <w:noProof/>
              </w:rPr>
              <w:t>10</w:t>
            </w:r>
            <w:r w:rsidRPr="009901C4">
              <w:rPr>
                <w:noProof/>
                <w:vertAlign w:val="superscript"/>
              </w:rPr>
              <w:t>2</w:t>
            </w:r>
          </w:p>
        </w:tc>
        <w:tc>
          <w:tcPr>
            <w:tcW w:w="792" w:type="dxa"/>
          </w:tcPr>
          <w:p w:rsidR="00DD6D98" w:rsidRPr="009901C4" w:rsidRDefault="00DD6D98" w:rsidP="00DD6D98">
            <w:pPr>
              <w:pStyle w:val="OtherTableBody"/>
              <w:rPr>
                <w:noProof/>
              </w:rPr>
            </w:pPr>
            <w:r w:rsidRPr="009901C4">
              <w:rPr>
                <w:noProof/>
              </w:rPr>
              <w:t>h</w:t>
            </w:r>
          </w:p>
        </w:tc>
        <w:tc>
          <w:tcPr>
            <w:tcW w:w="918" w:type="dxa"/>
          </w:tcPr>
          <w:p w:rsidR="00DD6D98" w:rsidRPr="009901C4" w:rsidRDefault="00DD6D98" w:rsidP="00DD6D98">
            <w:pPr>
              <w:pStyle w:val="OtherTableBody"/>
              <w:rPr>
                <w:noProof/>
              </w:rPr>
            </w:pPr>
            <w:r w:rsidRPr="009901C4">
              <w:rPr>
                <w:noProof/>
              </w:rPr>
              <w:t>centi</w:t>
            </w:r>
          </w:p>
        </w:tc>
        <w:tc>
          <w:tcPr>
            <w:tcW w:w="918" w:type="dxa"/>
          </w:tcPr>
          <w:p w:rsidR="00DD6D98" w:rsidRPr="009901C4" w:rsidRDefault="00DD6D98" w:rsidP="00DD6D98">
            <w:pPr>
              <w:pStyle w:val="OtherTableBody"/>
              <w:rPr>
                <w:noProof/>
              </w:rPr>
            </w:pPr>
            <w:r w:rsidRPr="009901C4">
              <w:rPr>
                <w:noProof/>
              </w:rPr>
              <w:t>10</w:t>
            </w:r>
            <w:r w:rsidRPr="009901C4">
              <w:rPr>
                <w:noProof/>
                <w:vertAlign w:val="superscript"/>
              </w:rPr>
              <w:t>-2</w:t>
            </w:r>
          </w:p>
        </w:tc>
        <w:tc>
          <w:tcPr>
            <w:tcW w:w="918" w:type="dxa"/>
          </w:tcPr>
          <w:p w:rsidR="00DD6D98" w:rsidRPr="009901C4" w:rsidRDefault="00DD6D98" w:rsidP="00DD6D98">
            <w:pPr>
              <w:pStyle w:val="OtherTableBody"/>
              <w:rPr>
                <w:noProof/>
              </w:rPr>
            </w:pPr>
            <w:r w:rsidRPr="009901C4">
              <w:rPr>
                <w:noProof/>
              </w:rPr>
              <w:t>c</w:t>
            </w:r>
          </w:p>
        </w:tc>
      </w:tr>
      <w:tr w:rsidR="00DD6D98" w:rsidRPr="00D00BBD" w:rsidTr="00DD6D98">
        <w:trPr>
          <w:jc w:val="center"/>
        </w:trPr>
        <w:tc>
          <w:tcPr>
            <w:tcW w:w="918" w:type="dxa"/>
            <w:tcBorders>
              <w:bottom w:val="nil"/>
            </w:tcBorders>
          </w:tcPr>
          <w:p w:rsidR="00DD6D98" w:rsidRPr="009901C4" w:rsidRDefault="00DD6D98" w:rsidP="00DD6D98">
            <w:pPr>
              <w:pStyle w:val="OtherTableBody"/>
              <w:rPr>
                <w:noProof/>
              </w:rPr>
            </w:pPr>
            <w:r w:rsidRPr="009901C4">
              <w:rPr>
                <w:noProof/>
              </w:rPr>
              <w:t>deca</w:t>
            </w:r>
          </w:p>
        </w:tc>
        <w:tc>
          <w:tcPr>
            <w:tcW w:w="792" w:type="dxa"/>
            <w:tcBorders>
              <w:bottom w:val="nil"/>
            </w:tcBorders>
          </w:tcPr>
          <w:p w:rsidR="00DD6D98" w:rsidRPr="009901C4" w:rsidRDefault="00DD6D98" w:rsidP="00DD6D98">
            <w:pPr>
              <w:pStyle w:val="OtherTableBody"/>
              <w:rPr>
                <w:noProof/>
              </w:rPr>
            </w:pPr>
            <w:r w:rsidRPr="009901C4">
              <w:rPr>
                <w:noProof/>
              </w:rPr>
              <w:t>10</w:t>
            </w:r>
            <w:r w:rsidRPr="009901C4">
              <w:rPr>
                <w:noProof/>
                <w:vertAlign w:val="superscript"/>
              </w:rPr>
              <w:t>1</w:t>
            </w:r>
          </w:p>
        </w:tc>
        <w:tc>
          <w:tcPr>
            <w:tcW w:w="792" w:type="dxa"/>
            <w:tcBorders>
              <w:bottom w:val="nil"/>
            </w:tcBorders>
          </w:tcPr>
          <w:p w:rsidR="00DD6D98" w:rsidRPr="009901C4" w:rsidRDefault="00DD6D98" w:rsidP="00DD6D98">
            <w:pPr>
              <w:pStyle w:val="OtherTableBody"/>
              <w:rPr>
                <w:noProof/>
              </w:rPr>
            </w:pPr>
            <w:r w:rsidRPr="009901C4">
              <w:rPr>
                <w:noProof/>
              </w:rPr>
              <w:t>da</w:t>
            </w:r>
          </w:p>
        </w:tc>
        <w:tc>
          <w:tcPr>
            <w:tcW w:w="918" w:type="dxa"/>
            <w:tcBorders>
              <w:bottom w:val="nil"/>
            </w:tcBorders>
          </w:tcPr>
          <w:p w:rsidR="00DD6D98" w:rsidRPr="009901C4" w:rsidRDefault="00DD6D98" w:rsidP="00DD6D98">
            <w:pPr>
              <w:pStyle w:val="OtherTableBody"/>
              <w:rPr>
                <w:noProof/>
              </w:rPr>
            </w:pPr>
            <w:r w:rsidRPr="009901C4">
              <w:rPr>
                <w:noProof/>
              </w:rPr>
              <w:t>deci</w:t>
            </w:r>
          </w:p>
        </w:tc>
        <w:tc>
          <w:tcPr>
            <w:tcW w:w="918" w:type="dxa"/>
            <w:tcBorders>
              <w:bottom w:val="nil"/>
            </w:tcBorders>
          </w:tcPr>
          <w:p w:rsidR="00DD6D98" w:rsidRPr="009901C4" w:rsidRDefault="00DD6D98" w:rsidP="00DD6D98">
            <w:pPr>
              <w:pStyle w:val="OtherTableBody"/>
              <w:rPr>
                <w:noProof/>
              </w:rPr>
            </w:pPr>
            <w:r w:rsidRPr="009901C4">
              <w:rPr>
                <w:noProof/>
              </w:rPr>
              <w:t>10</w:t>
            </w:r>
            <w:r w:rsidRPr="009901C4">
              <w:rPr>
                <w:noProof/>
                <w:vertAlign w:val="superscript"/>
              </w:rPr>
              <w:t>-1</w:t>
            </w:r>
          </w:p>
        </w:tc>
        <w:tc>
          <w:tcPr>
            <w:tcW w:w="918" w:type="dxa"/>
            <w:tcBorders>
              <w:bottom w:val="nil"/>
            </w:tcBorders>
          </w:tcPr>
          <w:p w:rsidR="00DD6D98" w:rsidRPr="009901C4" w:rsidRDefault="00DD6D98" w:rsidP="00DD6D98">
            <w:pPr>
              <w:pStyle w:val="OtherTableBody"/>
              <w:rPr>
                <w:noProof/>
              </w:rPr>
            </w:pPr>
            <w:r w:rsidRPr="009901C4">
              <w:rPr>
                <w:noProof/>
              </w:rPr>
              <w:t>d</w:t>
            </w:r>
          </w:p>
        </w:tc>
      </w:tr>
      <w:tr w:rsidR="00DD6D98" w:rsidRPr="00D00BBD" w:rsidTr="00DD6D98">
        <w:trPr>
          <w:jc w:val="center"/>
        </w:trPr>
        <w:tc>
          <w:tcPr>
            <w:tcW w:w="5256" w:type="dxa"/>
            <w:gridSpan w:val="6"/>
            <w:tcBorders>
              <w:top w:val="single" w:sz="4" w:space="0" w:color="auto"/>
              <w:bottom w:val="double" w:sz="6" w:space="0" w:color="auto"/>
            </w:tcBorders>
          </w:tcPr>
          <w:p w:rsidR="00DD6D98" w:rsidRPr="009901C4" w:rsidRDefault="00DD6D98" w:rsidP="00DD6D98">
            <w:pPr>
              <w:pStyle w:val="OtherTableBody"/>
              <w:rPr>
                <w:noProof/>
              </w:rPr>
            </w:pPr>
            <w:r w:rsidRPr="009901C4">
              <w:rPr>
                <w:noProof/>
              </w:rPr>
              <w:t>*These abbreviations are not defined in the ISO specification for single case abbreviations.</w:t>
            </w:r>
          </w:p>
        </w:tc>
      </w:tr>
    </w:tbl>
    <w:p w:rsidR="00DD6D98" w:rsidRPr="009901C4" w:rsidRDefault="00DD6D98" w:rsidP="00DD6D98"/>
    <w:p w:rsidR="00DD6D98" w:rsidRPr="009901C4" w:rsidRDefault="00DD6D98" w:rsidP="00DD6D98">
      <w:pPr>
        <w:pStyle w:val="NormalIndented"/>
        <w:rPr>
          <w:noProof/>
        </w:rPr>
      </w:pPr>
      <w:r w:rsidRPr="009901C4">
        <w:rPr>
          <w:noProof/>
        </w:rPr>
        <w:t>Figure 7-9 lists the abbreviations for common ISO derived units.  It also includes standard unit abbreviations for common units, e.g., Milliequivalents, and international units, mm(Hg), and for counting per which we denote by a division sign, a denominator, but no numerator, e.g., /c, that are not part of the above referenced ISO standards.  We have extended the units table to better accommodate drug routes and physiologic measures, and otherwise fill in gaps in v2.2.</w:t>
      </w:r>
    </w:p>
    <w:p w:rsidR="00DD6D98" w:rsidRPr="009901C4" w:rsidRDefault="00DD6D98" w:rsidP="00DD6D98">
      <w:pPr>
        <w:pStyle w:val="NormalIndented"/>
        <w:rPr>
          <w:noProof/>
        </w:rPr>
      </w:pPr>
      <w:r w:rsidRPr="009901C4">
        <w:rPr>
          <w:noProof/>
        </w:rPr>
        <w:t>We have generally followed the IUPAC 1995 Silver Book</w:t>
      </w:r>
      <w:r w:rsidRPr="009901C4">
        <w:rPr>
          <w:noProof/>
          <w:vertAlign w:val="superscript"/>
        </w:rPr>
        <w:t>2</w:t>
      </w:r>
      <w:r w:rsidRPr="009901C4">
        <w:rPr>
          <w:noProof/>
        </w:rPr>
        <w:t xml:space="preserve"> in the definitions of units. However, IUPAC specifies standards for reporting or displaying units and employs 8-bit data sets to distinguish them. This Standard is concerned with the </w:t>
      </w:r>
      <w:r w:rsidRPr="009901C4">
        <w:rPr>
          <w:rStyle w:val="Emphasis"/>
          <w:iCs/>
          <w:noProof/>
        </w:rPr>
        <w:t xml:space="preserve">transmission </w:t>
      </w:r>
      <w:r w:rsidRPr="009901C4">
        <w:rPr>
          <w:noProof/>
        </w:rPr>
        <w:t xml:space="preserve">of patient information. Therefore, we have restricted ourselves </w:t>
      </w:r>
      <w:r w:rsidRPr="009901C4">
        <w:rPr>
          <w:noProof/>
        </w:rPr>
        <w:lastRenderedPageBreak/>
        <w:t xml:space="preserve">to case insensitive alphabetic characters and a few special characters (e.g., ".", "/", "(", ")", "*", and "_") to avoid any possible confusion in the transmission.  Therefore, we use ISO 2955-1983 (Information processing -- representation of SI and other units in systems with limited character sets) and ANSI X3.50-1986 (Representations for U.S. customary, SI, and other units to be used in systems with limited character sets) case insensitive units abbreviations where they are defined. This means that in some cases, IUPAC abbreviations have different abbreviations in ISO+ even when the IUPAC abbreviations use only standard alphabetic characters.  For example, </w:t>
      </w:r>
      <w:r w:rsidRPr="009901C4">
        <w:rPr>
          <w:rStyle w:val="Strong"/>
          <w:noProof/>
        </w:rPr>
        <w:t>Pascal</w:t>
      </w:r>
      <w:r w:rsidRPr="009901C4">
        <w:rPr>
          <w:noProof/>
        </w:rPr>
        <w:t xml:space="preserve"> is abbreviated </w:t>
      </w:r>
      <w:r w:rsidRPr="009901C4">
        <w:rPr>
          <w:rStyle w:val="Strong"/>
          <w:noProof/>
        </w:rPr>
        <w:t>Pa</w:t>
      </w:r>
      <w:r w:rsidRPr="009901C4">
        <w:rPr>
          <w:noProof/>
        </w:rPr>
        <w:t xml:space="preserve"> in IUPAC but </w:t>
      </w:r>
      <w:r w:rsidRPr="009901C4">
        <w:rPr>
          <w:rStyle w:val="Strong"/>
          <w:noProof/>
        </w:rPr>
        <w:t>PAL</w:t>
      </w:r>
      <w:r w:rsidRPr="009901C4">
        <w:rPr>
          <w:noProof/>
        </w:rPr>
        <w:t xml:space="preserve"> in ISO+ (following ISO 2955) because </w:t>
      </w:r>
      <w:r w:rsidRPr="009901C4">
        <w:rPr>
          <w:rStyle w:val="Strong"/>
          <w:noProof/>
        </w:rPr>
        <w:t>Pa</w:t>
      </w:r>
      <w:r w:rsidRPr="009901C4">
        <w:rPr>
          <w:noProof/>
        </w:rPr>
        <w:t xml:space="preserve"> in a case insensitive context also means </w:t>
      </w:r>
      <w:r w:rsidRPr="009901C4">
        <w:rPr>
          <w:rStyle w:val="Strong"/>
          <w:noProof/>
        </w:rPr>
        <w:t>Picoampere</w:t>
      </w:r>
      <w:r w:rsidRPr="009901C4">
        <w:rPr>
          <w:noProof/>
        </w:rPr>
        <w:t xml:space="preserve">.  However, the requirements for transmission do not preclude usage of IUPAC standards for presentation on paper or video display reports to end-users. </w:t>
      </w:r>
    </w:p>
    <w:p w:rsidR="00DD6D98" w:rsidRPr="009901C4" w:rsidRDefault="00DD6D98" w:rsidP="00DD6D98">
      <w:pPr>
        <w:pStyle w:val="NormalIndented"/>
        <w:rPr>
          <w:noProof/>
        </w:rPr>
      </w:pPr>
      <w:r w:rsidRPr="009901C4">
        <w:rPr>
          <w:noProof/>
        </w:rPr>
        <w:t xml:space="preserve">All unit abbreviations are case insensitive. One could write milliliters as ML, ml, or mL. In this table we have used lower case for all of the abbreviations except for the letter </w:t>
      </w:r>
      <w:r w:rsidRPr="009901C4">
        <w:rPr>
          <w:rStyle w:val="Strong"/>
          <w:noProof/>
        </w:rPr>
        <w:t>L</w:t>
      </w:r>
      <w:r w:rsidRPr="009901C4">
        <w:rPr>
          <w:noProof/>
        </w:rPr>
        <w:t xml:space="preserve"> which we represent in upper case so that readers will not confuse it with the numeral one (1). This is just a change in presentation, not a change in the Standard. </w:t>
      </w:r>
      <w:r w:rsidRPr="009901C4">
        <w:rPr>
          <w:rStyle w:val="Strong"/>
          <w:noProof/>
        </w:rPr>
        <w:t xml:space="preserve"> </w:t>
      </w:r>
      <w:r w:rsidRPr="009901C4">
        <w:rPr>
          <w:noProof/>
        </w:rPr>
        <w:t>Systems should continue to send the codes as upper or lower case as they always have.</w:t>
      </w:r>
    </w:p>
    <w:p w:rsidR="00DD6D98" w:rsidRPr="009901C4" w:rsidRDefault="00DD6D98" w:rsidP="00182B11">
      <w:pPr>
        <w:pStyle w:val="Heading2"/>
        <w:rPr>
          <w:noProof/>
        </w:rPr>
      </w:pPr>
      <w:bookmarkStart w:id="2250" w:name="_Toc234052494"/>
      <w:bookmarkStart w:id="2251" w:name="_Toc28960237"/>
      <w:r w:rsidRPr="009901C4">
        <w:rPr>
          <w:noProof/>
        </w:rPr>
        <w:t xml:space="preserve">Outstanding </w:t>
      </w:r>
      <w:r w:rsidRPr="00182B11">
        <w:t>Issues</w:t>
      </w:r>
      <w:bookmarkEnd w:id="903"/>
      <w:bookmarkEnd w:id="904"/>
      <w:bookmarkEnd w:id="905"/>
      <w:bookmarkEnd w:id="906"/>
      <w:bookmarkEnd w:id="907"/>
      <w:bookmarkEnd w:id="908"/>
      <w:bookmarkEnd w:id="909"/>
      <w:bookmarkEnd w:id="1999"/>
      <w:bookmarkEnd w:id="2240"/>
      <w:bookmarkEnd w:id="2241"/>
      <w:bookmarkEnd w:id="2242"/>
      <w:bookmarkEnd w:id="2243"/>
      <w:bookmarkEnd w:id="2244"/>
      <w:bookmarkEnd w:id="2245"/>
      <w:bookmarkEnd w:id="2246"/>
      <w:bookmarkEnd w:id="2247"/>
      <w:bookmarkEnd w:id="2250"/>
      <w:bookmarkEnd w:id="2251"/>
    </w:p>
    <w:p w:rsidR="00DD6D98" w:rsidRPr="009901C4" w:rsidRDefault="00DD6D98" w:rsidP="00DD6D98">
      <w:pPr>
        <w:tabs>
          <w:tab w:val="left" w:pos="-552"/>
          <w:tab w:val="left" w:pos="0"/>
          <w:tab w:val="left" w:pos="552"/>
          <w:tab w:val="left" w:pos="1104"/>
          <w:tab w:val="left" w:pos="1800"/>
          <w:tab w:val="left" w:pos="2520"/>
          <w:tab w:val="left" w:pos="2981"/>
          <w:tab w:val="left" w:pos="3600"/>
          <w:tab w:val="left" w:pos="4085"/>
          <w:tab w:val="left" w:pos="4680"/>
          <w:tab w:val="left" w:pos="5189"/>
          <w:tab w:val="left" w:pos="5760"/>
          <w:tab w:val="left" w:pos="6293"/>
          <w:tab w:val="left" w:pos="6840"/>
          <w:tab w:val="left" w:pos="7397"/>
          <w:tab w:val="left" w:pos="7949"/>
          <w:tab w:val="left" w:pos="8501"/>
          <w:tab w:val="left" w:pos="9053"/>
        </w:tabs>
        <w:suppressAutoHyphens/>
        <w:rPr>
          <w:rFonts w:ascii="CG Times" w:hAnsi="CG Times"/>
          <w:noProof/>
        </w:rPr>
      </w:pPr>
      <w:r w:rsidRPr="009901C4">
        <w:rPr>
          <w:rFonts w:ascii="CG Times" w:hAnsi="CG Times"/>
          <w:noProof/>
        </w:rPr>
        <w:t xml:space="preserve">None.  </w:t>
      </w:r>
    </w:p>
    <w:p w:rsidR="00DD6D98" w:rsidRPr="009901C4" w:rsidRDefault="00DD6D98" w:rsidP="00DD6D98">
      <w:pPr>
        <w:rPr>
          <w:noProof/>
        </w:rPr>
      </w:pPr>
    </w:p>
    <w:p w:rsidR="00DD6D98" w:rsidRDefault="00DD6D98">
      <w:pPr>
        <w:rPr>
          <w:noProof/>
        </w:rPr>
      </w:pPr>
    </w:p>
    <w:sectPr w:rsidR="00DD6D98" w:rsidSect="002425C4">
      <w:headerReference w:type="even" r:id="rId198"/>
      <w:headerReference w:type="default" r:id="rId199"/>
      <w:footerReference w:type="even" r:id="rId200"/>
      <w:footerReference w:type="default" r:id="rId201"/>
      <w:footerReference w:type="first" r:id="rId20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55A9B" w:rsidRDefault="00155A9B" w:rsidP="009E61BC">
      <w:pPr>
        <w:spacing w:after="0" w:line="240" w:lineRule="auto"/>
      </w:pPr>
      <w:r>
        <w:separator/>
      </w:r>
    </w:p>
  </w:endnote>
  <w:endnote w:type="continuationSeparator" w:id="0">
    <w:p w:rsidR="00155A9B" w:rsidRDefault="00155A9B"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ans-serif">
    <w:altName w:val="Times New Roman"/>
    <w:panose1 w:val="00000000000000000000"/>
    <w:charset w:val="00"/>
    <w:family w:val="roman"/>
    <w:notTrueType/>
    <w:pitch w:val="default"/>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645CE" w:rsidRPr="00ED3B18" w:rsidRDefault="00E645CE" w:rsidP="00751841">
    <w:pPr>
      <w:pStyle w:val="Footer"/>
    </w:pPr>
    <w:r w:rsidRPr="00ED3B18">
      <w:t xml:space="preserve">Page </w:t>
    </w:r>
    <w:r w:rsidRPr="00887E0C">
      <w:rPr>
        <w:rStyle w:val="PageNumber"/>
        <w:kern w:val="16"/>
        <w:sz w:val="16"/>
      </w:rPr>
      <w:fldChar w:fldCharType="begin"/>
    </w:r>
    <w:r w:rsidRPr="00ED3B18">
      <w:rPr>
        <w:rStyle w:val="PageNumber"/>
        <w:kern w:val="16"/>
        <w:sz w:val="16"/>
      </w:rPr>
      <w:instrText xml:space="preserve"> PAGE </w:instrText>
    </w:r>
    <w:r w:rsidRPr="00887E0C">
      <w:rPr>
        <w:rStyle w:val="PageNumber"/>
        <w:kern w:val="16"/>
        <w:sz w:val="16"/>
      </w:rPr>
      <w:fldChar w:fldCharType="separate"/>
    </w:r>
    <w:r>
      <w:rPr>
        <w:rStyle w:val="PageNumber"/>
        <w:noProof/>
        <w:kern w:val="16"/>
        <w:sz w:val="16"/>
      </w:rPr>
      <w:t>10</w:t>
    </w:r>
    <w:r w:rsidRPr="00887E0C">
      <w:rPr>
        <w:rStyle w:val="PageNumber"/>
        <w:kern w:val="16"/>
        <w:sz w:val="16"/>
      </w:rPr>
      <w:fldChar w:fldCharType="end"/>
    </w:r>
    <w:r w:rsidRPr="00ED3B18">
      <w:rPr>
        <w:rStyle w:val="PageNumber"/>
        <w:kern w:val="16"/>
        <w:sz w:val="16"/>
      </w:rPr>
      <w:tab/>
    </w:r>
    <w:r w:rsidRPr="00ED3B18">
      <w:t xml:space="preserve">Health Level Seven, Version </w:t>
    </w:r>
    <w:r w:rsidRPr="00887E0C">
      <w:fldChar w:fldCharType="begin"/>
    </w:r>
    <w:r w:rsidRPr="00ED3B18">
      <w:instrText xml:space="preserve"> DOCPROPERTY release_version \* MERGEFORMAT </w:instrText>
    </w:r>
    <w:r w:rsidRPr="00887E0C">
      <w:fldChar w:fldCharType="separate"/>
    </w:r>
    <w:r w:rsidR="00E558DC">
      <w:t>2.9</w:t>
    </w:r>
    <w:r w:rsidRPr="00887E0C">
      <w:fldChar w:fldCharType="end"/>
    </w:r>
    <w:r w:rsidRPr="00ED3B18">
      <w:t xml:space="preserve"> © </w:t>
    </w:r>
    <w:r w:rsidRPr="00887E0C">
      <w:fldChar w:fldCharType="begin"/>
    </w:r>
    <w:r w:rsidRPr="00ED3B18">
      <w:instrText xml:space="preserve"> DOCPROPERTY release_year \* MERGEFORMAT </w:instrText>
    </w:r>
    <w:r w:rsidRPr="00887E0C">
      <w:fldChar w:fldCharType="separate"/>
    </w:r>
    <w:r w:rsidR="00E558DC">
      <w:t>2019</w:t>
    </w:r>
    <w:r w:rsidRPr="00887E0C">
      <w:fldChar w:fldCharType="end"/>
    </w:r>
    <w:r w:rsidRPr="00ED3B18">
      <w:t>.  All rights reserved.</w:t>
    </w:r>
  </w:p>
  <w:p w:rsidR="00E645CE" w:rsidRPr="00ED3B18" w:rsidRDefault="0072344C" w:rsidP="00751841">
    <w:pPr>
      <w:pStyle w:val="Footer"/>
    </w:pPr>
    <w:fldSimple w:instr=" DOCPROPERTY release_month \* MERGEFORMAT ">
      <w:r w:rsidR="0045408A">
        <w:t>December</w:t>
      </w:r>
    </w:fldSimple>
    <w:r w:rsidR="00E645CE" w:rsidRPr="00ED3B18">
      <w:t xml:space="preserve">  </w:t>
    </w:r>
    <w:r w:rsidR="00E645CE" w:rsidRPr="00887E0C">
      <w:fldChar w:fldCharType="begin"/>
    </w:r>
    <w:r w:rsidR="00E645CE" w:rsidRPr="00ED3B18">
      <w:instrText xml:space="preserve"> DOCPROPERTY release_year \* MERGEFORMAT </w:instrText>
    </w:r>
    <w:r w:rsidR="00E645CE" w:rsidRPr="00887E0C">
      <w:fldChar w:fldCharType="separate"/>
    </w:r>
    <w:r w:rsidR="00E558DC">
      <w:t>2019</w:t>
    </w:r>
    <w:r w:rsidR="00E645CE" w:rsidRPr="00887E0C">
      <w:fldChar w:fldCharType="end"/>
    </w:r>
    <w:r w:rsidR="00E645CE" w:rsidRPr="00ED3B18">
      <w:tab/>
    </w:r>
    <w:r w:rsidR="00E645CE" w:rsidRPr="00887E0C">
      <w:fldChar w:fldCharType="begin"/>
    </w:r>
    <w:r w:rsidR="00E645CE" w:rsidRPr="00ED3B18">
      <w:instrText xml:space="preserve"> DOCPROPERTY release_status \* MERGEFORMAT </w:instrText>
    </w:r>
    <w:r w:rsidR="00E645CE" w:rsidRPr="00887E0C">
      <w:fldChar w:fldCharType="separate"/>
    </w:r>
    <w:r w:rsidR="00E558DC">
      <w:t>Final Standard</w:t>
    </w:r>
    <w:r w:rsidR="00E645CE" w:rsidRPr="00887E0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645CE" w:rsidRDefault="00E645CE" w:rsidP="00E73E25">
    <w:pPr>
      <w:pStyle w:val="Footer"/>
    </w:pPr>
    <w:r>
      <w:t xml:space="preserve">Health Level Seven, Version </w:t>
    </w:r>
    <w:fldSimple w:instr=" DOCPROPERTY release_version \* MERGEFORMAT ">
      <w:r w:rsidR="00E558DC">
        <w:t>2.9</w:t>
      </w:r>
    </w:fldSimple>
    <w:r>
      <w:t xml:space="preserve"> © </w:t>
    </w:r>
    <w:fldSimple w:instr=" DOCPROPERTY release_year \* MERGEFORMAT ">
      <w:r w:rsidR="00E558DC">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p w:rsidR="00E645CE" w:rsidRPr="00B64408" w:rsidRDefault="00E645CE" w:rsidP="00E73E25">
    <w:pPr>
      <w:pStyle w:val="Footer"/>
    </w:pPr>
    <w:r>
      <w:rPr>
        <w:bCs/>
      </w:rPr>
      <w:fldChar w:fldCharType="begin"/>
    </w:r>
    <w:r>
      <w:rPr>
        <w:bCs/>
      </w:rPr>
      <w:instrText xml:space="preserve"> DOCPROPERTY release_status \* MERGEFORMAT </w:instrText>
    </w:r>
    <w:r>
      <w:rPr>
        <w:bCs/>
      </w:rPr>
      <w:fldChar w:fldCharType="separate"/>
    </w:r>
    <w:r w:rsidR="00E558DC">
      <w:rPr>
        <w:bCs/>
      </w:rPr>
      <w:t>Final Standard</w:t>
    </w:r>
    <w:r>
      <w:fldChar w:fldCharType="end"/>
    </w:r>
    <w:r>
      <w:tab/>
    </w:r>
    <w:r w:rsidR="00155A9B">
      <w:fldChar w:fldCharType="begin"/>
    </w:r>
    <w:r w:rsidR="00155A9B">
      <w:instrText xml:space="preserve"> DOCPROPERTY release_month \* MERGEFORMAT </w:instrText>
    </w:r>
    <w:r w:rsidR="00155A9B">
      <w:fldChar w:fldCharType="separate"/>
    </w:r>
    <w:r w:rsidR="0045408A">
      <w:t>December</w:t>
    </w:r>
    <w:r w:rsidR="00155A9B">
      <w:fldChar w:fldCharType="end"/>
    </w:r>
    <w:r w:rsidR="001C5B79" w:rsidRPr="00ED3B18">
      <w:t xml:space="preserve">  </w:t>
    </w:r>
    <w:r w:rsidR="001C5B79" w:rsidRPr="00887E0C">
      <w:fldChar w:fldCharType="begin"/>
    </w:r>
    <w:r w:rsidR="001C5B79" w:rsidRPr="00ED3B18">
      <w:instrText xml:space="preserve"> DOCPROPERTY release_year \* MERGEFORMAT </w:instrText>
    </w:r>
    <w:r w:rsidR="001C5B79" w:rsidRPr="00887E0C">
      <w:fldChar w:fldCharType="separate"/>
    </w:r>
    <w:r w:rsidR="00E558DC">
      <w:t>2019</w:t>
    </w:r>
    <w:r w:rsidR="001C5B79" w:rsidRPr="00887E0C">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645CE" w:rsidRPr="00ED3B18" w:rsidRDefault="00E645CE" w:rsidP="00E73E25">
    <w:pPr>
      <w:pStyle w:val="Footer"/>
    </w:pPr>
    <w:r w:rsidRPr="00ED3B18">
      <w:t xml:space="preserve">Health Level Seven, Version </w:t>
    </w:r>
    <w:r w:rsidRPr="00887E0C">
      <w:fldChar w:fldCharType="begin"/>
    </w:r>
    <w:r w:rsidRPr="00ED3B18">
      <w:instrText xml:space="preserve"> DOCPROPERTY release_version \* MERGEFORMAT </w:instrText>
    </w:r>
    <w:r w:rsidRPr="00887E0C">
      <w:fldChar w:fldCharType="separate"/>
    </w:r>
    <w:r w:rsidR="00E558DC">
      <w:t>2.9</w:t>
    </w:r>
    <w:r w:rsidRPr="00887E0C">
      <w:fldChar w:fldCharType="end"/>
    </w:r>
    <w:r w:rsidRPr="00ED3B18">
      <w:t xml:space="preserve"> © </w:t>
    </w:r>
    <w:r w:rsidRPr="00887E0C">
      <w:fldChar w:fldCharType="begin"/>
    </w:r>
    <w:r w:rsidRPr="00ED3B18">
      <w:instrText xml:space="preserve"> DOCPROPERTY release_year \* MERGEFORMAT </w:instrText>
    </w:r>
    <w:r w:rsidRPr="00887E0C">
      <w:fldChar w:fldCharType="separate"/>
    </w:r>
    <w:r w:rsidR="00E558DC">
      <w:t>2019</w:t>
    </w:r>
    <w:r w:rsidRPr="00887E0C">
      <w:fldChar w:fldCharType="end"/>
    </w:r>
    <w:r w:rsidRPr="00ED3B18">
      <w:t>.  All rights reserved</w:t>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Pr>
        <w:rStyle w:val="PageNumber"/>
        <w:noProof/>
      </w:rPr>
      <w:t>1</w:t>
    </w:r>
    <w:r w:rsidRPr="00887E0C">
      <w:rPr>
        <w:rStyle w:val="PageNumber"/>
      </w:rPr>
      <w:fldChar w:fldCharType="end"/>
    </w:r>
  </w:p>
  <w:p w:rsidR="00E645CE" w:rsidRPr="00ED3B18" w:rsidRDefault="00E645CE" w:rsidP="00E73E25">
    <w:pPr>
      <w:pStyle w:val="Footer"/>
      <w:tabs>
        <w:tab w:val="left" w:pos="5940"/>
      </w:tabs>
    </w:pPr>
    <w:r w:rsidRPr="00887E0C">
      <w:fldChar w:fldCharType="begin"/>
    </w:r>
    <w:r w:rsidRPr="00ED3B18">
      <w:instrText xml:space="preserve"> DOCPROPERTY release_status \* MERGEFORMAT </w:instrText>
    </w:r>
    <w:r w:rsidRPr="00887E0C">
      <w:fldChar w:fldCharType="separate"/>
    </w:r>
    <w:r w:rsidR="00E558DC">
      <w:t>Final Standard</w:t>
    </w:r>
    <w:r w:rsidRPr="00887E0C">
      <w:fldChar w:fldCharType="end"/>
    </w:r>
    <w:r w:rsidRPr="00ED3B18">
      <w:tab/>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r w:rsidR="0045408A">
      <w:rPr>
        <w:bCs/>
      </w:rPr>
      <w:t>December</w:t>
    </w:r>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r w:rsidR="00E558DC">
      <w:rPr>
        <w:bCs/>
      </w:rPr>
      <w:t>2019</w:t>
    </w:r>
    <w:r w:rsidRPr="00887E0C">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55A9B" w:rsidRDefault="00155A9B" w:rsidP="009E61BC">
      <w:pPr>
        <w:spacing w:after="0" w:line="240" w:lineRule="auto"/>
      </w:pPr>
      <w:r>
        <w:separator/>
      </w:r>
    </w:p>
  </w:footnote>
  <w:footnote w:type="continuationSeparator" w:id="0">
    <w:p w:rsidR="00155A9B" w:rsidRDefault="00155A9B" w:rsidP="009E61BC">
      <w:pPr>
        <w:spacing w:after="0" w:line="240" w:lineRule="auto"/>
      </w:pPr>
      <w:r>
        <w:continuationSeparator/>
      </w:r>
    </w:p>
  </w:footnote>
  <w:footnote w:id="1">
    <w:p w:rsidR="00E645CE" w:rsidRDefault="00E645CE" w:rsidP="00DD6D98">
      <w:pPr>
        <w:pStyle w:val="FootnoteText"/>
      </w:pPr>
      <w:r>
        <w:rPr>
          <w:rStyle w:val="FootnoteReference"/>
        </w:rPr>
        <w:footnoteRef/>
      </w:r>
      <w:r>
        <w:t xml:space="preserve"> </w:t>
      </w:r>
      <w:r>
        <w:tab/>
      </w:r>
      <w:r w:rsidRPr="00971DF6">
        <w:t xml:space="preserve">1. </w:t>
      </w:r>
      <w:r w:rsidRPr="00441AE6">
        <w:t>McDonald CJ, Huff SM, Deckard J, Armson S, Abhyankar S, Vreeman DJ, eds. Logical Observation Identifiers Names and Codes (LOINC®) Users’ Guide. Indianapolis: Regenstrief Institute; 2016. http://loinc.org/downloads</w:t>
      </w:r>
      <w:r w:rsidRPr="00971DF6">
        <w:br/>
      </w:r>
      <w:r>
        <w:t>2</w:t>
      </w:r>
      <w:r w:rsidRPr="00971DF6">
        <w:t>. LOINC, a universal standard for identifying laboratory observations: a 5-year update.</w:t>
      </w:r>
      <w:r w:rsidRPr="00971DF6">
        <w:br/>
        <w:t>McDonald CJ, Huff SM, Suico JG, Hill G, Leavelle D, Aller R, Forrey A, Mercer K, DeMoor G, Hook J, Williams W, Case J, Maloney P.</w:t>
      </w:r>
      <w:r w:rsidRPr="00971DF6">
        <w:br/>
        <w:t>Clin Chem. 2003 Apr;49(4):624-33.</w:t>
      </w:r>
      <w:r w:rsidRPr="00971DF6">
        <w:br/>
        <w:t>PMID: 12651816 Free Article:</w:t>
      </w:r>
    </w:p>
  </w:footnote>
  <w:footnote w:id="2">
    <w:p w:rsidR="00E645CE" w:rsidRDefault="00E645CE" w:rsidP="00DD6D98">
      <w:pPr>
        <w:pStyle w:val="FootnoteText"/>
      </w:pPr>
      <w:r>
        <w:rPr>
          <w:rStyle w:val="FootnoteReference"/>
        </w:rPr>
        <w:footnoteRef/>
      </w:r>
      <w:r>
        <w:t xml:space="preserve"> See </w:t>
      </w:r>
      <w:hyperlink r:id="rId1" w:history="1">
        <w:r>
          <w:rPr>
            <w:rStyle w:val="Hyperlink"/>
            <w:rFonts w:cs="Courier New"/>
          </w:rPr>
          <w:t>www.fda.gov/udi</w:t>
        </w:r>
      </w:hyperlink>
      <w:r>
        <w:t xml:space="preserve">. </w:t>
      </w:r>
    </w:p>
    <w:p w:rsidR="00E645CE" w:rsidRDefault="00E645CE" w:rsidP="00DD6D98">
      <w:pPr>
        <w:pStyle w:val="FootnoteText"/>
      </w:pPr>
      <w:r>
        <w:t xml:space="preserve"> </w:t>
      </w:r>
    </w:p>
  </w:footnote>
  <w:footnote w:id="3">
    <w:p w:rsidR="00E645CE" w:rsidRDefault="00E645CE" w:rsidP="00DD6D98">
      <w:pPr>
        <w:pStyle w:val="FootnoteText"/>
      </w:pPr>
      <w:r>
        <w:rPr>
          <w:rStyle w:val="FootnoteReference"/>
        </w:rPr>
        <w:footnoteRef/>
      </w:r>
      <w:r>
        <w:t xml:space="preserve"> See www.fda.gov/udi</w:t>
      </w:r>
    </w:p>
  </w:footnote>
  <w:footnote w:id="4">
    <w:p w:rsidR="00E645CE" w:rsidRDefault="00E645CE" w:rsidP="00DD6D98">
      <w:pPr>
        <w:pStyle w:val="FootnoteText"/>
      </w:pPr>
      <w:r>
        <w:rPr>
          <w:rStyle w:val="FootnoteReference"/>
        </w:rPr>
        <w:footnoteRef/>
      </w:r>
      <w:r>
        <w:t xml:space="preserve">  Information on Integrating the Healthcare Enterprise (“IHE”), including PCD message profiles are available at </w:t>
      </w:r>
      <w:hyperlink r:id="rId2" w:history="1">
        <w:r>
          <w:rPr>
            <w:rStyle w:val="Hyperlink"/>
            <w:rFonts w:cs="Courier New"/>
          </w:rPr>
          <w:t>www.IHE.net</w:t>
        </w:r>
      </w:hyperlink>
      <w:r>
        <w:t xml:space="preserve">.  </w:t>
      </w:r>
    </w:p>
  </w:footnote>
  <w:footnote w:id="5">
    <w:p w:rsidR="00E645CE" w:rsidRDefault="00E645CE" w:rsidP="00DD6D98">
      <w:pPr>
        <w:pStyle w:val="FootnoteText"/>
      </w:pPr>
      <w:r>
        <w:rPr>
          <w:rStyle w:val="FootnoteReference"/>
        </w:rPr>
        <w:footnoteRef/>
      </w:r>
      <w:r>
        <w:t xml:space="preserve"> Additional ISO/IEEE 11073-1010x standards may be used to represent abstract device semantics, such as ISO/IEEE 11073-10102 Annotated ECG.</w:t>
      </w:r>
    </w:p>
  </w:footnote>
  <w:footnote w:id="6">
    <w:p w:rsidR="00E645CE" w:rsidRDefault="00E645CE" w:rsidP="00DD6D98">
      <w:pPr>
        <w:pStyle w:val="FootnoteText"/>
      </w:pPr>
      <w:r>
        <w:rPr>
          <w:rStyle w:val="FootnoteReference"/>
        </w:rPr>
        <w:footnoteRef/>
      </w:r>
      <w:r>
        <w:t xml:space="preserve"> See section 7.4.2.5 OBX-4 Observation Sub-ID discussion, including Figure 7-4 Example of sub</w:t>
      </w:r>
      <w:r>
        <w:noBreakHyphen/>
        <w:t>identifier usage.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645CE" w:rsidRDefault="00E645CE">
    <w:pPr>
      <w:pStyle w:val="Header"/>
      <w:pBdr>
        <w:bottom w:val="single" w:sz="6" w:space="1" w:color="auto"/>
      </w:pBdr>
      <w:tabs>
        <w:tab w:val="right" w:pos="9360"/>
      </w:tabs>
    </w:pPr>
    <w:r>
      <w:t>Chapter 7: Observation Reporting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645CE" w:rsidRDefault="00E645CE">
    <w:pPr>
      <w:pStyle w:val="Header"/>
      <w:pBdr>
        <w:bottom w:val="single" w:sz="6" w:space="1" w:color="auto"/>
      </w:pBdr>
      <w:tabs>
        <w:tab w:val="right" w:pos="9360"/>
      </w:tabs>
      <w:jc w:val="right"/>
    </w:pPr>
    <w:r>
      <w:t>Chapter 7: Observation Reporting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8FB0D068"/>
    <w:lvl w:ilvl="0">
      <w:start w:val="7"/>
      <w:numFmt w:val="decimal"/>
      <w:suff w:val="nothing"/>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numFmt w:val="decimal"/>
      <w:lvlText w:val="%1.%2.%3.%4"/>
      <w:lvlJc w:val="left"/>
      <w:pPr>
        <w:tabs>
          <w:tab w:val="num" w:pos="1440"/>
        </w:tabs>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1" w15:restartNumberingAfterBreak="0">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3" w15:restartNumberingAfterBreak="0">
    <w:nsid w:val="12184BFE"/>
    <w:multiLevelType w:val="hybridMultilevel"/>
    <w:tmpl w:val="43D23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E03E91"/>
    <w:multiLevelType w:val="hybridMultilevel"/>
    <w:tmpl w:val="B968818A"/>
    <w:lvl w:ilvl="0" w:tplc="FFFFFFFF">
      <w:start w:val="1"/>
      <w:numFmt w:val="lowerLetter"/>
      <w:pStyle w:val="NormalListAlpha"/>
      <w:lvlText w:val="%1)"/>
      <w:lvlJc w:val="left"/>
      <w:pPr>
        <w:tabs>
          <w:tab w:val="num" w:pos="1080"/>
        </w:tabs>
        <w:ind w:left="1080" w:hanging="360"/>
      </w:pPr>
      <w:rPr>
        <w:rFonts w:cs="Times New Roman"/>
      </w:rPr>
    </w:lvl>
    <w:lvl w:ilvl="1" w:tplc="FFFFFFFF" w:tentative="1">
      <w:start w:val="1"/>
      <w:numFmt w:val="lowerLetter"/>
      <w:lvlText w:val="%2."/>
      <w:lvlJc w:val="left"/>
      <w:pPr>
        <w:tabs>
          <w:tab w:val="num" w:pos="1800"/>
        </w:tabs>
        <w:ind w:left="1800" w:hanging="360"/>
      </w:pPr>
      <w:rPr>
        <w:rFonts w:cs="Times New Roman"/>
      </w:rPr>
    </w:lvl>
    <w:lvl w:ilvl="2" w:tplc="FFFFFFFF" w:tentative="1">
      <w:start w:val="1"/>
      <w:numFmt w:val="lowerRoman"/>
      <w:lvlText w:val="%3."/>
      <w:lvlJc w:val="right"/>
      <w:pPr>
        <w:tabs>
          <w:tab w:val="num" w:pos="2520"/>
        </w:tabs>
        <w:ind w:left="2520" w:hanging="180"/>
      </w:pPr>
      <w:rPr>
        <w:rFonts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abstractNum w:abstractNumId="5" w15:restartNumberingAfterBreak="0">
    <w:nsid w:val="1B9E35E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6" w15:restartNumberingAfterBreak="0">
    <w:nsid w:val="1D544372"/>
    <w:multiLevelType w:val="hybridMultilevel"/>
    <w:tmpl w:val="5A584634"/>
    <w:lvl w:ilvl="0" w:tplc="172C526A">
      <w:start w:val="1"/>
      <w:numFmt w:val="bullet"/>
      <w:pStyle w:val="EndnoteText"/>
      <w:lvlText w:val=""/>
      <w:lvlJc w:val="left"/>
      <w:pPr>
        <w:tabs>
          <w:tab w:val="num" w:pos="1008"/>
        </w:tabs>
        <w:ind w:left="1008"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8" w15:restartNumberingAfterBreak="0">
    <w:nsid w:val="212B375B"/>
    <w:multiLevelType w:val="multilevel"/>
    <w:tmpl w:val="FDD6827A"/>
    <w:lvl w:ilvl="0">
      <w:start w:val="7"/>
      <w:numFmt w:val="decimal"/>
      <w:pStyle w:val="Heading1"/>
      <w:suff w:val="nothing"/>
      <w:lvlText w:val="%1"/>
      <w:lvlJc w:val="left"/>
      <w:pPr>
        <w:ind w:left="0" w:firstLine="0"/>
      </w:pPr>
      <w:rPr>
        <w:rFonts w:cs="Times New Roman" w:hint="default"/>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isLgl/>
      <w:lvlText w:val="%1.%2.%3"/>
      <w:lvlJc w:val="left"/>
      <w:pPr>
        <w:tabs>
          <w:tab w:val="num" w:pos="1440"/>
        </w:tabs>
        <w:ind w:left="0" w:firstLine="0"/>
      </w:pPr>
      <w:rPr>
        <w:rFonts w:hint="default"/>
      </w:rPr>
    </w:lvl>
    <w:lvl w:ilvl="3">
      <w:numFmt w:val="decimal"/>
      <w:pStyle w:val="Heading4"/>
      <w:lvlText w:val="%1.%2.%3.%4"/>
      <w:lvlJc w:val="left"/>
      <w:pPr>
        <w:tabs>
          <w:tab w:val="num" w:pos="1803"/>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9" w15:restartNumberingAfterBreak="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1"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14"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6" w15:restartNumberingAfterBreak="0">
    <w:nsid w:val="4E7D5D9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17" w15:restartNumberingAfterBreak="0">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56C6335F"/>
    <w:multiLevelType w:val="hybridMultilevel"/>
    <w:tmpl w:val="FAB6D6F4"/>
    <w:lvl w:ilvl="0" w:tplc="FFFFFFFF">
      <w:start w:val="1"/>
      <w:numFmt w:val="bullet"/>
      <w:pStyle w:val="ListBullet"/>
      <w:lvlText w:val=""/>
      <w:lvlJc w:val="left"/>
      <w:pPr>
        <w:tabs>
          <w:tab w:val="num" w:pos="1080"/>
        </w:tabs>
        <w:ind w:left="1296" w:hanging="288"/>
      </w:pPr>
      <w:rPr>
        <w:rFonts w:ascii="Symbol" w:hAnsi="Symbol"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0" w15:restartNumberingAfterBreak="0">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1"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2"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lvlText w:val="(%6)"/>
      <w:lvlJc w:val="left"/>
      <w:pPr>
        <w:tabs>
          <w:tab w:val="num" w:pos="3960"/>
        </w:tabs>
        <w:ind w:left="3600"/>
      </w:pPr>
      <w:rPr>
        <w:rFonts w:cs="Times New Roman"/>
      </w:rPr>
    </w:lvl>
    <w:lvl w:ilvl="6">
      <w:start w:val="1"/>
      <w:numFmt w:val="decimal"/>
      <w:lvlText w:val="(%7)"/>
      <w:lvlJc w:val="left"/>
      <w:pPr>
        <w:tabs>
          <w:tab w:val="num" w:pos="4680"/>
        </w:tabs>
        <w:ind w:left="4320"/>
      </w:pPr>
      <w:rPr>
        <w:rFonts w:cs="Times New Roman"/>
      </w:rPr>
    </w:lvl>
    <w:lvl w:ilvl="7">
      <w:start w:val="1"/>
      <w:numFmt w:val="decimal"/>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25" w15:restartNumberingAfterBreak="0">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abstractNum w:abstractNumId="26" w15:restartNumberingAfterBreak="0">
    <w:nsid w:val="741D511E"/>
    <w:multiLevelType w:val="singleLevel"/>
    <w:tmpl w:val="55643980"/>
    <w:lvl w:ilvl="0">
      <w:start w:val="1"/>
      <w:numFmt w:val="decimal"/>
      <w:lvlText w:val="%1)"/>
      <w:legacy w:legacy="1" w:legacySpace="0" w:legacyIndent="283"/>
      <w:lvlJc w:val="left"/>
      <w:pPr>
        <w:ind w:left="1651" w:hanging="283"/>
      </w:pPr>
      <w:rPr>
        <w:rFonts w:cs="Times New Roman"/>
      </w:rPr>
    </w:lvl>
  </w:abstractNum>
  <w:num w:numId="1">
    <w:abstractNumId w:val="21"/>
  </w:num>
  <w:num w:numId="2">
    <w:abstractNumId w:val="8"/>
  </w:num>
  <w:num w:numId="3">
    <w:abstractNumId w:val="15"/>
  </w:num>
  <w:num w:numId="4">
    <w:abstractNumId w:val="2"/>
  </w:num>
  <w:num w:numId="5">
    <w:abstractNumId w:val="10"/>
  </w:num>
  <w:num w:numId="6">
    <w:abstractNumId w:val="11"/>
  </w:num>
  <w:num w:numId="7">
    <w:abstractNumId w:val="14"/>
  </w:num>
  <w:num w:numId="8">
    <w:abstractNumId w:val="13"/>
  </w:num>
  <w:num w:numId="9">
    <w:abstractNumId w:val="7"/>
  </w:num>
  <w:num w:numId="10">
    <w:abstractNumId w:val="23"/>
  </w:num>
  <w:num w:numId="11">
    <w:abstractNumId w:val="18"/>
  </w:num>
  <w:num w:numId="12">
    <w:abstractNumId w:val="25"/>
  </w:num>
  <w:num w:numId="13">
    <w:abstractNumId w:val="12"/>
  </w:num>
  <w:num w:numId="14">
    <w:abstractNumId w:val="20"/>
  </w:num>
  <w:num w:numId="15">
    <w:abstractNumId w:val="17"/>
  </w:num>
  <w:num w:numId="16">
    <w:abstractNumId w:val="9"/>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0"/>
  </w:num>
  <w:num w:numId="20">
    <w:abstractNumId w:val="6"/>
  </w:num>
  <w:num w:numId="21">
    <w:abstractNumId w:val="4"/>
  </w:num>
  <w:num w:numId="22">
    <w:abstractNumId w:val="4"/>
    <w:lvlOverride w:ilvl="0">
      <w:startOverride w:val="1"/>
    </w:lvlOverride>
  </w:num>
  <w:num w:numId="23">
    <w:abstractNumId w:val="26"/>
  </w:num>
  <w:num w:numId="24">
    <w:abstractNumId w:val="5"/>
  </w:num>
  <w:num w:numId="25">
    <w:abstractNumId w:val="16"/>
  </w:num>
  <w:num w:numId="26">
    <w:abstractNumId w:val="24"/>
  </w:num>
  <w:num w:numId="27">
    <w:abstractNumId w:val="19"/>
  </w:num>
  <w:num w:numId="28">
    <w:abstractNumId w:val="3"/>
  </w:num>
  <w:num w:numId="29">
    <w:abstractNumId w:val="1"/>
  </w:num>
  <w:num w:numId="30">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1">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2">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1BC"/>
    <w:rsid w:val="0000191A"/>
    <w:rsid w:val="00020DA4"/>
    <w:rsid w:val="00025C82"/>
    <w:rsid w:val="000333F7"/>
    <w:rsid w:val="00060202"/>
    <w:rsid w:val="000A4977"/>
    <w:rsid w:val="000B0EC7"/>
    <w:rsid w:val="000D23FF"/>
    <w:rsid w:val="000D276F"/>
    <w:rsid w:val="000E0249"/>
    <w:rsid w:val="000E0E3B"/>
    <w:rsid w:val="000E7064"/>
    <w:rsid w:val="000F6B66"/>
    <w:rsid w:val="001166C4"/>
    <w:rsid w:val="00123D09"/>
    <w:rsid w:val="00130FCC"/>
    <w:rsid w:val="00150AC6"/>
    <w:rsid w:val="00155A9B"/>
    <w:rsid w:val="001573A5"/>
    <w:rsid w:val="00165E6D"/>
    <w:rsid w:val="001718D6"/>
    <w:rsid w:val="00182B11"/>
    <w:rsid w:val="00183BD9"/>
    <w:rsid w:val="001B1135"/>
    <w:rsid w:val="001B5967"/>
    <w:rsid w:val="001C5B79"/>
    <w:rsid w:val="001D755C"/>
    <w:rsid w:val="001D763B"/>
    <w:rsid w:val="001E7831"/>
    <w:rsid w:val="001F53AD"/>
    <w:rsid w:val="001F5E93"/>
    <w:rsid w:val="00215CB7"/>
    <w:rsid w:val="0023730D"/>
    <w:rsid w:val="002425C4"/>
    <w:rsid w:val="00256E85"/>
    <w:rsid w:val="00264490"/>
    <w:rsid w:val="00286458"/>
    <w:rsid w:val="00296270"/>
    <w:rsid w:val="0029681F"/>
    <w:rsid w:val="002D0A53"/>
    <w:rsid w:val="002D1E6A"/>
    <w:rsid w:val="002D2EEE"/>
    <w:rsid w:val="002F2AFA"/>
    <w:rsid w:val="00315673"/>
    <w:rsid w:val="0032138B"/>
    <w:rsid w:val="003265D5"/>
    <w:rsid w:val="003403F9"/>
    <w:rsid w:val="0035182D"/>
    <w:rsid w:val="0035398F"/>
    <w:rsid w:val="00374B55"/>
    <w:rsid w:val="00376807"/>
    <w:rsid w:val="00376F3F"/>
    <w:rsid w:val="003A7935"/>
    <w:rsid w:val="003B30F0"/>
    <w:rsid w:val="003C3904"/>
    <w:rsid w:val="003D3E4B"/>
    <w:rsid w:val="003E48B2"/>
    <w:rsid w:val="00403B56"/>
    <w:rsid w:val="004151E0"/>
    <w:rsid w:val="00420866"/>
    <w:rsid w:val="004217DA"/>
    <w:rsid w:val="0043481A"/>
    <w:rsid w:val="00435319"/>
    <w:rsid w:val="0045408A"/>
    <w:rsid w:val="00457ABF"/>
    <w:rsid w:val="004624EB"/>
    <w:rsid w:val="0046320A"/>
    <w:rsid w:val="004708B8"/>
    <w:rsid w:val="00476AEE"/>
    <w:rsid w:val="0048076F"/>
    <w:rsid w:val="00482D25"/>
    <w:rsid w:val="004902D4"/>
    <w:rsid w:val="004A6B22"/>
    <w:rsid w:val="004B21B9"/>
    <w:rsid w:val="004B275C"/>
    <w:rsid w:val="004C6AD1"/>
    <w:rsid w:val="004D79BA"/>
    <w:rsid w:val="004E51C4"/>
    <w:rsid w:val="004F2A84"/>
    <w:rsid w:val="00500848"/>
    <w:rsid w:val="00505F6B"/>
    <w:rsid w:val="005119D1"/>
    <w:rsid w:val="005349DA"/>
    <w:rsid w:val="00560C03"/>
    <w:rsid w:val="00584E13"/>
    <w:rsid w:val="00590E97"/>
    <w:rsid w:val="005921BB"/>
    <w:rsid w:val="005B65F4"/>
    <w:rsid w:val="005C4503"/>
    <w:rsid w:val="005C57AE"/>
    <w:rsid w:val="005D7FD1"/>
    <w:rsid w:val="005E2B4E"/>
    <w:rsid w:val="005F4891"/>
    <w:rsid w:val="005F5B75"/>
    <w:rsid w:val="00610351"/>
    <w:rsid w:val="00630FEA"/>
    <w:rsid w:val="00635EBD"/>
    <w:rsid w:val="00663DE3"/>
    <w:rsid w:val="00664D2B"/>
    <w:rsid w:val="0067295F"/>
    <w:rsid w:val="006860C0"/>
    <w:rsid w:val="006B0427"/>
    <w:rsid w:val="006B4B9C"/>
    <w:rsid w:val="006C2931"/>
    <w:rsid w:val="006C4118"/>
    <w:rsid w:val="006F1F3E"/>
    <w:rsid w:val="0070216B"/>
    <w:rsid w:val="00702BF4"/>
    <w:rsid w:val="00704983"/>
    <w:rsid w:val="00711555"/>
    <w:rsid w:val="00713BF5"/>
    <w:rsid w:val="0072344C"/>
    <w:rsid w:val="00724553"/>
    <w:rsid w:val="00741A91"/>
    <w:rsid w:val="00751841"/>
    <w:rsid w:val="00757A39"/>
    <w:rsid w:val="00765354"/>
    <w:rsid w:val="00766FC3"/>
    <w:rsid w:val="00781548"/>
    <w:rsid w:val="007875E3"/>
    <w:rsid w:val="00791B8C"/>
    <w:rsid w:val="00796168"/>
    <w:rsid w:val="007B2EBF"/>
    <w:rsid w:val="007D2B62"/>
    <w:rsid w:val="007F7337"/>
    <w:rsid w:val="0082033D"/>
    <w:rsid w:val="00825C14"/>
    <w:rsid w:val="008263F5"/>
    <w:rsid w:val="008270B4"/>
    <w:rsid w:val="008277A0"/>
    <w:rsid w:val="00834733"/>
    <w:rsid w:val="00834A05"/>
    <w:rsid w:val="008422A3"/>
    <w:rsid w:val="00843BF9"/>
    <w:rsid w:val="0086024E"/>
    <w:rsid w:val="00866D9A"/>
    <w:rsid w:val="00874907"/>
    <w:rsid w:val="008763AE"/>
    <w:rsid w:val="00882C3A"/>
    <w:rsid w:val="00887E0C"/>
    <w:rsid w:val="00893E86"/>
    <w:rsid w:val="008A496B"/>
    <w:rsid w:val="008C2985"/>
    <w:rsid w:val="008C3A4A"/>
    <w:rsid w:val="008D692D"/>
    <w:rsid w:val="00935844"/>
    <w:rsid w:val="009552B1"/>
    <w:rsid w:val="00971AC1"/>
    <w:rsid w:val="00984CF4"/>
    <w:rsid w:val="0098763D"/>
    <w:rsid w:val="009A196E"/>
    <w:rsid w:val="009A7BAC"/>
    <w:rsid w:val="009C5F69"/>
    <w:rsid w:val="009C7578"/>
    <w:rsid w:val="009E61BC"/>
    <w:rsid w:val="009E6A8D"/>
    <w:rsid w:val="009F1C69"/>
    <w:rsid w:val="00A021C0"/>
    <w:rsid w:val="00A10E1C"/>
    <w:rsid w:val="00A12F43"/>
    <w:rsid w:val="00A17FA2"/>
    <w:rsid w:val="00A60050"/>
    <w:rsid w:val="00A66401"/>
    <w:rsid w:val="00A8043F"/>
    <w:rsid w:val="00A87F61"/>
    <w:rsid w:val="00A93A8E"/>
    <w:rsid w:val="00AB0781"/>
    <w:rsid w:val="00AB1145"/>
    <w:rsid w:val="00AB21E5"/>
    <w:rsid w:val="00AB57C8"/>
    <w:rsid w:val="00AC44C1"/>
    <w:rsid w:val="00AC708A"/>
    <w:rsid w:val="00AE01ED"/>
    <w:rsid w:val="00AF25BF"/>
    <w:rsid w:val="00B05100"/>
    <w:rsid w:val="00B07676"/>
    <w:rsid w:val="00B242A7"/>
    <w:rsid w:val="00B265E3"/>
    <w:rsid w:val="00B33ED9"/>
    <w:rsid w:val="00B462B6"/>
    <w:rsid w:val="00B64408"/>
    <w:rsid w:val="00B7184A"/>
    <w:rsid w:val="00B8483E"/>
    <w:rsid w:val="00BA11D5"/>
    <w:rsid w:val="00BA398B"/>
    <w:rsid w:val="00BA4446"/>
    <w:rsid w:val="00BB6B90"/>
    <w:rsid w:val="00BD5139"/>
    <w:rsid w:val="00BE5C1C"/>
    <w:rsid w:val="00BE6159"/>
    <w:rsid w:val="00BF32F7"/>
    <w:rsid w:val="00BF792D"/>
    <w:rsid w:val="00C21EE2"/>
    <w:rsid w:val="00C31F8C"/>
    <w:rsid w:val="00C3263D"/>
    <w:rsid w:val="00C3303F"/>
    <w:rsid w:val="00C33149"/>
    <w:rsid w:val="00C3355D"/>
    <w:rsid w:val="00C344D6"/>
    <w:rsid w:val="00C476DD"/>
    <w:rsid w:val="00C50C55"/>
    <w:rsid w:val="00C6361C"/>
    <w:rsid w:val="00C73B43"/>
    <w:rsid w:val="00C97E94"/>
    <w:rsid w:val="00CA6DC5"/>
    <w:rsid w:val="00CE12EB"/>
    <w:rsid w:val="00CF1F33"/>
    <w:rsid w:val="00CF2378"/>
    <w:rsid w:val="00D008E6"/>
    <w:rsid w:val="00D02027"/>
    <w:rsid w:val="00D1613C"/>
    <w:rsid w:val="00D20A17"/>
    <w:rsid w:val="00D26A26"/>
    <w:rsid w:val="00D33019"/>
    <w:rsid w:val="00D37199"/>
    <w:rsid w:val="00D52EF7"/>
    <w:rsid w:val="00D7035D"/>
    <w:rsid w:val="00DB45D1"/>
    <w:rsid w:val="00DC05E4"/>
    <w:rsid w:val="00DC3F50"/>
    <w:rsid w:val="00DD5D9B"/>
    <w:rsid w:val="00DD6D98"/>
    <w:rsid w:val="00DF0F93"/>
    <w:rsid w:val="00DF5191"/>
    <w:rsid w:val="00DF7D11"/>
    <w:rsid w:val="00E33E43"/>
    <w:rsid w:val="00E41496"/>
    <w:rsid w:val="00E558DC"/>
    <w:rsid w:val="00E645CE"/>
    <w:rsid w:val="00E73E25"/>
    <w:rsid w:val="00EB2600"/>
    <w:rsid w:val="00ED3B18"/>
    <w:rsid w:val="00ED44DE"/>
    <w:rsid w:val="00EE12C6"/>
    <w:rsid w:val="00EE7573"/>
    <w:rsid w:val="00EF291B"/>
    <w:rsid w:val="00EF2D42"/>
    <w:rsid w:val="00F067A3"/>
    <w:rsid w:val="00F524DE"/>
    <w:rsid w:val="00F564EB"/>
    <w:rsid w:val="00F579BD"/>
    <w:rsid w:val="00F767F9"/>
    <w:rsid w:val="00F83F62"/>
    <w:rsid w:val="00F951D1"/>
    <w:rsid w:val="00F97390"/>
    <w:rsid w:val="00FA1666"/>
    <w:rsid w:val="00FB4E0F"/>
    <w:rsid w:val="00FC6D07"/>
    <w:rsid w:val="00FC726F"/>
    <w:rsid w:val="00FC7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3991E"/>
  <w15:docId w15:val="{0F5218B0-9D17-4DA0-9551-3C84BBA5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135"/>
    <w:pPr>
      <w:spacing w:after="200" w:line="276" w:lineRule="auto"/>
    </w:pPr>
    <w:rPr>
      <w:rFonts w:ascii="Times New Roman" w:hAnsi="Times New Roman"/>
      <w:szCs w:val="22"/>
    </w:rPr>
  </w:style>
  <w:style w:type="paragraph" w:styleId="Heading1">
    <w:name w:val="heading 1"/>
    <w:basedOn w:val="Normal"/>
    <w:next w:val="Normal"/>
    <w:link w:val="Heading1Char"/>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9E61BC"/>
    <w:pPr>
      <w:numPr>
        <w:ilvl w:val="2"/>
      </w:numPr>
      <w:spacing w:before="240"/>
      <w:outlineLvl w:val="2"/>
    </w:pPr>
    <w:rPr>
      <w:caps w:val="0"/>
      <w:sz w:val="24"/>
    </w:rPr>
  </w:style>
  <w:style w:type="paragraph" w:styleId="Heading4">
    <w:name w:val="heading 4"/>
    <w:basedOn w:val="Heading3"/>
    <w:next w:val="NormalIndented"/>
    <w:link w:val="Heading4Char"/>
    <w:qFormat/>
    <w:rsid w:val="00DD6D98"/>
    <w:pPr>
      <w:keepLines/>
      <w:numPr>
        <w:ilvl w:val="3"/>
      </w:numPr>
      <w:spacing w:before="120"/>
      <w:outlineLvl w:val="3"/>
    </w:pPr>
    <w:rPr>
      <w:b w:val="0"/>
      <w:sz w:val="20"/>
    </w:rPr>
  </w:style>
  <w:style w:type="paragraph" w:styleId="Heading5">
    <w:name w:val="heading 5"/>
    <w:basedOn w:val="Heading4"/>
    <w:next w:val="NormalIndented"/>
    <w:link w:val="Heading5Char"/>
    <w:qFormat/>
    <w:rsid w:val="009E61BC"/>
    <w:pPr>
      <w:numPr>
        <w:ilvl w:val="4"/>
      </w:numPr>
      <w:outlineLvl w:val="4"/>
    </w:pPr>
    <w:rPr>
      <w:rFonts w:ascii="Arial Narrow" w:hAnsi="Arial Narrow"/>
      <w:i/>
    </w:rPr>
  </w:style>
  <w:style w:type="paragraph" w:styleId="Heading6">
    <w:name w:val="heading 6"/>
    <w:basedOn w:val="Heading5"/>
    <w:next w:val="Normal"/>
    <w:link w:val="Heading6Char"/>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E61BC"/>
    <w:pPr>
      <w:numPr>
        <w:ilvl w:val="6"/>
      </w:numPr>
      <w:tabs>
        <w:tab w:val="clear" w:pos="4680"/>
      </w:tabs>
      <w:spacing w:before="0" w:after="0"/>
      <w:ind w:left="0"/>
      <w:outlineLvl w:val="6"/>
    </w:pPr>
  </w:style>
  <w:style w:type="paragraph" w:styleId="Heading8">
    <w:name w:val="heading 8"/>
    <w:basedOn w:val="Heading7"/>
    <w:next w:val="Normal"/>
    <w:link w:val="Heading8Char"/>
    <w:qFormat/>
    <w:rsid w:val="009E61BC"/>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E61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1841"/>
    <w:rPr>
      <w:rFonts w:ascii="Times New Roman" w:eastAsia="Times New Roman" w:hAnsi="Times New Roman"/>
      <w:b/>
      <w:kern w:val="28"/>
      <w:sz w:val="72"/>
    </w:rPr>
  </w:style>
  <w:style w:type="character" w:customStyle="1" w:styleId="Heading2Char">
    <w:name w:val="Heading 2 Char"/>
    <w:link w:val="Heading2"/>
    <w:rsid w:val="00751841"/>
    <w:rPr>
      <w:rFonts w:ascii="Arial" w:eastAsia="Times New Roman" w:hAnsi="Arial"/>
      <w:b/>
      <w:caps/>
      <w:kern w:val="20"/>
      <w:sz w:val="28"/>
    </w:rPr>
  </w:style>
  <w:style w:type="character" w:customStyle="1" w:styleId="Heading3Char">
    <w:name w:val="Heading 3 Char"/>
    <w:link w:val="Heading3"/>
    <w:rsid w:val="009E61BC"/>
    <w:rPr>
      <w:rFonts w:ascii="Arial" w:eastAsia="Times New Roman" w:hAnsi="Arial" w:cs="Arial"/>
      <w:b/>
      <w:kern w:val="20"/>
      <w:sz w:val="24"/>
      <w:szCs w:val="20"/>
    </w:rPr>
  </w:style>
  <w:style w:type="character" w:customStyle="1" w:styleId="Heading4Char">
    <w:name w:val="Heading 4 Char"/>
    <w:link w:val="Heading4"/>
    <w:rsid w:val="00DD6D98"/>
    <w:rPr>
      <w:rFonts w:ascii="Arial" w:eastAsia="Times New Roman" w:hAnsi="Arial"/>
      <w:kern w:val="20"/>
    </w:rPr>
  </w:style>
  <w:style w:type="character" w:customStyle="1" w:styleId="Heading5Char">
    <w:name w:val="Heading 5 Char"/>
    <w:link w:val="Heading5"/>
    <w:rsid w:val="009E61BC"/>
    <w:rPr>
      <w:rFonts w:ascii="Arial Narrow" w:eastAsia="Times New Roman" w:hAnsi="Arial Narrow" w:cs="Arial"/>
      <w:i/>
      <w:kern w:val="20"/>
      <w:sz w:val="20"/>
      <w:szCs w:val="20"/>
    </w:rPr>
  </w:style>
  <w:style w:type="character" w:customStyle="1" w:styleId="Heading6Char">
    <w:name w:val="Heading 6 Char"/>
    <w:link w:val="Heading6"/>
    <w:rsid w:val="009E61BC"/>
    <w:rPr>
      <w:rFonts w:ascii="Arial" w:eastAsia="Times New Roman" w:hAnsi="Arial" w:cs="Arial"/>
      <w:i/>
      <w:kern w:val="20"/>
      <w:sz w:val="20"/>
      <w:szCs w:val="20"/>
    </w:rPr>
  </w:style>
  <w:style w:type="character" w:customStyle="1" w:styleId="Heading7Char">
    <w:name w:val="Heading 7 Char"/>
    <w:link w:val="Heading7"/>
    <w:rsid w:val="009E61BC"/>
    <w:rPr>
      <w:rFonts w:ascii="Arial" w:eastAsia="Times New Roman" w:hAnsi="Arial" w:cs="Arial"/>
      <w:i/>
      <w:kern w:val="20"/>
      <w:sz w:val="20"/>
      <w:szCs w:val="20"/>
    </w:rPr>
  </w:style>
  <w:style w:type="character" w:customStyle="1" w:styleId="Heading8Char">
    <w:name w:val="Heading 8 Char"/>
    <w:link w:val="Heading8"/>
    <w:rsid w:val="009E61BC"/>
    <w:rPr>
      <w:rFonts w:ascii="Arial" w:eastAsia="Times New Roman" w:hAnsi="Arial" w:cs="Arial"/>
      <w:i/>
      <w:kern w:val="20"/>
      <w:sz w:val="20"/>
      <w:szCs w:val="20"/>
    </w:rPr>
  </w:style>
  <w:style w:type="character" w:customStyle="1" w:styleId="Heading9Char">
    <w:name w:val="Heading 9 Char"/>
    <w:link w:val="Heading9"/>
    <w:rsid w:val="009E61BC"/>
    <w:rPr>
      <w:rFonts w:ascii="Arial" w:eastAsia="Times New Roman" w:hAnsi="Arial" w:cs="Arial"/>
      <w:i/>
      <w:kern w:val="20"/>
      <w:sz w:val="18"/>
      <w:szCs w:val="20"/>
    </w:rPr>
  </w:style>
  <w:style w:type="paragraph" w:customStyle="1" w:styleId="NormalIndented">
    <w:name w:val="Normal Indented"/>
    <w:basedOn w:val="Normal"/>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TOC1">
    <w:name w:val="toc 1"/>
    <w:basedOn w:val="Normal"/>
    <w:next w:val="Normal"/>
    <w:autoRedefine/>
    <w:uiPriority w:val="39"/>
    <w:rsid w:val="0070216B"/>
    <w:pPr>
      <w:tabs>
        <w:tab w:val="left" w:pos="648"/>
        <w:tab w:val="right" w:leader="dot" w:pos="9360"/>
      </w:tabs>
      <w:spacing w:before="120" w:after="120" w:line="240" w:lineRule="auto"/>
    </w:pPr>
    <w:rPr>
      <w:rFonts w:eastAsia="Times New Roman"/>
      <w:b/>
      <w:caps/>
      <w:kern w:val="20"/>
      <w:szCs w:val="20"/>
    </w:rPr>
  </w:style>
  <w:style w:type="paragraph" w:styleId="TOC2">
    <w:name w:val="toc 2"/>
    <w:basedOn w:val="TOC1"/>
    <w:next w:val="Normal"/>
    <w:autoRedefine/>
    <w:uiPriority w:val="39"/>
    <w:rsid w:val="0023730D"/>
    <w:pPr>
      <w:tabs>
        <w:tab w:val="clear" w:pos="648"/>
        <w:tab w:val="left" w:pos="567"/>
      </w:tabs>
      <w:ind w:left="1077" w:right="720" w:hanging="1077"/>
    </w:pPr>
    <w:rPr>
      <w:bCs/>
      <w:caps w:val="0"/>
    </w:rPr>
  </w:style>
  <w:style w:type="paragraph" w:styleId="Header">
    <w:name w:val="header"/>
    <w:basedOn w:val="Normal"/>
    <w:link w:val="HeaderChar"/>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9E61BC"/>
    <w:rPr>
      <w:rFonts w:ascii="Arial" w:eastAsia="Times New Roman" w:hAnsi="Arial" w:cs="Arial"/>
      <w:b/>
      <w:kern w:val="20"/>
      <w:sz w:val="20"/>
      <w:szCs w:val="20"/>
    </w:rPr>
  </w:style>
  <w:style w:type="paragraph" w:customStyle="1" w:styleId="AttributeTableBody">
    <w:name w:val="Attribute Table Body"/>
    <w:basedOn w:val="Normal"/>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Normal"/>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DD6D98"/>
    <w:pPr>
      <w:keepNext/>
      <w:keepLines/>
      <w:spacing w:after="120" w:line="240" w:lineRule="auto"/>
      <w:ind w:left="1872" w:hanging="360"/>
    </w:pPr>
    <w:rPr>
      <w:rFonts w:ascii="Courier New" w:eastAsia="Times New Roman" w:hAnsi="Courier New"/>
      <w:noProof/>
      <w:kern w:val="17"/>
      <w:sz w:val="16"/>
      <w:szCs w:val="20"/>
    </w:rPr>
  </w:style>
  <w:style w:type="paragraph" w:styleId="Footer">
    <w:name w:val="footer"/>
    <w:basedOn w:val="Normal"/>
    <w:link w:val="FooterChar"/>
    <w:rsid w:val="00DD6D98"/>
    <w:pPr>
      <w:pBdr>
        <w:top w:val="single" w:sz="2" w:space="1" w:color="auto"/>
      </w:pBdr>
      <w:tabs>
        <w:tab w:val="right" w:pos="9360"/>
        <w:tab w:val="right" w:pos="13680"/>
      </w:tabs>
      <w:spacing w:after="0" w:line="240" w:lineRule="auto"/>
    </w:pPr>
    <w:rPr>
      <w:rFonts w:eastAsia="Times New Roman"/>
      <w:kern w:val="16"/>
      <w:sz w:val="16"/>
      <w:szCs w:val="20"/>
    </w:rPr>
  </w:style>
  <w:style w:type="character" w:customStyle="1" w:styleId="FooterChar">
    <w:name w:val="Footer Char"/>
    <w:link w:val="Footer"/>
    <w:rsid w:val="00DD6D98"/>
    <w:rPr>
      <w:rFonts w:ascii="Times New Roman" w:eastAsia="Times New Roman" w:hAnsi="Times New Roman"/>
      <w:kern w:val="16"/>
      <w:sz w:val="16"/>
    </w:rPr>
  </w:style>
  <w:style w:type="character" w:styleId="FootnoteReference">
    <w:name w:val="footnote reference"/>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9E61BC"/>
    <w:pPr>
      <w:widowControl w:val="0"/>
      <w:spacing w:after="120" w:line="240" w:lineRule="exact"/>
    </w:pPr>
    <w:rPr>
      <w:rFonts w:ascii="Courier New" w:eastAsia="Times New Roman" w:hAnsi="Courier New" w:cs="Courier New"/>
      <w:kern w:val="20"/>
      <w:sz w:val="16"/>
      <w:szCs w:val="20"/>
    </w:rPr>
  </w:style>
  <w:style w:type="paragraph" w:customStyle="1" w:styleId="MsgTableCaption">
    <w:name w:val="Msg Table Caption"/>
    <w:basedOn w:val="MsgTableBody"/>
    <w:rsid w:val="009E61BC"/>
    <w:pPr>
      <w:keepNext/>
      <w:widowControl/>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Normal"/>
    <w:rsid w:val="009E61BC"/>
    <w:pPr>
      <w:spacing w:after="120" w:line="240" w:lineRule="auto"/>
      <w:ind w:left="720"/>
    </w:pPr>
    <w:rPr>
      <w:rFonts w:eastAsia="Times New Roman"/>
      <w:kern w:val="20"/>
      <w:szCs w:val="20"/>
    </w:rPr>
  </w:style>
  <w:style w:type="paragraph" w:customStyle="1" w:styleId="NormalListBullets">
    <w:name w:val="Normal List Bullets"/>
    <w:basedOn w:val="Normal"/>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Normal"/>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Strong">
    <w:name w:val="Strong"/>
    <w:qFormat/>
    <w:rsid w:val="009E61BC"/>
    <w:rPr>
      <w:rFonts w:ascii="Times New Roman" w:hAnsi="Times New Roman" w:cs="Times New Roman"/>
      <w:b/>
      <w:i w:val="0"/>
      <w:kern w:val="20"/>
      <w:sz w:val="20"/>
      <w:u w:val="none"/>
    </w:rPr>
  </w:style>
  <w:style w:type="paragraph" w:customStyle="1" w:styleId="UserTableBody">
    <w:name w:val="User Table Body"/>
    <w:basedOn w:val="Normal"/>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MsgTableBodyChar">
    <w:name w:val="Msg Table Body Char"/>
    <w:rsid w:val="009E61BC"/>
    <w:rPr>
      <w:rFonts w:ascii="Courier New" w:hAnsi="Courier New" w:cs="Times New Roman"/>
      <w:b w:val="0"/>
      <w:i w:val="0"/>
      <w:kern w:val="20"/>
      <w:sz w:val="16"/>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ootnoteText">
    <w:name w:val="footnote text"/>
    <w:basedOn w:val="Normal"/>
    <w:link w:val="FootnoteTextChar"/>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ootnoteTextChar">
    <w:name w:val="Footnote Text Char"/>
    <w:link w:val="FootnoteText"/>
    <w:semiHidden/>
    <w:rsid w:val="009E61BC"/>
    <w:rPr>
      <w:rFonts w:ascii="Times New Roman" w:eastAsia="Times New Roman" w:hAnsi="Times New Roman" w:cs="Times New Roman"/>
      <w:kern w:val="16"/>
      <w:sz w:val="16"/>
      <w:szCs w:val="20"/>
    </w:rPr>
  </w:style>
  <w:style w:type="character" w:styleId="PageNumber">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Normal"/>
    <w:next w:val="Normal"/>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BalloonText">
    <w:name w:val="Balloon Text"/>
    <w:basedOn w:val="Normal"/>
    <w:link w:val="BalloonTextChar"/>
    <w:rsid w:val="009E61BC"/>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9E61BC"/>
    <w:rPr>
      <w:rFonts w:ascii="Tahoma" w:eastAsia="MS Mincho" w:hAnsi="Tahoma" w:cs="Tahoma"/>
      <w:sz w:val="16"/>
      <w:szCs w:val="16"/>
      <w:lang w:eastAsia="ja-JP"/>
    </w:rPr>
  </w:style>
  <w:style w:type="paragraph" w:styleId="Title">
    <w:name w:val="Title"/>
    <w:basedOn w:val="Normal"/>
    <w:link w:val="TitleChar"/>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leChar">
    <w:name w:val="Title Char"/>
    <w:link w:val="Title"/>
    <w:rsid w:val="009E61BC"/>
    <w:rPr>
      <w:rFonts w:ascii="Arial" w:eastAsia="Times New Roman" w:hAnsi="Arial" w:cs="Times New Roman"/>
      <w:b/>
      <w:kern w:val="28"/>
      <w:sz w:val="36"/>
      <w:szCs w:val="20"/>
      <w:lang w:val="en-GB" w:eastAsia="de-DE"/>
    </w:rPr>
  </w:style>
  <w:style w:type="character" w:styleId="FollowedHyperlink">
    <w:name w:val="FollowedHyperlink"/>
    <w:uiPriority w:val="99"/>
    <w:semiHidden/>
    <w:unhideWhenUsed/>
    <w:rsid w:val="00403B56"/>
    <w:rPr>
      <w:color w:val="800080"/>
      <w:u w:val="single"/>
    </w:rPr>
  </w:style>
  <w:style w:type="paragraph" w:customStyle="1" w:styleId="UserTableCaption">
    <w:name w:val="User Table Caption"/>
    <w:basedOn w:val="Normal"/>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Caption">
    <w:name w:val="ACK-Choreography Caption"/>
    <w:basedOn w:val="Subtitle"/>
    <w:rsid w:val="00751841"/>
    <w:pPr>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751841"/>
    <w:pPr>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751841"/>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FA2"/>
    <w:rPr>
      <w:rFonts w:ascii="Times New Roman" w:hAnsi="Times New Roman"/>
      <w:szCs w:val="22"/>
    </w:rPr>
  </w:style>
  <w:style w:type="paragraph" w:styleId="EndnoteText">
    <w:name w:val="endnote text"/>
    <w:basedOn w:val="Normal"/>
    <w:link w:val="EndnoteTextChar"/>
    <w:semiHidden/>
    <w:rsid w:val="00DD6D98"/>
    <w:pPr>
      <w:numPr>
        <w:numId w:val="20"/>
      </w:numPr>
      <w:tabs>
        <w:tab w:val="clear" w:pos="1008"/>
      </w:tabs>
      <w:spacing w:before="120" w:after="120" w:line="200" w:lineRule="exact"/>
      <w:ind w:left="0" w:firstLine="0"/>
    </w:pPr>
    <w:rPr>
      <w:kern w:val="20"/>
      <w:szCs w:val="20"/>
    </w:rPr>
  </w:style>
  <w:style w:type="character" w:customStyle="1" w:styleId="EndnoteTextChar">
    <w:name w:val="Endnote Text Char"/>
    <w:basedOn w:val="DefaultParagraphFont"/>
    <w:link w:val="EndnoteText"/>
    <w:semiHidden/>
    <w:rsid w:val="00DD6D98"/>
    <w:rPr>
      <w:rFonts w:ascii="Times New Roman" w:hAnsi="Times New Roman"/>
      <w:kern w:val="20"/>
    </w:rPr>
  </w:style>
  <w:style w:type="paragraph" w:customStyle="1" w:styleId="Note">
    <w:name w:val="Note"/>
    <w:basedOn w:val="Normal"/>
    <w:rsid w:val="00DD6D98"/>
    <w:pPr>
      <w:pBdr>
        <w:top w:val="single" w:sz="2" w:space="1" w:color="auto"/>
        <w:left w:val="single" w:sz="2" w:space="4" w:color="auto"/>
        <w:bottom w:val="single" w:sz="2" w:space="1" w:color="auto"/>
        <w:right w:val="single" w:sz="2" w:space="4" w:color="auto"/>
      </w:pBdr>
      <w:tabs>
        <w:tab w:val="left" w:pos="720"/>
        <w:tab w:val="left" w:pos="1440"/>
      </w:tabs>
      <w:spacing w:before="80" w:after="60" w:line="240" w:lineRule="auto"/>
    </w:pPr>
    <w:rPr>
      <w:rFonts w:ascii="Arial" w:hAnsi="Arial" w:cs="Arial"/>
      <w:kern w:val="16"/>
      <w:sz w:val="18"/>
      <w:szCs w:val="20"/>
    </w:rPr>
  </w:style>
  <w:style w:type="paragraph" w:customStyle="1" w:styleId="NormalListAlpha">
    <w:name w:val="Normal List Alpha"/>
    <w:basedOn w:val="Normal"/>
    <w:rsid w:val="00DD6D98"/>
    <w:pPr>
      <w:widowControl w:val="0"/>
      <w:numPr>
        <w:numId w:val="21"/>
      </w:numPr>
      <w:tabs>
        <w:tab w:val="clear" w:pos="1080"/>
        <w:tab w:val="left" w:pos="1368"/>
      </w:tabs>
      <w:spacing w:before="120" w:after="120" w:line="240" w:lineRule="auto"/>
      <w:ind w:left="1296" w:hanging="288"/>
    </w:pPr>
    <w:rPr>
      <w:kern w:val="20"/>
      <w:szCs w:val="20"/>
    </w:rPr>
  </w:style>
  <w:style w:type="character" w:styleId="Emphasis">
    <w:name w:val="Emphasis"/>
    <w:qFormat/>
    <w:rsid w:val="00DD6D98"/>
    <w:rPr>
      <w:rFonts w:ascii="Times New Roman" w:hAnsi="Times New Roman"/>
      <w:i/>
      <w:kern w:val="20"/>
      <w:sz w:val="20"/>
      <w:u w:val="none"/>
    </w:rPr>
  </w:style>
  <w:style w:type="paragraph" w:customStyle="1" w:styleId="NormalListNumbered">
    <w:name w:val="Normal List Numbered"/>
    <w:basedOn w:val="Normal"/>
    <w:rsid w:val="00DD6D98"/>
    <w:pPr>
      <w:widowControl w:val="0"/>
      <w:tabs>
        <w:tab w:val="left" w:pos="1728"/>
      </w:tabs>
      <w:spacing w:before="120" w:after="120" w:line="240" w:lineRule="auto"/>
      <w:ind w:left="1584" w:hanging="288"/>
    </w:pPr>
    <w:rPr>
      <w:kern w:val="20"/>
      <w:szCs w:val="20"/>
    </w:rPr>
  </w:style>
  <w:style w:type="paragraph" w:styleId="ListBullet">
    <w:name w:val="List Bullet"/>
    <w:basedOn w:val="Normal"/>
    <w:autoRedefine/>
    <w:rsid w:val="00DD6D98"/>
    <w:pPr>
      <w:numPr>
        <w:numId w:val="27"/>
      </w:numPr>
      <w:spacing w:after="120" w:line="240" w:lineRule="auto"/>
    </w:pPr>
    <w:rPr>
      <w:noProof/>
      <w:kern w:val="20"/>
      <w:szCs w:val="20"/>
    </w:rPr>
  </w:style>
  <w:style w:type="character" w:customStyle="1" w:styleId="CommentTextChar">
    <w:name w:val="Comment Text Char"/>
    <w:link w:val="CommentText"/>
    <w:locked/>
    <w:rsid w:val="00DD6D98"/>
    <w:rPr>
      <w:rFonts w:ascii="Times New Roman" w:eastAsia="MS Mincho" w:hAnsi="Times New Roman"/>
      <w:lang w:eastAsia="ja-JP"/>
    </w:rPr>
  </w:style>
  <w:style w:type="paragraph" w:styleId="CommentText">
    <w:name w:val="annotation text"/>
    <w:basedOn w:val="Normal"/>
    <w:link w:val="CommentTextChar"/>
    <w:rsid w:val="00DD6D98"/>
    <w:pPr>
      <w:spacing w:after="120" w:line="240" w:lineRule="auto"/>
    </w:pPr>
    <w:rPr>
      <w:rFonts w:eastAsia="MS Mincho"/>
      <w:szCs w:val="20"/>
      <w:lang w:eastAsia="ja-JP"/>
    </w:rPr>
  </w:style>
  <w:style w:type="character" w:customStyle="1" w:styleId="KommentartextZchn1">
    <w:name w:val="Kommentartext Zchn1"/>
    <w:basedOn w:val="DefaultParagraphFont"/>
    <w:uiPriority w:val="99"/>
    <w:semiHidden/>
    <w:rsid w:val="00DD6D98"/>
    <w:rPr>
      <w:rFonts w:ascii="Times New Roman" w:hAnsi="Times New Roman"/>
    </w:rPr>
  </w:style>
  <w:style w:type="character" w:customStyle="1" w:styleId="CommentSubjectChar">
    <w:name w:val="Comment Subject Char"/>
    <w:link w:val="CommentSubject"/>
    <w:locked/>
    <w:rsid w:val="00DD6D98"/>
    <w:rPr>
      <w:rFonts w:ascii="Times New Roman" w:eastAsia="MS Mincho" w:hAnsi="Times New Roman"/>
      <w:b/>
      <w:bCs/>
      <w:lang w:eastAsia="ja-JP"/>
    </w:rPr>
  </w:style>
  <w:style w:type="paragraph" w:styleId="CommentSubject">
    <w:name w:val="annotation subject"/>
    <w:basedOn w:val="CommentText"/>
    <w:next w:val="CommentText"/>
    <w:link w:val="CommentSubjectChar"/>
    <w:rsid w:val="00DD6D98"/>
    <w:rPr>
      <w:b/>
      <w:bCs/>
    </w:rPr>
  </w:style>
  <w:style w:type="character" w:customStyle="1" w:styleId="KommentarthemaZchn1">
    <w:name w:val="Kommentarthema Zchn1"/>
    <w:basedOn w:val="KommentartextZchn1"/>
    <w:uiPriority w:val="99"/>
    <w:semiHidden/>
    <w:rsid w:val="00DD6D98"/>
    <w:rPr>
      <w:rFonts w:ascii="Times New Roman" w:hAnsi="Times New Roman"/>
      <w:b/>
      <w:bCs/>
    </w:rPr>
  </w:style>
  <w:style w:type="character" w:styleId="CommentReference">
    <w:name w:val="annotation reference"/>
    <w:rsid w:val="00DD6D98"/>
    <w:rPr>
      <w:rFonts w:cs="Times New Roman"/>
      <w:sz w:val="16"/>
      <w:szCs w:val="16"/>
    </w:rPr>
  </w:style>
  <w:style w:type="paragraph" w:customStyle="1" w:styleId="ACK-ChoreographyHeader">
    <w:name w:val="ACK-Choreography Header"/>
    <w:basedOn w:val="Subtitle"/>
    <w:rsid w:val="00DD6D98"/>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styleId="Date">
    <w:name w:val="Date"/>
    <w:basedOn w:val="Normal"/>
    <w:next w:val="Normal"/>
    <w:link w:val="DateChar"/>
    <w:rsid w:val="00DD6D98"/>
    <w:rPr>
      <w:rFonts w:eastAsia="Times New Roman"/>
    </w:rPr>
  </w:style>
  <w:style w:type="character" w:customStyle="1" w:styleId="DateChar">
    <w:name w:val="Date Char"/>
    <w:basedOn w:val="DefaultParagraphFont"/>
    <w:link w:val="Date"/>
    <w:rsid w:val="00DD6D98"/>
    <w:rPr>
      <w:rFonts w:ascii="Times New Roman" w:eastAsia="Times New Roman" w:hAnsi="Times New Roman"/>
      <w:szCs w:val="22"/>
    </w:rPr>
  </w:style>
  <w:style w:type="paragraph" w:styleId="NoSpacing">
    <w:name w:val="No Spacing"/>
    <w:basedOn w:val="Normal"/>
    <w:uiPriority w:val="1"/>
    <w:qFormat/>
    <w:rsid w:val="00DD6D98"/>
    <w:pPr>
      <w:spacing w:after="0" w:line="240" w:lineRule="auto"/>
    </w:pPr>
    <w:rPr>
      <w:rFonts w:ascii="Calibri" w:eastAsiaTheme="minorHAnsi" w:hAnsi="Calibri" w:cs="Calibri"/>
      <w:color w:val="000000"/>
      <w:sz w:val="22"/>
    </w:rPr>
  </w:style>
  <w:style w:type="character" w:customStyle="1" w:styleId="referencehl7table">
    <w:name w:val="referencehl7table"/>
    <w:basedOn w:val="DefaultParagraphFont"/>
    <w:rsid w:val="00DD6D98"/>
    <w:rPr>
      <w:rFonts w:ascii="Times New Roman" w:hAnsi="Times New Roman" w:cs="Times New Roman" w:hint="default"/>
      <w:i/>
      <w:iCs/>
      <w:strike w:val="0"/>
      <w:dstrike w:val="0"/>
      <w:color w:val="0000FF"/>
      <w:u w:val="none"/>
      <w:effect w:val="none"/>
      <w:vertAlign w:val="baseline"/>
    </w:rPr>
  </w:style>
  <w:style w:type="paragraph" w:customStyle="1" w:styleId="Default">
    <w:name w:val="Default"/>
    <w:rsid w:val="00DD6D98"/>
    <w:pPr>
      <w:autoSpaceDE w:val="0"/>
      <w:autoSpaceDN w:val="0"/>
      <w:adjustRightInd w:val="0"/>
    </w:pPr>
    <w:rPr>
      <w:rFonts w:ascii="Arial" w:hAnsi="Arial" w:cs="Arial"/>
      <w:color w:val="000000"/>
      <w:sz w:val="24"/>
      <w:szCs w:val="24"/>
    </w:rPr>
  </w:style>
  <w:style w:type="character" w:customStyle="1" w:styleId="UnresolvedMention1">
    <w:name w:val="Unresolved Mention1"/>
    <w:basedOn w:val="DefaultParagraphFont"/>
    <w:uiPriority w:val="99"/>
    <w:semiHidden/>
    <w:unhideWhenUsed/>
    <w:rsid w:val="00DD6D98"/>
    <w:rPr>
      <w:color w:val="808080"/>
      <w:shd w:val="clear" w:color="auto" w:fill="E6E6E6"/>
    </w:rPr>
  </w:style>
  <w:style w:type="paragraph" w:customStyle="1" w:styleId="QryTableHeader">
    <w:name w:val="Qry Table Header"/>
    <w:basedOn w:val="Normal"/>
    <w:rsid w:val="00DD6D98"/>
    <w:pPr>
      <w:widowControl w:val="0"/>
      <w:spacing w:before="40" w:after="20" w:line="240" w:lineRule="auto"/>
    </w:pPr>
    <w:rPr>
      <w:rFonts w:ascii="Arial" w:hAnsi="Arial" w:cs="Arial"/>
      <w:b/>
      <w:kern w:val="20"/>
      <w:sz w:val="16"/>
      <w:szCs w:val="20"/>
    </w:rPr>
  </w:style>
  <w:style w:type="paragraph" w:customStyle="1" w:styleId="QryTableID">
    <w:name w:val="Qry Table ID"/>
    <w:basedOn w:val="QryTableName"/>
    <w:rsid w:val="00DD6D98"/>
  </w:style>
  <w:style w:type="paragraph" w:customStyle="1" w:styleId="QryTableName">
    <w:name w:val="Qry Table Name"/>
    <w:basedOn w:val="Normal"/>
    <w:rsid w:val="00DD6D98"/>
    <w:pPr>
      <w:widowControl w:val="0"/>
      <w:spacing w:before="20" w:after="10" w:line="240" w:lineRule="auto"/>
    </w:pPr>
    <w:rPr>
      <w:rFonts w:ascii="Arial" w:hAnsi="Arial" w:cs="Arial"/>
      <w:kern w:val="20"/>
      <w:sz w:val="16"/>
      <w:szCs w:val="20"/>
    </w:rPr>
  </w:style>
  <w:style w:type="paragraph" w:customStyle="1" w:styleId="QryTableVirtualHeader">
    <w:name w:val="Qry Table Virtual Header"/>
    <w:basedOn w:val="QryTableHeader"/>
    <w:rsid w:val="00DD6D98"/>
  </w:style>
  <w:style w:type="paragraph" w:customStyle="1" w:styleId="QryTableTriggerQuery">
    <w:name w:val="Qry Table Trigger Query"/>
    <w:basedOn w:val="QryTableName"/>
    <w:rsid w:val="00DD6D98"/>
  </w:style>
  <w:style w:type="paragraph" w:customStyle="1" w:styleId="QryTableMode">
    <w:name w:val="Qry Table Mode"/>
    <w:basedOn w:val="QryTableName"/>
    <w:rsid w:val="00DD6D98"/>
  </w:style>
  <w:style w:type="paragraph" w:customStyle="1" w:styleId="QryTableResponseTrigger">
    <w:name w:val="Qry Table Response Trigger"/>
    <w:basedOn w:val="QryTableName"/>
    <w:rsid w:val="00DD6D98"/>
  </w:style>
  <w:style w:type="paragraph" w:customStyle="1" w:styleId="QryTablePriority">
    <w:name w:val="Qry Table Priority"/>
    <w:basedOn w:val="QryTableCharacteristicsQuery"/>
    <w:rsid w:val="00DD6D98"/>
  </w:style>
  <w:style w:type="paragraph" w:customStyle="1" w:styleId="QryTableCharacteristicsQuery">
    <w:name w:val="Qry Table Characteristics Query"/>
    <w:basedOn w:val="QryTableName"/>
    <w:rsid w:val="00DD6D98"/>
  </w:style>
  <w:style w:type="paragraph" w:customStyle="1" w:styleId="QryTablePurpose">
    <w:name w:val="Qry Table Purpose"/>
    <w:basedOn w:val="QryTableName"/>
    <w:rsid w:val="00DD6D98"/>
  </w:style>
  <w:style w:type="paragraph" w:customStyle="1" w:styleId="QryTableInputHeader">
    <w:name w:val="Qry Table Input Header"/>
    <w:basedOn w:val="QryTableHeader"/>
    <w:rsid w:val="00DD6D98"/>
  </w:style>
  <w:style w:type="paragraph" w:customStyle="1" w:styleId="QryTableInput">
    <w:name w:val="Qry Table Input"/>
    <w:basedOn w:val="QryTableName"/>
    <w:rsid w:val="00DD6D98"/>
  </w:style>
  <w:style w:type="paragraph" w:customStyle="1" w:styleId="QryTableInputParamHeader">
    <w:name w:val="Qry Table Input Param Header"/>
    <w:basedOn w:val="QryTableHeader"/>
    <w:rsid w:val="00DD6D98"/>
  </w:style>
  <w:style w:type="paragraph" w:customStyle="1" w:styleId="QryTableInputParam">
    <w:name w:val="Qry Table Input Param"/>
    <w:basedOn w:val="QryTableName"/>
    <w:rsid w:val="00DD6D98"/>
  </w:style>
  <w:style w:type="paragraph" w:customStyle="1" w:styleId="QryTableType">
    <w:name w:val="Qry Table Type"/>
    <w:basedOn w:val="QryTableName"/>
    <w:rsid w:val="00DD6D98"/>
  </w:style>
  <w:style w:type="paragraph" w:customStyle="1" w:styleId="QryTableVirtual">
    <w:name w:val="Qry Table Virtual"/>
    <w:basedOn w:val="QryTableName"/>
    <w:rsid w:val="00DD6D98"/>
  </w:style>
  <w:style w:type="character" w:customStyle="1" w:styleId="DocumentMapChar1">
    <w:name w:val="Document Map Char1"/>
    <w:semiHidden/>
    <w:rsid w:val="00DD6D98"/>
    <w:rPr>
      <w:rFonts w:ascii="Tahoma" w:hAnsi="Tahoma" w:cs="Tahoma"/>
      <w:sz w:val="16"/>
      <w:szCs w:val="16"/>
    </w:rPr>
  </w:style>
  <w:style w:type="character" w:customStyle="1" w:styleId="CommentTextChar1">
    <w:name w:val="Comment Text Char1"/>
    <w:semiHidden/>
    <w:rsid w:val="00DD6D98"/>
    <w:rPr>
      <w:rFonts w:cs="Times New Roman"/>
      <w:sz w:val="20"/>
      <w:szCs w:val="20"/>
    </w:rPr>
  </w:style>
  <w:style w:type="character" w:customStyle="1" w:styleId="CommentSubjectChar1">
    <w:name w:val="Comment Subject Char1"/>
    <w:semiHidden/>
    <w:rsid w:val="00DD6D98"/>
    <w:rPr>
      <w:rFonts w:cs="Times New Roman"/>
      <w:b/>
      <w:bCs/>
      <w:sz w:val="20"/>
      <w:szCs w:val="20"/>
    </w:rPr>
  </w:style>
  <w:style w:type="paragraph" w:customStyle="1" w:styleId="QryTableCaption">
    <w:name w:val="Qry Table Caption"/>
    <w:basedOn w:val="Normal"/>
    <w:rsid w:val="00DD6D98"/>
    <w:pPr>
      <w:widowControl w:val="0"/>
      <w:spacing w:before="120" w:after="120" w:line="240" w:lineRule="auto"/>
      <w:jc w:val="center"/>
    </w:pPr>
    <w:rPr>
      <w:b/>
      <w:kern w:val="20"/>
      <w:sz w:val="24"/>
      <w:szCs w:val="20"/>
    </w:rPr>
  </w:style>
  <w:style w:type="character" w:styleId="HTMLCite">
    <w:name w:val="HTML Cite"/>
    <w:rsid w:val="00DD6D98"/>
    <w:rPr>
      <w:i/>
    </w:rPr>
  </w:style>
  <w:style w:type="character" w:customStyle="1" w:styleId="BalloonTextChar1">
    <w:name w:val="Balloon Text Char1"/>
    <w:semiHidden/>
    <w:rsid w:val="00DD6D98"/>
    <w:rPr>
      <w:rFonts w:ascii="Tahoma" w:hAnsi="Tahoma" w:cs="Tahoma"/>
      <w:sz w:val="16"/>
      <w:szCs w:val="16"/>
    </w:rPr>
  </w:style>
  <w:style w:type="character" w:customStyle="1" w:styleId="TitleChar1">
    <w:name w:val="Title Char1"/>
    <w:basedOn w:val="DefaultParagraphFont"/>
    <w:rsid w:val="00DD6D98"/>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rsid w:val="0023730D"/>
    <w:pPr>
      <w:tabs>
        <w:tab w:val="left" w:pos="1276"/>
        <w:tab w:val="right" w:pos="9356"/>
      </w:tabs>
      <w:spacing w:after="0" w:line="240" w:lineRule="auto"/>
      <w:ind w:left="1276" w:right="567" w:hanging="709"/>
    </w:pPr>
  </w:style>
  <w:style w:type="paragraph" w:styleId="TOC4">
    <w:name w:val="toc 4"/>
    <w:basedOn w:val="Normal"/>
    <w:next w:val="Normal"/>
    <w:autoRedefine/>
    <w:uiPriority w:val="39"/>
    <w:rsid w:val="00DD6D98"/>
    <w:pPr>
      <w:spacing w:after="100"/>
      <w:ind w:left="660"/>
    </w:pPr>
  </w:style>
  <w:style w:type="paragraph" w:styleId="TOC5">
    <w:name w:val="toc 5"/>
    <w:basedOn w:val="Normal"/>
    <w:next w:val="Normal"/>
    <w:autoRedefine/>
    <w:uiPriority w:val="39"/>
    <w:rsid w:val="00DD6D98"/>
    <w:pPr>
      <w:spacing w:after="100"/>
      <w:ind w:left="880"/>
    </w:pPr>
  </w:style>
  <w:style w:type="paragraph" w:styleId="TOC6">
    <w:name w:val="toc 6"/>
    <w:basedOn w:val="Normal"/>
    <w:next w:val="Normal"/>
    <w:autoRedefine/>
    <w:uiPriority w:val="39"/>
    <w:rsid w:val="00DD6D98"/>
    <w:pPr>
      <w:spacing w:after="100"/>
      <w:ind w:left="1100"/>
    </w:pPr>
  </w:style>
  <w:style w:type="paragraph" w:styleId="TOC7">
    <w:name w:val="toc 7"/>
    <w:basedOn w:val="Normal"/>
    <w:next w:val="Normal"/>
    <w:autoRedefine/>
    <w:uiPriority w:val="39"/>
    <w:rsid w:val="00DD6D98"/>
    <w:pPr>
      <w:spacing w:after="100"/>
      <w:ind w:left="1320"/>
    </w:pPr>
  </w:style>
  <w:style w:type="paragraph" w:styleId="TOC8">
    <w:name w:val="toc 8"/>
    <w:basedOn w:val="Normal"/>
    <w:next w:val="Normal"/>
    <w:autoRedefine/>
    <w:uiPriority w:val="39"/>
    <w:rsid w:val="00DD6D98"/>
    <w:pPr>
      <w:spacing w:after="100"/>
      <w:ind w:left="1540"/>
    </w:pPr>
  </w:style>
  <w:style w:type="paragraph" w:styleId="TOC9">
    <w:name w:val="toc 9"/>
    <w:basedOn w:val="Normal"/>
    <w:next w:val="Normal"/>
    <w:autoRedefine/>
    <w:uiPriority w:val="39"/>
    <w:rsid w:val="00DD6D98"/>
    <w:pPr>
      <w:spacing w:after="100"/>
      <w:ind w:left="1760"/>
    </w:pPr>
  </w:style>
  <w:style w:type="character" w:styleId="UnresolvedMention">
    <w:name w:val="Unresolved Mention"/>
    <w:basedOn w:val="DefaultParagraphFont"/>
    <w:uiPriority w:val="99"/>
    <w:semiHidden/>
    <w:unhideWhenUsed/>
    <w:rsid w:val="00DD6D98"/>
    <w:rPr>
      <w:color w:val="808080"/>
      <w:shd w:val="clear" w:color="auto" w:fill="E6E6E6"/>
    </w:rPr>
  </w:style>
  <w:style w:type="paragraph" w:customStyle="1" w:styleId="AttributeTableHeaderExample">
    <w:name w:val="Attribute Table Header Example"/>
    <w:basedOn w:val="Heading1"/>
    <w:link w:val="AttributeTableHeaderExampleZchn"/>
    <w:rsid w:val="00E645CE"/>
    <w:rPr>
      <w:noProof/>
    </w:rPr>
  </w:style>
  <w:style w:type="character" w:customStyle="1" w:styleId="AttributeTableHeaderExampleZchn">
    <w:name w:val="Attribute Table Header Example Zchn"/>
    <w:basedOn w:val="Heading1Char"/>
    <w:link w:val="AttributeTableHeaderExample"/>
    <w:rsid w:val="00E645CE"/>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E645CE"/>
    <w:rPr>
      <w:noProof/>
    </w:rPr>
  </w:style>
  <w:style w:type="character" w:customStyle="1" w:styleId="ComponentTableHeaderZchn">
    <w:name w:val="Component Table Header Zchn"/>
    <w:basedOn w:val="Heading1Char"/>
    <w:link w:val="ComponentTableHeader"/>
    <w:rsid w:val="00E645CE"/>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E645CE"/>
    <w:rPr>
      <w:noProof/>
    </w:rPr>
  </w:style>
  <w:style w:type="character" w:customStyle="1" w:styleId="MsgTableHeaderExampleZchn">
    <w:name w:val="Msg Table Header Example Zchn"/>
    <w:basedOn w:val="Heading1Char"/>
    <w:link w:val="MsgTableHeaderExample"/>
    <w:rsid w:val="00E645CE"/>
    <w:rPr>
      <w:rFonts w:ascii="Times New Roman" w:eastAsia="Times New Roman" w:hAnsi="Times New Roman"/>
      <w:b/>
      <w:noProof/>
      <w:kern w:val="28"/>
      <w:sz w:val="72"/>
    </w:rPr>
  </w:style>
  <w:style w:type="paragraph" w:customStyle="1" w:styleId="UserTableHeaderExample">
    <w:name w:val="User Table Header Example"/>
    <w:basedOn w:val="Heading1"/>
    <w:link w:val="UserTableHeaderExampleZchn"/>
    <w:rsid w:val="00E645CE"/>
    <w:rPr>
      <w:noProof/>
    </w:rPr>
  </w:style>
  <w:style w:type="character" w:customStyle="1" w:styleId="UserTableHeaderExampleZchn">
    <w:name w:val="User Table Header Example Zchn"/>
    <w:basedOn w:val="Heading1Char"/>
    <w:link w:val="UserTableHeaderExample"/>
    <w:rsid w:val="00E645CE"/>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E645CE"/>
    <w:pPr>
      <w:spacing w:before="20"/>
      <w:jc w:val="left"/>
    </w:pPr>
    <w:rPr>
      <w:rFonts w:ascii="Arial" w:hAnsi="Arial" w:cs="Arial"/>
      <w:noProof/>
      <w:sz w:val="16"/>
    </w:rPr>
  </w:style>
  <w:style w:type="character" w:customStyle="1" w:styleId="HL7TableHeaderZchn">
    <w:name w:val="HL7 Table Header Zchn"/>
    <w:basedOn w:val="Heading1Char"/>
    <w:link w:val="HL7TableHeader"/>
    <w:rsid w:val="00E645CE"/>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E645CE"/>
    <w:rPr>
      <w:noProof/>
    </w:rPr>
  </w:style>
  <w:style w:type="character" w:customStyle="1" w:styleId="HL7TableHeaderExampleZchn">
    <w:name w:val="HL7 Table Header Example Zchn"/>
    <w:basedOn w:val="Heading1Char"/>
    <w:link w:val="HL7TableHeaderExample"/>
    <w:rsid w:val="00E645CE"/>
    <w:rPr>
      <w:rFonts w:ascii="Times New Roman" w:eastAsia="Times New Roman" w:hAnsi="Times New Roman"/>
      <w:b/>
      <w:noProof/>
      <w:kern w:val="28"/>
      <w:sz w:val="72"/>
    </w:rPr>
  </w:style>
  <w:style w:type="paragraph" w:customStyle="1" w:styleId="HL7TableBody">
    <w:name w:val="HL7 Table Body"/>
    <w:basedOn w:val="Heading1"/>
    <w:link w:val="HL7TableBodyZchn"/>
    <w:rsid w:val="00E645CE"/>
    <w:rPr>
      <w:noProof/>
    </w:rPr>
  </w:style>
  <w:style w:type="character" w:customStyle="1" w:styleId="HL7TableBodyZchn">
    <w:name w:val="HL7 Table Body Zchn"/>
    <w:basedOn w:val="Heading1Char"/>
    <w:link w:val="HL7TableBody"/>
    <w:rsid w:val="00E645CE"/>
    <w:rPr>
      <w:rFonts w:ascii="Times New Roman" w:eastAsia="Times New Roman" w:hAnsi="Times New Roman"/>
      <w:b/>
      <w:noProof/>
      <w:kern w:val="28"/>
      <w:sz w:val="72"/>
    </w:rPr>
  </w:style>
  <w:style w:type="paragraph" w:customStyle="1" w:styleId="ANSIdesignation">
    <w:name w:val="ANSI designation"/>
    <w:basedOn w:val="Normal"/>
    <w:rsid w:val="0045408A"/>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191"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200" Type="http://schemas.openxmlformats.org/officeDocument/2006/relationships/footer" Target="footer1.xml"/><Relationship Id="rId16"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201" Type="http://schemas.openxmlformats.org/officeDocument/2006/relationships/footer" Target="footer2.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http://www.regenstrief.org/loinc/loinc.htm"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eader" Target="header1.xm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202" Type="http://schemas.openxmlformats.org/officeDocument/2006/relationships/footer" Target="footer3.xml"/><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0" Type="http://schemas.openxmlformats.org/officeDocument/2006/relationships/image" Target="media/image4.wmf"/><Relationship Id="rId125"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image" Target="media/image5.png"/><Relationship Id="rId194" Type="http://schemas.openxmlformats.org/officeDocument/2006/relationships/hyperlink" Target="file:///E:\V2\v2.9%20final%20Nov%20from%20Frank\V29_CH02C_Tables.docx" TargetMode="External"/><Relationship Id="rId199" Type="http://schemas.openxmlformats.org/officeDocument/2006/relationships/header" Target="header2.xml"/><Relationship Id="rId203" Type="http://schemas.openxmlformats.org/officeDocument/2006/relationships/fontTable" Target="fontTable.xm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image" Target="media/image3.emf"/><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179"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theme" Target="theme/theme1.xm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mailto:ord@lists.hl7.org"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https://na01.safelinks.protection.outlook.com/?url=https%3A%2F%2Fmcmail.mayo.edu%2Fowa%2FUrlBlockedError.aspx&amp;data=02%7C01%7CHans.Buitendijk%40Cerner.com%7C94563515a95347b47e2a08d56ca7de79%7C0ffca1dc22de4c19b786f0dbf79a3c2e%7C0%7C0%7C636534390612534684&amp;sdata=98cL%2B7xxtWw9ruy81%2FrxSZUwPIHr2uRIsEX2zsmJT%2BI%3D&amp;reserved=0"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image" Target="media/image2.gif"/><Relationship Id="rId180"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oleObject" Target="embeddings/Microsoft_Visio_2003-2010_Drawing.vsd"/><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IHE.net" TargetMode="External"/><Relationship Id="rId1" Type="http://schemas.openxmlformats.org/officeDocument/2006/relationships/hyperlink" Target="http://www.fda.gov/udi"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E625B-EE21-409C-A7CC-803D92328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184</Pages>
  <Words>86412</Words>
  <Characters>492549</Characters>
  <Application>Microsoft Office Word</Application>
  <DocSecurity>0</DocSecurity>
  <Lines>4104</Lines>
  <Paragraphs>1155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6 - Financial Management</vt:lpstr>
      <vt:lpstr>V2.9 Chapter 6 - Financial Management</vt:lpstr>
    </vt:vector>
  </TitlesOfParts>
  <Company>AMG</Company>
  <LinksUpToDate>false</LinksUpToDate>
  <CharactersWithSpaces>577806</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6 - Financial Management</dc:title>
  <dc:creator>Peter Gilbert</dc:creator>
  <cp:lastModifiedBy>Lynn Laakso (HL7)</cp:lastModifiedBy>
  <cp:revision>3</cp:revision>
  <cp:lastPrinted>2015-07-06T13:37:00Z</cp:lastPrinted>
  <dcterms:created xsi:type="dcterms:W3CDTF">2020-03-05T21:21:00Z</dcterms:created>
  <dcterms:modified xsi:type="dcterms:W3CDTF">2020-04-17T12:38:00Z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Final Standard</vt:lpwstr>
  </property>
  <property fmtid="{D5CDD505-2E9C-101B-9397-08002B2CF9AE}" pid="5" name="release_version">
    <vt:lpwstr>2.9</vt:lpwstr>
  </property>
  <property fmtid="{D5CDD505-2E9C-101B-9397-08002B2CF9AE}" pid="6" name="Organization">
    <vt:lpwstr>HL7</vt:lpwstr>
  </property>
  <property fmtid="{D5CDD505-2E9C-101B-9397-08002B2CF9AE}" pid="7" name="fo_checked">
    <vt:filetime>2019-12-01T10:00:00Z</vt:filetime>
  </property>
</Properties>
</file>