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 xml:space="preserve">Wayne </w:t>
      </w:r>
      <w:proofErr w:type="spellStart"/>
      <w:r>
        <w:t>Kubick</w:t>
      </w:r>
      <w:proofErr w:type="spellEnd"/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216509A5" w:rsidR="00F51520" w:rsidRDefault="00704AFC" w:rsidP="00133F5C">
      <w:pPr>
        <w:pStyle w:val="Default"/>
      </w:pPr>
      <w:r>
        <w:t xml:space="preserve">The </w:t>
      </w:r>
      <w:r w:rsidR="001357C9">
        <w:t>Orders and Observations</w:t>
      </w:r>
      <w:r w:rsidR="00133F5C">
        <w:t xml:space="preserve">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71017F">
        <w:rPr>
          <w:b/>
          <w:sz w:val="23"/>
          <w:szCs w:val="23"/>
        </w:rPr>
        <w:t>HL7 Version 2.8</w:t>
      </w:r>
      <w:r w:rsidR="00BE028F">
        <w:rPr>
          <w:b/>
          <w:sz w:val="23"/>
          <w:szCs w:val="23"/>
        </w:rPr>
        <w:t>.2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3A3AA0BB" w14:textId="77777777" w:rsidR="00704AFC" w:rsidRDefault="001357C9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balloted next version of this standard, Version 2.9 contains these recommended changes. However, the Work Group felt that a push for increased interoperability among providers and laboratories warranted that this letter be sent out to insure that all who use the base standard have the most current information.</w:t>
      </w:r>
    </w:p>
    <w:p w14:paraId="59D36D6D" w14:textId="77777777" w:rsidR="002735D8" w:rsidRDefault="002735D8" w:rsidP="002735D8">
      <w:pPr>
        <w:widowControl w:val="0"/>
        <w:autoSpaceDE w:val="0"/>
        <w:autoSpaceDN w:val="0"/>
        <w:adjustRightInd w:val="0"/>
      </w:pPr>
    </w:p>
    <w:p w14:paraId="1F19E596" w14:textId="77777777" w:rsidR="002735D8" w:rsidRDefault="002735D8" w:rsidP="002735D8">
      <w:pPr>
        <w:widowControl w:val="0"/>
        <w:autoSpaceDE w:val="0"/>
        <w:autoSpaceDN w:val="0"/>
        <w:adjustRightInd w:val="0"/>
      </w:pPr>
      <w:r>
        <w:t xml:space="preserve">As well, an error in the informative Messaging Schema was identified. The segments.xsd file has been updated to correct the error. </w:t>
      </w:r>
    </w:p>
    <w:p w14:paraId="3C191DCB" w14:textId="15E7B3F0" w:rsidR="001357C9" w:rsidRDefault="001357C9" w:rsidP="001357C9"/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C32DD0" w14:textId="77777777" w:rsidR="001357C9" w:rsidRPr="00BE028F" w:rsidRDefault="001357C9" w:rsidP="00704AFC">
      <w:pPr>
        <w:rPr>
          <w:sz w:val="26"/>
          <w:szCs w:val="26"/>
        </w:rPr>
      </w:pPr>
    </w:p>
    <w:p w14:paraId="78C157F4" w14:textId="0499D347" w:rsidR="001357C9" w:rsidRPr="00BE028F" w:rsidRDefault="00BE028F" w:rsidP="00BE028F">
      <w:pPr>
        <w:pStyle w:val="Title"/>
        <w:jc w:val="center"/>
        <w:rPr>
          <w:sz w:val="26"/>
          <w:szCs w:val="26"/>
        </w:rPr>
      </w:pPr>
      <w:r w:rsidRPr="00BE028F">
        <w:rPr>
          <w:sz w:val="26"/>
          <w:szCs w:val="26"/>
        </w:rPr>
        <w:t>Comment</w:t>
      </w:r>
      <w:r w:rsidR="006E14AB">
        <w:rPr>
          <w:sz w:val="26"/>
          <w:szCs w:val="26"/>
        </w:rPr>
        <w:t>s</w:t>
      </w:r>
      <w:r w:rsidRPr="00BE028F">
        <w:rPr>
          <w:sz w:val="26"/>
          <w:szCs w:val="26"/>
        </w:rPr>
        <w:t xml:space="preserve"> 1</w:t>
      </w:r>
      <w:r w:rsidR="006E14AB">
        <w:rPr>
          <w:sz w:val="26"/>
          <w:szCs w:val="26"/>
        </w:rPr>
        <w:t xml:space="preserve"> and 2</w:t>
      </w:r>
      <w:r w:rsidRPr="00BE028F">
        <w:rPr>
          <w:sz w:val="26"/>
          <w:szCs w:val="26"/>
        </w:rPr>
        <w:t xml:space="preserve"> a</w:t>
      </w:r>
      <w:r w:rsidR="001357C9" w:rsidRPr="00BE028F">
        <w:rPr>
          <w:sz w:val="26"/>
          <w:szCs w:val="26"/>
        </w:rPr>
        <w:t xml:space="preserve">pproved by the HL7 Orders </w:t>
      </w:r>
      <w:r w:rsidR="006E14AB">
        <w:rPr>
          <w:sz w:val="26"/>
          <w:szCs w:val="26"/>
        </w:rPr>
        <w:t>and Observations Work Group 10/10</w:t>
      </w:r>
      <w:r w:rsidR="001357C9" w:rsidRPr="00BE028F">
        <w:rPr>
          <w:sz w:val="26"/>
          <w:szCs w:val="26"/>
        </w:rPr>
        <w:t>/2019</w:t>
      </w:r>
    </w:p>
    <w:p w14:paraId="744E4262" w14:textId="77777777" w:rsidR="00BE028F" w:rsidRPr="00BE028F" w:rsidRDefault="00BE028F" w:rsidP="00BE028F"/>
    <w:p w14:paraId="36968195" w14:textId="77777777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256"/>
        <w:gridCol w:w="1503"/>
        <w:gridCol w:w="2314"/>
        <w:gridCol w:w="4107"/>
        <w:gridCol w:w="1380"/>
      </w:tblGrid>
      <w:tr w:rsidR="00B82313" w14:paraId="22E7D897" w14:textId="77777777" w:rsidTr="006E14AB">
        <w:tc>
          <w:tcPr>
            <w:tcW w:w="456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125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1503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314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107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380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C97084" w14:paraId="630D0EFE" w14:textId="77777777" w:rsidTr="006E14AB">
        <w:tc>
          <w:tcPr>
            <w:tcW w:w="456" w:type="dxa"/>
          </w:tcPr>
          <w:p w14:paraId="53FEE049" w14:textId="230C63EA" w:rsidR="00C97084" w:rsidRPr="00B82313" w:rsidRDefault="00C97084" w:rsidP="001357C9">
            <w:r w:rsidRPr="00B82313">
              <w:t>1</w:t>
            </w:r>
          </w:p>
        </w:tc>
        <w:tc>
          <w:tcPr>
            <w:tcW w:w="1256" w:type="dxa"/>
          </w:tcPr>
          <w:p w14:paraId="73EF32AC" w14:textId="2E758E2A" w:rsidR="00C97084" w:rsidRPr="00B82313" w:rsidRDefault="006E14AB" w:rsidP="001357C9">
            <w:r>
              <w:t>8</w:t>
            </w:r>
          </w:p>
        </w:tc>
        <w:tc>
          <w:tcPr>
            <w:tcW w:w="1503" w:type="dxa"/>
          </w:tcPr>
          <w:p w14:paraId="3A77EEBD" w14:textId="2692EAA6" w:rsidR="00C97084" w:rsidRPr="00B82313" w:rsidRDefault="006E14AB" w:rsidP="001357C9">
            <w:r>
              <w:t>8.8.16</w:t>
            </w:r>
          </w:p>
        </w:tc>
        <w:tc>
          <w:tcPr>
            <w:tcW w:w="2314" w:type="dxa"/>
          </w:tcPr>
          <w:p w14:paraId="260EA50C" w14:textId="6D409C4C" w:rsidR="00C97084" w:rsidRPr="00B82313" w:rsidRDefault="006E14AB" w:rsidP="001357C9">
            <w:r>
              <w:t>Type of Answer (OMC-9)</w:t>
            </w:r>
          </w:p>
        </w:tc>
        <w:tc>
          <w:tcPr>
            <w:tcW w:w="4107" w:type="dxa"/>
          </w:tcPr>
          <w:p w14:paraId="1ADE95C7" w14:textId="24228C3A" w:rsidR="00C97084" w:rsidRPr="00B82313" w:rsidRDefault="006E14AB" w:rsidP="00C97084">
            <w:r>
              <w:t>DT = Varies should be DT = ID</w:t>
            </w:r>
          </w:p>
        </w:tc>
        <w:tc>
          <w:tcPr>
            <w:tcW w:w="1380" w:type="dxa"/>
          </w:tcPr>
          <w:p w14:paraId="6824B3A7" w14:textId="5C6A4D95" w:rsidR="00C97084" w:rsidRPr="00B82313" w:rsidRDefault="006E14AB" w:rsidP="001357C9">
            <w:r>
              <w:t>Technical Correction</w:t>
            </w:r>
          </w:p>
        </w:tc>
      </w:tr>
      <w:tr w:rsidR="006E14AB" w14:paraId="31D69231" w14:textId="77777777" w:rsidTr="006E14AB">
        <w:tc>
          <w:tcPr>
            <w:tcW w:w="456" w:type="dxa"/>
          </w:tcPr>
          <w:p w14:paraId="3B395104" w14:textId="0FB32E75" w:rsidR="006E14AB" w:rsidRPr="00B82313" w:rsidRDefault="006E14AB" w:rsidP="001357C9">
            <w:r>
              <w:t>2</w:t>
            </w:r>
          </w:p>
        </w:tc>
        <w:tc>
          <w:tcPr>
            <w:tcW w:w="1256" w:type="dxa"/>
          </w:tcPr>
          <w:p w14:paraId="20E5C878" w14:textId="6809EB02" w:rsidR="006E14AB" w:rsidRDefault="006E14AB" w:rsidP="001357C9">
            <w:r>
              <w:t>8</w:t>
            </w:r>
          </w:p>
        </w:tc>
        <w:tc>
          <w:tcPr>
            <w:tcW w:w="1503" w:type="dxa"/>
          </w:tcPr>
          <w:p w14:paraId="2A48580C" w14:textId="752F3607" w:rsidR="006E14AB" w:rsidRPr="00B82313" w:rsidRDefault="006E14AB" w:rsidP="001357C9">
            <w:r>
              <w:t>8.8.16.9</w:t>
            </w:r>
          </w:p>
        </w:tc>
        <w:tc>
          <w:tcPr>
            <w:tcW w:w="2314" w:type="dxa"/>
          </w:tcPr>
          <w:p w14:paraId="34667D88" w14:textId="57DF2EBF" w:rsidR="006E14AB" w:rsidRPr="00B82313" w:rsidRDefault="006E14AB" w:rsidP="001357C9">
            <w:r w:rsidRPr="006E14AB">
              <w:t>OMC-9   Type of Answer (Varies)   03449</w:t>
            </w:r>
          </w:p>
        </w:tc>
        <w:tc>
          <w:tcPr>
            <w:tcW w:w="4107" w:type="dxa"/>
          </w:tcPr>
          <w:p w14:paraId="5AEA9495" w14:textId="28114448" w:rsidR="006E14AB" w:rsidRPr="00B82313" w:rsidRDefault="006E14AB" w:rsidP="00C97084">
            <w:r>
              <w:t>(Varies) will be (ID)</w:t>
            </w:r>
          </w:p>
        </w:tc>
        <w:tc>
          <w:tcPr>
            <w:tcW w:w="1380" w:type="dxa"/>
          </w:tcPr>
          <w:p w14:paraId="74531196" w14:textId="64C0AEB0" w:rsidR="006E14AB" w:rsidRPr="00B82313" w:rsidRDefault="006E14AB" w:rsidP="001357C9">
            <w:r>
              <w:t>Technical Correction</w:t>
            </w:r>
            <w:bookmarkStart w:id="0" w:name="_GoBack"/>
            <w:bookmarkEnd w:id="0"/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FC"/>
    <w:rsid w:val="000A7A1E"/>
    <w:rsid w:val="00133F5C"/>
    <w:rsid w:val="001357C9"/>
    <w:rsid w:val="0023631E"/>
    <w:rsid w:val="002735D8"/>
    <w:rsid w:val="002F2BC6"/>
    <w:rsid w:val="00381DC5"/>
    <w:rsid w:val="0044622D"/>
    <w:rsid w:val="004D3DEB"/>
    <w:rsid w:val="005A2B76"/>
    <w:rsid w:val="005F6446"/>
    <w:rsid w:val="006E14AB"/>
    <w:rsid w:val="00704AFC"/>
    <w:rsid w:val="0071017F"/>
    <w:rsid w:val="007506E9"/>
    <w:rsid w:val="00780AEA"/>
    <w:rsid w:val="00790191"/>
    <w:rsid w:val="0084602F"/>
    <w:rsid w:val="009337B5"/>
    <w:rsid w:val="009360E8"/>
    <w:rsid w:val="0094016D"/>
    <w:rsid w:val="009D1960"/>
    <w:rsid w:val="00B82313"/>
    <w:rsid w:val="00BE028F"/>
    <w:rsid w:val="00C1410E"/>
    <w:rsid w:val="00C97084"/>
    <w:rsid w:val="00CC4966"/>
    <w:rsid w:val="00D561CF"/>
    <w:rsid w:val="00E414B2"/>
    <w:rsid w:val="00E63A63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E028F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E028F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E028F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E028F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D9FF-F9E1-4F9C-9ECD-2EE9C661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Riki Merrick</cp:lastModifiedBy>
  <cp:revision>3</cp:revision>
  <dcterms:created xsi:type="dcterms:W3CDTF">2019-10-09T22:00:00Z</dcterms:created>
  <dcterms:modified xsi:type="dcterms:W3CDTF">2019-10-09T22:08:00Z</dcterms:modified>
</cp:coreProperties>
</file>