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D5C8B6"/>
    <w:p w14:paraId="1B98D7E3"/>
    <w:p w14:paraId="4ECB0368">
      <w:r>
        <w:rPr>
          <w:rFonts w:hint="eastAsia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930275</wp:posOffset>
            </wp:positionH>
            <wp:positionV relativeFrom="paragraph">
              <wp:posOffset>46990</wp:posOffset>
            </wp:positionV>
            <wp:extent cx="3402965" cy="681355"/>
            <wp:effectExtent l="0" t="0" r="635" b="4445"/>
            <wp:wrapSquare wrapText="bothSides"/>
            <wp:docPr id="6" name="Picture 2" descr="gd-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2" descr="gd-h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02965" cy="68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B395EDB"/>
    <w:p w14:paraId="653B0433"/>
    <w:p w14:paraId="4B56C20D"/>
    <w:p w14:paraId="503EF773">
      <w:pPr>
        <w:jc w:val="center"/>
        <w:rPr>
          <w:rFonts w:ascii="宋体" w:hAnsi="宋体"/>
          <w:b/>
          <w:sz w:val="72"/>
          <w:szCs w:val="72"/>
        </w:rPr>
      </w:pPr>
      <w:r>
        <w:rPr>
          <w:rFonts w:hint="eastAsia" w:ascii="宋体" w:hAnsi="宋体"/>
          <w:b/>
          <w:sz w:val="72"/>
          <w:szCs w:val="72"/>
          <w:lang w:val="en-US" w:eastAsia="zh-CN"/>
        </w:rPr>
        <w:t>机器视觉</w:t>
      </w:r>
      <w:r>
        <w:rPr>
          <w:rFonts w:hint="eastAsia" w:ascii="宋体" w:hAnsi="宋体"/>
          <w:b/>
          <w:sz w:val="72"/>
          <w:szCs w:val="72"/>
        </w:rPr>
        <w:t>实验报告</w:t>
      </w:r>
    </w:p>
    <w:p w14:paraId="04DBB06C">
      <w:pPr>
        <w:jc w:val="center"/>
        <w:rPr>
          <w:rFonts w:hint="eastAsia" w:ascii="宋体" w:hAnsi="宋体"/>
          <w:b/>
          <w:sz w:val="72"/>
          <w:szCs w:val="72"/>
        </w:rPr>
      </w:pPr>
    </w:p>
    <w:p w14:paraId="5F098BB1">
      <w:pPr>
        <w:rPr>
          <w:rFonts w:hint="eastAsia"/>
        </w:rPr>
      </w:pPr>
    </w:p>
    <w:p w14:paraId="305ED640">
      <w:pPr>
        <w:rPr>
          <w:rFonts w:hint="eastAsia"/>
        </w:rPr>
      </w:pPr>
    </w:p>
    <w:p w14:paraId="53398A93">
      <w:pPr>
        <w:rPr>
          <w:rFonts w:hint="eastAsia"/>
        </w:rPr>
      </w:pPr>
    </w:p>
    <w:p w14:paraId="693D65BD">
      <w:pPr>
        <w:rPr>
          <w:rFonts w:hint="eastAsia"/>
        </w:rPr>
      </w:pPr>
    </w:p>
    <w:p w14:paraId="67107D7D">
      <w:pPr>
        <w:rPr>
          <w:rFonts w:hint="eastAsia"/>
        </w:rPr>
      </w:pPr>
    </w:p>
    <w:p w14:paraId="3AA8A193">
      <w:pPr>
        <w:rPr>
          <w:rFonts w:hint="eastAsia"/>
        </w:rPr>
      </w:pPr>
    </w:p>
    <w:p w14:paraId="31E3CA84">
      <w:pPr>
        <w:rPr>
          <w:rFonts w:hint="eastAsia"/>
        </w:rPr>
      </w:pPr>
    </w:p>
    <w:p w14:paraId="21E4E1A7">
      <w:pPr>
        <w:rPr>
          <w:rFonts w:hint="eastAsia"/>
        </w:rPr>
      </w:pPr>
    </w:p>
    <w:p w14:paraId="61B6C683">
      <w:pPr>
        <w:rPr>
          <w:rFonts w:hint="eastAsia"/>
        </w:rPr>
      </w:pPr>
    </w:p>
    <w:p w14:paraId="1763F287">
      <w:pPr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247650</wp:posOffset>
                </wp:positionH>
                <wp:positionV relativeFrom="paragraph">
                  <wp:posOffset>179705</wp:posOffset>
                </wp:positionV>
                <wp:extent cx="5029200" cy="3545840"/>
                <wp:effectExtent l="0" t="0" r="0" b="0"/>
                <wp:wrapNone/>
                <wp:docPr id="5" name="矩形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TextEdit="1"/>
                      </wps:cNvSpPr>
                      <wps:spPr>
                        <a:xfrm>
                          <a:off x="0" y="0"/>
                          <a:ext cx="5029200" cy="3545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9.5pt;margin-top:14.15pt;height:279.2pt;width:396pt;z-index:251660288;mso-width-relative:page;mso-height-relative:page;" filled="f" stroked="f" coordsize="21600,21600" o:gfxdata="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HJqzg2wAAAAkBAAAPAAAAAAAAAAEAIAAAACIAAABkcnMvZG93bnJldi54bWxQ&#10;SwECFAAUAAAACACHTuJAoeuUXLsBAAByAwAADgAAAAAAAAABACAAAAAqAQAAZHJzL2Uyb0RvYy54&#10;bWxQSwUGAAAAAAYABgBZAQAAVwUAAAAA&#10;">
                <v:fill on="f" focussize="0,0"/>
                <v:stroke on="f"/>
                <v:imagedata o:title=""/>
                <o:lock v:ext="edit" text="t" aspectratio="t"/>
              </v:rect>
            </w:pict>
          </mc:Fallback>
        </mc:AlternateContent>
      </w:r>
    </w:p>
    <w:p w14:paraId="14027A6F">
      <w:pPr>
        <w:rPr>
          <w:rFonts w:hint="eastAsia"/>
        </w:rPr>
      </w:pPr>
      <w:r>
        <w:rPr>
          <w:rFonts w:hint="eastAsi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247650</wp:posOffset>
                </wp:positionH>
                <wp:positionV relativeFrom="paragraph">
                  <wp:posOffset>108585</wp:posOffset>
                </wp:positionV>
                <wp:extent cx="5029200" cy="4237990"/>
                <wp:effectExtent l="0" t="0" r="0" b="381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42379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1465FF7">
                            <w:pPr>
                              <w:rPr>
                                <w:rFonts w:hint="eastAsia"/>
                                <w:b/>
                                <w:bCs/>
                                <w:sz w:val="24"/>
                              </w:rPr>
                            </w:pPr>
                          </w:p>
                          <w:p w14:paraId="6ACF8E46">
                            <w:pPr>
                              <w:spacing w:line="240" w:lineRule="atLeast"/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实验题目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实验一：图像滤波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247A1516">
                            <w:pPr>
                              <w:spacing w:line="240" w:lineRule="atLeast"/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学生姓名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李浩磊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6CD78AF3">
                            <w:pPr>
                              <w:spacing w:line="240" w:lineRule="atLeast"/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学    号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2023216458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2AD50FFC">
                            <w:pPr>
                              <w:spacing w:line="240" w:lineRule="atLeast"/>
                              <w:rPr>
                                <w:rFonts w:hint="eastAsia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专业班级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智科23-3班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096DE4B5">
                            <w:pPr>
                              <w:rPr>
                                <w:sz w:val="44"/>
                                <w:szCs w:val="44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指导教师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吴晶晶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355CDEC3">
                            <w:pPr>
                              <w:rPr>
                                <w:sz w:val="44"/>
                                <w:szCs w:val="44"/>
                                <w:u w:val="single"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完成日期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  <w:lang w:val="en-US" w:eastAsia="zh-CN"/>
                              </w:rPr>
                              <w:t>2025.12.23</w:t>
                            </w:r>
                            <w:r>
                              <w:rPr>
                                <w:rFonts w:hint="eastAsia"/>
                                <w:sz w:val="44"/>
                                <w:szCs w:val="44"/>
                                <w:u w:val="single"/>
                              </w:rPr>
                              <w:t xml:space="preserve">                      </w:t>
                            </w:r>
                          </w:p>
                          <w:p w14:paraId="4125A497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</w:p>
                          <w:p w14:paraId="2E0C6A5B">
                            <w:pPr>
                              <w:rPr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</w:p>
                          <w:p w14:paraId="1E052D07">
                            <w:pPr>
                              <w:ind w:firstLine="1606" w:firstLineChars="500"/>
                              <w:rPr>
                                <w:rFonts w:hint="eastAsia" w:ascii="Cambria" w:hAnsi="Cambria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hint="eastAsia" w:ascii="Cambria" w:hAnsi="Cambria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合肥工业大学 </w:t>
                            </w:r>
                            <w:r>
                              <w:rPr>
                                <w:rFonts w:hint="eastAsia"/>
                                <w:b/>
                                <w:bCs/>
                                <w:sz w:val="32"/>
                                <w:szCs w:val="32"/>
                              </w:rPr>
                              <w:t>计算机与信息学院</w:t>
                            </w:r>
                          </w:p>
                        </w:txbxContent>
                      </wps:txbx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9.5pt;margin-top:8.55pt;height:333.7pt;width:396pt;z-index:251661312;mso-width-relative:page;mso-height-relative:page;" fillcolor="#FFFFFF" filled="t" stroked="f" coordsize="21600,21600" o:gfxdata="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">
                <v:fill on="t" focussize="0,0"/>
                <v:stroke on="f"/>
                <v:imagedata o:title=""/>
                <o:lock v:ext="edit" aspectratio="f"/>
                <v:textbox>
                  <w:txbxContent>
                    <w:p w14:paraId="11465FF7">
                      <w:pPr>
                        <w:rPr>
                          <w:rFonts w:hint="eastAsia"/>
                          <w:b/>
                          <w:bCs/>
                          <w:sz w:val="24"/>
                        </w:rPr>
                      </w:pPr>
                    </w:p>
                    <w:p w14:paraId="6ACF8E46">
                      <w:pPr>
                        <w:spacing w:line="240" w:lineRule="atLeast"/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实验题目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实验一：图像滤波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247A1516">
                      <w:pPr>
                        <w:spacing w:line="240" w:lineRule="atLeast"/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学生姓名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李浩磊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6CD78AF3">
                      <w:pPr>
                        <w:spacing w:line="240" w:lineRule="atLeast"/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学    号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2023216458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2AD50FFC">
                      <w:pPr>
                        <w:spacing w:line="240" w:lineRule="atLeast"/>
                        <w:rPr>
                          <w:rFonts w:hint="eastAsia"/>
                          <w:sz w:val="44"/>
                          <w:szCs w:val="44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专业班级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智科23-3班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096DE4B5">
                      <w:pPr>
                        <w:rPr>
                          <w:sz w:val="44"/>
                          <w:szCs w:val="44"/>
                          <w:u w:val="single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指导教师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吴晶晶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355CDEC3">
                      <w:pPr>
                        <w:rPr>
                          <w:sz w:val="44"/>
                          <w:szCs w:val="44"/>
                          <w:u w:val="single"/>
                        </w:rPr>
                      </w:pPr>
                      <w:r>
                        <w:rPr>
                          <w:rFonts w:hint="eastAsia"/>
                          <w:b/>
                          <w:bCs/>
                          <w:sz w:val="44"/>
                          <w:szCs w:val="44"/>
                        </w:rPr>
                        <w:t xml:space="preserve">完成日期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  <w:lang w:val="en-US" w:eastAsia="zh-CN"/>
                        </w:rPr>
                        <w:t>2025.12.23</w:t>
                      </w:r>
                      <w:r>
                        <w:rPr>
                          <w:rFonts w:hint="eastAsia"/>
                          <w:sz w:val="44"/>
                          <w:szCs w:val="44"/>
                          <w:u w:val="single"/>
                        </w:rPr>
                        <w:t xml:space="preserve">                      </w:t>
                      </w:r>
                    </w:p>
                    <w:p w14:paraId="4125A497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</w:p>
                    <w:p w14:paraId="2E0C6A5B">
                      <w:pPr>
                        <w:rPr>
                          <w:b/>
                          <w:bCs/>
                          <w:sz w:val="44"/>
                          <w:szCs w:val="44"/>
                        </w:rPr>
                      </w:pPr>
                    </w:p>
                    <w:p w14:paraId="1E052D07">
                      <w:pPr>
                        <w:ind w:firstLine="1606" w:firstLineChars="500"/>
                        <w:rPr>
                          <w:rFonts w:hint="eastAsia" w:ascii="Cambria" w:hAnsi="Cambria"/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rPr>
                          <w:rFonts w:hint="eastAsia" w:ascii="Cambria" w:hAnsi="Cambria"/>
                          <w:b/>
                          <w:bCs/>
                          <w:sz w:val="32"/>
                          <w:szCs w:val="32"/>
                        </w:rPr>
                        <w:t xml:space="preserve">合肥工业大学 </w:t>
                      </w:r>
                      <w:r>
                        <w:rPr>
                          <w:rFonts w:hint="eastAsia"/>
                          <w:b/>
                          <w:bCs/>
                          <w:sz w:val="32"/>
                          <w:szCs w:val="32"/>
                        </w:rPr>
                        <w:t>计算机与信息学院</w:t>
                      </w:r>
                    </w:p>
                  </w:txbxContent>
                </v:textbox>
              </v:shape>
            </w:pict>
          </mc:Fallback>
        </mc:AlternateContent>
      </w:r>
    </w:p>
    <w:p w14:paraId="4D287A4E">
      <w:pPr>
        <w:rPr>
          <w:rFonts w:hint="eastAsia"/>
        </w:rPr>
      </w:pPr>
    </w:p>
    <w:p w14:paraId="0EDE7DE8">
      <w:pPr>
        <w:rPr>
          <w:rFonts w:hint="eastAsia"/>
        </w:rPr>
      </w:pPr>
    </w:p>
    <w:p w14:paraId="1FADEC6A">
      <w:pPr>
        <w:rPr>
          <w:rFonts w:hint="eastAsia"/>
        </w:rPr>
      </w:pPr>
    </w:p>
    <w:p w14:paraId="631F211A">
      <w:pPr>
        <w:rPr>
          <w:rFonts w:hint="eastAsia"/>
        </w:rPr>
      </w:pPr>
    </w:p>
    <w:p w14:paraId="67E082BB">
      <w:pPr>
        <w:rPr>
          <w:rFonts w:hint="eastAsia"/>
        </w:rPr>
      </w:pPr>
    </w:p>
    <w:p w14:paraId="0991A3B8">
      <w:pPr>
        <w:rPr>
          <w:rFonts w:hint="eastAsia"/>
        </w:rPr>
      </w:pPr>
    </w:p>
    <w:p w14:paraId="6CE804F1">
      <w:pPr>
        <w:rPr>
          <w:rFonts w:hint="eastAsia"/>
        </w:rPr>
      </w:pPr>
    </w:p>
    <w:p w14:paraId="28A3A2A5">
      <w:pPr>
        <w:rPr>
          <w:rFonts w:hint="eastAsia"/>
        </w:rPr>
      </w:pPr>
    </w:p>
    <w:p w14:paraId="738B376B">
      <w:pPr>
        <w:rPr>
          <w:rFonts w:hint="eastAsia"/>
        </w:rPr>
      </w:pPr>
    </w:p>
    <w:p w14:paraId="60BEC436">
      <w:pPr>
        <w:rPr>
          <w:rFonts w:hint="eastAsia"/>
        </w:rPr>
      </w:pPr>
    </w:p>
    <w:p w14:paraId="77AB2C5D">
      <w:pPr>
        <w:rPr>
          <w:rFonts w:hint="eastAsia"/>
        </w:rPr>
      </w:pPr>
    </w:p>
    <w:p w14:paraId="60EBB9D7">
      <w:pPr>
        <w:rPr>
          <w:rFonts w:hint="eastAsia"/>
        </w:rPr>
      </w:pPr>
    </w:p>
    <w:p w14:paraId="7F210663">
      <w:pPr>
        <w:rPr>
          <w:rFonts w:hint="eastAsia"/>
        </w:rPr>
      </w:pPr>
    </w:p>
    <w:p w14:paraId="27D95149">
      <w:pPr>
        <w:rPr>
          <w:rFonts w:hint="eastAsia"/>
        </w:rPr>
      </w:pPr>
    </w:p>
    <w:p w14:paraId="1B847AC2">
      <w:pPr>
        <w:rPr>
          <w:rFonts w:hint="eastAsia"/>
        </w:rPr>
      </w:pPr>
    </w:p>
    <w:p w14:paraId="79B0CDA6">
      <w:pPr>
        <w:rPr>
          <w:rFonts w:hint="eastAsia"/>
        </w:rPr>
      </w:pPr>
    </w:p>
    <w:p w14:paraId="39EA003C">
      <w:pPr>
        <w:rPr>
          <w:rFonts w:hint="eastAsia"/>
        </w:rPr>
      </w:pPr>
    </w:p>
    <w:p w14:paraId="4A1B3447">
      <w:pPr>
        <w:rPr>
          <w:rFonts w:hint="eastAsia"/>
        </w:rPr>
      </w:pPr>
    </w:p>
    <w:p w14:paraId="7AB5C577">
      <w:pPr>
        <w:rPr>
          <w:rFonts w:hint="eastAsia"/>
        </w:rPr>
      </w:pPr>
    </w:p>
    <w:p w14:paraId="4468A401">
      <w:pPr>
        <w:rPr>
          <w:rFonts w:hint="eastAsia"/>
        </w:rPr>
      </w:pPr>
    </w:p>
    <w:p w14:paraId="53104495"/>
    <w:p w14:paraId="43B1A69A">
      <w:pPr>
        <w:spacing w:line="240" w:lineRule="auto"/>
        <w:rPr>
          <w:b/>
          <w:bCs/>
          <w:sz w:val="32"/>
          <w:szCs w:val="32"/>
        </w:rPr>
      </w:pP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一、</w:t>
      </w:r>
      <w:r>
        <w:rPr>
          <w:rFonts w:ascii="Times New Roman" w:hAnsi="Times New Roman" w:eastAsia="宋体"/>
          <w:b/>
          <w:bCs/>
          <w:color w:val="000000"/>
          <w:sz w:val="32"/>
          <w:szCs w:val="32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实验目的</w:t>
      </w:r>
    </w:p>
    <w:p w14:paraId="0E73BBB1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本实验通过不调用现有高级图像处理函数库（如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OpenCV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的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filter2D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或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Canny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等接口）的方式，从底层代码实现图像处理的核心算法。具体的实验目的包括以下四个维度：</w:t>
      </w:r>
    </w:p>
    <w:p w14:paraId="3B335E35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深入理解卷积运算（Convolution）机制：卷积是机器视觉和深度学习（CNN）的数学基石。通过手动编写双重循环实现二维卷积，旨在直观理解“滑动窗口（Sliding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Window）”、“填充（Padding）”以及“加权求和”的每一个计算细节，从而打破对图像处理库的“黑盒”认知。</w:t>
      </w:r>
    </w:p>
    <w:p w14:paraId="50AEBD24">
      <w:pPr>
        <w:spacing w:line="240" w:lineRule="auto"/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5BD13EF0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掌握边缘检测与梯度计算原理：通过实现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算子和特定卷积核滤波，理解图像作为离散二维信号的梯度概念，掌握如何通过差分算子来提取图像的高频边缘信息，并验证不同卷积核对边缘方向的选择性。</w:t>
      </w:r>
    </w:p>
    <w:p w14:paraId="2A8A9557">
      <w:pPr>
        <w:spacing w:line="240" w:lineRule="auto"/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2F2F37F4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掌握图像特征提取技术：全局特征：通过手动计算颜色直方图，学习如何统计图像的色彩分布规律。局部特征：通过实现局部二值模式（LBP），理解如何将图像的微观纹理结构映射为具有统计意义的特征向量，为后续的图像分类或纹理识别任务奠定基础。</w:t>
      </w:r>
    </w:p>
    <w:p w14:paraId="3B994BB9">
      <w:pPr>
        <w:spacing w:line="240" w:lineRule="auto"/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663218F8">
      <w:pPr>
        <w:spacing w:line="240" w:lineRule="auto"/>
        <w:ind w:firstLine="420" w:firstLineChars="0"/>
        <w:rPr>
          <w:rFonts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提升算法工程化与版本管理能力：锻炼将数学公式转化为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Python/NumPy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矩阵运算代码的能力，处理数据类型转换（Float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转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Uint8）、归一化等工程细节。同时，利用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Git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工具进行代码版本控制，培养规范的软件开发习惯</w:t>
      </w:r>
      <w:r>
        <w:rPr>
          <w:rFonts w:ascii="Times New Roman" w:hAnsi="Times New Roman" w:eastAsia="宋体"/>
          <w:color w:val="000000"/>
          <w:sz w:val="24"/>
          <w:szCs w:val="24"/>
        </w:rPr>
        <w:t>。</w:t>
      </w:r>
    </w:p>
    <w:p w14:paraId="42E8F16E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4DB54132">
      <w:pPr>
        <w:spacing w:line="240" w:lineRule="auto"/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</w:pP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二、</w:t>
      </w:r>
      <w:r>
        <w:rPr>
          <w:rFonts w:ascii="Times New Roman" w:hAnsi="Times New Roman" w:eastAsia="宋体"/>
          <w:b/>
          <w:bCs/>
          <w:color w:val="000000"/>
          <w:sz w:val="32"/>
          <w:szCs w:val="32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实验原理</w:t>
      </w:r>
    </w:p>
    <w:p w14:paraId="14F887C9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2.1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图像数字化与灰度化</w:t>
      </w:r>
    </w:p>
    <w:p w14:paraId="68CAB34D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计算机视觉中的图像本质上是一个矩阵。彩色图像通常由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R、G、B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三个通道组成。由于人眼对绿色的敏感度最高，对蓝色的敏感度最低，因此在将彩色图像转换为单通道灰度图像（Grayscale）以减少计算量时，采用加权平均法，公式如下：</w:t>
      </w:r>
    </w:p>
    <w:p w14:paraId="74CC6A5B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sz w:val="24"/>
              <w:szCs w:val="24"/>
            </w:rPr>
            <m:t>Gray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x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y</m:t>
          </m:r>
          <m:r>
            <m:rPr>
              <m:sty m:val="p"/>
            </m:rPr>
            <w:rPr>
              <w:sz w:val="24"/>
              <w:szCs w:val="24"/>
            </w:rPr>
            <m:t>)=</m:t>
          </m:r>
          <m:r>
            <m:rPr/>
            <w:rPr>
              <w:sz w:val="24"/>
              <w:szCs w:val="24"/>
            </w:rPr>
            <m:t>0.299</m:t>
          </m:r>
          <m:r>
            <m:rPr>
              <m:sty m:val="p"/>
            </m:rPr>
            <w:rPr>
              <w:sz w:val="24"/>
              <w:szCs w:val="24"/>
            </w:rPr>
            <m:t>⋅</m:t>
          </m:r>
          <m:r>
            <m:rPr/>
            <w:rPr>
              <w:sz w:val="24"/>
              <w:szCs w:val="24"/>
            </w:rPr>
            <m:t>R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x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y</m:t>
          </m:r>
          <m:r>
            <m:rPr>
              <m:sty m:val="p"/>
            </m:rPr>
            <w:rPr>
              <w:sz w:val="24"/>
              <w:szCs w:val="24"/>
            </w:rPr>
            <m:t>)+</m:t>
          </m:r>
          <m:r>
            <m:rPr/>
            <w:rPr>
              <w:sz w:val="24"/>
              <w:szCs w:val="24"/>
            </w:rPr>
            <m:t>0.587</m:t>
          </m:r>
          <m:r>
            <m:rPr>
              <m:sty m:val="p"/>
            </m:rPr>
            <w:rPr>
              <w:sz w:val="24"/>
              <w:szCs w:val="24"/>
            </w:rPr>
            <m:t>⋅</m:t>
          </m:r>
          <m:r>
            <m:rPr/>
            <w:rPr>
              <w:sz w:val="24"/>
              <w:szCs w:val="24"/>
            </w:rPr>
            <m:t>G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x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y</m:t>
          </m:r>
          <m:r>
            <m:rPr>
              <m:sty m:val="p"/>
            </m:rPr>
            <w:rPr>
              <w:sz w:val="24"/>
              <w:szCs w:val="24"/>
            </w:rPr>
            <m:t>)+</m:t>
          </m:r>
          <m:r>
            <m:rPr/>
            <w:rPr>
              <w:sz w:val="24"/>
              <w:szCs w:val="24"/>
            </w:rPr>
            <m:t>0.114</m:t>
          </m:r>
          <m:r>
            <m:rPr>
              <m:sty m:val="p"/>
            </m:rPr>
            <w:rPr>
              <w:sz w:val="24"/>
              <w:szCs w:val="24"/>
            </w:rPr>
            <m:t>⋅</m:t>
          </m:r>
          <m:r>
            <m:rPr/>
            <w:rPr>
              <w:sz w:val="24"/>
              <w:szCs w:val="24"/>
            </w:rPr>
            <m:t>B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x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y</m:t>
          </m:r>
          <m:r>
            <m:rPr>
              <m:sty m:val="p"/>
            </m:rPr>
            <w:rPr>
              <w:sz w:val="24"/>
              <w:szCs w:val="24"/>
            </w:rPr>
            <m:t>)</m:t>
          </m:r>
        </m:oMath>
      </m:oMathPara>
    </w:p>
    <w:p w14:paraId="2913160A">
      <w:pPr>
        <w:spacing w:line="240" w:lineRule="auto"/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56541F16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该公式确保了转换后的灰度图在亮度上符合人类视觉感知。</w:t>
      </w:r>
    </w:p>
    <w:p w14:paraId="722BD377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6C462030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2.2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二维离散卷积与填充</w:t>
      </w: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 (Padding)</w:t>
      </w:r>
    </w:p>
    <w:p w14:paraId="283FDC2E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滤波操作的核心是卷积。对于输入图像</w:t>
      </w:r>
      <m:oMath>
        <m:r>
          <m:rPr/>
          <w:rPr>
            <w:sz w:val="24"/>
            <w:szCs w:val="24"/>
          </w:rPr>
          <m:t>I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和大小为</w:t>
      </w:r>
      <m:oMath>
        <m:r>
          <m:rPr/>
          <w:rPr>
            <w:sz w:val="24"/>
            <w:szCs w:val="24"/>
          </w:rPr>
          <m:t>k</m:t>
        </m:r>
        <m:r>
          <m:rPr>
            <m:sty m:val="p"/>
          </m:rPr>
          <w:rPr>
            <w:sz w:val="24"/>
            <w:szCs w:val="24"/>
          </w:rPr>
          <m:t>×</m:t>
        </m:r>
        <m:r>
          <m:rPr/>
          <w:rPr>
            <w:sz w:val="24"/>
            <w:szCs w:val="24"/>
          </w:rPr>
          <m:t>k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的卷积核</w:t>
      </w:r>
      <m:oMath>
        <m:r>
          <m:rPr/>
          <w:rPr>
            <w:sz w:val="24"/>
            <w:szCs w:val="24"/>
          </w:rPr>
          <m:t>K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，输出图像中像素</w:t>
      </w:r>
      <m:oMath>
        <m:r>
          <m:rPr/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j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的值通过下式计算：</w:t>
      </w:r>
    </w:p>
    <w:p w14:paraId="254D5333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sz w:val="24"/>
              <w:szCs w:val="24"/>
            </w:rPr>
            <m:t>O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i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j</m:t>
          </m:r>
          <m:r>
            <m:rPr>
              <m:sty m:val="p"/>
            </m:rPr>
            <w:rPr>
              <w:sz w:val="24"/>
              <w:szCs w:val="24"/>
            </w:rPr>
            <m:t>)=</m:t>
          </m:r>
          <m:nary>
            <m:naryPr>
              <m:chr m:val="∑"/>
              <m:limLoc m:val="undOvr"/>
              <m:ctrlPr>
                <w:rPr>
                  <w:sz w:val="24"/>
                  <w:szCs w:val="24"/>
                </w:rPr>
              </m:ctrlPr>
            </m:naryPr>
            <m:sub>
              <m:r>
                <m:rPr/>
                <w:rPr>
                  <w:sz w:val="24"/>
                  <w:szCs w:val="24"/>
                </w:rPr>
                <m:t>m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=</m:t>
              </m:r>
              <m:r>
                <m:rPr/>
                <w:rPr>
                  <w:sz w:val="24"/>
                  <w:szCs w:val="24"/>
                </w:rPr>
                <m:t>0</m:t>
              </m:r>
              <m:ctrlPr>
                <w:rPr>
                  <w:sz w:val="24"/>
                  <w:szCs w:val="24"/>
                </w:rPr>
              </m:ctrlPr>
            </m:sub>
            <m:sup>
              <m:r>
                <m:rPr/>
                <w:rPr>
                  <w:sz w:val="24"/>
                  <w:szCs w:val="24"/>
                </w:rPr>
                <m:t>k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1</m:t>
              </m:r>
              <m:ctrlPr>
                <w:rPr>
                  <w:sz w:val="24"/>
                  <w:szCs w:val="24"/>
                </w:rPr>
              </m:ctrlPr>
            </m:sup>
            <m:e>
              <m:nary>
                <m:naryPr>
                  <m:chr m:val="∑"/>
                  <m:limLoc m:val="undOvr"/>
                  <m:ctrlPr>
                    <w:rPr>
                      <w:sz w:val="24"/>
                      <w:szCs w:val="24"/>
                    </w:rPr>
                  </m:ctrlPr>
                </m:naryPr>
                <m:sub>
                  <m:r>
                    <m:rPr/>
                    <w:rPr>
                      <w:sz w:val="24"/>
                      <w:szCs w:val="24"/>
                    </w:rPr>
                    <m:t>n</m:t>
                  </m:r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=</m:t>
                  </m:r>
                  <m:r>
                    <m:rPr/>
                    <w:rPr>
                      <w:sz w:val="24"/>
                      <w:szCs w:val="24"/>
                    </w:rPr>
                    <m:t>0</m:t>
                  </m:r>
                  <m:ctrlPr>
                    <w:rPr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sz w:val="24"/>
                      <w:szCs w:val="24"/>
                    </w:rPr>
                    <m:t>k</m:t>
                  </m:r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−</m:t>
                  </m:r>
                  <m:r>
                    <m:rPr/>
                    <w:rPr>
                      <w:sz w:val="24"/>
                      <w:szCs w:val="24"/>
                    </w:rPr>
                    <m:t>1</m:t>
                  </m:r>
                  <m:ctrlPr>
                    <w:rPr>
                      <w:sz w:val="24"/>
                      <w:szCs w:val="24"/>
                    </w:rPr>
                  </m:ctrlPr>
                </m:sup>
                <m:e>
                  <m:r>
                    <m:rPr/>
                    <w:rPr>
                      <w:sz w:val="24"/>
                      <w:szCs w:val="24"/>
                    </w:rPr>
                    <m:t>I</m:t>
                  </m:r>
                  <m:ctrlPr>
                    <w:rPr>
                      <w:sz w:val="24"/>
                      <w:szCs w:val="24"/>
                    </w:rPr>
                  </m:ctrlPr>
                </m:e>
              </m:nary>
              <m:ctrlPr>
                <w:rPr>
                  <w:sz w:val="24"/>
                  <w:szCs w:val="24"/>
                </w:rPr>
              </m:ctrlPr>
            </m:e>
          </m:nary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i</m:t>
          </m:r>
          <m:r>
            <m:rPr>
              <m:sty m:val="p"/>
            </m:rPr>
            <w:rPr>
              <w:sz w:val="24"/>
              <w:szCs w:val="24"/>
            </w:rPr>
            <m:t>+</m:t>
          </m:r>
          <m:r>
            <m:rPr/>
            <w:rPr>
              <w:sz w:val="24"/>
              <w:szCs w:val="24"/>
            </w:rPr>
            <m:t>m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j</m:t>
          </m:r>
          <m:r>
            <m:rPr>
              <m:sty m:val="p"/>
            </m:rPr>
            <w:rPr>
              <w:sz w:val="24"/>
              <w:szCs w:val="24"/>
            </w:rPr>
            <m:t>+</m:t>
          </m:r>
          <m:r>
            <m:rPr/>
            <w:rPr>
              <w:sz w:val="24"/>
              <w:szCs w:val="24"/>
            </w:rPr>
            <m:t>n</m:t>
          </m:r>
          <m:r>
            <m:rPr>
              <m:sty m:val="p"/>
            </m:rPr>
            <w:rPr>
              <w:sz w:val="24"/>
              <w:szCs w:val="24"/>
            </w:rPr>
            <m:t>)⋅</m:t>
          </m:r>
          <m:r>
            <m:rPr/>
            <w:rPr>
              <w:sz w:val="24"/>
              <w:szCs w:val="24"/>
            </w:rPr>
            <m:t>K</m:t>
          </m:r>
          <m:r>
            <m:rPr>
              <m:sty m:val="p"/>
            </m:rPr>
            <w:rPr>
              <w:sz w:val="24"/>
              <w:szCs w:val="24"/>
            </w:rPr>
            <m:t>(</m:t>
          </m:r>
          <m:r>
            <m:rPr/>
            <w:rPr>
              <w:sz w:val="24"/>
              <w:szCs w:val="24"/>
            </w:rPr>
            <m:t>m</m:t>
          </m:r>
          <m:r>
            <m:rPr>
              <m:sty m:val="p"/>
            </m:rPr>
            <w:rPr>
              <w:sz w:val="24"/>
              <w:szCs w:val="24"/>
            </w:rPr>
            <m:t>,</m:t>
          </m:r>
          <m:r>
            <m:rPr/>
            <w:rPr>
              <w:sz w:val="24"/>
              <w:szCs w:val="24"/>
            </w:rPr>
            <m:t>n</m:t>
          </m:r>
          <m:r>
            <m:rPr>
              <m:sty m:val="p"/>
            </m:rPr>
            <w:rPr>
              <w:sz w:val="24"/>
              <w:szCs w:val="24"/>
            </w:rPr>
            <m:t>)</m:t>
          </m:r>
        </m:oMath>
      </m:oMathPara>
    </w:p>
    <w:p w14:paraId="181F0DD9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为了保证输出图像的尺寸与输入图像一致，必须在卷积前对原始图像边缘进行填充（Padding）。本实验采用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Zero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Padding（零填充）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策略，即在图像周围填充</w:t>
      </w:r>
      <m:oMath>
        <m:r>
          <m:rPr>
            <m:sty m:val="p"/>
          </m:rPr>
          <w:rPr>
            <w:sz w:val="24"/>
            <w:szCs w:val="24"/>
          </w:rPr>
          <m:t>⌊</m:t>
        </m:r>
        <m:r>
          <m:rPr/>
          <w:rPr>
            <w:sz w:val="24"/>
            <w:szCs w:val="24"/>
          </w:rPr>
          <m:t>k</m:t>
        </m:r>
        <m:r>
          <m:rPr>
            <m:sty m:val="p"/>
          </m:rPr>
          <w:rPr>
            <w:sz w:val="24"/>
            <w:szCs w:val="24"/>
          </w:rPr>
          <m:t>/</m:t>
        </m:r>
        <m:r>
          <m:rPr/>
          <w:rPr>
            <w:sz w:val="24"/>
            <w:szCs w:val="24"/>
          </w:rPr>
          <m:t>2</m:t>
        </m:r>
        <m:r>
          <m:rPr>
            <m:sty m:val="p"/>
          </m:rPr>
          <w:rPr>
            <w:sz w:val="24"/>
            <w:szCs w:val="24"/>
          </w:rPr>
          <m:t>⌋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圈的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0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值像素，使滑动窗口能够处理边缘像素。</w:t>
      </w:r>
    </w:p>
    <w:p w14:paraId="44CA49D9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7F85F36F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2.3 Sobel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边缘检测算子</w:t>
      </w:r>
    </w:p>
    <w:p w14:paraId="25D8AF45">
      <w:pPr>
        <w:spacing w:before="0" w:after="0" w:line="240" w:lineRule="auto"/>
        <w:rPr>
          <w:sz w:val="24"/>
          <w:szCs w:val="24"/>
        </w:rPr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算子是一种离散的一阶差分算子，用于计算图像亮度函数的梯度近似值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6。它包含两组</w:t>
      </w:r>
      <m:oMath>
        <m:r>
          <m:rPr/>
          <w:rPr>
            <w:sz w:val="24"/>
            <w:szCs w:val="24"/>
          </w:rPr>
          <m:t>3</m:t>
        </m:r>
        <m:r>
          <m:rPr>
            <m:sty m:val="p"/>
          </m:rPr>
          <w:rPr>
            <w:sz w:val="24"/>
            <w:szCs w:val="24"/>
          </w:rPr>
          <m:t>×</m:t>
        </m:r>
        <m:r>
          <m:rPr/>
          <w:rPr>
            <w:sz w:val="24"/>
            <w:szCs w:val="24"/>
          </w:rPr>
          <m:t>3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的矩阵，分别检测水平和垂直方向的边缘：</w:t>
      </w:r>
    </w:p>
    <w:p w14:paraId="7677070E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水平方向核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(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G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x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)：用于检测纵向边缘（计算水平方向的梯度变化）。</w:t>
      </w:r>
    </w:p>
    <w:p w14:paraId="68CDDC20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G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x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sz w:val="24"/>
                  <w:szCs w:val="24"/>
                </w:rPr>
              </m:ctrlPr>
            </m:e>
          </m:d>
        </m:oMath>
      </m:oMathPara>
    </w:p>
    <w:p w14:paraId="32AF9311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垂直方向核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(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G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y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)：用于检测横向边缘（计算垂直方向的梯度变化）。</w:t>
      </w:r>
    </w:p>
    <w:p w14:paraId="00897FBE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G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y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sz w:val="24"/>
                      <w:szCs w:val="24"/>
                    </w:rPr>
                  </m:ctrlPr>
                </m:mPr>
                <m:mr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+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sz w:val="24"/>
                  <w:szCs w:val="24"/>
                </w:rPr>
              </m:ctrlPr>
            </m:e>
          </m:d>
        </m:oMath>
      </m:oMathPara>
    </w:p>
    <w:p w14:paraId="1AF4E195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梯度幅值合成：</w:t>
      </w:r>
    </w:p>
    <w:p w14:paraId="2DCA9A5A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sz w:val="24"/>
              <w:szCs w:val="24"/>
            </w:rPr>
            <m:t>G</m:t>
          </m:r>
          <m:r>
            <m:rPr>
              <m:sty m:val="p"/>
            </m:rPr>
            <w:rPr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sz w:val="24"/>
                  <w:szCs w:val="24"/>
                </w:rPr>
              </m:ctrlPr>
            </m:radPr>
            <m:deg>
              <m:ctrlPr>
                <w:rPr>
                  <w:sz w:val="24"/>
                  <w:szCs w:val="24"/>
                </w:rPr>
              </m:ctrlPr>
            </m:deg>
            <m:e>
              <m:sSubSup>
                <m:sSubSupPr>
                  <m:ctrlPr>
                    <w:rPr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sz w:val="24"/>
                      <w:szCs w:val="24"/>
                    </w:rPr>
                    <m:t>G</m:t>
                  </m:r>
                  <m:ctrlPr>
                    <w:rPr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sz w:val="24"/>
                      <w:szCs w:val="24"/>
                    </w:rPr>
                    <m:t>x</m:t>
                  </m:r>
                  <m:ctrlPr>
                    <w:rPr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sz w:val="24"/>
                      <w:szCs w:val="24"/>
                    </w:rPr>
                    <m:t>2</m:t>
                  </m:r>
                  <m:ctrlPr>
                    <w:rPr>
                      <w:sz w:val="24"/>
                      <w:szCs w:val="24"/>
                    </w:rPr>
                  </m:ctrlPr>
                </m:sup>
              </m:sSubSup>
              <m:r>
                <m:rPr>
                  <m:sty m:val="p"/>
                </m:rPr>
                <w:rPr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sz w:val="24"/>
                      <w:szCs w:val="24"/>
                    </w:rPr>
                  </m:ctrlPr>
                </m:sSubSupPr>
                <m:e>
                  <m:r>
                    <m:rPr/>
                    <w:rPr>
                      <w:sz w:val="24"/>
                      <w:szCs w:val="24"/>
                    </w:rPr>
                    <m:t>G</m:t>
                  </m:r>
                  <m:ctrlPr>
                    <w:rPr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sz w:val="24"/>
                      <w:szCs w:val="24"/>
                    </w:rPr>
                    <m:t>y</m:t>
                  </m:r>
                  <m:ctrlPr>
                    <w:rPr>
                      <w:sz w:val="24"/>
                      <w:szCs w:val="24"/>
                    </w:rPr>
                  </m:ctrlPr>
                </m:sub>
                <m:sup>
                  <m:r>
                    <m:rPr/>
                    <w:rPr>
                      <w:sz w:val="24"/>
                      <w:szCs w:val="24"/>
                    </w:rPr>
                    <m:t>2</m:t>
                  </m:r>
                  <m:ctrlPr>
                    <w:rPr>
                      <w:sz w:val="24"/>
                      <w:szCs w:val="24"/>
                    </w:rPr>
                  </m:ctrlPr>
                </m:sup>
              </m:sSubSup>
              <m:ctrlPr>
                <w:rPr>
                  <w:sz w:val="24"/>
                  <w:szCs w:val="24"/>
                </w:rPr>
              </m:ctrlPr>
            </m:e>
          </m:rad>
        </m:oMath>
      </m:oMathPara>
    </w:p>
    <w:p w14:paraId="399B145E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该幅值越大，表示该点的像素变化越剧烈，即越可能是边缘。</w:t>
      </w:r>
    </w:p>
    <w:p w14:paraId="25A836CB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40742172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2.4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特定卷积核的方向性分析</w:t>
      </w:r>
    </w:p>
    <w:p w14:paraId="6E513F13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实验要求使用的特定卷积核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K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custom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如下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7：</w:t>
      </w:r>
    </w:p>
    <w:p w14:paraId="2CFC20D5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K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custom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d>
            <m:dPr>
              <m:begChr m:val="["/>
              <m:sepChr m:val=""/>
              <m:endChr m:val="]"/>
              <m:ctrlPr>
                <w:rPr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plcHide m:val="1"/>
                  <m:ctrlPr>
                    <w:rPr>
                      <w:sz w:val="24"/>
                      <w:szCs w:val="24"/>
                    </w:rPr>
                  </m:ctrlPr>
                </m:mPr>
                <m:mr>
                  <m:e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2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sz w:val="24"/>
                        <w:szCs w:val="24"/>
                      </w:rPr>
                      <m:t>0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  <m:e>
                    <m:r>
                      <m:rPr>
                        <m:sty m:val="p"/>
                      </m:rPr>
                      <w:rPr>
                        <w:sz w:val="24"/>
                        <w:szCs w:val="24"/>
                      </w:rPr>
                      <m:t>−</m:t>
                    </m:r>
                    <m:r>
                      <m:rPr/>
                      <w:rPr>
                        <w:sz w:val="24"/>
                        <w:szCs w:val="24"/>
                      </w:rPr>
                      <m:t>1</m:t>
                    </m:r>
                    <m:ctrlPr>
                      <w:rPr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sz w:val="24"/>
                  <w:szCs w:val="24"/>
                </w:rPr>
              </m:ctrlPr>
            </m:e>
          </m:d>
        </m:oMath>
      </m:oMathPara>
    </w:p>
    <w:p w14:paraId="7E177F58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原理分析：观察矩阵数值可知，该算子实际上是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Sobel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G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x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算子的变体（仅符号相反，物理意义相同）。</w:t>
      </w:r>
    </w:p>
    <w:p w14:paraId="165F06DA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左侧权重为正，右侧权重为负，中间为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0。</w:t>
      </w:r>
    </w:p>
    <w:p w14:paraId="45EA1C6C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它计算的是：</w:t>
      </w:r>
      <m:oMath>
        <m:r>
          <m:rPr/>
          <w:rPr>
            <w:sz w:val="24"/>
            <w:szCs w:val="24"/>
          </w:rPr>
          <m:t>左侧像素和</m:t>
        </m:r>
        <m:r>
          <m:rPr>
            <m:sty m:val="p"/>
          </m:rPr>
          <w:rPr>
            <w:sz w:val="24"/>
            <w:szCs w:val="24"/>
          </w:rPr>
          <m:t>)−(</m:t>
        </m:r>
        <m:r>
          <m:rPr/>
          <w:rPr>
            <w:sz w:val="24"/>
            <w:szCs w:val="24"/>
          </w:rPr>
          <m:t>右侧像素和</m:t>
        </m:r>
      </m:oMath>
      <w:r>
        <w:rPr>
          <w:rFonts w:ascii="Times New Roman" w:hAnsi="Times New Roman" w:eastAsia="宋体"/>
          <w:color w:val="000000"/>
          <w:sz w:val="24"/>
          <w:szCs w:val="24"/>
        </w:rPr>
        <w:t>。</w:t>
      </w:r>
    </w:p>
    <w:p w14:paraId="21140C57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物理结论：该滤波器会对竖直方向的边缘产生极强的响应，而对于水平方向的线条（左右像素值相近），其卷积结果趋近于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0。这将在实验结果中得到验证。</w:t>
      </w:r>
    </w:p>
    <w:p w14:paraId="79891759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1D908B9A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2.5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局部二值模式</w:t>
      </w: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 (LBP)</w:t>
      </w:r>
    </w:p>
    <w:p w14:paraId="6427ADE7">
      <w:pPr>
        <w:spacing w:line="240" w:lineRule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LBP 是一种描述图像局部纹理特征的算子，具有灰度不变性。</w:t>
      </w:r>
    </w:p>
    <w:p w14:paraId="54947F7B">
      <w:pPr>
        <w:spacing w:before="0" w:after="0" w:line="240" w:lineRule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二值化映射：对于中心像素</w:t>
      </w:r>
      <m:oMath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g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c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和邻域像素</w:t>
      </w:r>
      <m:oMath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g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p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/>
          <w:rPr>
            <w:rFonts w:hint="eastAsia" w:ascii="Cambria Math" w:hAnsi="Cambria Math" w:eastAsia="宋体" w:cs="宋体"/>
            <w:sz w:val="24"/>
            <w:szCs w:val="24"/>
          </w:rPr>
          <m:t>p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=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,…,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7</m:t>
        </m:r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)，定义阈值函数</w:t>
      </w:r>
      <m:oMath>
        <m:r>
          <m:rPr/>
          <w:rPr>
            <w:rFonts w:hint="eastAsia" w:ascii="Cambria Math" w:hAnsi="Cambria Math" w:eastAsia="宋体" w:cs="宋体"/>
            <w:sz w:val="24"/>
            <w:szCs w:val="24"/>
          </w:rPr>
          <m:t>s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(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x</m:t>
        </m:r>
      </m:oMath>
      <w:r>
        <m:rPr/>
        <w:rPr>
          <w:rFonts w:hint="eastAsia" w:ascii="宋体" w:hAnsi="宋体" w:eastAsia="宋体" w:cs="宋体"/>
          <w:i w:val="0"/>
          <w:sz w:val="24"/>
          <w:szCs w:val="24"/>
          <w:lang w:val="en-US" w:eastAsia="zh-CN"/>
        </w:rPr>
        <w:t>)</w:t>
      </w:r>
      <w:r>
        <w:rPr>
          <w:rFonts w:hint="eastAsia" w:ascii="宋体" w:hAnsi="宋体" w:eastAsia="宋体" w:cs="宋体"/>
          <w:color w:val="000000"/>
          <w:sz w:val="24"/>
          <w:szCs w:val="24"/>
        </w:rPr>
        <w:t>：</w:t>
      </w:r>
    </w:p>
    <w:p w14:paraId="6928C8CD">
      <w:pPr>
        <w:spacing w:before="0" w:after="0" w:line="240" w:lineRule="auto"/>
        <w:rPr>
          <w:rFonts w:hint="eastAsia" w:ascii="宋体" w:hAnsi="宋体" w:eastAsia="宋体" w:cs="宋体"/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  <w:sz w:val="24"/>
              <w:szCs w:val="24"/>
            </w:rPr>
            <m:t>s</m:t>
          </m:r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(</m:t>
          </m:r>
          <m:r>
            <m:rPr/>
            <w:rPr>
              <w:rFonts w:hint="eastAsia" w:ascii="Cambria Math" w:hAnsi="Cambria Math" w:eastAsia="宋体" w:cs="宋体"/>
              <w:sz w:val="24"/>
              <w:szCs w:val="24"/>
            </w:rPr>
            <m:t>x</m:t>
          </m:r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)=</m:t>
          </m:r>
          <m:d>
            <m:dPr>
              <m:begChr m:val="{"/>
              <m:sepChr m:val=""/>
              <m:endChr m:val=""/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left"/>
                      </m:mcPr>
                    </m:mc>
                  </m:mcs>
                  <m:plcHide m:val="1"/>
                  <m:ctrlPr>
                    <w:rPr>
                      <w:rFonts w:hint="eastAsia" w:ascii="Cambria Math" w:hAnsi="Cambria Math" w:eastAsia="宋体" w:cs="宋体"/>
                      <w:sz w:val="24"/>
                      <w:szCs w:val="24"/>
                    </w:rPr>
                  </m:ctrlPr>
                </m:mPr>
                <m:m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1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,</m:t>
                    </m:r>
                    <m:ctrl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≥</m:t>
                    </m:r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  <m:mr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,</m:t>
                    </m:r>
                    <m:ctrl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</m:ctrlPr>
                  </m:e>
                  <m:e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x</m:t>
                    </m:r>
                    <m:r>
                      <m:rPr>
                        <m:sty m:val="p"/>
                      </m:r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&lt;</m:t>
                    </m:r>
                    <m:r>
                      <m:rPr/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  <m:t>0</m:t>
                    </m:r>
                    <m:ctrlPr>
                      <w:rPr>
                        <w:rFonts w:hint="eastAsia" w:ascii="Cambria Math" w:hAnsi="Cambria Math" w:eastAsia="宋体" w:cs="宋体"/>
                        <w:sz w:val="24"/>
                        <w:szCs w:val="24"/>
                      </w:rPr>
                    </m:ctrlPr>
                  </m:e>
                </m:mr>
              </m:m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</m:d>
        </m:oMath>
      </m:oMathPara>
    </w:p>
    <w:p w14:paraId="10678FE5">
      <w:pPr>
        <w:spacing w:before="0" w:after="0" w:line="240" w:lineRule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阈值比较：在</w:t>
      </w:r>
      <m:oMath>
        <m:r>
          <m:rPr/>
          <w:rPr>
            <w:rFonts w:hint="eastAsia" w:ascii="Cambria Math" w:hAnsi="Cambria Math" w:eastAsia="宋体" w:cs="宋体"/>
            <w:sz w:val="24"/>
            <w:szCs w:val="24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×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3</m:t>
        </m:r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的窗口内，以中心像素</w:t>
      </w:r>
      <m:oMath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P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c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为阈值，将 8 个邻域像素</w:t>
      </w:r>
      <m:oMath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P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i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二值化。若</w:t>
      </w:r>
      <m:oMath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P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i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≥</m:t>
        </m:r>
        <m:sSub>
          <m:sSub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b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P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b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c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b>
        </m:sSub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，标记为 1，否则标记为 0。</w:t>
      </w:r>
    </w:p>
    <w:p w14:paraId="3E654A63">
      <w:pPr>
        <w:spacing w:line="240" w:lineRule="auto"/>
        <w:rPr>
          <w:rFonts w:hint="eastAsia" w:ascii="宋体" w:hAnsi="宋体" w:eastAsia="宋体" w:cs="宋体"/>
          <w:color w:val="000000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加权编码：将 8 个二进制位按顺时针顺序排列，赋予权重</w:t>
      </w:r>
      <m:oMath>
        <m:sSup>
          <m:sSup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0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,</m:t>
        </m:r>
        <m:sSup>
          <m:sSup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1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,…,</m:t>
        </m:r>
        <m:sSup>
          <m:sSupP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2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</w:rPr>
              <m:t>7</m:t>
            </m:r>
            <m:ctrlPr>
              <w:rPr>
                <w:rFonts w:hint="eastAsia" w:ascii="Cambria Math" w:hAnsi="Cambria Math" w:eastAsia="宋体" w:cs="宋体"/>
                <w:sz w:val="24"/>
                <w:szCs w:val="24"/>
              </w:rPr>
            </m:ctrlPr>
          </m:sup>
        </m:sSup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，求和得到一个 0-255 之间的十进制数，作为该中心像素的 LBP 编码。</w:t>
      </w:r>
    </w:p>
    <w:p w14:paraId="7A69BAAE">
      <w:pPr>
        <w:spacing w:line="240" w:lineRule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编码公式：</w:t>
      </w:r>
    </w:p>
    <w:p w14:paraId="7B408470">
      <w:pPr>
        <w:spacing w:before="0" w:after="0" w:line="240" w:lineRule="auto"/>
        <w:rPr>
          <w:rFonts w:hint="eastAsia" w:ascii="宋体" w:hAnsi="宋体" w:eastAsia="宋体" w:cs="宋体"/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rFonts w:hint="eastAsia" w:ascii="Cambria Math" w:hAnsi="Cambria Math" w:eastAsia="宋体" w:cs="宋体"/>
              <w:sz w:val="24"/>
              <w:szCs w:val="24"/>
            </w:rPr>
            <m:t>LB</m:t>
          </m:r>
          <m:sSub>
            <m:sSubP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4"/>
                  <w:szCs w:val="24"/>
                </w:rPr>
                <m:t>,</m:t>
              </m:r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R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naryPr>
            <m:sub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4"/>
                  <w:szCs w:val="24"/>
                </w:rPr>
                <m:t>=</m:t>
              </m:r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0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  <m:sup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r>
                <m:rPr>
                  <m:sty m:val="p"/>
                </m:rPr>
                <w:rPr>
                  <w:rFonts w:hint="eastAsia" w:ascii="Cambria Math" w:hAnsi="Cambria Math" w:eastAsia="宋体" w:cs="宋体"/>
                  <w:sz w:val="24"/>
                  <w:szCs w:val="24"/>
                </w:rPr>
                <m:t>−</m:t>
              </m:r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1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  <m:e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s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</m:nary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(</m:t>
          </m:r>
          <m:sSub>
            <m:sSubP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g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−</m:t>
          </m:r>
          <m:sSub>
            <m:sSubP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SubPr>
            <m:e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g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b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c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rFonts w:hint="eastAsia" w:ascii="Cambria Math" w:hAnsi="Cambria Math" w:eastAsia="宋体" w:cs="宋体"/>
              <w:sz w:val="24"/>
              <w:szCs w:val="24"/>
            </w:rPr>
            <m:t>)</m:t>
          </m:r>
          <m:sSup>
            <m:sSupP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SupPr>
            <m:e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2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e>
            <m:sup>
              <m:r>
                <m:rPr/>
                <w:rPr>
                  <w:rFonts w:hint="eastAsia" w:ascii="Cambria Math" w:hAnsi="Cambria Math" w:eastAsia="宋体" w:cs="宋体"/>
                  <w:sz w:val="24"/>
                  <w:szCs w:val="24"/>
                </w:rPr>
                <m:t>p</m:t>
              </m:r>
              <m:ctrlPr>
                <w:rPr>
                  <w:rFonts w:hint="eastAsia" w:ascii="Cambria Math" w:hAnsi="Cambria Math" w:eastAsia="宋体" w:cs="宋体"/>
                  <w:sz w:val="24"/>
                  <w:szCs w:val="24"/>
                </w:rPr>
              </m:ctrlPr>
            </m:sup>
          </m:sSup>
        </m:oMath>
      </m:oMathPara>
    </w:p>
    <w:p w14:paraId="7C86B2E2">
      <w:pPr>
        <w:spacing w:before="0" w:after="0" w:line="240" w:lineRule="auto"/>
        <w:ind w:firstLine="420" w:firstLineChars="0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color w:val="000000"/>
          <w:sz w:val="24"/>
          <w:szCs w:val="24"/>
        </w:rPr>
        <w:t>在本实验中，</w:t>
      </w:r>
      <m:oMath>
        <m:r>
          <m:rPr/>
          <w:rPr>
            <w:rFonts w:hint="eastAsia" w:ascii="Cambria Math" w:hAnsi="Cambria Math" w:eastAsia="宋体" w:cs="宋体"/>
            <w:sz w:val="24"/>
            <w:szCs w:val="24"/>
          </w:rPr>
          <m:t>P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=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,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R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=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1</m:t>
        </m:r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（</w:t>
      </w:r>
      <m:oMath>
        <m:r>
          <m:rPr/>
          <w:rPr>
            <w:rFonts w:hint="eastAsia" w:ascii="Cambria Math" w:hAnsi="Cambria Math" w:eastAsia="宋体" w:cs="宋体"/>
            <w:sz w:val="24"/>
            <w:szCs w:val="24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</w:rPr>
          <m:t>×</m:t>
        </m:r>
        <m:r>
          <m:rPr/>
          <w:rPr>
            <w:rFonts w:hint="eastAsia" w:ascii="Cambria Math" w:hAnsi="Cambria Math" w:eastAsia="宋体" w:cs="宋体"/>
            <w:sz w:val="24"/>
            <w:szCs w:val="24"/>
          </w:rPr>
          <m:t>3</m:t>
        </m:r>
      </m:oMath>
      <w:r>
        <w:rPr>
          <w:rFonts w:hint="eastAsia" w:ascii="宋体" w:hAnsi="宋体" w:eastAsia="宋体" w:cs="宋体"/>
          <w:color w:val="000000"/>
          <w:sz w:val="24"/>
          <w:szCs w:val="24"/>
        </w:rPr>
        <w:t>邻域）。</w:t>
      </w:r>
    </w:p>
    <w:p w14:paraId="5E009CA3">
      <w:pPr>
        <w:spacing w:line="240" w:lineRule="auto"/>
        <w:rPr>
          <w:rFonts w:hint="eastAsia" w:ascii="宋体" w:hAnsi="宋体" w:eastAsia="宋体" w:cs="宋体"/>
          <w:color w:val="000000"/>
          <w:sz w:val="24"/>
          <w:szCs w:val="24"/>
        </w:rPr>
      </w:pPr>
    </w:p>
    <w:p w14:paraId="026057AB">
      <w:pPr>
        <w:spacing w:line="240" w:lineRule="auto"/>
        <w:rPr>
          <w:sz w:val="24"/>
          <w:szCs w:val="24"/>
        </w:rPr>
      </w:pPr>
      <w:bookmarkStart w:id="0" w:name="_GoBack"/>
      <w:bookmarkEnd w:id="0"/>
      <w:r>
        <w:rPr>
          <w:rFonts w:hint="eastAsia" w:ascii="Times New Roman" w:hAnsi="Times New Roman" w:eastAsia="宋体"/>
          <w:color w:val="000000"/>
          <w:sz w:val="24"/>
          <w:szCs w:val="24"/>
        </w:rPr>
        <w:t>直方图</w:t>
      </w:r>
      <w:r>
        <w:rPr>
          <w:rFonts w:hint="eastAsia" w:ascii="宋体" w:hAnsi="宋体" w:eastAsia="宋体" w:cs="宋体"/>
          <w:color w:val="000000"/>
          <w:sz w:val="24"/>
          <w:szCs w:val="24"/>
        </w:rPr>
        <w:t>统计：LBP 算子处理后的图像直方图包含了图像的局部微观结构信息（如平坦区域、边缘、角点、斑点等），具有灰度不变性。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计算整幅图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编码的直方图，生成的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256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维向量即为图像的纹理特征。</w:t>
      </w:r>
    </w:p>
    <w:p w14:paraId="51BC8C3B">
      <w:pPr>
        <w:spacing w:line="240" w:lineRule="auto"/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</w:pPr>
    </w:p>
    <w:p w14:paraId="35DC8BB5">
      <w:pPr>
        <w:spacing w:line="240" w:lineRule="auto"/>
        <w:rPr>
          <w:b/>
          <w:bCs/>
          <w:sz w:val="32"/>
          <w:szCs w:val="32"/>
        </w:rPr>
      </w:pP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三、</w:t>
      </w:r>
      <w:r>
        <w:rPr>
          <w:rFonts w:ascii="Times New Roman" w:hAnsi="Times New Roman" w:eastAsia="宋体"/>
          <w:b/>
          <w:bCs/>
          <w:color w:val="000000"/>
          <w:sz w:val="32"/>
          <w:szCs w:val="32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实验方法</w:t>
      </w:r>
    </w:p>
    <w:p w14:paraId="7E7AA218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本实验采用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Python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语言编写，依赖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NumPy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进行矩阵运算，PIL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进行图像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IO，Matplotlib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进行可视化。核心算法（卷积、LBP）均采用手动实现，未调用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OpenCV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滤波接口。</w:t>
      </w:r>
    </w:p>
    <w:p w14:paraId="2E9F8B22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374524E4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3.1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图像预处理</w:t>
      </w:r>
    </w:p>
    <w:p w14:paraId="61799F5D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读取与缩放：使用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PIL.Image.open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读取拍摄的图像。为了解决纯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Python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实现的卷积算法在处理高分辨率图像时速度过慢（</w:t>
      </w:r>
      <m:oMath>
        <m:r>
          <m:rPr/>
          <w:rPr>
            <w:sz w:val="24"/>
            <w:szCs w:val="24"/>
          </w:rPr>
          <m:t>O</m:t>
        </m:r>
        <m:r>
          <m:rPr>
            <m:sty m:val="p"/>
          </m:rPr>
          <w:rPr>
            <w:sz w:val="24"/>
            <w:szCs w:val="24"/>
          </w:rPr>
          <m:t>(</m:t>
        </m:r>
        <m:sSup>
          <m:sSupPr>
            <m:ctrlPr>
              <w:rPr>
                <w:sz w:val="24"/>
                <w:szCs w:val="24"/>
              </w:rPr>
            </m:ctrlPr>
          </m:sSupPr>
          <m:e>
            <m:r>
              <m:rPr/>
              <w:rPr>
                <w:sz w:val="24"/>
                <w:szCs w:val="24"/>
              </w:rPr>
              <m:t>N</m:t>
            </m:r>
            <m:ctrlPr>
              <w:rPr>
                <w:sz w:val="24"/>
                <w:szCs w:val="24"/>
              </w:rPr>
            </m:ctrlPr>
          </m:e>
          <m:sup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sup>
        </m:sSup>
        <m:r>
          <m:rPr>
            <m:sty m:val="p"/>
          </m:rPr>
          <w:rPr>
            <w:sz w:val="24"/>
            <w:szCs w:val="24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复杂度）的问题，代码中加入了一个预处理步骤：将图像宽度限制在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400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像素以内，高度按比例缩放。</w:t>
      </w:r>
    </w:p>
    <w:p w14:paraId="5DA2B76F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灰度化：调用自定义的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manual_rgb2gray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函数，将</w:t>
      </w:r>
      <m:oMath>
        <m:r>
          <m:rPr/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3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RGB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数组转换为</w:t>
      </w:r>
      <m:oMath>
        <m:r>
          <m:rPr/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W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的单通道数组。</w:t>
      </w:r>
    </w:p>
    <w:p w14:paraId="0239F2B5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0FE278E8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3.2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手动卷积算法实现</w:t>
      </w: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 (Manual Convolution)</w:t>
      </w:r>
    </w:p>
    <w:p w14:paraId="46BEF3F2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编写函数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manual_convolution(img,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kernel)，具体步骤如下：</w:t>
      </w:r>
    </w:p>
    <w:p w14:paraId="53392824">
      <w:pPr>
        <w:spacing w:before="0" w:after="0"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获取尺寸：读取图像尺寸</w:t>
      </w:r>
      <m:oMath>
        <m:r>
          <m:rPr/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W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和卷积核尺寸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k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ℎ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,</m:t>
        </m:r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k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w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ascii="Times New Roman" w:hAnsi="Times New Roman" w:eastAsia="宋体"/>
          <w:color w:val="000000"/>
          <w:sz w:val="24"/>
          <w:szCs w:val="24"/>
        </w:rPr>
        <w:t>。</w:t>
      </w:r>
    </w:p>
    <w:p w14:paraId="241F6E5D">
      <w:pPr>
        <w:spacing w:before="0" w:after="0"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零填充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(Padding)：创建一个大小为</w:t>
      </w:r>
      <m:oMath>
        <m:r>
          <m:rPr/>
          <w:rPr>
            <w:sz w:val="24"/>
            <w:szCs w:val="24"/>
          </w:rPr>
          <m:t>H</m:t>
        </m:r>
        <m:r>
          <m:rPr>
            <m:sty m:val="p"/>
          </m:rPr>
          <w:rPr>
            <w:sz w:val="24"/>
            <w:szCs w:val="24"/>
          </w:rPr>
          <m:t>+</m:t>
        </m:r>
        <m:r>
          <m:rPr/>
          <w:rPr>
            <w:sz w:val="24"/>
            <w:szCs w:val="24"/>
          </w:rPr>
          <m:t>2</m:t>
        </m:r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P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ℎ</m:t>
            </m:r>
            <m:ctrlPr>
              <w:rPr>
                <w:sz w:val="24"/>
                <w:szCs w:val="24"/>
              </w:rPr>
            </m:ctrlPr>
          </m:sub>
        </m:sSub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W</m:t>
        </m:r>
        <m:r>
          <m:rPr>
            <m:sty m:val="p"/>
          </m:rPr>
          <w:rPr>
            <w:sz w:val="24"/>
            <w:szCs w:val="24"/>
          </w:rPr>
          <m:t>+</m:t>
        </m:r>
        <m:r>
          <m:rPr/>
          <w:rPr>
            <w:sz w:val="24"/>
            <w:szCs w:val="24"/>
          </w:rPr>
          <m:t>2</m:t>
        </m:r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P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w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的全零矩阵，将原图像拷贝至中心位置。</w:t>
      </w:r>
    </w:p>
    <w:p w14:paraId="16C28DBF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滑动窗口遍历：</w:t>
      </w:r>
    </w:p>
    <w:p w14:paraId="51755869">
      <w:pPr>
        <w:spacing w:before="0" w:after="0"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使用双重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for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循环遍历目标图像的每一个像素位置</w:t>
      </w:r>
      <m:oMath>
        <m:r>
          <m:rPr/>
          <w:rPr>
            <w:sz w:val="24"/>
            <w:szCs w:val="24"/>
          </w:rPr>
          <m:t>i</m:t>
        </m:r>
        <m:r>
          <m:rPr>
            <m:sty m:val="p"/>
          </m:rPr>
          <w:rPr>
            <w:sz w:val="24"/>
            <w:szCs w:val="24"/>
          </w:rPr>
          <m:t>,</m:t>
        </m:r>
        <m:r>
          <m:rPr/>
          <w:rPr>
            <w:sz w:val="24"/>
            <w:szCs w:val="24"/>
          </w:rPr>
          <m:t>j</m:t>
        </m:r>
      </m:oMath>
      <w:r>
        <w:rPr>
          <w:rFonts w:ascii="Times New Roman" w:hAnsi="Times New Roman" w:eastAsia="宋体"/>
          <w:color w:val="000000"/>
          <w:sz w:val="24"/>
          <w:szCs w:val="24"/>
        </w:rPr>
        <w:t>。</w:t>
      </w:r>
    </w:p>
    <w:p w14:paraId="486A23BC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在每一步中，利用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NumPy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的切片功能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padded[i:i+k_h, j:j+k_w]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提取出与卷积核同维度的感兴趣区域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(ROI)。</w:t>
      </w:r>
    </w:p>
    <w:p w14:paraId="76303CFA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核心运算：执行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np.sum(roi *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kernel)，即对应位置元素相乘再累加，得到当前像素的卷积输出。</w:t>
      </w:r>
    </w:p>
    <w:p w14:paraId="11E67AFF">
      <w:pPr>
        <w:spacing w:line="240" w:lineRule="auto"/>
        <w:ind w:firstLine="420" w:firstLineChars="0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返回结果：循环结束后，返回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float32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类型的卷积结果矩阵。</w:t>
      </w:r>
    </w:p>
    <w:p w14:paraId="4A4D1D3F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7D8F7568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3.3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归一化处理</w:t>
      </w: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 (Normalization)</w:t>
      </w:r>
    </w:p>
    <w:p w14:paraId="4E757366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卷积后的结果可能包含负数（如边缘差分）或远超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255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的数值。为了可视化和保存，编写了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min_max_normalize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函数：</w:t>
      </w:r>
    </w:p>
    <w:p w14:paraId="01CF0C6A">
      <w:pPr>
        <w:spacing w:before="0" w:after="0" w:line="240" w:lineRule="auto"/>
        <w:rPr>
          <w:sz w:val="24"/>
          <w:szCs w:val="24"/>
        </w:rPr>
      </w:pPr>
      <m:oMathPara>
        <m:oMathParaPr>
          <m:jc m:val="center"/>
        </m:oMathParaPr>
        <m:oMath>
          <m:r>
            <m:rPr/>
            <w:rPr>
              <w:sz w:val="24"/>
              <w:szCs w:val="24"/>
            </w:rPr>
            <m:t>Pixe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l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new</m:t>
              </m:r>
              <m:ctrlPr>
                <w:rPr>
                  <w:sz w:val="24"/>
                  <w:szCs w:val="24"/>
                </w:rPr>
              </m:ctrlPr>
            </m:sub>
          </m:sSub>
          <m:r>
            <m:rPr>
              <m:sty m:val="p"/>
            </m:rPr>
            <w:rPr>
              <w:sz w:val="24"/>
              <w:szCs w:val="24"/>
            </w:rPr>
            <m:t>=</m:t>
          </m:r>
          <m:r>
            <m:rPr/>
            <w:rPr>
              <w:sz w:val="24"/>
              <w:szCs w:val="24"/>
            </w:rPr>
            <m:t>255</m:t>
          </m:r>
          <m:r>
            <m:rPr>
              <m:sty m:val="p"/>
            </m:rPr>
            <w:rPr>
              <w:sz w:val="24"/>
              <w:szCs w:val="24"/>
            </w:rPr>
            <m:t>×</m:t>
          </m:r>
          <m:f>
            <m:fPr>
              <m:ctrlPr>
                <w:rPr>
                  <w:sz w:val="24"/>
                  <w:szCs w:val="24"/>
                </w:rPr>
              </m:ctrlPr>
            </m:fPr>
            <m:num>
              <m:r>
                <m:rPr/>
                <w:rPr>
                  <w:sz w:val="24"/>
                  <w:szCs w:val="24"/>
                </w:rPr>
                <m:t>Pixe</m:t>
              </m:r>
              <m:sSub>
                <m:sSubPr>
                  <m:ctrlPr>
                    <w:rPr>
                      <w:sz w:val="24"/>
                      <w:szCs w:val="24"/>
                    </w:rPr>
                  </m:ctrlPr>
                </m:sSubPr>
                <m:e>
                  <m:r>
                    <m:rPr/>
                    <w:rPr>
                      <w:sz w:val="24"/>
                      <w:szCs w:val="24"/>
                    </w:rPr>
                    <m:t>l</m:t>
                  </m:r>
                  <m:ctrlPr>
                    <w:rPr>
                      <w:sz w:val="24"/>
                      <w:szCs w:val="24"/>
                    </w:rPr>
                  </m:ctrlPr>
                </m:e>
                <m:sub>
                  <m:r>
                    <m:rPr/>
                    <w:rPr>
                      <w:sz w:val="24"/>
                      <w:szCs w:val="24"/>
                    </w:rPr>
                    <m:t>val</m:t>
                  </m:r>
                  <m:ctrlPr>
                    <w:rPr>
                      <w:sz w:val="24"/>
                      <w:szCs w:val="24"/>
                    </w:rPr>
                  </m:ctrlPr>
                </m:sub>
              </m:sSub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Min</m:t>
              </m:r>
              <m:ctrlPr>
                <w:rPr>
                  <w:sz w:val="24"/>
                  <w:szCs w:val="24"/>
                </w:rPr>
              </m:ctrlPr>
            </m:num>
            <m:den>
              <m:r>
                <m:rPr/>
                <w:rPr>
                  <w:sz w:val="24"/>
                  <w:szCs w:val="24"/>
                </w:rPr>
                <m:t>Max</m:t>
              </m:r>
              <m:r>
                <m:rPr>
                  <m:sty m:val="p"/>
                </m:rPr>
                <w:rPr>
                  <w:sz w:val="24"/>
                  <w:szCs w:val="24"/>
                </w:rPr>
                <m:t>−</m:t>
              </m:r>
              <m:r>
                <m:rPr/>
                <w:rPr>
                  <w:sz w:val="24"/>
                  <w:szCs w:val="24"/>
                </w:rPr>
                <m:t>Min</m:t>
              </m:r>
              <m:ctrlPr>
                <w:rPr>
                  <w:sz w:val="24"/>
                  <w:szCs w:val="24"/>
                </w:rPr>
              </m:ctrlPr>
            </m:den>
          </m:f>
        </m:oMath>
      </m:oMathPara>
    </w:p>
    <w:p w14:paraId="6120B143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最后将数据类型转换为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uint8。</w:t>
      </w:r>
    </w:p>
    <w:p w14:paraId="2CF77EA5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4CB1B162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3.4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任务流程</w:t>
      </w:r>
    </w:p>
    <w:p w14:paraId="5D7E6DF7">
      <w:pPr>
        <w:spacing w:before="0" w:after="0" w:line="240" w:lineRule="auto"/>
        <w:rPr>
          <w:sz w:val="24"/>
          <w:szCs w:val="24"/>
        </w:rPr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滤波：分别应用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G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x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和</w:t>
      </w:r>
      <m:oMath>
        <m:sSub>
          <m:sSubPr>
            <m:ctrlPr>
              <w:rPr>
                <w:sz w:val="24"/>
                <w:szCs w:val="24"/>
              </w:rPr>
            </m:ctrlPr>
          </m:sSubPr>
          <m:e>
            <m:r>
              <m:rPr/>
              <w:rPr>
                <w:sz w:val="24"/>
                <w:szCs w:val="24"/>
              </w:rPr>
              <m:t>G</m:t>
            </m:r>
            <m:ctrlPr>
              <w:rPr>
                <w:sz w:val="24"/>
                <w:szCs w:val="24"/>
              </w:rPr>
            </m:ctrlPr>
          </m:e>
          <m:sub>
            <m:r>
              <m:rPr/>
              <w:rPr>
                <w:sz w:val="24"/>
                <w:szCs w:val="24"/>
              </w:rPr>
              <m:t>y</m:t>
            </m:r>
            <m:ctrlPr>
              <w:rPr>
                <w:sz w:val="24"/>
                <w:szCs w:val="24"/>
              </w:rPr>
            </m:ctrlPr>
          </m:sub>
        </m:sSub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核，计算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m:oMath>
        <m:r>
          <m:rPr/>
          <w:rPr>
            <w:sz w:val="24"/>
            <w:szCs w:val="24"/>
          </w:rPr>
          <m:t>sqrt</m:t>
        </m:r>
        <m:r>
          <m:rPr>
            <m:sty m:val="p"/>
          </m:rPr>
          <w:rPr>
            <w:sz w:val="24"/>
            <w:szCs w:val="24"/>
          </w:rPr>
          <m:t>(</m:t>
        </m:r>
        <m:r>
          <m:rPr/>
          <w:rPr>
            <w:sz w:val="24"/>
            <w:szCs w:val="24"/>
          </w:rPr>
          <m:t>G</m:t>
        </m:r>
        <m:sSup>
          <m:sSupPr>
            <m:ctrlPr>
              <w:rPr>
                <w:sz w:val="24"/>
                <w:szCs w:val="24"/>
              </w:rPr>
            </m:ctrlPr>
          </m:sSupPr>
          <m:e>
            <m:r>
              <m:rPr/>
              <w:rPr>
                <w:sz w:val="24"/>
                <w:szCs w:val="24"/>
              </w:rPr>
              <m:t>x</m:t>
            </m:r>
            <m:ctrlPr>
              <w:rPr>
                <w:sz w:val="24"/>
                <w:szCs w:val="24"/>
              </w:rPr>
            </m:ctrlPr>
          </m:e>
          <m:sup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sup>
        </m:sSup>
        <m:r>
          <m:rPr>
            <m:sty m:val="p"/>
          </m:rPr>
          <w:rPr>
            <w:sz w:val="24"/>
            <w:szCs w:val="24"/>
          </w:rPr>
          <m:t>+</m:t>
        </m:r>
        <m:r>
          <m:rPr/>
          <w:rPr>
            <w:sz w:val="24"/>
            <w:szCs w:val="24"/>
          </w:rPr>
          <m:t>G</m:t>
        </m:r>
        <m:sSup>
          <m:sSupPr>
            <m:ctrlPr>
              <w:rPr>
                <w:sz w:val="24"/>
                <w:szCs w:val="24"/>
              </w:rPr>
            </m:ctrlPr>
          </m:sSupPr>
          <m:e>
            <m:r>
              <m:rPr/>
              <w:rPr>
                <w:sz w:val="24"/>
                <w:szCs w:val="24"/>
              </w:rPr>
              <m:t>y</m:t>
            </m:r>
            <m:ctrlPr>
              <w:rPr>
                <w:sz w:val="24"/>
                <w:szCs w:val="24"/>
              </w:rPr>
            </m:ctrlPr>
          </m:e>
          <m:sup>
            <m:r>
              <m:rPr/>
              <w:rPr>
                <w:sz w:val="24"/>
                <w:szCs w:val="24"/>
              </w:rPr>
              <m:t>2</m:t>
            </m:r>
            <m:ctrlPr>
              <w:rPr>
                <w:sz w:val="24"/>
                <w:szCs w:val="24"/>
              </w:rPr>
            </m:ctrlPr>
          </m:sup>
        </m:sSup>
        <m:r>
          <m:rPr>
            <m:sty m:val="p"/>
          </m:rPr>
          <w:rPr>
            <w:sz w:val="24"/>
            <w:szCs w:val="24"/>
          </w:rPr>
          <m:t>)</m:t>
        </m:r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，最后归一化。</w:t>
      </w:r>
    </w:p>
    <w:p w14:paraId="06497D05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特定核滤波：应用题目给定的卷积核，对卷积结果取绝对值（Abs）后归一化。</w:t>
      </w:r>
    </w:p>
    <w:p w14:paraId="1B2BE7C7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颜色直方图：初始化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3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个长度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256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的数组，遍历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RGB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图像统计各通道灰度级频数。</w:t>
      </w:r>
    </w:p>
    <w:p w14:paraId="42334133">
      <w:pPr>
        <w:spacing w:line="240" w:lineRule="auto"/>
        <w:rPr>
          <w:sz w:val="24"/>
          <w:szCs w:val="24"/>
        </w:rPr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特征提取：</w:t>
      </w:r>
    </w:p>
    <w:p w14:paraId="32A03FBD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遍历图像内部像素，提取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8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邻域。</w:t>
      </w:r>
    </w:p>
    <w:p w14:paraId="63BB1F8F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通过逻辑比较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neighbors </w:t>
      </w:r>
      <m:oMath>
        <m:r>
          <m:rPr>
            <m:sty m:val="p"/>
          </m:rPr>
          <w:rPr>
            <w:sz w:val="24"/>
            <w:szCs w:val="24"/>
          </w:rPr>
          <m:t>&gt;=</m:t>
        </m:r>
        <m:r>
          <m:rPr/>
          <w:rPr>
            <w:sz w:val="24"/>
            <w:szCs w:val="24"/>
          </w:rPr>
          <m:t>center</m:t>
        </m:r>
      </m:oMath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生成布尔数组。</w:t>
      </w:r>
    </w:p>
    <w:p w14:paraId="7B54B40C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点乘权重向量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[1, 2, 4, ..., 128]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得到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值。</w:t>
      </w:r>
    </w:p>
    <w:p w14:paraId="5D9456F5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统计直方图并归一化，保存为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.npy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文件</w:t>
      </w:r>
      <w:r>
        <w:rPr>
          <w:rFonts w:ascii="Times New Roman" w:hAnsi="Times New Roman" w:eastAsia="宋体"/>
          <w:color w:val="000000"/>
          <w:sz w:val="24"/>
          <w:szCs w:val="24"/>
        </w:rPr>
        <w:t>。</w:t>
      </w:r>
    </w:p>
    <w:p w14:paraId="0C2794BC">
      <w:pPr>
        <w:spacing w:line="240" w:lineRule="auto"/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</w:pPr>
    </w:p>
    <w:p w14:paraId="21605D99">
      <w:pPr>
        <w:spacing w:line="240" w:lineRule="auto"/>
        <w:rPr>
          <w:b/>
          <w:bCs/>
          <w:sz w:val="32"/>
          <w:szCs w:val="32"/>
        </w:rPr>
      </w:pP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四、</w:t>
      </w:r>
      <w:r>
        <w:rPr>
          <w:rFonts w:ascii="Times New Roman" w:hAnsi="Times New Roman" w:eastAsia="宋体"/>
          <w:b/>
          <w:bCs/>
          <w:color w:val="000000"/>
          <w:sz w:val="32"/>
          <w:szCs w:val="32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实验结果与分析</w:t>
      </w:r>
    </w:p>
    <w:p w14:paraId="4B88EBB2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4.1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原始图像</w:t>
      </w:r>
    </w:p>
    <w:p w14:paraId="47B24722">
      <w:pPr>
        <w:spacing w:before="0" w:after="0" w:line="240" w:lineRule="auto"/>
        <w:rPr>
          <w:sz w:val="24"/>
          <w:szCs w:val="24"/>
        </w:rPr>
      </w:pPr>
      <m:oMathPara>
        <m:oMath>
          <m:r>
            <m:rPr/>
            <w:rPr>
              <w:sz w:val="24"/>
              <w:szCs w:val="24"/>
            </w:rPr>
            <m:t>请在此处插入代码输出的原始图像</m:t>
          </m:r>
          <m:r>
            <m:rPr>
              <m:sty m:val="p"/>
            </m:rPr>
            <w:rPr>
              <w:sz w:val="24"/>
              <w:szCs w:val="24"/>
            </w:rPr>
            <m:t>，</m:t>
          </m:r>
          <m:r>
            <m:rPr/>
            <w:rPr>
              <w:sz w:val="24"/>
              <w:szCs w:val="24"/>
            </w:rPr>
            <m:t>即inpu</m:t>
          </m:r>
          <m:sSub>
            <m:sSubPr>
              <m:ctrlPr>
                <w:rPr>
                  <w:sz w:val="24"/>
                  <w:szCs w:val="24"/>
                </w:rPr>
              </m:ctrlPr>
            </m:sSubPr>
            <m:e>
              <m:r>
                <m:rPr/>
                <w:rPr>
                  <w:sz w:val="24"/>
                  <w:szCs w:val="24"/>
                </w:rPr>
                <m:t>t</m:t>
              </m:r>
              <m:ctrlPr>
                <w:rPr>
                  <w:sz w:val="24"/>
                  <w:szCs w:val="24"/>
                </w:rPr>
              </m:ctrlPr>
            </m:e>
            <m:sub>
              <m:r>
                <m:rPr/>
                <w:rPr>
                  <w:sz w:val="24"/>
                  <w:szCs w:val="24"/>
                </w:rPr>
                <m:t>i</m:t>
              </m:r>
              <m:ctrlPr>
                <w:rPr>
                  <w:sz w:val="24"/>
                  <w:szCs w:val="24"/>
                </w:rPr>
              </m:ctrlPr>
            </m:sub>
          </m:sSub>
          <m:r>
            <m:rPr/>
            <w:rPr>
              <w:sz w:val="24"/>
              <w:szCs w:val="24"/>
            </w:rPr>
            <m:t>mage</m:t>
          </m:r>
          <m:r>
            <m:rPr>
              <m:sty m:val="p"/>
            </m:rPr>
            <w:rPr>
              <w:sz w:val="24"/>
              <w:szCs w:val="24"/>
            </w:rPr>
            <m:t>.</m:t>
          </m:r>
          <m:r>
            <m:rPr/>
            <w:rPr>
              <w:sz w:val="24"/>
              <w:szCs w:val="24"/>
            </w:rPr>
            <m:t>jpg的预览</m:t>
          </m:r>
        </m:oMath>
      </m:oMathPara>
    </w:p>
    <w:p w14:paraId="6221DB00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说明：实验选取了一张包含丰富纹理和几何线条的图片作为输入，以便观察不同滤波器的效果。</w:t>
      </w:r>
    </w:p>
    <w:p w14:paraId="76EBD35B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6C6CB4C1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4.2 Sobel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算子滤波结果</w:t>
      </w:r>
    </w:p>
    <w:p w14:paraId="0A32C1B6">
      <w:pPr>
        <w:spacing w:line="240" w:lineRule="auto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drawing>
          <wp:inline distT="0" distB="0" distL="114300" distR="114300">
            <wp:extent cx="2402205" cy="3201670"/>
            <wp:effectExtent l="0" t="0" r="10795" b="11430"/>
            <wp:docPr id="1" name="图片 1" descr="result_sob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result_sobel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02205" cy="320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5A4334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分析：</w:t>
      </w:r>
    </w:p>
    <w:p w14:paraId="07FA9B58">
      <w:pPr>
        <w:spacing w:line="240" w:lineRule="auto"/>
        <w:rPr>
          <w:sz w:val="24"/>
          <w:szCs w:val="24"/>
        </w:rPr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算子的处理结果呈现出经典的“边缘图”效果。</w:t>
      </w:r>
    </w:p>
    <w:p w14:paraId="642E2ED5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全向边缘检测：可以观察到，图像中无论是水平方向的物体边缘，还是垂直方向的轮廓线，都被清晰地提亮显示。</w:t>
      </w:r>
    </w:p>
    <w:p w14:paraId="3F8EED1D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亮度与梯度的关系：边缘越锋利（原图中颜色对比越强烈），Sobel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结果中的线条越亮。</w:t>
      </w:r>
    </w:p>
    <w:p w14:paraId="5D0ADBC4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平滑区域抑制：原图中颜色单一的背景区域，在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结果中呈现为黑色（像素值接近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0），证明了算子成功滤除了低频信息，保留了高频梯度信息。</w:t>
      </w:r>
    </w:p>
    <w:p w14:paraId="1F3D931A">
      <w:pPr>
        <w:spacing w:line="240" w:lineRule="auto"/>
        <w:rPr>
          <w:rFonts w:ascii="Times New Roman" w:hAnsi="Times New Roman" w:eastAsia="宋体"/>
          <w:color w:val="000000"/>
          <w:sz w:val="24"/>
          <w:szCs w:val="24"/>
        </w:rPr>
      </w:pPr>
    </w:p>
    <w:p w14:paraId="010920DA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4.3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给定卷积核滤波结果</w:t>
      </w:r>
    </w:p>
    <w:p w14:paraId="4D37CC2E">
      <w:pPr>
        <w:spacing w:line="240" w:lineRule="auto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drawing>
          <wp:inline distT="0" distB="0" distL="114300" distR="114300">
            <wp:extent cx="2631440" cy="3507105"/>
            <wp:effectExtent l="0" t="0" r="10160" b="10795"/>
            <wp:docPr id="2" name="图片 2" descr="result_custom_ker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result_custom_kernel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350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FA872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深度对比分析：</w:t>
      </w:r>
    </w:p>
    <w:p w14:paraId="01AB5384">
      <w:pPr>
        <w:spacing w:before="0" w:after="0"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使用矩阵</w:t>
      </w:r>
      <m:oMath>
        <m:d>
          <m:dPr>
            <m:begChr m:val="["/>
            <m:sepChr m:val=""/>
            <m:endChr m:val="]"/>
            <m:ctrlPr>
              <w:rPr>
                <w:sz w:val="24"/>
                <w:szCs w:val="24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plcHide m:val="1"/>
                <m:ctrlPr>
                  <w:rPr>
                    <w:sz w:val="24"/>
                    <w:szCs w:val="24"/>
                  </w:rPr>
                </m:ctrlPr>
              </m:mPr>
              <m:mr>
                <m:e>
                  <m:r>
                    <m:rPr/>
                    <w:rPr>
                      <w:sz w:val="24"/>
                      <w:szCs w:val="24"/>
                    </w:rPr>
                    <m:t>1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/>
                    <w:rPr>
                      <w:sz w:val="24"/>
                      <w:szCs w:val="24"/>
                    </w:rPr>
                    <m:t>0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−</m:t>
                  </m:r>
                  <m:r>
                    <m:rPr/>
                    <w:rPr>
                      <w:sz w:val="24"/>
                      <w:szCs w:val="24"/>
                    </w:rPr>
                    <m:t>1</m:t>
                  </m:r>
                  <m:ctrlPr>
                    <w:rPr>
                      <w:sz w:val="24"/>
                      <w:szCs w:val="24"/>
                    </w:rPr>
                  </m:ctrlPr>
                </m:e>
              </m:mr>
              <m:mr>
                <m:e>
                  <m:r>
                    <m:rPr/>
                    <w:rPr>
                      <w:sz w:val="24"/>
                      <w:szCs w:val="24"/>
                    </w:rPr>
                    <m:t>2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/>
                    <w:rPr>
                      <w:sz w:val="24"/>
                      <w:szCs w:val="24"/>
                    </w:rPr>
                    <m:t>0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−</m:t>
                  </m:r>
                  <m:r>
                    <m:rPr/>
                    <w:rPr>
                      <w:sz w:val="24"/>
                      <w:szCs w:val="24"/>
                    </w:rPr>
                    <m:t>2</m:t>
                  </m:r>
                  <m:ctrlPr>
                    <w:rPr>
                      <w:sz w:val="24"/>
                      <w:szCs w:val="24"/>
                    </w:rPr>
                  </m:ctrlPr>
                </m:e>
              </m:mr>
              <m:mr>
                <m:e>
                  <m:r>
                    <m:rPr/>
                    <w:rPr>
                      <w:sz w:val="24"/>
                      <w:szCs w:val="24"/>
                    </w:rPr>
                    <m:t>1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/>
                    <w:rPr>
                      <w:sz w:val="24"/>
                      <w:szCs w:val="24"/>
                    </w:rPr>
                    <m:t>0</m:t>
                  </m:r>
                  <m:ctrlPr>
                    <w:rPr>
                      <w:sz w:val="24"/>
                      <w:szCs w:val="24"/>
                    </w:rPr>
                  </m:ctrlPr>
                </m:e>
                <m:e>
                  <m:r>
                    <m:rPr>
                      <m:sty m:val="p"/>
                    </m:rPr>
                    <w:rPr>
                      <w:sz w:val="24"/>
                      <w:szCs w:val="24"/>
                    </w:rPr>
                    <m:t>−</m:t>
                  </m:r>
                  <m:r>
                    <m:rPr/>
                    <w:rPr>
                      <w:sz w:val="24"/>
                      <w:szCs w:val="24"/>
                    </w:rPr>
                    <m:t>1</m:t>
                  </m:r>
                  <m:ctrlPr>
                    <w:rPr>
                      <w:sz w:val="24"/>
                      <w:szCs w:val="24"/>
                    </w:rPr>
                  </m:ctrlPr>
                </m:e>
              </m:mr>
            </m:m>
            <m:ctrlPr>
              <w:rPr>
                <w:sz w:val="24"/>
                <w:szCs w:val="24"/>
              </w:rPr>
            </m:ctrlPr>
          </m:e>
        </m:d>
      </m:oMath>
      <w:r>
        <w:rPr>
          <w:rFonts w:hint="eastAsia" w:ascii="Times New Roman" w:hAnsi="Times New Roman" w:eastAsia="宋体"/>
          <w:color w:val="000000"/>
          <w:sz w:val="24"/>
          <w:szCs w:val="24"/>
        </w:rPr>
        <w:t>处理的结果与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结果存在显著差异：</w:t>
      </w:r>
    </w:p>
    <w:p w14:paraId="1AC9DD3A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垂直边缘增强：图像中竖直方向的物体边界（如墙缝、柱子边缘）依然清晰可见，甚至比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Sobel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结果更锐利。</w:t>
      </w:r>
    </w:p>
    <w:p w14:paraId="114515AA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水平边缘消失：这是最关键的发现。原图中明显的水平线条（如百叶窗横纹、地平线等）在经过该卷积核处理后，几乎完全消失或变得非常暗淡。</w:t>
      </w:r>
    </w:p>
    <w:p w14:paraId="03AE5ABA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结论：实验结果完美验证了原理部分的推导——该特定卷积核是一个垂直边缘检测器。它证明了卷积核的数值结构决定了其特征提取的方向性，这是理解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CNN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中不同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Filter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作用的关键实例。</w:t>
      </w:r>
    </w:p>
    <w:p w14:paraId="3F36FDF8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5BCDC440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4.4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颜色直方图</w:t>
      </w:r>
    </w:p>
    <w:p w14:paraId="3741F72E">
      <w:pPr>
        <w:spacing w:line="240" w:lineRule="auto"/>
        <w:rPr>
          <w:rFonts w:hint="eastAsia" w:ascii="Times New Roman" w:hAnsi="Times New Roman" w:eastAsia="宋体"/>
          <w:color w:val="000000"/>
          <w:sz w:val="24"/>
          <w:szCs w:val="24"/>
          <w:lang w:eastAsia="zh-CN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  <w:lang w:eastAsia="zh-CN"/>
        </w:rPr>
        <w:drawing>
          <wp:inline distT="0" distB="0" distL="114300" distR="114300">
            <wp:extent cx="5266690" cy="2633345"/>
            <wp:effectExtent l="0" t="0" r="3810" b="8255"/>
            <wp:docPr id="3" name="图片 3" descr="result_hist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result_histogra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92406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分析：</w:t>
      </w:r>
    </w:p>
    <w:p w14:paraId="3FF3EBE2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直方图展示了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R、G、B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三个通道在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0-255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灰度级上的分布情况。</w:t>
      </w:r>
    </w:p>
    <w:p w14:paraId="06BBFE71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若直方图集中在左侧，说明图像整体偏暗；集中在右侧，说明图像过曝。</w:t>
      </w:r>
    </w:p>
    <w:p w14:paraId="406F6929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不同通道的波峰分离程度反映了图像的色调倾向。例如，若红色通道的波峰显著高于蓝绿通道，定量地解释了图像呈现暖色调的原因。</w:t>
      </w:r>
    </w:p>
    <w:p w14:paraId="797218CA">
      <w:pPr>
        <w:spacing w:line="240" w:lineRule="auto"/>
        <w:rPr>
          <w:rFonts w:ascii="Times New Roman" w:hAnsi="Times New Roman" w:eastAsia="宋体"/>
          <w:b/>
          <w:bCs/>
          <w:color w:val="000000"/>
          <w:sz w:val="24"/>
          <w:szCs w:val="24"/>
        </w:rPr>
      </w:pPr>
    </w:p>
    <w:p w14:paraId="5BDA8ED2">
      <w:pPr>
        <w:spacing w:line="240" w:lineRule="auto"/>
        <w:rPr>
          <w:b/>
          <w:bCs/>
          <w:sz w:val="24"/>
          <w:szCs w:val="24"/>
        </w:rPr>
      </w:pP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4.5 </w:t>
      </w:r>
      <w: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  <w:t>纹理特征</w:t>
      </w:r>
      <w:r>
        <w:rPr>
          <w:rFonts w:ascii="Times New Roman" w:hAnsi="Times New Roman" w:eastAsia="宋体"/>
          <w:b/>
          <w:bCs/>
          <w:color w:val="000000"/>
          <w:sz w:val="24"/>
          <w:szCs w:val="24"/>
        </w:rPr>
        <w:t xml:space="preserve"> (LBP)</w:t>
      </w:r>
    </w:p>
    <w:p w14:paraId="719BD19B">
      <w:pPr>
        <w:spacing w:line="240" w:lineRule="auto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drawing>
          <wp:inline distT="0" distB="0" distL="114300" distR="114300">
            <wp:extent cx="5266690" cy="2194560"/>
            <wp:effectExtent l="0" t="0" r="3810" b="2540"/>
            <wp:docPr id="7" name="图片 7" descr="result_lbp_analys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result_lbp_analysis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1DC5F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分析：</w:t>
      </w:r>
    </w:p>
    <w:p w14:paraId="040A2138">
      <w:pPr>
        <w:spacing w:line="240" w:lineRule="auto"/>
        <w:rPr>
          <w:sz w:val="24"/>
          <w:szCs w:val="24"/>
        </w:rPr>
      </w:pPr>
      <w:r>
        <w:rPr>
          <w:rFonts w:ascii="Times New Roman" w:hAnsi="Times New Roman" w:eastAsia="宋体"/>
          <w:color w:val="000000"/>
          <w:sz w:val="24"/>
          <w:szCs w:val="24"/>
        </w:rPr>
        <w:t xml:space="preserve">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映射图（左图）：这张图看起来像是一张噪点图，但实际上它刻画了图像的微观结构。原本平滑的区域如果存在细微的粗糙度，都会在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图中体现出来。</w:t>
      </w:r>
    </w:p>
    <w:p w14:paraId="3A9BBFFC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特征向量直方图（右图）：这是本实验最终提取的数据产物（保存于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texture_features.npy）。</w:t>
      </w:r>
    </w:p>
    <w:p w14:paraId="17C2D35B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这个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256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维的向量是该图像纹理的“指纹”。</w:t>
      </w:r>
    </w:p>
    <w:p w14:paraId="4AFC631A">
      <w:pPr>
        <w:spacing w:line="240" w:lineRule="auto"/>
        <w:rPr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应用价值：如果我们将木纹图片和布纹图片分别进行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LBP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处理，会发现它们的直方图形状截然不同。这种统计特征在深度学习出现之前，是纹理分类任务（Texture</w:t>
      </w:r>
      <w:r>
        <w:rPr>
          <w:rFonts w:ascii="Times New Roman" w:hAnsi="Times New Roman" w:eastAsia="宋体"/>
          <w:color w:val="000000"/>
          <w:sz w:val="24"/>
          <w:szCs w:val="24"/>
        </w:rPr>
        <w:t xml:space="preserve"> 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Classification）的主流方法。</w:t>
      </w:r>
    </w:p>
    <w:p w14:paraId="52D3E6E4">
      <w:pPr>
        <w:spacing w:line="240" w:lineRule="auto"/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</w:pPr>
    </w:p>
    <w:p w14:paraId="562788E2">
      <w:pPr>
        <w:spacing w:line="240" w:lineRule="auto"/>
        <w:rPr>
          <w:b/>
          <w:bCs/>
          <w:sz w:val="32"/>
          <w:szCs w:val="32"/>
        </w:rPr>
      </w:pP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五、</w:t>
      </w:r>
      <w:r>
        <w:rPr>
          <w:rFonts w:ascii="Times New Roman" w:hAnsi="Times New Roman" w:eastAsia="宋体"/>
          <w:b/>
          <w:bCs/>
          <w:color w:val="000000"/>
          <w:sz w:val="32"/>
          <w:szCs w:val="32"/>
        </w:rPr>
        <w:t xml:space="preserve"> </w:t>
      </w:r>
      <w:r>
        <w:rPr>
          <w:rFonts w:hint="eastAsia" w:ascii="Times New Roman" w:hAnsi="Times New Roman" w:eastAsia="宋体"/>
          <w:b/>
          <w:bCs/>
          <w:color w:val="000000"/>
          <w:sz w:val="32"/>
          <w:szCs w:val="32"/>
        </w:rPr>
        <w:t>实验体会</w:t>
      </w:r>
    </w:p>
    <w:p w14:paraId="17B85319">
      <w:pPr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通过本次实验，我从底层代码</w:t>
      </w:r>
      <w:r>
        <w:rPr>
          <w:rFonts w:hint="eastAsia"/>
          <w:color w:val="000000"/>
          <w:sz w:val="24"/>
          <w:szCs w:val="24"/>
          <w:lang w:val="en-US" w:eastAsia="zh-CN"/>
        </w:rPr>
        <w:t>的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构建、数学原理验证到工程化实现，全方位地掌握了图像滤波与特征提取的关键技术。</w:t>
      </w:r>
    </w:p>
    <w:p w14:paraId="5CEA619C">
      <w:pPr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0F7151E8">
      <w:pPr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从理论到实践的跨越：</w:t>
      </w:r>
    </w:p>
    <w:p w14:paraId="05D8D449">
      <w:pPr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在学习卷积公式时，往往觉得抽象。但在编写 manual_convolution 函数时，我必须具体处理 Padding 的行列索引计算、数据类型的溢出风险（如 uint8 溢出问题），以及边界条件判断。这让我深刻体会到数学公式与可执行代码之间的鸿沟，以及算法工程师在其中所做的转化工作。</w:t>
      </w:r>
    </w:p>
    <w:p w14:paraId="6BD83845">
      <w:pPr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5C817EE3">
      <w:pPr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计算效率的深刻认识：</w:t>
      </w:r>
    </w:p>
    <w:p w14:paraId="466157A5">
      <w:pPr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实验中我发现纯 Python 实现的双重循环卷积在处理大图时效率极低。例如对的图像进行卷积，运算次数高达量级，耗时数分钟。这迫使我在代码中加入了 resize 预处理。这不仅解释了为什么 OpenCV 等库底层必须使用 C++ 和 SIMD 指令集优化，也让我理解了在工程实践中“精度”与“速度”的权衡。</w:t>
      </w:r>
    </w:p>
    <w:p w14:paraId="3C18F2C6">
      <w:pPr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466B622B">
      <w:pPr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对特征工程的理解：</w:t>
      </w:r>
    </w:p>
    <w:p w14:paraId="05EF4D83">
      <w:pPr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对比 Sobel（边缘特征）、颜色直方图（全局统计特征）和 LBP（局部纹理特征），我认识到不同的特征描述子适用于不同的任务。边缘特征适合物体检测，颜色特征适合图像检索，而 LBP 适合材质识别。机器视觉的核心在于根据任务需求设计合适的特征提取器。</w:t>
      </w:r>
    </w:p>
    <w:p w14:paraId="02F22382">
      <w:pPr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51DECB6B">
      <w:pPr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Git 版本控制的实践：</w:t>
      </w:r>
    </w:p>
    <w:p w14:paraId="36E99B1C">
      <w:pPr>
        <w:ind w:firstLine="420" w:firstLineChars="0"/>
        <w:rPr>
          <w:rFonts w:hint="eastAsia"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本实验中，我遵循加分项要求，初始化了 Git 仓库，按阶段进行了多次 Commit，并最终将代码推送到远程仓库。这让我初步掌握了科研代码管理的规范流程。</w:t>
      </w:r>
    </w:p>
    <w:p w14:paraId="12D752CB">
      <w:pPr>
        <w:rPr>
          <w:rFonts w:hint="eastAsia" w:ascii="Times New Roman" w:hAnsi="Times New Roman" w:eastAsia="宋体"/>
          <w:color w:val="000000"/>
          <w:sz w:val="24"/>
          <w:szCs w:val="24"/>
        </w:rPr>
      </w:pPr>
    </w:p>
    <w:p w14:paraId="6DD1F5DB">
      <w:pPr>
        <w:ind w:firstLine="420" w:firstLineChars="0"/>
        <w:rPr>
          <w:rFonts w:ascii="Times New Roman" w:hAnsi="Times New Roman" w:eastAsia="宋体"/>
          <w:color w:val="000000"/>
          <w:sz w:val="24"/>
          <w:szCs w:val="24"/>
        </w:rPr>
      </w:pPr>
      <w:r>
        <w:rPr>
          <w:rFonts w:hint="eastAsia" w:ascii="Times New Roman" w:hAnsi="Times New Roman" w:eastAsia="宋体"/>
          <w:color w:val="000000"/>
          <w:sz w:val="24"/>
          <w:szCs w:val="24"/>
        </w:rPr>
        <w:t>综上所述，本次实验不仅完成了</w:t>
      </w:r>
      <w:r>
        <w:rPr>
          <w:rFonts w:hint="eastAsia"/>
          <w:color w:val="000000"/>
          <w:sz w:val="24"/>
          <w:szCs w:val="24"/>
          <w:lang w:val="en-US" w:eastAsia="zh-CN"/>
        </w:rPr>
        <w:t>要求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的</w:t>
      </w:r>
      <w:r>
        <w:rPr>
          <w:rFonts w:hint="eastAsia"/>
          <w:color w:val="000000"/>
          <w:sz w:val="24"/>
          <w:szCs w:val="24"/>
          <w:lang w:val="en-US" w:eastAsia="zh-CN"/>
        </w:rPr>
        <w:t>实验任务</w:t>
      </w:r>
      <w:r>
        <w:rPr>
          <w:rFonts w:hint="eastAsia" w:ascii="Times New Roman" w:hAnsi="Times New Roman" w:eastAsia="宋体"/>
          <w:color w:val="000000"/>
          <w:sz w:val="24"/>
          <w:szCs w:val="24"/>
        </w:rPr>
        <w:t>目标，更让我在算法底层逻辑和工程实现能力上得到了实质性的提升。</w:t>
      </w:r>
    </w:p>
    <w:p w14:paraId="368E1A29">
      <w:pPr>
        <w:rPr>
          <w:rFonts w:hint="eastAsia" w:ascii="Times New Roman" w:hAnsi="Times New Roman" w:eastAsia="宋体"/>
          <w:b/>
          <w:bCs/>
          <w:color w:val="000000"/>
          <w:sz w:val="24"/>
          <w:szCs w:val="24"/>
        </w:rPr>
      </w:pPr>
    </w:p>
    <w:p w14:paraId="7F7EF204">
      <w:pPr>
        <w:rPr>
          <w:rFonts w:ascii="Times New Roman" w:hAnsi="Times New Roman" w:eastAsia="宋体"/>
          <w:color w:val="000000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A43FFC"/>
    <w:rsid w:val="27B626C7"/>
    <w:rsid w:val="28CC6C67"/>
    <w:rsid w:val="46D04B71"/>
    <w:rsid w:val="48CB0329"/>
    <w:rsid w:val="51AC52A4"/>
    <w:rsid w:val="587F60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</Words>
  <Characters>8</Characters>
  <Lines>1</Lines>
  <Paragraphs>1</Paragraphs>
  <TotalTime>3</TotalTime>
  <ScaleCrop>false</ScaleCrop>
  <LinksUpToDate>false</LinksUpToDate>
  <CharactersWithSpaces>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2025-12-23T10:50:00Z</dcterms:created>
  <dc:creator>19759</dc:creator>
  <cp:lastModifiedBy>李浩磊</cp:lastModifiedBy>
  <dcterms:modified xsi:type="dcterms:W3CDTF">2025-12-23T11:55:56Z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eyJoZGlkIjoiNGY5NTJkYTRiOTQ5MmZiODRkZWYxNzU3Njc5Zjg4ZWQiLCJ1c2VySWQiOiIxNzU0NDI5MzYyIn0=</vt:lpwstr>
  </property>
  <property fmtid="{D5CDD505-2E9C-101B-9397-08002B2CF9AE}" pid="4" name="ICV">
    <vt:lpwstr>7A1659B5370D4384810540AE11B33E4A_12</vt:lpwstr>
  </property>
</Properties>
</file>