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5C8B6"/>
    <w:p w14:paraId="1B98D7E3"/>
    <w:p w14:paraId="4ECB0368"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930275</wp:posOffset>
            </wp:positionH>
            <wp:positionV relativeFrom="paragraph">
              <wp:posOffset>46990</wp:posOffset>
            </wp:positionV>
            <wp:extent cx="3402965" cy="681355"/>
            <wp:effectExtent l="0" t="0" r="635" b="4445"/>
            <wp:wrapSquare wrapText="bothSides"/>
            <wp:docPr id="6" name="Picture 2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gd-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395EDB"/>
    <w:p w14:paraId="653B0433"/>
    <w:p w14:paraId="4B56C20D"/>
    <w:p w14:paraId="503EF773">
      <w:pPr>
        <w:jc w:val="center"/>
        <w:rPr>
          <w:rFonts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  <w:lang w:val="en-US" w:eastAsia="zh-CN"/>
        </w:rPr>
        <w:t>机器视觉</w:t>
      </w:r>
      <w:r>
        <w:rPr>
          <w:rFonts w:hint="eastAsia" w:ascii="宋体" w:hAnsi="宋体"/>
          <w:b/>
          <w:sz w:val="72"/>
          <w:szCs w:val="72"/>
        </w:rPr>
        <w:t>实验报告</w:t>
      </w:r>
    </w:p>
    <w:p w14:paraId="04DBB06C">
      <w:pPr>
        <w:jc w:val="center"/>
        <w:rPr>
          <w:rFonts w:hint="eastAsia" w:ascii="宋体" w:hAnsi="宋体"/>
          <w:b/>
          <w:sz w:val="72"/>
          <w:szCs w:val="72"/>
        </w:rPr>
      </w:pPr>
    </w:p>
    <w:p w14:paraId="5F098BB1">
      <w:pPr>
        <w:rPr>
          <w:rFonts w:hint="eastAsia"/>
        </w:rPr>
      </w:pPr>
    </w:p>
    <w:p w14:paraId="305ED640">
      <w:pPr>
        <w:rPr>
          <w:rFonts w:hint="eastAsia"/>
        </w:rPr>
      </w:pPr>
    </w:p>
    <w:p w14:paraId="53398A93">
      <w:pPr>
        <w:rPr>
          <w:rFonts w:hint="eastAsia"/>
        </w:rPr>
      </w:pPr>
    </w:p>
    <w:p w14:paraId="693D65BD">
      <w:pPr>
        <w:rPr>
          <w:rFonts w:hint="eastAsia"/>
        </w:rPr>
      </w:pPr>
    </w:p>
    <w:p w14:paraId="67107D7D">
      <w:pPr>
        <w:rPr>
          <w:rFonts w:hint="eastAsia"/>
        </w:rPr>
      </w:pPr>
    </w:p>
    <w:p w14:paraId="3AA8A193">
      <w:pPr>
        <w:rPr>
          <w:rFonts w:hint="eastAsia"/>
        </w:rPr>
      </w:pPr>
    </w:p>
    <w:p w14:paraId="31E3CA84">
      <w:pPr>
        <w:rPr>
          <w:rFonts w:hint="eastAsia"/>
        </w:rPr>
      </w:pPr>
    </w:p>
    <w:p w14:paraId="21E4E1A7">
      <w:pPr>
        <w:rPr>
          <w:rFonts w:hint="eastAsia"/>
        </w:rPr>
      </w:pPr>
    </w:p>
    <w:p w14:paraId="61B6C683">
      <w:pPr>
        <w:rPr>
          <w:rFonts w:hint="eastAsia"/>
        </w:rPr>
      </w:pPr>
    </w:p>
    <w:p w14:paraId="1763F287"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179705</wp:posOffset>
                </wp:positionV>
                <wp:extent cx="5029200" cy="3545840"/>
                <wp:effectExtent l="0" t="0" r="0" b="0"/>
                <wp:wrapNone/>
                <wp:docPr id="5" name="矩形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TextEdit="1"/>
                      </wps:cNvSpPr>
                      <wps:spPr>
                        <a:xfrm>
                          <a:off x="0" y="0"/>
                          <a:ext cx="5029200" cy="354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.5pt;margin-top:14.15pt;height:279.2pt;width:396pt;z-index:251660288;mso-width-relative:page;mso-height-relative:page;" filled="f" stroked="f" coordsize="21600,21600" o:gfxdata="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HJqzg2wAAAAkBAAAPAAAAAAAAAAEAIAAAACIAAABkcnMvZG93bnJldi54bWxQ&#10;SwECFAAUAAAACACHTuJAoeuUXLsBAAByAwAADgAAAAAAAAABACAAAAAqAQAAZHJzL2Uyb0RvYy54&#10;bWxQSwUGAAAAAAYABgBZAQAAVwUAAAAA&#10;">
                <v:fill on="f" focussize="0,0"/>
                <v:stroke on="f"/>
                <v:imagedata o:title=""/>
                <o:lock v:ext="edit" text="t" aspectratio="t"/>
              </v:rect>
            </w:pict>
          </mc:Fallback>
        </mc:AlternateContent>
      </w:r>
    </w:p>
    <w:p w14:paraId="14027A6F"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108585</wp:posOffset>
                </wp:positionV>
                <wp:extent cx="5029200" cy="4237990"/>
                <wp:effectExtent l="0" t="0" r="0" b="381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423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465FF7">
                            <w:pPr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6ACF8E46">
                            <w:pPr>
                              <w:spacing w:line="240" w:lineRule="atLeast"/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实验题目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实验一：图像滤波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247A1516">
                            <w:pPr>
                              <w:spacing w:line="240" w:lineRule="atLeast"/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学生姓名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李浩磊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6CD78AF3">
                            <w:pPr>
                              <w:spacing w:line="240" w:lineRule="atLeast"/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学    号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2023216458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2AD50FFC">
                            <w:pPr>
                              <w:spacing w:line="240" w:lineRule="atLeast"/>
                              <w:rPr>
                                <w:rFonts w:hint="eastAs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专业班级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智科23-3班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096DE4B5"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指导教师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吴晶晶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355CDEC3"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完成日期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2025.12.23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4125A497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E0C6A5B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E052D07">
                            <w:pPr>
                              <w:ind w:firstLine="1606" w:firstLineChars="500"/>
                              <w:rPr>
                                <w:rFonts w:hint="eastAsia" w:ascii="Cambria" w:hAnsi="Cambr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Cambria" w:hAnsi="Cambr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合肥工业大学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计算机与信息学院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5pt;margin-top:8.55pt;height:333.7pt;width:396pt;z-index:251661312;mso-width-relative:page;mso-height-relative:page;" fillcolor="#FFFFFF" filled="t" stroked="f" coordsize="21600,21600" o:gfxdata="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oSvXT9cAAAAJAQAADwAAAAAAAAABACAAAAAiAAAAZHJzL2Rvd25yZXYu&#10;eG1sUEsBAhQAFAAAAAgAh07iQI/TQQzDAQAAeAMAAA4AAAAAAAAAAQAgAAAAJgEAAGRycy9lMm9E&#10;b2MueG1sUEsFBgAAAAAGAAYAWQEAAF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465FF7">
                      <w:pPr>
                        <w:rPr>
                          <w:rFonts w:hint="eastAsia"/>
                          <w:b/>
                          <w:bCs/>
                          <w:sz w:val="24"/>
                        </w:rPr>
                      </w:pPr>
                    </w:p>
                    <w:p w14:paraId="6ACF8E46">
                      <w:pPr>
                        <w:spacing w:line="240" w:lineRule="atLeast"/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实验题目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实验一：图像滤波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</w:t>
                      </w:r>
                    </w:p>
                    <w:p w14:paraId="247A1516">
                      <w:pPr>
                        <w:spacing w:line="240" w:lineRule="atLeast"/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学生姓名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李浩磊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</w:t>
                      </w:r>
                    </w:p>
                    <w:p w14:paraId="6CD78AF3">
                      <w:pPr>
                        <w:spacing w:line="240" w:lineRule="atLeast"/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学    号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2023216458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</w:t>
                      </w:r>
                    </w:p>
                    <w:p w14:paraId="2AD50FFC">
                      <w:pPr>
                        <w:spacing w:line="240" w:lineRule="atLeast"/>
                        <w:rPr>
                          <w:rFonts w:hint="eastAsia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专业班级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智科23-3班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</w:t>
                      </w:r>
                    </w:p>
                    <w:p w14:paraId="096DE4B5"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指导教师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吴晶晶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</w:t>
                      </w:r>
                    </w:p>
                    <w:p w14:paraId="355CDEC3"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完成日期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2025.12.23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</w:t>
                      </w:r>
                    </w:p>
                    <w:p w14:paraId="4125A497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E0C6A5B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E052D07">
                      <w:pPr>
                        <w:ind w:firstLine="1606" w:firstLineChars="500"/>
                        <w:rPr>
                          <w:rFonts w:hint="eastAsia" w:ascii="Cambria" w:hAnsi="Cambr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Cambria" w:hAnsi="Cambria"/>
                          <w:b/>
                          <w:bCs/>
                          <w:sz w:val="32"/>
                          <w:szCs w:val="32"/>
                        </w:rPr>
                        <w:t xml:space="preserve">合肥工业大学 </w:t>
                      </w:r>
                      <w:r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计算机与信息学院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4D287A4E">
      <w:pPr>
        <w:rPr>
          <w:rFonts w:hint="eastAsia"/>
        </w:rPr>
      </w:pPr>
    </w:p>
    <w:p w14:paraId="0EDE7DE8">
      <w:pPr>
        <w:rPr>
          <w:rFonts w:hint="eastAsia"/>
        </w:rPr>
      </w:pPr>
    </w:p>
    <w:p w14:paraId="1FADEC6A">
      <w:pPr>
        <w:rPr>
          <w:rFonts w:hint="eastAsia"/>
        </w:rPr>
      </w:pPr>
    </w:p>
    <w:p w14:paraId="631F211A">
      <w:pPr>
        <w:rPr>
          <w:rFonts w:hint="eastAsia"/>
        </w:rPr>
      </w:pPr>
    </w:p>
    <w:p w14:paraId="67E082BB">
      <w:pPr>
        <w:rPr>
          <w:rFonts w:hint="eastAsia"/>
        </w:rPr>
      </w:pPr>
    </w:p>
    <w:p w14:paraId="0991A3B8">
      <w:pPr>
        <w:rPr>
          <w:rFonts w:hint="eastAsia"/>
        </w:rPr>
      </w:pPr>
    </w:p>
    <w:p w14:paraId="6CE804F1">
      <w:pPr>
        <w:rPr>
          <w:rFonts w:hint="eastAsia"/>
        </w:rPr>
      </w:pPr>
    </w:p>
    <w:p w14:paraId="28A3A2A5">
      <w:pPr>
        <w:rPr>
          <w:rFonts w:hint="eastAsia"/>
        </w:rPr>
      </w:pPr>
    </w:p>
    <w:p w14:paraId="738B376B">
      <w:pPr>
        <w:rPr>
          <w:rFonts w:hint="eastAsia"/>
        </w:rPr>
      </w:pPr>
    </w:p>
    <w:p w14:paraId="60BEC436">
      <w:pPr>
        <w:rPr>
          <w:rFonts w:hint="eastAsia"/>
        </w:rPr>
      </w:pPr>
    </w:p>
    <w:p w14:paraId="77AB2C5D">
      <w:pPr>
        <w:rPr>
          <w:rFonts w:hint="eastAsia"/>
        </w:rPr>
      </w:pPr>
    </w:p>
    <w:p w14:paraId="60EBB9D7">
      <w:pPr>
        <w:rPr>
          <w:rFonts w:hint="eastAsia"/>
        </w:rPr>
      </w:pPr>
    </w:p>
    <w:p w14:paraId="7F210663">
      <w:pPr>
        <w:rPr>
          <w:rFonts w:hint="eastAsia"/>
        </w:rPr>
      </w:pPr>
    </w:p>
    <w:p w14:paraId="27D95149">
      <w:pPr>
        <w:rPr>
          <w:rFonts w:hint="eastAsia"/>
        </w:rPr>
      </w:pPr>
    </w:p>
    <w:p w14:paraId="1B847AC2">
      <w:pPr>
        <w:rPr>
          <w:rFonts w:hint="eastAsia"/>
        </w:rPr>
      </w:pPr>
    </w:p>
    <w:p w14:paraId="79B0CDA6">
      <w:pPr>
        <w:rPr>
          <w:rFonts w:hint="eastAsia"/>
        </w:rPr>
      </w:pPr>
    </w:p>
    <w:p w14:paraId="39EA003C">
      <w:pPr>
        <w:rPr>
          <w:rFonts w:hint="eastAsia"/>
        </w:rPr>
      </w:pPr>
    </w:p>
    <w:p w14:paraId="4A1B3447">
      <w:pPr>
        <w:rPr>
          <w:rFonts w:hint="eastAsia"/>
        </w:rPr>
      </w:pPr>
    </w:p>
    <w:p w14:paraId="7AB5C577">
      <w:pPr>
        <w:rPr>
          <w:rFonts w:hint="eastAsia"/>
        </w:rPr>
      </w:pPr>
    </w:p>
    <w:p w14:paraId="4468A401">
      <w:pPr>
        <w:rPr>
          <w:rFonts w:hint="eastAsia"/>
        </w:rPr>
      </w:pPr>
    </w:p>
    <w:p w14:paraId="53104495"/>
    <w:p w14:paraId="43B1A69A">
      <w:pPr>
        <w:spacing w:line="240" w:lineRule="auto"/>
        <w:rPr>
          <w:b/>
          <w:bCs/>
          <w:sz w:val="32"/>
          <w:szCs w:val="32"/>
        </w:rPr>
      </w:pP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一、</w:t>
      </w:r>
      <w:r>
        <w:rPr>
          <w:rFonts w:ascii="Times New Roman" w:hAnsi="Times New Roman" w:eastAsia="宋体"/>
          <w:b/>
          <w:bCs/>
          <w:color w:val="000000"/>
          <w:sz w:val="32"/>
          <w:szCs w:val="32"/>
        </w:rPr>
        <w:t xml:space="preserve"> </w:t>
      </w: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实验目的</w:t>
      </w:r>
    </w:p>
    <w:p w14:paraId="0E73BBB1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本实验通过不调用现有高级图像处理函数库（如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OpenCV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filter2D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Canny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等接口）的方式，从底层代码实现图像处理的核心算法。具体的实验目的包括以下四个维度：</w:t>
      </w:r>
    </w:p>
    <w:p w14:paraId="3B335E35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深入理解卷积运算（Convolution）机制：卷积是机器视觉和深度学习（CNN）的数学基石。通过手动编写双重循环实现二维卷积，旨在直观理解“滑动窗口（Sliding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Window）”、“填充（Padding）”以及“加权求和”的每一个计算细节，从而打破对图像处理库的“黑盒”认知。</w:t>
      </w:r>
    </w:p>
    <w:p w14:paraId="50AEBD24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5BD13EF0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掌握边缘检测与梯度计算原理：通过实现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Sobel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算子和特定卷积核滤波，理解图像作为离散二维信号的梯度概念，掌握如何通过差分算子来提取图像的高频边缘信息，并验证不同卷积核对边缘方向的选择性。</w:t>
      </w:r>
    </w:p>
    <w:p w14:paraId="2A8A9557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2F2F37F4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掌握图像特征提取技术：全局特征：通过手动计算颜色直方图，学习如何统计图像的色彩分布规律。局部特征：通过实现局部二值模式（LBP），理解如何将图像的微观纹理结构映射为具有统计意义的特征向量，为后续的图像分类或纹理识别任务奠定基础。</w:t>
      </w:r>
    </w:p>
    <w:p w14:paraId="3B994BB9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42E8F16E">
      <w:pPr>
        <w:spacing w:line="240" w:lineRule="auto"/>
        <w:ind w:firstLine="420" w:firstLineChars="0"/>
        <w:rPr>
          <w:rFonts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提升算法工程化与版本管理能力：锻炼将数学公式转化为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Python/NumPy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矩阵运算代码的能力，处理数据类型转换（Float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Uint8）、归一化等工程细节。同时，利用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Git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工具进行代码版本控制，培养规范的软件开发习惯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202A575C">
      <w:pPr>
        <w:spacing w:line="240" w:lineRule="auto"/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</w:pPr>
    </w:p>
    <w:p w14:paraId="4DB54132">
      <w:pPr>
        <w:spacing w:line="240" w:lineRule="auto"/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二、</w:t>
      </w:r>
      <w:r>
        <w:rPr>
          <w:rFonts w:ascii="Times New Roman" w:hAnsi="Times New Roman" w:eastAsia="宋体"/>
          <w:b/>
          <w:bCs/>
          <w:color w:val="000000"/>
          <w:sz w:val="32"/>
          <w:szCs w:val="32"/>
        </w:rPr>
        <w:t xml:space="preserve"> </w:t>
      </w: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实验原理</w:t>
      </w:r>
    </w:p>
    <w:p w14:paraId="14F887C9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2.1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图像数字化与灰度化</w:t>
      </w:r>
    </w:p>
    <w:p w14:paraId="68CAB34D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计算机视觉中的图像本质上是一个矩阵。彩色图像通常由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R、G、B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三个通道组成。由于人眼对绿色的敏感度最高，对蓝色的敏感度最低，因此在将彩色图像转换为单通道灰度图像（Grayscale）以减少计算量时，采用加权平均法，公式如下：</w:t>
      </w:r>
    </w:p>
    <w:p w14:paraId="74CC6A5B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Gray</m:t>
          </m:r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x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y</m:t>
          </m:r>
          <m:r>
            <m:rPr>
              <m:sty m:val="p"/>
            </m:rPr>
            <w:rPr>
              <w:sz w:val="24"/>
              <w:szCs w:val="24"/>
            </w:rPr>
            <m:t>)=</m:t>
          </m:r>
          <m:r>
            <m:rPr/>
            <w:rPr>
              <w:sz w:val="24"/>
              <w:szCs w:val="24"/>
            </w:rPr>
            <m:t>0.299</m:t>
          </m:r>
          <m:r>
            <m:rPr>
              <m:sty m:val="p"/>
            </m:rPr>
            <w:rPr>
              <w:sz w:val="24"/>
              <w:szCs w:val="24"/>
            </w:rPr>
            <m:t>⋅</m:t>
          </m:r>
          <m:r>
            <m:rPr/>
            <w:rPr>
              <w:sz w:val="24"/>
              <w:szCs w:val="24"/>
            </w:rPr>
            <m:t>R</m:t>
          </m:r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x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y</m:t>
          </m:r>
          <m:r>
            <m:rPr>
              <m:sty m:val="p"/>
            </m:rPr>
            <w:rPr>
              <w:sz w:val="24"/>
              <w:szCs w:val="24"/>
            </w:rPr>
            <m:t>)+</m:t>
          </m:r>
          <m:r>
            <m:rPr/>
            <w:rPr>
              <w:sz w:val="24"/>
              <w:szCs w:val="24"/>
            </w:rPr>
            <m:t>0.587</m:t>
          </m:r>
          <m:r>
            <m:rPr>
              <m:sty m:val="p"/>
            </m:rPr>
            <w:rPr>
              <w:sz w:val="24"/>
              <w:szCs w:val="24"/>
            </w:rPr>
            <m:t>⋅</m:t>
          </m:r>
          <m:r>
            <m:rPr/>
            <w:rPr>
              <w:sz w:val="24"/>
              <w:szCs w:val="24"/>
            </w:rPr>
            <m:t>G</m:t>
          </m:r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x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y</m:t>
          </m:r>
          <m:r>
            <m:rPr>
              <m:sty m:val="p"/>
            </m:rPr>
            <w:rPr>
              <w:sz w:val="24"/>
              <w:szCs w:val="24"/>
            </w:rPr>
            <m:t>)+</m:t>
          </m:r>
          <m:r>
            <m:rPr/>
            <w:rPr>
              <w:sz w:val="24"/>
              <w:szCs w:val="24"/>
            </w:rPr>
            <m:t>0.114</m:t>
          </m:r>
          <m:r>
            <m:rPr>
              <m:sty m:val="p"/>
            </m:rPr>
            <w:rPr>
              <w:sz w:val="24"/>
              <w:szCs w:val="24"/>
            </w:rPr>
            <m:t>⋅</m:t>
          </m:r>
          <m:r>
            <m:rPr/>
            <w:rPr>
              <w:sz w:val="24"/>
              <w:szCs w:val="24"/>
            </w:rPr>
            <m:t>B</m:t>
          </m:r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x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y</m:t>
          </m:r>
          <m:r>
            <m:rPr>
              <m:sty m:val="p"/>
            </m:rPr>
            <w:rPr>
              <w:sz w:val="24"/>
              <w:szCs w:val="24"/>
            </w:rPr>
            <m:t>)</m:t>
          </m:r>
        </m:oMath>
      </m:oMathPara>
    </w:p>
    <w:p w14:paraId="2913160A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56541F16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该公式确保了转换后的灰度图在亮度上符合人类视觉感知。</w:t>
      </w:r>
    </w:p>
    <w:p w14:paraId="722BD377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</w:p>
    <w:p w14:paraId="6C462030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2.2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二维离散卷积与填充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(Padding)</w:t>
      </w:r>
    </w:p>
    <w:p w14:paraId="283FDC2E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滤波操作的核心是卷积。对于输入图像</w:t>
      </w:r>
      <m:oMath>
        <m:r>
          <m:rPr/>
          <w:rPr>
            <w:sz w:val="24"/>
            <w:szCs w:val="24"/>
          </w:rPr>
          <m:t>I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和大小为</w:t>
      </w:r>
      <m:oMath>
        <m:r>
          <m:rPr/>
          <w:rPr>
            <w:sz w:val="24"/>
            <w:szCs w:val="24"/>
          </w:rPr>
          <m:t>k</m:t>
        </m:r>
        <m:r>
          <m:rPr>
            <m:sty m:val="p"/>
          </m:rPr>
          <w:rPr>
            <w:sz w:val="24"/>
            <w:szCs w:val="24"/>
          </w:rPr>
          <m:t>×</m:t>
        </m:r>
        <m:r>
          <m:rPr/>
          <w:rPr>
            <w:sz w:val="24"/>
            <w:szCs w:val="24"/>
          </w:rPr>
          <m:t>k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的卷积核</w:t>
      </w:r>
      <m:oMath>
        <m:r>
          <m:rPr/>
          <w:rPr>
            <w:sz w:val="24"/>
            <w:szCs w:val="24"/>
          </w:rPr>
          <m:t>K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，输出图像中像素</w:t>
      </w:r>
      <m:oMath>
        <m:r>
          <m:rPr/>
          <w:rPr>
            <w:sz w:val="24"/>
            <w:szCs w:val="24"/>
          </w:rPr>
          <m:t>i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j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的值通过下式计算：</w:t>
      </w:r>
    </w:p>
    <w:p w14:paraId="254D5333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O</m:t>
          </m:r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i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j</m:t>
          </m:r>
          <m:r>
            <m:rPr>
              <m:sty m:val="p"/>
            </m:rPr>
            <w:rPr>
              <w:sz w:val="24"/>
              <w:szCs w:val="24"/>
            </w:rPr>
            <m:t>)=</m:t>
          </m:r>
          <m:nary>
            <m:naryPr>
              <m:chr m:val="∑"/>
              <m:limLoc m:val="undOvr"/>
              <m:ctrlPr>
                <w:rPr>
                  <w:sz w:val="24"/>
                  <w:szCs w:val="24"/>
                </w:rPr>
              </m:ctrlPr>
            </m:naryPr>
            <m:sub>
              <m:r>
                <m:rPr/>
                <w:rPr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m:rPr/>
                <w:rPr>
                  <w:sz w:val="24"/>
                  <w:szCs w:val="24"/>
                </w:rPr>
                <m:t>0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r>
                    <m:rPr/>
                    <w:rPr>
                      <w:sz w:val="24"/>
                      <w:szCs w:val="24"/>
                    </w:rPr>
                    <m:t>0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p>
                <m:e>
                  <m:r>
                    <m:rPr/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e>
              </m:nary>
              <m:ctrlPr>
                <w:rPr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i</m:t>
          </m:r>
          <m:r>
            <m:rPr>
              <m:sty m:val="p"/>
            </m:rPr>
            <w:rPr>
              <w:sz w:val="24"/>
              <w:szCs w:val="24"/>
            </w:rPr>
            <m:t>+</m:t>
          </m:r>
          <m:r>
            <m:rPr/>
            <w:rPr>
              <w:sz w:val="24"/>
              <w:szCs w:val="24"/>
            </w:rPr>
            <m:t>m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j</m:t>
          </m:r>
          <m:r>
            <m:rPr>
              <m:sty m:val="p"/>
            </m:rPr>
            <w:rPr>
              <w:sz w:val="24"/>
              <w:szCs w:val="24"/>
            </w:rPr>
            <m:t>+</m:t>
          </m:r>
          <m:r>
            <m:rPr/>
            <w:rPr>
              <w:sz w:val="24"/>
              <w:szCs w:val="24"/>
            </w:rPr>
            <m:t>n</m:t>
          </m:r>
          <m:r>
            <m:rPr>
              <m:sty m:val="p"/>
            </m:rPr>
            <w:rPr>
              <w:sz w:val="24"/>
              <w:szCs w:val="24"/>
            </w:rPr>
            <m:t>)⋅</m:t>
          </m:r>
          <m:r>
            <m:rPr/>
            <w:rPr>
              <w:sz w:val="24"/>
              <w:szCs w:val="24"/>
            </w:rPr>
            <m:t>K</m:t>
          </m:r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m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n</m:t>
          </m:r>
          <m:r>
            <m:rPr>
              <m:sty m:val="p"/>
            </m:rPr>
            <w:rPr>
              <w:sz w:val="24"/>
              <w:szCs w:val="24"/>
            </w:rPr>
            <m:t>)</m:t>
          </m:r>
        </m:oMath>
      </m:oMathPara>
    </w:p>
    <w:p w14:paraId="181F0DD9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为了保证输出图像的尺寸与输入图像一致，必须在卷积前对原始图像边缘进行填充（Padding）。本实验采用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Zero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Padding（零填充）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策略，即在图像周围填充</w:t>
      </w:r>
      <m:oMath>
        <m:r>
          <m:rPr>
            <m:sty m:val="p"/>
          </m:rPr>
          <w:rPr>
            <w:sz w:val="24"/>
            <w:szCs w:val="24"/>
          </w:rPr>
          <m:t>⌊</m:t>
        </m:r>
        <m:r>
          <m:rPr/>
          <w:rPr>
            <w:sz w:val="24"/>
            <w:szCs w:val="24"/>
          </w:rPr>
          <m:t>k</m:t>
        </m:r>
        <m:r>
          <m:rPr>
            <m:sty m:val="p"/>
          </m:rPr>
          <w:rPr>
            <w:sz w:val="24"/>
            <w:szCs w:val="24"/>
          </w:rPr>
          <m:t>/</m:t>
        </m:r>
        <m:r>
          <m:rPr/>
          <w:rPr>
            <w:sz w:val="24"/>
            <w:szCs w:val="24"/>
          </w:rPr>
          <m:t>2</m:t>
        </m:r>
        <m:r>
          <m:rPr>
            <m:sty m:val="p"/>
          </m:rPr>
          <w:rPr>
            <w:sz w:val="24"/>
            <w:szCs w:val="24"/>
          </w:rPr>
          <m:t>⌋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圈的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值像素，使滑动窗口能够处理边缘像素。</w:t>
      </w:r>
    </w:p>
    <w:p w14:paraId="7F85F36F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2.3 Sobel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边缘检测算子</w:t>
      </w:r>
    </w:p>
    <w:p w14:paraId="25D8AF45">
      <w:pPr>
        <w:spacing w:before="0" w:after="0" w:line="240" w:lineRule="auto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Sobel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算子是一种离散的一阶差分算子，用于计算图像亮度函数的梯度近似值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6。它包含两组</w:t>
      </w:r>
      <m:oMath>
        <m:r>
          <m:rPr/>
          <w:rPr>
            <w:sz w:val="24"/>
            <w:szCs w:val="24"/>
          </w:rPr>
          <m:t>3</m:t>
        </m:r>
        <m:r>
          <m:rPr>
            <m:sty m:val="p"/>
          </m:rPr>
          <w:rPr>
            <w:sz w:val="24"/>
            <w:szCs w:val="24"/>
          </w:rPr>
          <m:t>×</m:t>
        </m:r>
        <m:r>
          <m:rPr/>
          <w:rPr>
            <w:sz w:val="24"/>
            <w:szCs w:val="24"/>
          </w:rPr>
          <m:t>3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的矩阵，分别检测水平和垂直方向的边缘：</w:t>
      </w:r>
    </w:p>
    <w:p w14:paraId="7677070E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水平方向核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G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)：用于检测纵向边缘（计算水平方向的梯度变化）。</w:t>
      </w:r>
    </w:p>
    <w:p w14:paraId="68CDDC20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G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x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+</m:t>
                    </m:r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+</m:t>
                    </m:r>
                    <m:r>
                      <m:rPr/>
                      <w:rPr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+</m:t>
                    </m:r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32AF9311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垂直方向核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G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y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)：用于检测横向边缘（计算垂直方向的梯度变化）。</w:t>
      </w:r>
    </w:p>
    <w:p w14:paraId="00897FBE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G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y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+</m:t>
                    </m:r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+</m:t>
                    </m:r>
                    <m:r>
                      <m:rPr/>
                      <w:rPr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+</m:t>
                    </m:r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1AF4E195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梯度幅值合成：</w:t>
      </w:r>
    </w:p>
    <w:p w14:paraId="2DCA9A5A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G</m:t>
          </m:r>
          <m:r>
            <m:rPr>
              <m:sty m:val="p"/>
            </m:rPr>
            <w:rPr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sz w:val="24"/>
                  <w:szCs w:val="24"/>
                </w:rPr>
              </m:ctrlPr>
            </m:radPr>
            <m:deg>
              <m:ctrlPr>
                <w:rPr>
                  <w:sz w:val="24"/>
                  <w:szCs w:val="24"/>
                </w:rPr>
              </m:ctrlPr>
            </m:deg>
            <m:e>
              <m:sSubSup>
                <m:sSubSupPr>
                  <m:ctrlPr>
                    <w:rPr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sz w:val="24"/>
                      <w:szCs w:val="24"/>
                    </w:rPr>
                    <m:t>G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sz w:val="24"/>
                      <w:szCs w:val="24"/>
                    </w:rPr>
                    <m:t>2</m:t>
                  </m:r>
                  <m:ctrlPr>
                    <w:rPr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sz w:val="24"/>
                      <w:szCs w:val="24"/>
                    </w:rPr>
                    <m:t>G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y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sz w:val="24"/>
                      <w:szCs w:val="24"/>
                    </w:rPr>
                    <m:t>2</m:t>
                  </m:r>
                  <m:ctrlPr>
                    <w:rPr>
                      <w:sz w:val="24"/>
                      <w:szCs w:val="24"/>
                    </w:rPr>
                  </m:ctrlPr>
                </m:sup>
              </m:sSubSup>
              <m:ctrlPr>
                <w:rPr>
                  <w:sz w:val="24"/>
                  <w:szCs w:val="24"/>
                </w:rPr>
              </m:ctrlPr>
            </m:e>
          </m:rad>
        </m:oMath>
      </m:oMathPara>
    </w:p>
    <w:p w14:paraId="399B145E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该幅值越大，表示该点的像素变化越剧烈，即越可能是边缘。</w:t>
      </w:r>
    </w:p>
    <w:p w14:paraId="25A836CB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</w:p>
    <w:p w14:paraId="40742172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2.4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特定卷积核的方向性分析</w:t>
      </w:r>
    </w:p>
    <w:p w14:paraId="6E513F13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实验要求使用的特定卷积核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custom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如下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7：</w:t>
      </w:r>
    </w:p>
    <w:p w14:paraId="2CFC20D5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K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custom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7E177F58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原理分析：观察矩阵数值可知，该算子实际上是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Sobel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G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算子的变体（仅符号相反，物理意义相同）。</w:t>
      </w:r>
    </w:p>
    <w:p w14:paraId="165F06DA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左侧权重为正，右侧权重为负，中间为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0。</w:t>
      </w:r>
    </w:p>
    <w:p w14:paraId="45EA1C6C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它计算的是：</w:t>
      </w:r>
      <m:oMath>
        <m:r>
          <m:rPr/>
          <w:rPr>
            <w:rFonts w:hint="default" w:ascii="Cambria Math"/>
            <w:color w:val="000000"/>
            <w:sz w:val="24"/>
            <w:szCs w:val="24"/>
            <w:lang w:val="en-US" w:eastAsia="zh-CN"/>
          </w:rPr>
          <m:t>(</m:t>
        </m:r>
        <m:r>
          <m:rPr/>
          <w:rPr>
            <w:sz w:val="24"/>
            <w:szCs w:val="24"/>
          </w:rPr>
          <m:t>左侧像素和</m:t>
        </m:r>
        <m:r>
          <m:rPr>
            <m:sty m:val="p"/>
          </m:rPr>
          <w:rPr>
            <w:sz w:val="24"/>
            <w:szCs w:val="24"/>
          </w:rPr>
          <m:t>)−(</m:t>
        </m:r>
        <m:r>
          <m:rPr/>
          <w:rPr>
            <w:sz w:val="24"/>
            <w:szCs w:val="24"/>
          </w:rPr>
          <m:t>右侧像素和</m:t>
        </m:r>
      </m:oMath>
      <w:r>
        <w:rPr>
          <w:rFonts w:hint="eastAsia"/>
          <w:i w:val="0"/>
          <w:sz w:val="24"/>
          <w:szCs w:val="24"/>
          <w:lang w:val="en-US" w:eastAsia="zh-CN"/>
        </w:rPr>
        <w:t>)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21140C57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物理结论：该滤波器会对竖直方向的边缘产生极强的响应，而对于水平方向的线条（左右像素值相近），其卷积结果趋近于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0。这将在实验结果中得到验证。</w:t>
      </w:r>
    </w:p>
    <w:p w14:paraId="79891759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1D908B9A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2.5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局部二值模式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(LBP)</w:t>
      </w:r>
    </w:p>
    <w:p w14:paraId="6427ADE7">
      <w:pPr>
        <w:spacing w:line="240" w:lineRule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LBP 是一种描述图像局部纹理特征的算子，具有灰度不变性。</w:t>
      </w:r>
    </w:p>
    <w:p w14:paraId="54947F7B">
      <w:pPr>
        <w:spacing w:before="0" w:after="0"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二值化映射：对于中心像素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g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和邻域像素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g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,…,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7</m:t>
        </m:r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)，定义阈值函数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s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(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x</m:t>
        </m:r>
      </m:oMath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)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</w:t>
      </w:r>
    </w:p>
    <w:p w14:paraId="6928C8CD">
      <w:pPr>
        <w:spacing w:before="0" w:after="0" w:line="240" w:lineRule="auto"/>
        <w:rPr>
          <w:rFonts w:hint="eastAsia" w:ascii="宋体" w:hAnsi="宋体" w:eastAsia="宋体" w:cs="宋体"/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  <w:sz w:val="24"/>
              <w:szCs w:val="24"/>
            </w:rPr>
            <m:t>s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</w:rPr>
            <m:t>(</m:t>
          </m:r>
          <m:r>
            <m:rPr/>
            <w:rPr>
              <w:rFonts w:hint="eastAsia" w:ascii="Cambria Math" w:hAnsi="Cambria Math" w:eastAsia="宋体" w:cs="宋体"/>
              <w:sz w:val="24"/>
              <w:szCs w:val="24"/>
            </w:rPr>
            <m:t>x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</w:rPr>
            <m:t>)=</m:t>
          </m:r>
          <m:d>
            <m:dPr>
              <m:begChr m:val="{"/>
              <m:sepChr m:val=""/>
              <m:endChr m:val=""/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  <m:t>,</m:t>
                    </m:r>
                    <m:ctrlPr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  <m:t>≥</m:t>
                    </m:r>
                    <m:r>
                      <m:rPr/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  <m:t>,</m:t>
                    </m:r>
                    <m:ctrlPr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  <m:t>&lt;</m:t>
                    </m:r>
                    <m:r>
                      <m:rPr/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</m:d>
        </m:oMath>
      </m:oMathPara>
    </w:p>
    <w:p w14:paraId="10678FE5">
      <w:pPr>
        <w:spacing w:before="0" w:after="0"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阈值比较：在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3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×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3</m:t>
        </m:r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的窗口内，以中心像素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为阈值，将 8 个邻域像素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二值化。若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≥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，标记为 1，否则标记为 0。</w:t>
      </w:r>
    </w:p>
    <w:p w14:paraId="3E654A63">
      <w:pPr>
        <w:spacing w:line="240" w:lineRule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加权编码：将 8 个二进制位按顺时针顺序排列，赋予权重</w:t>
      </w:r>
      <m:oMath>
        <m:sSup>
          <m:sSup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0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,</m:t>
        </m:r>
        <m:sSup>
          <m:sSup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,…,</m:t>
        </m:r>
        <m:sSup>
          <m:sSup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7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，求和得到一个 0-255 之间的十进制数，作为该中心像素的 LBP 编码。</w:t>
      </w:r>
    </w:p>
    <w:p w14:paraId="7A69BAAE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编码公式：</w:t>
      </w:r>
    </w:p>
    <w:p w14:paraId="7B408470">
      <w:pPr>
        <w:spacing w:before="0" w:after="0" w:line="240" w:lineRule="auto"/>
        <w:rPr>
          <w:rFonts w:hint="eastAsia" w:ascii="宋体" w:hAnsi="宋体" w:eastAsia="宋体" w:cs="宋体"/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  <w:sz w:val="24"/>
              <w:szCs w:val="24"/>
            </w:rPr>
            <m:t>LB</m:t>
          </m:r>
          <m:sSub>
            <m:sSubP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P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</w:rPr>
                <m:t>,</m:t>
              </m:r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R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naryPr>
            <m:sub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</w:rPr>
                <m:t>=</m:t>
              </m:r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  <m:sup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p>
            <m:e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s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g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p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</w:rPr>
            <m:t>−</m:t>
          </m:r>
          <m:sSub>
            <m:sSubP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g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c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</w:rPr>
            <m:t>)</m:t>
          </m:r>
          <m:sSup>
            <m:sSupP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p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</w:rPr>
              </m:ctrlPr>
            </m:sup>
          </m:sSup>
        </m:oMath>
      </m:oMathPara>
    </w:p>
    <w:p w14:paraId="7C86B2E2">
      <w:pPr>
        <w:spacing w:before="0" w:after="0" w:line="24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在本实验中，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P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8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,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R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1</m:t>
        </m:r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（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3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×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3</m:t>
        </m:r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邻域）。</w:t>
      </w:r>
    </w:p>
    <w:p w14:paraId="5E009CA3">
      <w:pPr>
        <w:spacing w:line="240" w:lineRule="auto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026057AB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直方图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统计：LBP 算子处理后的图像直方图包含了图像的局部微观结构信息（如平坦区域、边缘、角点、斑点等），具有灰度不变性。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计算整幅图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LBP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编码的直方图，生成的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256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维向量即为图像的纹理特征。</w:t>
      </w:r>
    </w:p>
    <w:p w14:paraId="51BC8C3B">
      <w:pPr>
        <w:spacing w:line="240" w:lineRule="auto"/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</w:pPr>
    </w:p>
    <w:p w14:paraId="35DC8BB5">
      <w:pPr>
        <w:spacing w:line="240" w:lineRule="auto"/>
        <w:rPr>
          <w:b/>
          <w:bCs/>
          <w:sz w:val="32"/>
          <w:szCs w:val="32"/>
        </w:rPr>
      </w:pP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三、</w:t>
      </w:r>
      <w:r>
        <w:rPr>
          <w:rFonts w:ascii="Times New Roman" w:hAnsi="Times New Roman" w:eastAsia="宋体"/>
          <w:b/>
          <w:bCs/>
          <w:color w:val="000000"/>
          <w:sz w:val="32"/>
          <w:szCs w:val="32"/>
        </w:rPr>
        <w:t xml:space="preserve"> </w:t>
      </w: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实验方法</w:t>
      </w:r>
    </w:p>
    <w:p w14:paraId="7E7AA218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本实验采用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Python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语言编写，依赖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NumPy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进行矩阵运算，PIL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进行图像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IO，Matplotlib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进行可视化。核心算法（卷积、LBP）均采用手动实现，未调用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OpenCV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滤波接口。</w:t>
      </w:r>
    </w:p>
    <w:p w14:paraId="2E9F8B22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374524E4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3.1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图像预处理</w:t>
      </w:r>
    </w:p>
    <w:p w14:paraId="61799F5D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读取与缩放：使用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PIL.Image.open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读取拍摄的图像。为了解决纯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Python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实现的卷积算法在处理高分辨率图像时速度过慢（</w:t>
      </w:r>
      <m:oMath>
        <m:r>
          <m:rPr/>
          <w:rPr>
            <w:sz w:val="24"/>
            <w:szCs w:val="24"/>
          </w:rPr>
          <m:t>O</m:t>
        </m:r>
        <m:r>
          <m:rPr>
            <m:sty m:val="p"/>
          </m:rPr>
          <w:rPr>
            <w:sz w:val="24"/>
            <w:szCs w:val="24"/>
          </w:rPr>
          <m:t>(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/>
              <w:rPr>
                <w:sz w:val="24"/>
                <w:szCs w:val="24"/>
              </w:rPr>
              <m:t>N</m:t>
            </m:r>
            <m:ctrlPr>
              <w:rPr>
                <w:sz w:val="24"/>
                <w:szCs w:val="24"/>
              </w:rPr>
            </m:ctrlPr>
          </m:e>
          <m:sup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sup>
        </m:sSup>
        <m:r>
          <m:rPr>
            <m:sty m:val="p"/>
          </m:rPr>
          <w:rPr>
            <w:sz w:val="24"/>
            <w:szCs w:val="24"/>
          </w:rPr>
          <m:t>)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复杂度）的问题，代码中加入了一个预处理步骤：将图像宽度限制在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400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像素以内，高度按比例缩放。</w:t>
      </w:r>
    </w:p>
    <w:p w14:paraId="5DA2B76F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灰度化：调用自定义的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manual_rgb2gray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函数，将</w:t>
      </w:r>
      <m:oMath>
        <m:r>
          <m:rPr/>
          <w:rPr>
            <w:sz w:val="24"/>
            <w:szCs w:val="24"/>
          </w:rPr>
          <m:t>H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W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3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RGB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数组转换为</w:t>
      </w:r>
      <m:oMath>
        <m:r>
          <m:rPr/>
          <w:rPr>
            <w:sz w:val="24"/>
            <w:szCs w:val="24"/>
          </w:rPr>
          <m:t>H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W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的单通道数组。</w:t>
      </w:r>
    </w:p>
    <w:p w14:paraId="0239F2B5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0FE278E8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3.2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手动卷积算法实现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(Manual Convolution)</w:t>
      </w:r>
    </w:p>
    <w:p w14:paraId="46BEF3F2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编写函数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manual_convolution(img,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kernel)，具体步骤如下：</w:t>
      </w:r>
    </w:p>
    <w:p w14:paraId="53392824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获取尺寸：读取图像尺寸</w:t>
      </w:r>
      <m:oMath>
        <m:r>
          <m:rPr/>
          <w:rPr>
            <w:sz w:val="24"/>
            <w:szCs w:val="24"/>
          </w:rPr>
          <m:t>H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W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和卷积核尺寸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ℎ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,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w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241F6E5D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零填充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(Padding)：创建一个大小为</w:t>
      </w:r>
      <m:oMath>
        <m:r>
          <m:rPr/>
          <w:rPr>
            <w:sz w:val="24"/>
            <w:szCs w:val="24"/>
          </w:rPr>
          <m:t>H</m:t>
        </m:r>
        <m:r>
          <m:rPr>
            <m:sty m:val="p"/>
          </m:rPr>
          <w:rPr>
            <w:sz w:val="24"/>
            <w:szCs w:val="24"/>
          </w:rPr>
          <m:t>+</m:t>
        </m:r>
        <m:r>
          <m:rPr/>
          <w:rPr>
            <w:sz w:val="24"/>
            <w:szCs w:val="24"/>
          </w:rPr>
          <m:t>2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P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ℎ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W</m:t>
        </m:r>
        <m:r>
          <m:rPr>
            <m:sty m:val="p"/>
          </m:rPr>
          <w:rPr>
            <w:sz w:val="24"/>
            <w:szCs w:val="24"/>
          </w:rPr>
          <m:t>+</m:t>
        </m:r>
        <m:r>
          <m:rPr/>
          <w:rPr>
            <w:sz w:val="24"/>
            <w:szCs w:val="24"/>
          </w:rPr>
          <m:t>2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P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w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的全零矩阵，将原图像拷贝至中心位置。</w:t>
      </w:r>
    </w:p>
    <w:p w14:paraId="16C28DBF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滑动窗口遍历：</w:t>
      </w:r>
    </w:p>
    <w:p w14:paraId="51755869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使用双重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for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循环遍历目标图像的每一个像素位置</w:t>
      </w:r>
      <m:oMath>
        <m:r>
          <m:rPr/>
          <w:rPr>
            <w:sz w:val="24"/>
            <w:szCs w:val="24"/>
          </w:rPr>
          <m:t>i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j</m:t>
        </m:r>
      </m:oMath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486A23BC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在每一步中，利用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NumPy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的切片功能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padded[i:i+k_h, j:j+k_w]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提取出与卷积核同维度的感兴趣区域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(ROI)。</w:t>
      </w:r>
    </w:p>
    <w:p w14:paraId="76303CFA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核心运算：执行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np.sum(roi *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kernel)，即对应位置元素相乘再累加，得到当前像素的卷积输出。</w:t>
      </w:r>
    </w:p>
    <w:p w14:paraId="11E67AFF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返回结果：循环结束后，返回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float32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类型的卷积结果矩阵。</w:t>
      </w:r>
    </w:p>
    <w:p w14:paraId="4A4D1D3F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</w:p>
    <w:p w14:paraId="7D8F7568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3.3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归一化处理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(Normalization)</w:t>
      </w:r>
    </w:p>
    <w:p w14:paraId="4E757366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卷积后的结果可能包含负数（如边缘差分）或远超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255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的数值。为了可视化和保存，编写了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min_max_normalize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函数：</w:t>
      </w:r>
    </w:p>
    <w:p w14:paraId="01CF0C6A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Pixe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l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new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255</m:t>
          </m:r>
          <m:r>
            <m:rPr>
              <m:sty m:val="p"/>
            </m:rPr>
            <w:rPr>
              <w:sz w:val="24"/>
              <w:szCs w:val="24"/>
            </w:rPr>
            <m:t>×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Pixe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l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val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Min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Max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Min</m:t>
              </m:r>
              <m:ctrlPr>
                <w:rPr>
                  <w:sz w:val="24"/>
                  <w:szCs w:val="24"/>
                </w:rPr>
              </m:ctrlPr>
            </m:den>
          </m:f>
        </m:oMath>
      </m:oMathPara>
    </w:p>
    <w:p w14:paraId="6120B143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最后将数据类型转换为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uint8。</w:t>
      </w:r>
    </w:p>
    <w:p w14:paraId="2CF77EA5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4CB1B162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3.4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任务流程</w:t>
      </w:r>
    </w:p>
    <w:p w14:paraId="5D7E6DF7">
      <w:pPr>
        <w:spacing w:before="0" w:after="0" w:line="240" w:lineRule="auto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Sobel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滤波：分别应用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G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和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G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y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核，计算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m:oMath>
        <m:r>
          <m:rPr/>
          <w:rPr>
            <w:sz w:val="24"/>
            <w:szCs w:val="24"/>
          </w:rPr>
          <m:t>sqrt</m:t>
        </m:r>
        <m:r>
          <m:rPr>
            <m:sty m:val="p"/>
          </m:rPr>
          <w:rPr>
            <w:sz w:val="24"/>
            <w:szCs w:val="24"/>
          </w:rPr>
          <m:t>(</m:t>
        </m:r>
        <m:r>
          <m:rPr/>
          <w:rPr>
            <w:sz w:val="24"/>
            <w:szCs w:val="24"/>
          </w:rPr>
          <m:t>G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e>
          <m:sup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sup>
        </m:sSup>
        <m:r>
          <m:rPr>
            <m:sty m:val="p"/>
          </m:rPr>
          <w:rPr>
            <w:sz w:val="24"/>
            <w:szCs w:val="24"/>
          </w:rPr>
          <m:t>+</m:t>
        </m:r>
        <m:r>
          <m:rPr/>
          <w:rPr>
            <w:sz w:val="24"/>
            <w:szCs w:val="24"/>
          </w:rPr>
          <m:t>G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/>
              <w:rPr>
                <w:sz w:val="24"/>
                <w:szCs w:val="24"/>
              </w:rPr>
              <m:t>y</m:t>
            </m:r>
            <m:ctrlPr>
              <w:rPr>
                <w:sz w:val="24"/>
                <w:szCs w:val="24"/>
              </w:rPr>
            </m:ctrlPr>
          </m:e>
          <m:sup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sup>
        </m:sSup>
        <m:r>
          <m:rPr>
            <m:sty m:val="p"/>
          </m:rPr>
          <w:rPr>
            <w:sz w:val="24"/>
            <w:szCs w:val="24"/>
          </w:rPr>
          <m:t>)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，最后归一化。</w:t>
      </w:r>
    </w:p>
    <w:p w14:paraId="06497D05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特定核滤波：应用题目给定的卷积核，对卷积结果取绝对值（Abs）后归一化。</w:t>
      </w:r>
    </w:p>
    <w:p w14:paraId="1B2BE7C7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颜色直方图：初始化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个长度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256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的数组，遍历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RGB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图像统计各通道灰度级频数。</w:t>
      </w:r>
    </w:p>
    <w:p w14:paraId="42334133">
      <w:pPr>
        <w:spacing w:line="240" w:lineRule="auto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LBP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特征提取：</w:t>
      </w:r>
    </w:p>
    <w:p w14:paraId="32A03FBD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遍历图像内部像素，提取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8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邻域。</w:t>
      </w:r>
    </w:p>
    <w:p w14:paraId="63BB1F8F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通过逻辑比较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neighbors </w:t>
      </w:r>
      <m:oMath>
        <m:r>
          <m:rPr>
            <m:sty m:val="p"/>
          </m:rPr>
          <w:rPr>
            <w:sz w:val="24"/>
            <w:szCs w:val="24"/>
          </w:rPr>
          <m:t>&gt;=</m:t>
        </m:r>
        <m:r>
          <m:rPr/>
          <w:rPr>
            <w:sz w:val="24"/>
            <w:szCs w:val="24"/>
          </w:rPr>
          <m:t>center</m:t>
        </m:r>
      </m:oMath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生成布尔数组。</w:t>
      </w:r>
    </w:p>
    <w:p w14:paraId="7B54B40C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点乘权重向量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[1, 2, 4, ..., 128]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得到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LBP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值。</w:t>
      </w:r>
    </w:p>
    <w:p w14:paraId="5D9456F5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统计直方图并归一化，保存为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.npy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文件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0C2794BC">
      <w:pPr>
        <w:spacing w:line="240" w:lineRule="auto"/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</w:pPr>
    </w:p>
    <w:p w14:paraId="21605D99">
      <w:pPr>
        <w:spacing w:line="240" w:lineRule="auto"/>
        <w:rPr>
          <w:b/>
          <w:bCs/>
          <w:sz w:val="32"/>
          <w:szCs w:val="32"/>
        </w:rPr>
      </w:pP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四、</w:t>
      </w:r>
      <w:r>
        <w:rPr>
          <w:rFonts w:ascii="Times New Roman" w:hAnsi="Times New Roman" w:eastAsia="宋体"/>
          <w:b/>
          <w:bCs/>
          <w:color w:val="000000"/>
          <w:sz w:val="32"/>
          <w:szCs w:val="32"/>
        </w:rPr>
        <w:t xml:space="preserve"> </w:t>
      </w: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实验结果与分析</w:t>
      </w:r>
    </w:p>
    <w:p w14:paraId="4B88EBB2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4.1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原始图像</w:t>
      </w:r>
    </w:p>
    <w:p w14:paraId="430592E3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2860675" cy="2647315"/>
            <wp:effectExtent l="0" t="0" r="9525" b="698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DB00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说明：实验选取了一张包含丰富纹理和几何线条的图片作为输入，以便观察不同滤波器的效果。</w:t>
      </w:r>
    </w:p>
    <w:p w14:paraId="76EBD35B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</w:p>
    <w:p w14:paraId="6C6CB4C1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4.2 Sobel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算子滤波结果</w:t>
      </w:r>
    </w:p>
    <w:p w14:paraId="0A32C1B6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3319780" cy="2799080"/>
            <wp:effectExtent l="0" t="0" r="7620" b="762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A4334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分析：</w:t>
      </w:r>
    </w:p>
    <w:p w14:paraId="07FA9B58">
      <w:pPr>
        <w:spacing w:line="240" w:lineRule="auto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Sobel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算子的处理结果呈现出经典的“边缘图”效果。</w:t>
      </w:r>
    </w:p>
    <w:p w14:paraId="642E2ED5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全向边缘检测：可以观察到，图像中无论是水平方向的物体边缘，还是垂直方向的轮廓线，都被清晰地提亮显示。</w:t>
      </w:r>
    </w:p>
    <w:p w14:paraId="3F8EED1D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亮度与梯度的关系：边缘越锋利（原图中颜色对比越强烈），Sobel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结果中的线条越亮。</w:t>
      </w:r>
    </w:p>
    <w:p w14:paraId="5D0ADBC4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平滑区域抑制：原图中颜色单一的背景区域，在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Sobel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结果中呈现为黑色（像素值接近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0），证明了算子成功滤除了低频信息，保留了高频梯度信息。</w:t>
      </w:r>
    </w:p>
    <w:p w14:paraId="1F3D931A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</w:p>
    <w:p w14:paraId="4BC8601D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</w:p>
    <w:p w14:paraId="724445FA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</w:p>
    <w:p w14:paraId="010920DA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4.3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给定卷积核滤波结果</w:t>
      </w:r>
    </w:p>
    <w:p w14:paraId="4D37CC2E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3793490" cy="3206750"/>
            <wp:effectExtent l="0" t="0" r="3810" b="635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F27F9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18FFA872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深度对比分析：</w:t>
      </w:r>
    </w:p>
    <w:p w14:paraId="01AB5384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使用矩阵</w:t>
      </w:r>
      <m:oMath>
        <m:d>
          <m:dPr>
            <m:begChr m:val="["/>
            <m:sepChr m:val=""/>
            <m:endChr m:val="]"/>
            <m:ctrlPr>
              <w:rPr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sz w:val="24"/>
                      <w:szCs w:val="24"/>
                    </w:rPr>
                    <m:t>0</m:t>
                  </m:r>
                  <m:ctrlPr>
                    <w:rPr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sz w:val="24"/>
                      <w:szCs w:val="24"/>
                    </w:rPr>
                    <m:t>2</m:t>
                  </m:r>
                  <m:ctrlPr>
                    <w:rPr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sz w:val="24"/>
                      <w:szCs w:val="24"/>
                    </w:rPr>
                    <m:t>0</m:t>
                  </m:r>
                  <m:ctrlPr>
                    <w:rPr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sz w:val="24"/>
                      <w:szCs w:val="24"/>
                    </w:rPr>
                    <m:t>2</m:t>
                  </m:r>
                  <m:ctrlPr>
                    <w:rPr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sz w:val="24"/>
                      <w:szCs w:val="24"/>
                    </w:rPr>
                    <m:t>0</m:t>
                  </m:r>
                  <m:ctrlPr>
                    <w:rPr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e>
              </m:mr>
            </m:m>
            <m:ctrlPr>
              <w:rPr>
                <w:sz w:val="24"/>
                <w:szCs w:val="24"/>
              </w:rPr>
            </m:ctrlPr>
          </m:e>
        </m:d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处理的结果与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Sobel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结果存在显著差异：</w:t>
      </w:r>
    </w:p>
    <w:p w14:paraId="1AC9DD3A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垂直边缘增强：图像中竖直方向的物体边界（如墙缝、柱子边缘）依然清晰可见，甚至比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Sobel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结果更锐利。</w:t>
      </w:r>
    </w:p>
    <w:p w14:paraId="114515AA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水平边缘消失：这是最关键的发现。原图中明显的水平线条（如百叶窗横纹、地平线等）在经过该卷积核处理后，几乎完全消失或变得非常暗淡。</w:t>
      </w:r>
    </w:p>
    <w:p w14:paraId="03AE5ABA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结论：实验结果完美验证了原理部分的推导——该特定卷积核是一个垂直边缘检测器。它证明了卷积核的数值结构决定了其特征提取的方向性，这是理解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CNN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中不同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Filter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作用的关键实例。</w:t>
      </w:r>
    </w:p>
    <w:p w14:paraId="3F36FDF8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6307F53A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4CD8A19F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5BCDC440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4.4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颜色直方图</w:t>
      </w:r>
    </w:p>
    <w:p w14:paraId="3741F72E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  <w:lang w:eastAsia="zh-CN"/>
        </w:rPr>
      </w:pPr>
      <w:r>
        <w:drawing>
          <wp:inline distT="0" distB="0" distL="114300" distR="114300">
            <wp:extent cx="4960620" cy="2683510"/>
            <wp:effectExtent l="0" t="0" r="5080" b="889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92406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分析：</w:t>
      </w:r>
    </w:p>
    <w:p w14:paraId="3FF3EBE2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直方图展示了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R、G、B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三个通道在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0-255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灰度级上的分布情况。</w:t>
      </w:r>
    </w:p>
    <w:p w14:paraId="06BBFE71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若直方图集中在左侧，说明图像整体偏暗；集中在右侧，说明图像过曝。</w:t>
      </w:r>
    </w:p>
    <w:p w14:paraId="406F6929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不同通道的波峰分离程度反映了图像的色调倾向。例如，若红色通道的波峰显著高于蓝绿通道，定量地解释了图像呈现暖色调的原因。</w:t>
      </w:r>
    </w:p>
    <w:p w14:paraId="0A2879E1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5BDA8ED2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4.5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纹理特征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(LBP)</w:t>
      </w:r>
    </w:p>
    <w:p w14:paraId="719BD19B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5260975" cy="2565400"/>
            <wp:effectExtent l="0" t="0" r="9525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1DC5F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分析：</w:t>
      </w:r>
    </w:p>
    <w:p w14:paraId="040A2138">
      <w:pPr>
        <w:spacing w:line="240" w:lineRule="auto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LBP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映射图（左图）：这张图看起来像是一张噪点图，但实际上它刻画了图像的微观结构。原本平滑的区域如果存在细微的粗糙度，都会在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LBP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图中体现出来。</w:t>
      </w:r>
    </w:p>
    <w:p w14:paraId="3A9BBFFC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特征向量直方图（右图）：这是本实验最终提取的数据产物（保存于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texture_features.npy）。</w:t>
      </w:r>
    </w:p>
    <w:p w14:paraId="17C2D35B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这个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256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维的向量是该图像纹理的“指纹”。</w:t>
      </w:r>
    </w:p>
    <w:p w14:paraId="4AFC631A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应用价值：如果我们将木纹图片和布纹图片分别进行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LBP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处理，会发现它们的直方图形状截然不同。这种统计特征在深度学习出现之前，是纹理分类任务（Texture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Classification）的主流方法。</w:t>
      </w:r>
    </w:p>
    <w:p w14:paraId="2CE8567A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  <w:lang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对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texture_features.npy</w:t>
      </w:r>
      <w:r>
        <w:rPr>
          <w:rFonts w:hint="eastAsia"/>
          <w:color w:val="000000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数据</w:t>
      </w:r>
      <w:r>
        <w:rPr>
          <w:rFonts w:hint="eastAsia"/>
          <w:color w:val="000000"/>
          <w:sz w:val="24"/>
          <w:szCs w:val="24"/>
          <w:lang w:val="en-US" w:eastAsia="zh-CN"/>
        </w:rPr>
        <w:t>进行展示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和分析</w:t>
      </w:r>
      <w:r>
        <w:rPr>
          <w:rFonts w:hint="eastAsia"/>
          <w:color w:val="000000"/>
          <w:sz w:val="24"/>
          <w:szCs w:val="24"/>
          <w:lang w:eastAsia="zh-CN"/>
        </w:rPr>
        <w:t>：</w:t>
      </w:r>
    </w:p>
    <w:p w14:paraId="33C48FE1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5270500" cy="118554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305A1">
      <w:pPr>
        <w:spacing w:line="240" w:lineRule="auto"/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</w:pPr>
    </w:p>
    <w:p w14:paraId="562788E2">
      <w:pPr>
        <w:spacing w:line="240" w:lineRule="auto"/>
        <w:rPr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五、</w:t>
      </w:r>
      <w:r>
        <w:rPr>
          <w:rFonts w:ascii="Times New Roman" w:hAnsi="Times New Roman" w:eastAsia="宋体"/>
          <w:b/>
          <w:bCs/>
          <w:color w:val="000000"/>
          <w:sz w:val="32"/>
          <w:szCs w:val="32"/>
        </w:rPr>
        <w:t xml:space="preserve"> </w:t>
      </w: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实验体会</w:t>
      </w:r>
    </w:p>
    <w:p w14:paraId="17B85319">
      <w:pPr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通过本次实验，我从底层代码</w:t>
      </w:r>
      <w:r>
        <w:rPr>
          <w:rFonts w:hint="eastAsia"/>
          <w:color w:val="000000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构建、数学原理验证到工程化实现，全方位地掌握了图像滤波与特征提取的关键技术。</w:t>
      </w:r>
    </w:p>
    <w:p w14:paraId="5CEA619C">
      <w:pPr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0F7151E8">
      <w:pPr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从理论到实践的跨越：</w:t>
      </w:r>
    </w:p>
    <w:p w14:paraId="05D8D449">
      <w:pPr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在学习卷积公式时，往往觉得抽象。但在编写 manual_convolution 函数时，我必须具体处理 Padding 的行列索引计算、数据类型的溢出风险（如 uint8 溢出问题），以及边界条件判断。这让我深刻体会到数学公式与可执行代码之间的鸿沟，以及算法工程师在其中所做的转化工作。</w:t>
      </w:r>
    </w:p>
    <w:p w14:paraId="6BD83845">
      <w:pPr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5C817EE3">
      <w:pPr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计算效率的深刻认识：</w:t>
      </w:r>
    </w:p>
    <w:p w14:paraId="466157A5">
      <w:pPr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实验中我发现纯 Python 实现的双重循环卷积在处理大图时效率极低。例如对的图像进行卷积，运算次数高达量级，耗时数分钟。这迫使我在代码中加入了 resize 预处理。这不仅解释了为什么 OpenCV 等库底层必须使用 C++ 和 SIMD 指令集优化，也让我理解了在工程实践中“精度”与“速度”的权衡。</w:t>
      </w:r>
    </w:p>
    <w:p w14:paraId="3C18F2C6">
      <w:pPr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466B622B">
      <w:pPr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对特征工程的理解：</w:t>
      </w:r>
    </w:p>
    <w:p w14:paraId="05EF4D83">
      <w:pPr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对比 Sobel（边缘特征）、颜色直方图（全局统计特征）和 LBP（局部纹理特征），我认识到不同的特征描述子适用于不同的任务。边缘特征适合物体检测，颜色特征适合图像检索，而 LBP 适合材质识别。机器视觉的核心在于根据任务需求设计合适的特征提取器。</w:t>
      </w:r>
    </w:p>
    <w:p w14:paraId="02F22382">
      <w:pPr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51DECB6B">
      <w:pPr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Git 版本控制的实践：</w:t>
      </w:r>
    </w:p>
    <w:p w14:paraId="36E99B1C">
      <w:pPr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本实验中，我遵循加分项要求，初始化了 Git 仓库，按阶段进行了多次 Commit，并最终将代码推送到远程仓库。这让我初步掌握了科研代码管理的规范流程。</w:t>
      </w:r>
    </w:p>
    <w:p w14:paraId="12D752CB">
      <w:pPr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6DD1F5DB">
      <w:pPr>
        <w:ind w:firstLine="420" w:firstLineChars="0"/>
        <w:rPr>
          <w:rFonts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综上所述，本次实验不仅完成了</w:t>
      </w:r>
      <w:r>
        <w:rPr>
          <w:rFonts w:hint="eastAsia"/>
          <w:color w:val="000000"/>
          <w:sz w:val="24"/>
          <w:szCs w:val="24"/>
          <w:lang w:val="en-US" w:eastAsia="zh-CN"/>
        </w:rPr>
        <w:t>要求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</w:t>
      </w:r>
      <w:r>
        <w:rPr>
          <w:rFonts w:hint="eastAsia"/>
          <w:color w:val="000000"/>
          <w:sz w:val="24"/>
          <w:szCs w:val="24"/>
          <w:lang w:val="en-US" w:eastAsia="zh-CN"/>
        </w:rPr>
        <w:t>实验任务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目标，更让我在算法底层逻辑和工程实现能力上得到了实质性的提升。</w:t>
      </w:r>
    </w:p>
    <w:p w14:paraId="368E1A29">
      <w:pP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</w:pPr>
    </w:p>
    <w:p w14:paraId="7F7EF204">
      <w:pPr>
        <w:rPr>
          <w:rFonts w:ascii="Times New Roman" w:hAnsi="Times New Roman" w:eastAsia="宋体"/>
          <w:color w:val="00000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43FFC"/>
    <w:rsid w:val="18E05889"/>
    <w:rsid w:val="27B626C7"/>
    <w:rsid w:val="28CC6C67"/>
    <w:rsid w:val="300E39DE"/>
    <w:rsid w:val="36950739"/>
    <w:rsid w:val="382777F4"/>
    <w:rsid w:val="3D587969"/>
    <w:rsid w:val="40FA2BFE"/>
    <w:rsid w:val="46D04B71"/>
    <w:rsid w:val="48CB0329"/>
    <w:rsid w:val="4B866AF2"/>
    <w:rsid w:val="50A029F6"/>
    <w:rsid w:val="51AC52A4"/>
    <w:rsid w:val="587F6039"/>
    <w:rsid w:val="5B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3568</Words>
  <Characters>4250</Characters>
  <Lines>1</Lines>
  <Paragraphs>1</Paragraphs>
  <TotalTime>4</TotalTime>
  <ScaleCrop>false</ScaleCrop>
  <LinksUpToDate>false</LinksUpToDate>
  <CharactersWithSpaces>4437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2025-12-23T10:50:00Z</dcterms:created>
  <dc:creator>19759</dc:creator>
  <cp:lastModifiedBy>李浩磊</cp:lastModifiedBy>
  <dcterms:modified xsi:type="dcterms:W3CDTF">2025-12-26T11:44:02Z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eyJoZGlkIjoiNGY5NTJkYTRiOTQ5MmZiODRkZWYxNzU3Njc5Zjg4ZWQiLCJ1c2VySWQiOiIxNzU0NDI5MzYyIn0=</vt:lpwstr>
  </property>
  <property fmtid="{D5CDD505-2E9C-101B-9397-08002B2CF9AE}" pid="4" name="ICV">
    <vt:lpwstr>7A1659B5370D4384810540AE11B33E4A_12</vt:lpwstr>
  </property>
</Properties>
</file>