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B2545"/>
          <w:sz w:val="40"/>
        </w:rPr>
        <w:t>企业真实需求算法评分说明</w:t>
      </w:r>
    </w:p>
    <w:p>
      <w:pPr>
        <w:jc w:val="center"/>
      </w:pPr>
      <w:r>
        <w:rPr>
          <w:rFonts w:ascii="Calibri" w:hAnsi="Calibri" w:eastAsia="微软雅黑"/>
          <w:b w:val="0"/>
          <w:color w:val="5A6E87"/>
          <w:sz w:val="22"/>
        </w:rPr>
        <w:t>科技成果转化平台｜基于381条技术需求库的真实性识别与处置规则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结论：平台将企业技术需求按0—100分进行真实性评分。60分以下判定为“不太真实/高风险”，不直接进入专家撮合；60—70分为及格但需补证；70—80分为良好，可进入初步匹配；80—90分为较高可信，建议优先对接；90分以上为最高可信，建议列为重点撮合项目。</w:t>
            </w:r>
          </w:p>
        </w:tc>
      </w:tr>
    </w:tbl>
    <w:p>
      <w:pPr>
        <w:pStyle w:val="Heading1"/>
      </w:pPr>
      <w:r>
        <w:t>一、设计目标</w:t>
      </w:r>
    </w:p>
    <w:p>
      <w:pPr>
        <w:spacing w:line="264" w:lineRule="auto" w:after="120"/>
        <w:ind w:firstLine="440"/>
      </w:pPr>
      <w:r>
        <w:rPr>
          <w:rFonts w:ascii="Calibri" w:hAnsi="Calibri" w:eastAsia="微软雅黑"/>
          <w:b w:val="0"/>
          <w:sz w:val="22"/>
        </w:rPr>
        <w:t>企业技术需求库的核心风险，不是“有没有填表”，而是“是不是企业真实经营场景中的真实技术问题”。为防止政策应付型填报、平台代填、指标模糊、预算虚填和前后矛盾，平台设置企业真实需求评分算法，对每条需求形成0—100分的结构化判断。</w:t>
      </w:r>
    </w:p>
    <w:p>
      <w:pPr>
        <w:spacing w:line="264" w:lineRule="auto" w:after="120"/>
        <w:ind w:firstLine="440"/>
      </w:pPr>
      <w:r>
        <w:rPr>
          <w:rFonts w:ascii="Calibri" w:hAnsi="Calibri" w:eastAsia="微软雅黑"/>
          <w:b w:val="0"/>
          <w:sz w:val="22"/>
        </w:rPr>
        <w:t>该算法用于管理员审核、技术经理人分流和专家匹配前置过滤。它不替代人工审核，但能把大量需求先分成“可直接撮合、需补证、需复核、暂缓入库”四类，降低人工判断成本。</w:t>
      </w:r>
    </w:p>
    <w:p>
      <w:pPr>
        <w:pStyle w:val="Heading1"/>
      </w:pPr>
      <w:r>
        <w:t>二、当前需求库评分概况</w:t>
      </w:r>
    </w:p>
    <w:p>
      <w:pPr>
        <w:spacing w:line="264" w:lineRule="auto" w:after="120"/>
      </w:pPr>
      <w:r>
        <w:rPr>
          <w:rFonts w:ascii="Calibri" w:hAnsi="Calibri" w:eastAsia="微软雅黑"/>
          <w:b w:val="0"/>
          <w:sz w:val="22"/>
        </w:rPr>
        <w:t>本轮评分基于已导入的技术需求2024—2025年381条数据。评分结果显示，很多历史需求存在指标缺失、预算未量化、现有基础描述不足等问题，这正是平台需要真实性评分的原因。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分数区间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数量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占比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系统判断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建议动作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90分以上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0.5%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最高可信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列为重点撮合项目，可生成撮合报告并推荐技术经理人跟进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80—90分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5.8%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较高可信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优先进入专家/成果匹配，必要时组织预沟通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70—80分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5.2%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良好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可进入初步匹配，但需补充个别验证材料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60—70分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12.1%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及格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允许入库，建议电话访谈、补指标、补预算或补基础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60分以下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291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76.4%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不太真实/高风险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不直接撮合，进入人工复核、补证或暂缓入库</w:t>
            </w:r>
          </w:p>
        </w:tc>
      </w:tr>
    </w:tbl>
    <w:p>
      <w:pPr>
        <w:spacing w:after="40"/>
      </w:pPr>
    </w:p>
    <w:p>
      <w:pPr>
        <w:spacing w:line="264" w:lineRule="auto" w:after="120"/>
      </w:pPr>
      <w:r>
        <w:rPr>
          <w:rFonts w:ascii="Calibri" w:hAnsi="Calibri" w:eastAsia="微软雅黑"/>
          <w:b w:val="0"/>
          <w:sz w:val="22"/>
        </w:rPr>
        <w:t>风险标签统计显示：现有基础不足、预算金额未量化、技术指标不可验证，是当前需求库中最常见的问题。平台据此可以倒逼企业把需求从“口号式填报”补成“可验证、可匹配、可转化”的标准需求单。</w:t>
      </w:r>
    </w:p>
    <w:p>
      <w:pPr>
        <w:pStyle w:val="Heading1"/>
      </w:pPr>
      <w:r>
        <w:t>三、评分维度与权重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权重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识别重点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防敷衍作用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企业主体可信度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企业名称、单位性质、地区、联系人、是否企业本体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防止平台、协会、代理机构代填导致主体不清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需求问题明确度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需求名称、详情、拟解决难题是否说清痛点、瓶颈和升级目标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防止“需要先进技术”“越高越好”等空泛填报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技术指标可验证性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数值、单位、阈值、验收指标、性能边界、成本或质量指标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防止无法验收、无法匹配专家的模糊需求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产业/主营相关性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技术领域、产业关键词、企业业务场景是否一致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防止跨领域乱填、泛化需求和低质量撮合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实施基础与转化可行性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产线、设备、样件、数据、预算、合作方式、试点和采购计划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识别企业是否真有落地条件和转化意愿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逻辑一致性与风险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预算、基础、指标、合作意愿是否前后一致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识别拼接文本、虚假预算和口径冲突</w:t>
            </w:r>
          </w:p>
        </w:tc>
      </w:tr>
    </w:tbl>
    <w:p>
      <w:pPr>
        <w:spacing w:after="40"/>
      </w:pPr>
    </w:p>
    <w:p>
      <w:pPr>
        <w:pStyle w:val="Heading1"/>
      </w:pPr>
      <w:r>
        <w:t>四、分档规则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分档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平台处理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90—100分：最高可信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企业主体清晰，问题明确，技术指标可验证，有预算、有基础、有合作路径。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重点撮合；推荐专家、成果和技术经理人；可生成正式撮合报告。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80—90分：较高可信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主体和需求较完整，具备明确技术指标或实施条件。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优先对接；可进入智能体预沟通和专家确认。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70—80分：良好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需求基本真实，但部分指标、预算或基础材料不足。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可初步匹配；由智能体提示补齐材料。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60—70分：及格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有一定真实性，但存在明显缺项。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暂缓直接重点撮合；建议电话访谈、补证后再推进。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60分以下：不太真实/高风险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主体不清、指标不可验证、基础不足、预算缺失或文本矛盾。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不直接进入专家撮合；由管理员退回、复核或要求补证。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五、低于60分如何处置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不进入自动专家推荐首页榜单，避免低质量需求占用专家资源。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管理员后台显示风险标签，例如“技术指标不可验证”“预算金额未量化”“现有基础不足”。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系统自动生成补证清单，要求企业补充营业主体、应用场景、技术指标、预算依据、现有设备或试点条件。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确有价值但描述不完整的需求，可由技术经理人或科小企智能体进行访谈式追问，重新生成标准化需求单后再次评分。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多次补证后仍低于60分的，建议暂缓入库或标记为政策征集线索，不作为正式撮合项目。</w:t>
      </w:r>
    </w:p>
    <w:p>
      <w:pPr>
        <w:pStyle w:val="Heading1"/>
      </w:pPr>
      <w:r>
        <w:t>六、防止敷衍填报的机制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不以“字数多”直接判真，而是看是否说清企业主体、技术痛点、验收指标、预算和现有基础。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对“面议、待定、根据需要、越高越好、先进水平”等空泛表达设置风险标签。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对“无基础却写产线设备”“无预算却写联合采购”“指标待定却写验收指标”等矛盾文本扣分。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把需求真实性评分接入专家匹配算法，低真实性需求即便关键词相似，也会降低推荐优先级。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将低分需求转交技术经理人或智能体追问，帮助企业把模糊想法转成可撮合需求。</w:t>
      </w:r>
    </w:p>
    <w:p>
      <w:pPr>
        <w:pStyle w:val="Heading1"/>
      </w:pPr>
      <w:r>
        <w:t>七、结合当前需求库的样例说明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样例类型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需求示例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评分含义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微软雅黑"/>
                <w:b/>
                <w:color w:val="1F4D78"/>
                <w:sz w:val="19"/>
              </w:rPr>
              <w:t>处置建议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最高可信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高产优质抗逆玉米品种选育项目研发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主体、产业、实施基础和技术目标较完整，评分可达90分以上。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列为重点农业科技撮合案例。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较高可信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鄂尔多斯市黄河流域农业节水增效项目研发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场景明确、领域清楚、具备实施基础，适合优先匹配专家。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推荐农业、节水、遥感和系统工程专家。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良好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基于瘤胃胶囊的数字畜牧全产业链大数据平台研发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需求方向清楚，但需进一步补充验收指标、预算或应用边界。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进入初步匹配并补充访谈。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及格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步进模具项目开发相关需求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企业与问题较明确，但字段中有“其他”等不规范信息，需补充标准化字段。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补齐技术指标和合作边界。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不太真实/高风险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仅填关键词、预算为0、基础条件为空的需求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无法判断真实企业场景和转化意愿。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暂缓撮合，要求补证。</w:t>
            </w:r>
          </w:p>
        </w:tc>
      </w:tr>
    </w:tbl>
    <w:p>
      <w:pPr>
        <w:spacing w:after="40"/>
      </w:pPr>
    </w:p>
    <w:p>
      <w:pPr>
        <w:pStyle w:val="Heading1"/>
      </w:pPr>
      <w:r>
        <w:t>八、后续优化方向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接入工商、知识产权、项目申报、研发投入、合同登记等外部数据，提升企业主体可信度判断。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引入大模型对模糊需求进行访谈式追问，自动生成标准化需求单。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结合专家响应、撮合结果、合同转化结果，对评分权重进行持续校准。</w:t>
      </w:r>
    </w:p>
    <w:p>
      <w:pPr>
        <w:spacing w:after="80"/>
        <w:ind w:left="360" w:hanging="360"/>
      </w:pPr>
      <w:r>
        <w:rPr>
          <w:rFonts w:ascii="Calibri" w:hAnsi="Calibri" w:eastAsia="微软雅黑"/>
          <w:b w:val="0"/>
          <w:sz w:val="22"/>
        </w:rPr>
        <w:t>• 对政府征集类需求单独设置“线索评分”，避免与企业本体需求混用。</w:t>
      </w:r>
    </w:p>
    <w:p>
      <w:pPr>
        <w:jc w:val="right"/>
      </w:pPr>
      <w:r>
        <w:rPr>
          <w:rFonts w:ascii="Calibri" w:hAnsi="Calibri" w:eastAsia="微软雅黑"/>
          <w:b w:val="0"/>
          <w:color w:val="5A6E87"/>
          <w:sz w:val="20"/>
        </w:rPr>
        <w:t>科技成果转化平台演示版</w:t>
        <w:br/>
        <w:t>2026年6月30日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