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FA3CD" w14:textId="5F2B224A" w:rsidR="004E780F" w:rsidRPr="004E780F" w:rsidRDefault="004E780F" w:rsidP="004E780F">
      <w:r w:rsidRPr="004E780F">
        <w:rPr>
          <w:b/>
          <w:bCs/>
        </w:rPr>
        <w:t>PPE Policy</w:t>
      </w:r>
    </w:p>
    <w:p w14:paraId="1EBBD11B" w14:textId="77777777" w:rsidR="004E780F" w:rsidRPr="004E780F" w:rsidRDefault="004E780F" w:rsidP="004E780F">
      <w:r w:rsidRPr="004E780F">
        <w:rPr>
          <w:b/>
          <w:bCs/>
        </w:rPr>
        <w:t>Purpose:</w:t>
      </w:r>
      <w:r w:rsidRPr="004E780F">
        <w:t xml:space="preserve"> This policy outlines the Personal Protective Equipment (PPE) requirements for hands-on training activities and defines the process for acquiring PPE for various populations at the Houston Learning Center (HLC).</w:t>
      </w:r>
    </w:p>
    <w:p w14:paraId="2651C649" w14:textId="77777777" w:rsidR="004E780F" w:rsidRPr="004E780F" w:rsidRDefault="004E780F" w:rsidP="004E780F">
      <w:r w:rsidRPr="004E780F">
        <w:rPr>
          <w:b/>
          <w:bCs/>
        </w:rPr>
        <w:t>Definitions:</w:t>
      </w:r>
    </w:p>
    <w:p w14:paraId="2A30B151" w14:textId="77777777" w:rsidR="004E780F" w:rsidRPr="004E780F" w:rsidRDefault="004E780F" w:rsidP="004E780F">
      <w:pPr>
        <w:numPr>
          <w:ilvl w:val="0"/>
          <w:numId w:val="1"/>
        </w:numPr>
      </w:pPr>
      <w:r w:rsidRPr="004E780F">
        <w:rPr>
          <w:b/>
          <w:bCs/>
        </w:rPr>
        <w:t>Work:</w:t>
      </w:r>
      <w:r w:rsidRPr="004E780F">
        <w:t xml:space="preserve"> Any hands-on training activity or activities where staff and/or students are touching, manipulating parts, tools, or equipment. Hands-on activities performed solely on a computer, laptop, or HMI do not fall under the definition of work for the purposes of this procedure. However, if staff or students are entering panels or taking live measurements with multimeters or oscilloscopes, this does fall under the definition of work.</w:t>
      </w:r>
    </w:p>
    <w:p w14:paraId="290F3F41" w14:textId="3C5765F6" w:rsidR="004E780F" w:rsidRPr="004E780F" w:rsidRDefault="004E780F" w:rsidP="004E780F">
      <w:pPr>
        <w:numPr>
          <w:ilvl w:val="0"/>
          <w:numId w:val="1"/>
        </w:numPr>
      </w:pPr>
      <w:r w:rsidRPr="004E780F">
        <w:rPr>
          <w:b/>
          <w:bCs/>
        </w:rPr>
        <w:t>Tours and Transiting:</w:t>
      </w:r>
      <w:r w:rsidRPr="004E780F">
        <w:t xml:space="preserve"> Providing or participating in escorted tours of the training bays, including show-and-tell activities or transiting through the training bay</w:t>
      </w:r>
      <w:r w:rsidR="001253F9">
        <w:t>, while staying inside the yellow lines</w:t>
      </w:r>
      <w:r w:rsidRPr="004E780F">
        <w:t>.</w:t>
      </w:r>
    </w:p>
    <w:p w14:paraId="48FA5763" w14:textId="77777777" w:rsidR="004E780F" w:rsidRPr="004E780F" w:rsidRDefault="004E780F" w:rsidP="004E780F">
      <w:r w:rsidRPr="004E780F">
        <w:rPr>
          <w:b/>
          <w:bCs/>
        </w:rPr>
        <w:t>PPE Requirements:</w:t>
      </w:r>
    </w:p>
    <w:p w14:paraId="46F74256" w14:textId="77777777" w:rsidR="004E780F" w:rsidRPr="004E780F" w:rsidRDefault="004E780F" w:rsidP="004E780F">
      <w:pPr>
        <w:numPr>
          <w:ilvl w:val="0"/>
          <w:numId w:val="2"/>
        </w:numPr>
      </w:pPr>
      <w:r w:rsidRPr="004E780F">
        <w:rPr>
          <w:b/>
          <w:bCs/>
        </w:rPr>
        <w:t>While Working:</w:t>
      </w:r>
    </w:p>
    <w:p w14:paraId="16B8C120" w14:textId="77777777" w:rsidR="004E780F" w:rsidRPr="004E780F" w:rsidRDefault="004E780F" w:rsidP="004E780F">
      <w:pPr>
        <w:numPr>
          <w:ilvl w:val="1"/>
          <w:numId w:val="2"/>
        </w:numPr>
      </w:pPr>
      <w:r w:rsidRPr="004E780F">
        <w:rPr>
          <w:b/>
          <w:bCs/>
        </w:rPr>
        <w:t>Minimum PPE:</w:t>
      </w:r>
    </w:p>
    <w:p w14:paraId="48D5A0F9" w14:textId="77777777" w:rsidR="004E780F" w:rsidRPr="004E780F" w:rsidRDefault="004E780F" w:rsidP="004E780F">
      <w:pPr>
        <w:numPr>
          <w:ilvl w:val="2"/>
          <w:numId w:val="2"/>
        </w:numPr>
      </w:pPr>
      <w:r w:rsidRPr="004E780F">
        <w:t>Hard Hat</w:t>
      </w:r>
    </w:p>
    <w:p w14:paraId="468D3AB6" w14:textId="77777777" w:rsidR="004E780F" w:rsidRPr="004E780F" w:rsidRDefault="004E780F" w:rsidP="004E780F">
      <w:pPr>
        <w:numPr>
          <w:ilvl w:val="2"/>
          <w:numId w:val="2"/>
        </w:numPr>
      </w:pPr>
      <w:r w:rsidRPr="004E780F">
        <w:t>GE Vernova approved uniform (internal) or equivalent (customer)</w:t>
      </w:r>
    </w:p>
    <w:p w14:paraId="3312322F" w14:textId="77777777" w:rsidR="004E780F" w:rsidRPr="004E780F" w:rsidRDefault="004E780F" w:rsidP="004E780F">
      <w:pPr>
        <w:numPr>
          <w:ilvl w:val="2"/>
          <w:numId w:val="2"/>
        </w:numPr>
      </w:pPr>
      <w:r w:rsidRPr="004E780F">
        <w:t>Steel toe safety boots that cover the ankle</w:t>
      </w:r>
    </w:p>
    <w:p w14:paraId="5C1BF549" w14:textId="77777777" w:rsidR="004E780F" w:rsidRPr="004E780F" w:rsidRDefault="004E780F" w:rsidP="004E780F">
      <w:pPr>
        <w:numPr>
          <w:ilvl w:val="2"/>
          <w:numId w:val="2"/>
        </w:numPr>
      </w:pPr>
      <w:r w:rsidRPr="004E780F">
        <w:t>Anti-fog safety glasses (foam-lined recommended)</w:t>
      </w:r>
    </w:p>
    <w:p w14:paraId="379DE4E9" w14:textId="77777777" w:rsidR="004E780F" w:rsidRPr="004E780F" w:rsidRDefault="004E780F" w:rsidP="004E780F">
      <w:pPr>
        <w:numPr>
          <w:ilvl w:val="1"/>
          <w:numId w:val="2"/>
        </w:numPr>
      </w:pPr>
      <w:r w:rsidRPr="004E780F">
        <w:rPr>
          <w:b/>
          <w:bCs/>
        </w:rPr>
        <w:t>Additional PPE:</w:t>
      </w:r>
      <w:r w:rsidRPr="004E780F">
        <w:t xml:space="preserve"> Appropriate gloves and other PPE may be required based on the task as per applicable procedures and/or risk assessments.</w:t>
      </w:r>
    </w:p>
    <w:p w14:paraId="3F638DFE" w14:textId="77777777" w:rsidR="004E780F" w:rsidRPr="004E780F" w:rsidRDefault="004E780F" w:rsidP="004E780F">
      <w:pPr>
        <w:numPr>
          <w:ilvl w:val="0"/>
          <w:numId w:val="2"/>
        </w:numPr>
      </w:pPr>
      <w:r w:rsidRPr="004E780F">
        <w:rPr>
          <w:b/>
          <w:bCs/>
        </w:rPr>
        <w:t>For Tours and Transiting Training Bays:</w:t>
      </w:r>
    </w:p>
    <w:p w14:paraId="694B30D2" w14:textId="77777777" w:rsidR="004E780F" w:rsidRPr="004E780F" w:rsidRDefault="004E780F" w:rsidP="004E780F">
      <w:pPr>
        <w:numPr>
          <w:ilvl w:val="1"/>
          <w:numId w:val="2"/>
        </w:numPr>
      </w:pPr>
      <w:r w:rsidRPr="004E780F">
        <w:t>Safety glasses are required at all times.</w:t>
      </w:r>
    </w:p>
    <w:p w14:paraId="049CE98B" w14:textId="77777777" w:rsidR="004E780F" w:rsidRPr="004E780F" w:rsidRDefault="004E780F" w:rsidP="004E780F">
      <w:pPr>
        <w:numPr>
          <w:ilvl w:val="1"/>
          <w:numId w:val="2"/>
        </w:numPr>
      </w:pPr>
      <w:r w:rsidRPr="004E780F">
        <w:t>Safety shoes are required if outside the yellow lines.</w:t>
      </w:r>
    </w:p>
    <w:p w14:paraId="12B839A3" w14:textId="77777777" w:rsidR="004E780F" w:rsidRPr="004E780F" w:rsidRDefault="004E780F" w:rsidP="004E780F">
      <w:pPr>
        <w:numPr>
          <w:ilvl w:val="0"/>
          <w:numId w:val="2"/>
        </w:numPr>
      </w:pPr>
      <w:r w:rsidRPr="004E780F">
        <w:rPr>
          <w:b/>
          <w:bCs/>
        </w:rPr>
        <w:t>During Other Times:</w:t>
      </w:r>
    </w:p>
    <w:p w14:paraId="4087E846" w14:textId="77777777" w:rsidR="004E780F" w:rsidRPr="004E780F" w:rsidRDefault="004E780F" w:rsidP="004E780F">
      <w:pPr>
        <w:numPr>
          <w:ilvl w:val="1"/>
          <w:numId w:val="2"/>
        </w:numPr>
      </w:pPr>
      <w:r w:rsidRPr="004E780F">
        <w:t>Appropriate business casual attire is required.</w:t>
      </w:r>
    </w:p>
    <w:p w14:paraId="38E698E7" w14:textId="77777777" w:rsidR="004E780F" w:rsidRPr="004E780F" w:rsidRDefault="004E780F" w:rsidP="004E780F">
      <w:r w:rsidRPr="004E780F">
        <w:rPr>
          <w:b/>
          <w:bCs/>
        </w:rPr>
        <w:t>PPE Acquisition Process:</w:t>
      </w:r>
    </w:p>
    <w:p w14:paraId="018496BC" w14:textId="77777777" w:rsidR="004E780F" w:rsidRPr="004E780F" w:rsidRDefault="004E780F" w:rsidP="004E780F">
      <w:pPr>
        <w:numPr>
          <w:ilvl w:val="0"/>
          <w:numId w:val="3"/>
        </w:numPr>
      </w:pPr>
      <w:r w:rsidRPr="004E780F">
        <w:rPr>
          <w:b/>
          <w:bCs/>
        </w:rPr>
        <w:t>Instructors:</w:t>
      </w:r>
    </w:p>
    <w:p w14:paraId="56976258" w14:textId="77777777" w:rsidR="004E780F" w:rsidRPr="004E780F" w:rsidRDefault="004E780F" w:rsidP="004E780F">
      <w:pPr>
        <w:numPr>
          <w:ilvl w:val="1"/>
          <w:numId w:val="3"/>
        </w:numPr>
      </w:pPr>
      <w:r w:rsidRPr="004E780F">
        <w:t>Responsible for acquiring their own uniform/PPE through the GearCor website or regional equivalent.</w:t>
      </w:r>
    </w:p>
    <w:p w14:paraId="08A49EB8" w14:textId="77777777" w:rsidR="004E780F" w:rsidRPr="004E780F" w:rsidRDefault="004E780F" w:rsidP="004E780F">
      <w:pPr>
        <w:numPr>
          <w:ilvl w:val="1"/>
          <w:numId w:val="3"/>
        </w:numPr>
      </w:pPr>
      <w:r w:rsidRPr="004E780F">
        <w:rPr>
          <w:b/>
          <w:bCs/>
        </w:rPr>
        <w:t>Safety Boots:</w:t>
      </w:r>
    </w:p>
    <w:p w14:paraId="2E69A221" w14:textId="77777777" w:rsidR="004E780F" w:rsidRPr="004E780F" w:rsidRDefault="004E780F" w:rsidP="004E780F">
      <w:pPr>
        <w:numPr>
          <w:ilvl w:val="2"/>
          <w:numId w:val="3"/>
        </w:numPr>
      </w:pPr>
      <w:r w:rsidRPr="004E780F">
        <w:t>Acquire Manager’s Approval: No PPE may be purchased without a manager’s approval.</w:t>
      </w:r>
    </w:p>
    <w:p w14:paraId="257DA90D" w14:textId="77777777" w:rsidR="004E780F" w:rsidRPr="004E780F" w:rsidRDefault="004E780F" w:rsidP="004E780F">
      <w:pPr>
        <w:numPr>
          <w:ilvl w:val="2"/>
          <w:numId w:val="3"/>
        </w:numPr>
      </w:pPr>
      <w:r w:rsidRPr="004E780F">
        <w:t>Find a Local Vendor: Employees are authorized up to $150.00 per year or $250.00 every two years for one pair of Steel Toe Safety Shoes. The employee may use a vendor of choice, provided the shoes meet the required specifications.</w:t>
      </w:r>
    </w:p>
    <w:p w14:paraId="60CB2220" w14:textId="77777777" w:rsidR="004E780F" w:rsidRPr="004E780F" w:rsidRDefault="004E780F" w:rsidP="004E780F">
      <w:pPr>
        <w:numPr>
          <w:ilvl w:val="2"/>
          <w:numId w:val="3"/>
        </w:numPr>
      </w:pPr>
      <w:r w:rsidRPr="004E780F">
        <w:lastRenderedPageBreak/>
        <w:t>Make Payment: PPE can be purchased using a “company P-Card” or “personal credit card.” Employees are not authorized to use their corporate T&amp;L card to purchase PPE.</w:t>
      </w:r>
    </w:p>
    <w:p w14:paraId="6BE90DA0" w14:textId="77777777" w:rsidR="004E780F" w:rsidRPr="004E780F" w:rsidRDefault="004E780F" w:rsidP="004E780F">
      <w:pPr>
        <w:numPr>
          <w:ilvl w:val="3"/>
          <w:numId w:val="3"/>
        </w:numPr>
      </w:pPr>
      <w:r w:rsidRPr="004E780F">
        <w:t>If using a “company P-Card” for payment, ensure the appropriate P-Card owner receives the purchase receipt to promptly settle the charge.</w:t>
      </w:r>
    </w:p>
    <w:p w14:paraId="66BC9175" w14:textId="77777777" w:rsidR="004E780F" w:rsidRPr="004E780F" w:rsidRDefault="004E780F" w:rsidP="004E780F">
      <w:pPr>
        <w:numPr>
          <w:ilvl w:val="3"/>
          <w:numId w:val="3"/>
        </w:numPr>
      </w:pPr>
      <w:r w:rsidRPr="004E780F">
        <w:t>If using a “personal credit card” for payment, submit the purchase receipt to the employee’s HR manager for reimbursement via the HR “Special Pay” process. Contact your HR manager for assistance.</w:t>
      </w:r>
    </w:p>
    <w:p w14:paraId="6B2529B7" w14:textId="77777777" w:rsidR="004E780F" w:rsidRPr="004E780F" w:rsidRDefault="004E780F" w:rsidP="004E780F">
      <w:pPr>
        <w:numPr>
          <w:ilvl w:val="1"/>
          <w:numId w:val="3"/>
        </w:numPr>
      </w:pPr>
      <w:r w:rsidRPr="004E780F">
        <w:rPr>
          <w:b/>
          <w:bCs/>
        </w:rPr>
        <w:t>Prescription Safety Glasses:</w:t>
      </w:r>
    </w:p>
    <w:p w14:paraId="0BBE471F" w14:textId="77777777" w:rsidR="004E780F" w:rsidRPr="004E780F" w:rsidRDefault="004E780F" w:rsidP="004E780F">
      <w:pPr>
        <w:numPr>
          <w:ilvl w:val="2"/>
          <w:numId w:val="3"/>
        </w:numPr>
      </w:pPr>
      <w:r w:rsidRPr="004E780F">
        <w:t>Get Eye Exam &amp; Prescription: You will need a valid eyewear prescription to order safety prescription eyewear.</w:t>
      </w:r>
    </w:p>
    <w:p w14:paraId="1DBB2AA2" w14:textId="77777777" w:rsidR="004E780F" w:rsidRPr="004E780F" w:rsidRDefault="004E780F" w:rsidP="004E780F">
      <w:pPr>
        <w:numPr>
          <w:ilvl w:val="2"/>
          <w:numId w:val="3"/>
        </w:numPr>
      </w:pPr>
      <w:r w:rsidRPr="004E780F">
        <w:t>Find a Local Vendor: Use the Hoya Vision Locator to identify a local vendor or choose another approved vendor.</w:t>
      </w:r>
    </w:p>
    <w:p w14:paraId="305F4F6F" w14:textId="77777777" w:rsidR="004E780F" w:rsidRPr="004E780F" w:rsidRDefault="004E780F" w:rsidP="004E780F">
      <w:pPr>
        <w:numPr>
          <w:ilvl w:val="2"/>
          <w:numId w:val="3"/>
        </w:numPr>
      </w:pPr>
      <w:r w:rsidRPr="004E780F">
        <w:t>Place Order and Make Payment: The local vendor will assist with frame and lens selection. PPE can be purchased using a “company P-Card” or “personal credit card.”</w:t>
      </w:r>
    </w:p>
    <w:p w14:paraId="53773335" w14:textId="77777777" w:rsidR="004E780F" w:rsidRPr="004E780F" w:rsidRDefault="004E780F" w:rsidP="004E780F">
      <w:pPr>
        <w:numPr>
          <w:ilvl w:val="3"/>
          <w:numId w:val="3"/>
        </w:numPr>
      </w:pPr>
      <w:r w:rsidRPr="004E780F">
        <w:t>If using a “company P-Card” for payment, return the invoice to your Operations Manager.</w:t>
      </w:r>
    </w:p>
    <w:p w14:paraId="1EF468F3" w14:textId="77777777" w:rsidR="004E780F" w:rsidRPr="004E780F" w:rsidRDefault="004E780F" w:rsidP="004E780F">
      <w:pPr>
        <w:numPr>
          <w:ilvl w:val="3"/>
          <w:numId w:val="3"/>
        </w:numPr>
      </w:pPr>
      <w:r w:rsidRPr="004E780F">
        <w:t>If using a “personal credit card” for payment, save the invoice and provide a copy to HR “Special Pay.”</w:t>
      </w:r>
    </w:p>
    <w:p w14:paraId="216AECF3" w14:textId="77777777" w:rsidR="004E780F" w:rsidRPr="004E780F" w:rsidRDefault="004E780F" w:rsidP="004E780F">
      <w:pPr>
        <w:numPr>
          <w:ilvl w:val="2"/>
          <w:numId w:val="3"/>
        </w:numPr>
      </w:pPr>
      <w:r w:rsidRPr="004E780F">
        <w:t>Receive Glasses: The completed eyewear will be shipped to the local vendor location. They will contact you when the eyewear is ready for pick-up.</w:t>
      </w:r>
    </w:p>
    <w:p w14:paraId="1E10E25F" w14:textId="77777777" w:rsidR="004E780F" w:rsidRPr="004E780F" w:rsidRDefault="004E780F" w:rsidP="004E780F">
      <w:pPr>
        <w:numPr>
          <w:ilvl w:val="0"/>
          <w:numId w:val="3"/>
        </w:numPr>
      </w:pPr>
      <w:r w:rsidRPr="004E780F">
        <w:rPr>
          <w:b/>
          <w:bCs/>
        </w:rPr>
        <w:t>Internal Students:</w:t>
      </w:r>
    </w:p>
    <w:p w14:paraId="08C923EB" w14:textId="77777777" w:rsidR="004E780F" w:rsidRPr="004E780F" w:rsidRDefault="004E780F" w:rsidP="004E780F">
      <w:pPr>
        <w:numPr>
          <w:ilvl w:val="1"/>
          <w:numId w:val="3"/>
        </w:numPr>
      </w:pPr>
      <w:r w:rsidRPr="004E780F">
        <w:t>Responsible for acquiring their own basic PPE per their regional policies.</w:t>
      </w:r>
    </w:p>
    <w:p w14:paraId="277393D6" w14:textId="77777777" w:rsidR="004E780F" w:rsidRPr="004E780F" w:rsidRDefault="004E780F" w:rsidP="004E780F">
      <w:pPr>
        <w:numPr>
          <w:ilvl w:val="1"/>
          <w:numId w:val="3"/>
        </w:numPr>
      </w:pPr>
      <w:r w:rsidRPr="004E780F">
        <w:t>If students arrive without the required PPE, instructors should immediately escalate the issue to the applicable TDM and copy the Product Line Leader (PLL) and Internal Training Leader (Leonardo.Monzo1@ge.com).</w:t>
      </w:r>
    </w:p>
    <w:p w14:paraId="17FB4BB1" w14:textId="77777777" w:rsidR="004E780F" w:rsidRPr="004E780F" w:rsidRDefault="004E780F" w:rsidP="004E780F">
      <w:pPr>
        <w:numPr>
          <w:ilvl w:val="0"/>
          <w:numId w:val="3"/>
        </w:numPr>
      </w:pPr>
      <w:r w:rsidRPr="004E780F">
        <w:rPr>
          <w:b/>
          <w:bCs/>
        </w:rPr>
        <w:t>HLC Inventory:</w:t>
      </w:r>
    </w:p>
    <w:p w14:paraId="1E937BB3" w14:textId="77777777" w:rsidR="004E780F" w:rsidRPr="004E780F" w:rsidRDefault="004E780F" w:rsidP="004E780F">
      <w:pPr>
        <w:numPr>
          <w:ilvl w:val="1"/>
          <w:numId w:val="3"/>
        </w:numPr>
      </w:pPr>
      <w:r w:rsidRPr="004E780F">
        <w:t>HLC will maintain an inventory of consumable PPE (gloves, safety glasses) to replace PPE during training due to normal wear and tear.</w:t>
      </w:r>
    </w:p>
    <w:p w14:paraId="1AFD56EC" w14:textId="77777777" w:rsidR="004E780F" w:rsidRPr="004E780F" w:rsidRDefault="004E780F" w:rsidP="004E780F">
      <w:pPr>
        <w:numPr>
          <w:ilvl w:val="1"/>
          <w:numId w:val="3"/>
        </w:numPr>
      </w:pPr>
      <w:r w:rsidRPr="004E780F">
        <w:rPr>
          <w:b/>
          <w:bCs/>
        </w:rPr>
        <w:t>Note:</w:t>
      </w:r>
      <w:r w:rsidRPr="004E780F">
        <w:t xml:space="preserve"> Details on the process, including potential vending machine implementation, will be provided later.</w:t>
      </w:r>
    </w:p>
    <w:p w14:paraId="03FC6DDC" w14:textId="77777777" w:rsidR="004E780F" w:rsidRPr="004E780F" w:rsidRDefault="004E780F" w:rsidP="004E780F">
      <w:pPr>
        <w:numPr>
          <w:ilvl w:val="0"/>
          <w:numId w:val="3"/>
        </w:numPr>
      </w:pPr>
      <w:r w:rsidRPr="004E780F">
        <w:rPr>
          <w:b/>
          <w:bCs/>
        </w:rPr>
        <w:t>Customer Students:</w:t>
      </w:r>
    </w:p>
    <w:p w14:paraId="060F4766" w14:textId="77777777" w:rsidR="004E780F" w:rsidRPr="004E780F" w:rsidRDefault="004E780F" w:rsidP="004E780F">
      <w:pPr>
        <w:numPr>
          <w:ilvl w:val="1"/>
          <w:numId w:val="3"/>
        </w:numPr>
      </w:pPr>
      <w:r w:rsidRPr="004E780F">
        <w:t>HLC will provide safety glasses and shoe covers for routine tours.</w:t>
      </w:r>
    </w:p>
    <w:p w14:paraId="1332C98E" w14:textId="77777777" w:rsidR="004E780F" w:rsidRPr="004E780F" w:rsidRDefault="004E780F" w:rsidP="004E780F">
      <w:pPr>
        <w:numPr>
          <w:ilvl w:val="1"/>
          <w:numId w:val="3"/>
        </w:numPr>
      </w:pPr>
      <w:r w:rsidRPr="004E780F">
        <w:t>For hands-on training (working), the project is responsible for acquiring the required PPE.</w:t>
      </w:r>
    </w:p>
    <w:p w14:paraId="1E6B1A97" w14:textId="77777777" w:rsidR="004E780F" w:rsidRPr="004E780F" w:rsidRDefault="004E780F" w:rsidP="004E780F">
      <w:pPr>
        <w:numPr>
          <w:ilvl w:val="1"/>
          <w:numId w:val="3"/>
        </w:numPr>
      </w:pPr>
      <w:r w:rsidRPr="004E780F">
        <w:t>Any issues with customer training PPE should be directed to the applicable customer training PM.</w:t>
      </w:r>
    </w:p>
    <w:p w14:paraId="0DE7C9B5" w14:textId="77777777" w:rsidR="004E780F" w:rsidRPr="004E780F" w:rsidRDefault="004E780F" w:rsidP="004E780F">
      <w:r w:rsidRPr="004E780F">
        <w:rPr>
          <w:b/>
          <w:bCs/>
        </w:rPr>
        <w:lastRenderedPageBreak/>
        <w:t>Training Conducted at Customer Sites:</w:t>
      </w:r>
    </w:p>
    <w:p w14:paraId="1031D6BC" w14:textId="77777777" w:rsidR="004E780F" w:rsidRPr="004E780F" w:rsidRDefault="004E780F" w:rsidP="004E780F">
      <w:pPr>
        <w:numPr>
          <w:ilvl w:val="0"/>
          <w:numId w:val="4"/>
        </w:numPr>
      </w:pPr>
      <w:r w:rsidRPr="004E780F">
        <w:rPr>
          <w:b/>
          <w:bCs/>
        </w:rPr>
        <w:t>Non-"Work" Training:</w:t>
      </w:r>
    </w:p>
    <w:p w14:paraId="6307A3B1" w14:textId="77777777" w:rsidR="004E780F" w:rsidRPr="004E780F" w:rsidRDefault="004E780F" w:rsidP="004E780F">
      <w:pPr>
        <w:numPr>
          <w:ilvl w:val="1"/>
          <w:numId w:val="4"/>
        </w:numPr>
      </w:pPr>
      <w:r w:rsidRPr="004E780F">
        <w:t>The use of GE Vernova branded attire is encouraged.</w:t>
      </w:r>
    </w:p>
    <w:p w14:paraId="371F9C63" w14:textId="77777777" w:rsidR="004E780F" w:rsidRPr="004E780F" w:rsidRDefault="004E780F" w:rsidP="004E780F">
      <w:pPr>
        <w:numPr>
          <w:ilvl w:val="0"/>
          <w:numId w:val="4"/>
        </w:numPr>
      </w:pPr>
      <w:r w:rsidRPr="004E780F">
        <w:rPr>
          <w:b/>
          <w:bCs/>
        </w:rPr>
        <w:t>Tours/Site Walkdowns:</w:t>
      </w:r>
    </w:p>
    <w:p w14:paraId="52BF48B2" w14:textId="77777777" w:rsidR="004E780F" w:rsidRPr="004E780F" w:rsidRDefault="004E780F" w:rsidP="004E780F">
      <w:pPr>
        <w:numPr>
          <w:ilvl w:val="1"/>
          <w:numId w:val="4"/>
        </w:numPr>
      </w:pPr>
      <w:r w:rsidRPr="004E780F">
        <w:t>Local site PPE requirements shall be followed. However, if the site requirements are lower than GE Vernova’s, employees must still wear their PPE to ensure safety. In case of any injury, it will be our responsibility if employees are not wearing the required PPE.</w:t>
      </w:r>
    </w:p>
    <w:p w14:paraId="0F54C07D" w14:textId="77777777" w:rsidR="004E780F" w:rsidRPr="004E780F" w:rsidRDefault="004E780F" w:rsidP="004E780F">
      <w:pPr>
        <w:numPr>
          <w:ilvl w:val="1"/>
          <w:numId w:val="4"/>
        </w:numPr>
      </w:pPr>
      <w:r w:rsidRPr="004E780F">
        <w:t>If appropriate, GE Vernova uniforms shall be worn.</w:t>
      </w:r>
    </w:p>
    <w:p w14:paraId="41693D7F" w14:textId="77777777" w:rsidR="004E780F" w:rsidRPr="004E780F" w:rsidRDefault="004E780F" w:rsidP="004E780F">
      <w:r w:rsidRPr="004E780F">
        <w:rPr>
          <w:b/>
          <w:bCs/>
        </w:rPr>
        <w:t>Specialized PPE:</w:t>
      </w:r>
    </w:p>
    <w:p w14:paraId="7D6912EA" w14:textId="77777777" w:rsidR="004E780F" w:rsidRPr="004E780F" w:rsidRDefault="004E780F" w:rsidP="004E780F">
      <w:pPr>
        <w:numPr>
          <w:ilvl w:val="0"/>
          <w:numId w:val="5"/>
        </w:numPr>
      </w:pPr>
      <w:r w:rsidRPr="004E780F">
        <w:t>Specialized PPE required for specific training (e.g., chemical gloves, welding gloves, electrical safety gloves) will be provided by the training team for use during training.</w:t>
      </w:r>
    </w:p>
    <w:p w14:paraId="43079CC9" w14:textId="77777777" w:rsidR="004E780F" w:rsidRPr="004E780F" w:rsidRDefault="004E780F" w:rsidP="004E780F">
      <w:pPr>
        <w:numPr>
          <w:ilvl w:val="0"/>
          <w:numId w:val="5"/>
        </w:numPr>
      </w:pPr>
      <w:r w:rsidRPr="004E780F">
        <w:t>The cost of these items should be accounted for in the cost of executing the class.</w:t>
      </w:r>
    </w:p>
    <w:p w14:paraId="16169593" w14:textId="77777777" w:rsidR="004E780F" w:rsidRPr="004E780F" w:rsidRDefault="004E780F" w:rsidP="004E780F">
      <w:pPr>
        <w:numPr>
          <w:ilvl w:val="0"/>
          <w:numId w:val="5"/>
        </w:numPr>
      </w:pPr>
      <w:r w:rsidRPr="004E780F">
        <w:t>Instructors/Product Line Leaders (PLLs) are responsible for ordering and managing the inventory of specialized PPE.</w:t>
      </w:r>
    </w:p>
    <w:p w14:paraId="14DED817" w14:textId="77777777" w:rsidR="00B507CC" w:rsidRDefault="00B507CC"/>
    <w:sectPr w:rsidR="00B507CC" w:rsidSect="00E453BB">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278CF" w14:textId="77777777" w:rsidR="00F97320" w:rsidRDefault="00F97320" w:rsidP="00E453BB">
      <w:pPr>
        <w:spacing w:after="0" w:line="240" w:lineRule="auto"/>
      </w:pPr>
      <w:r>
        <w:separator/>
      </w:r>
    </w:p>
  </w:endnote>
  <w:endnote w:type="continuationSeparator" w:id="0">
    <w:p w14:paraId="599FEA91" w14:textId="77777777" w:rsidR="00F97320" w:rsidRDefault="00F97320" w:rsidP="00E45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19B" w:csb1="00000000"/>
  </w:font>
  <w:font w:name="PMingLiU">
    <w:altName w:val="新細明體"/>
    <w:panose1 w:val="02010601000101010101"/>
    <w:charset w:val="88"/>
    <w:family w:val="roman"/>
    <w:pitch w:val="variable"/>
    <w:sig w:usb0="A00002FF" w:usb1="28CFFCFA" w:usb2="00000016" w:usb3="00000000" w:csb0="00100001" w:csb1="00000000"/>
  </w:font>
  <w:font w:name="Montserrat">
    <w:charset w:val="00"/>
    <w:family w:val="auto"/>
    <w:pitch w:val="variable"/>
    <w:sig w:usb0="2000020F" w:usb1="00000003" w:usb2="00000000" w:usb3="00000000" w:csb0="00000197" w:csb1="00000000"/>
  </w:font>
  <w:font w:name="GE Inspira Sans">
    <w:altName w:val="Calibri"/>
    <w:panose1 w:val="020B0503060000000003"/>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69BB1" w14:textId="77777777" w:rsidR="00F97320" w:rsidRDefault="00F97320" w:rsidP="00E453BB">
      <w:pPr>
        <w:spacing w:after="0" w:line="240" w:lineRule="auto"/>
      </w:pPr>
      <w:r>
        <w:separator/>
      </w:r>
    </w:p>
  </w:footnote>
  <w:footnote w:type="continuationSeparator" w:id="0">
    <w:p w14:paraId="1E62307B" w14:textId="77777777" w:rsidR="00F97320" w:rsidRDefault="00F97320" w:rsidP="00E453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350" w:type="dxa"/>
      <w:tblInd w:w="-5" w:type="dxa"/>
      <w:tblLayout w:type="fixed"/>
      <w:tblLook w:val="04A0" w:firstRow="1" w:lastRow="0" w:firstColumn="1" w:lastColumn="0" w:noHBand="0" w:noVBand="1"/>
    </w:tblPr>
    <w:tblGrid>
      <w:gridCol w:w="3870"/>
      <w:gridCol w:w="3690"/>
      <w:gridCol w:w="1084"/>
      <w:gridCol w:w="986"/>
      <w:gridCol w:w="720"/>
    </w:tblGrid>
    <w:tr w:rsidR="00E453BB" w14:paraId="02A6DB5D" w14:textId="77777777" w:rsidTr="00E453BB">
      <w:trPr>
        <w:trHeight w:val="170"/>
      </w:trPr>
      <w:tc>
        <w:tcPr>
          <w:tcW w:w="3870" w:type="dxa"/>
          <w:vMerge w:val="restart"/>
          <w:tcBorders>
            <w:top w:val="single" w:sz="4" w:space="0" w:color="auto"/>
            <w:left w:val="single" w:sz="4" w:space="0" w:color="auto"/>
            <w:bottom w:val="single" w:sz="4" w:space="0" w:color="auto"/>
            <w:right w:val="single" w:sz="4" w:space="0" w:color="auto"/>
          </w:tcBorders>
          <w:hideMark/>
        </w:tcPr>
        <w:p w14:paraId="2BB8B6D2" w14:textId="56BD53A7" w:rsidR="00E453BB" w:rsidRDefault="00E453BB" w:rsidP="00E453BB">
          <w:pPr>
            <w:tabs>
              <w:tab w:val="center" w:pos="4513"/>
              <w:tab w:val="right" w:pos="9026"/>
            </w:tabs>
            <w:rPr>
              <w:rFonts w:ascii="Montserrat" w:hAnsi="Montserrat"/>
            </w:rPr>
          </w:pPr>
          <w:r>
            <w:rPr>
              <w:noProof/>
            </w:rPr>
            <w:drawing>
              <wp:inline distT="0" distB="0" distL="0" distR="0" wp14:anchorId="635AC15B" wp14:editId="60E89C34">
                <wp:extent cx="2289175" cy="5067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9175" cy="506730"/>
                        </a:xfrm>
                        <a:prstGeom prst="rect">
                          <a:avLst/>
                        </a:prstGeom>
                        <a:noFill/>
                        <a:ln>
                          <a:noFill/>
                        </a:ln>
                      </pic:spPr>
                    </pic:pic>
                  </a:graphicData>
                </a:graphic>
              </wp:inline>
            </w:drawing>
          </w:r>
        </w:p>
      </w:tc>
      <w:tc>
        <w:tcPr>
          <w:tcW w:w="3690" w:type="dxa"/>
          <w:tcBorders>
            <w:top w:val="single" w:sz="4" w:space="0" w:color="auto"/>
            <w:left w:val="single" w:sz="4" w:space="0" w:color="auto"/>
            <w:bottom w:val="nil"/>
            <w:right w:val="single" w:sz="4" w:space="0" w:color="auto"/>
          </w:tcBorders>
          <w:hideMark/>
        </w:tcPr>
        <w:p w14:paraId="684A6C4E" w14:textId="77777777" w:rsidR="00E453BB" w:rsidRDefault="00E453BB" w:rsidP="00E453BB">
          <w:pPr>
            <w:tabs>
              <w:tab w:val="center" w:pos="4513"/>
              <w:tab w:val="right" w:pos="9026"/>
            </w:tabs>
            <w:spacing w:before="40" w:after="20"/>
            <w:jc w:val="center"/>
            <w:rPr>
              <w:rFonts w:ascii="GE Inspira Sans" w:hAnsi="GE Inspira Sans"/>
              <w:color w:val="1F3864"/>
              <w:sz w:val="10"/>
              <w:szCs w:val="10"/>
            </w:rPr>
          </w:pPr>
          <w:r>
            <w:rPr>
              <w:rFonts w:ascii="GE Inspira Sans" w:hAnsi="GE Inspira Sans"/>
              <w:color w:val="1F3864"/>
              <w:sz w:val="10"/>
              <w:szCs w:val="10"/>
            </w:rPr>
            <w:t>TITLE:</w:t>
          </w:r>
        </w:p>
      </w:tc>
      <w:tc>
        <w:tcPr>
          <w:tcW w:w="2790"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0A29DA42" w14:textId="30E462B5" w:rsidR="00E453BB" w:rsidRDefault="00E453BB" w:rsidP="00E453BB">
          <w:pPr>
            <w:tabs>
              <w:tab w:val="center" w:pos="4513"/>
              <w:tab w:val="right" w:pos="9026"/>
            </w:tabs>
            <w:jc w:val="center"/>
            <w:rPr>
              <w:rFonts w:ascii="GE Inspira Sans" w:hAnsi="GE Inspira Sans"/>
              <w:color w:val="1F3864"/>
              <w:sz w:val="10"/>
              <w:szCs w:val="10"/>
            </w:rPr>
          </w:pPr>
          <w:r>
            <w:rPr>
              <w:rFonts w:ascii="GE Inspira Sans" w:hAnsi="GE Inspira Sans"/>
              <w:bCs/>
              <w:sz w:val="22"/>
            </w:rPr>
            <w:t>HLC GP-EHS-007-009</w:t>
          </w:r>
        </w:p>
      </w:tc>
    </w:tr>
    <w:tr w:rsidR="00E453BB" w14:paraId="04771879" w14:textId="77777777" w:rsidTr="00E453BB">
      <w:trPr>
        <w:trHeight w:val="450"/>
      </w:trPr>
      <w:tc>
        <w:tcPr>
          <w:tcW w:w="3870" w:type="dxa"/>
          <w:vMerge/>
          <w:tcBorders>
            <w:top w:val="single" w:sz="4" w:space="0" w:color="auto"/>
            <w:left w:val="single" w:sz="4" w:space="0" w:color="auto"/>
            <w:bottom w:val="single" w:sz="4" w:space="0" w:color="auto"/>
            <w:right w:val="single" w:sz="4" w:space="0" w:color="auto"/>
          </w:tcBorders>
          <w:vAlign w:val="center"/>
          <w:hideMark/>
        </w:tcPr>
        <w:p w14:paraId="563A39E7" w14:textId="77777777" w:rsidR="00E453BB" w:rsidRDefault="00E453BB" w:rsidP="00E453BB">
          <w:pPr>
            <w:rPr>
              <w:rFonts w:ascii="Montserrat" w:hAnsi="Montserrat"/>
            </w:rPr>
          </w:pPr>
        </w:p>
      </w:tc>
      <w:tc>
        <w:tcPr>
          <w:tcW w:w="3690" w:type="dxa"/>
          <w:vMerge w:val="restart"/>
          <w:tcBorders>
            <w:top w:val="nil"/>
            <w:left w:val="single" w:sz="4" w:space="0" w:color="auto"/>
            <w:bottom w:val="single" w:sz="4" w:space="0" w:color="auto"/>
            <w:right w:val="single" w:sz="4" w:space="0" w:color="auto"/>
          </w:tcBorders>
          <w:vAlign w:val="center"/>
          <w:hideMark/>
        </w:tcPr>
        <w:p w14:paraId="57D4472F" w14:textId="77777777" w:rsidR="00E453BB" w:rsidRDefault="00E453BB" w:rsidP="00E453BB">
          <w:pPr>
            <w:tabs>
              <w:tab w:val="right" w:pos="9026"/>
            </w:tabs>
            <w:jc w:val="center"/>
            <w:rPr>
              <w:rFonts w:ascii="GE Inspira Sans" w:hAnsi="GE Inspira Sans"/>
              <w:b/>
              <w:sz w:val="24"/>
            </w:rPr>
          </w:pPr>
          <w:r>
            <w:rPr>
              <w:rFonts w:ascii="GE Inspira Sans" w:hAnsi="GE Inspira Sans"/>
              <w:b/>
              <w:sz w:val="24"/>
            </w:rPr>
            <w:t>Personal Protective Equipment</w:t>
          </w:r>
        </w:p>
        <w:p w14:paraId="3FACC255" w14:textId="3012F47E" w:rsidR="00E453BB" w:rsidRDefault="00E453BB" w:rsidP="00E453BB">
          <w:pPr>
            <w:tabs>
              <w:tab w:val="right" w:pos="9026"/>
            </w:tabs>
            <w:jc w:val="center"/>
            <w:rPr>
              <w:rFonts w:ascii="GE Inspira Sans" w:hAnsi="GE Inspira Sans"/>
              <w:b/>
              <w:sz w:val="24"/>
            </w:rPr>
          </w:pPr>
          <w:r>
            <w:rPr>
              <w:rFonts w:ascii="GE Inspira Sans" w:hAnsi="GE Inspira Sans"/>
              <w:b/>
              <w:sz w:val="24"/>
            </w:rPr>
            <w:t>PPE</w:t>
          </w:r>
        </w:p>
      </w:tc>
      <w:tc>
        <w:tcPr>
          <w:tcW w:w="4496" w:type="dxa"/>
          <w:gridSpan w:val="3"/>
          <w:vMerge/>
          <w:tcBorders>
            <w:top w:val="nil"/>
            <w:left w:val="single" w:sz="4" w:space="0" w:color="auto"/>
            <w:bottom w:val="single" w:sz="4" w:space="0" w:color="auto"/>
            <w:right w:val="single" w:sz="4" w:space="0" w:color="auto"/>
          </w:tcBorders>
          <w:vAlign w:val="center"/>
          <w:hideMark/>
        </w:tcPr>
        <w:p w14:paraId="61A7FBE3" w14:textId="77777777" w:rsidR="00E453BB" w:rsidRDefault="00E453BB" w:rsidP="00E453BB">
          <w:pPr>
            <w:rPr>
              <w:rFonts w:ascii="GE Inspira Sans" w:hAnsi="GE Inspira Sans"/>
              <w:color w:val="1F3864"/>
              <w:sz w:val="10"/>
              <w:szCs w:val="10"/>
            </w:rPr>
          </w:pPr>
        </w:p>
      </w:tc>
    </w:tr>
    <w:tr w:rsidR="00E453BB" w14:paraId="0ADC8BE1" w14:textId="77777777" w:rsidTr="00E453BB">
      <w:trPr>
        <w:trHeight w:val="123"/>
      </w:trPr>
      <w:tc>
        <w:tcPr>
          <w:tcW w:w="3870" w:type="dxa"/>
          <w:vMerge/>
          <w:tcBorders>
            <w:top w:val="single" w:sz="4" w:space="0" w:color="auto"/>
            <w:left w:val="single" w:sz="4" w:space="0" w:color="auto"/>
            <w:bottom w:val="single" w:sz="4" w:space="0" w:color="auto"/>
            <w:right w:val="single" w:sz="4" w:space="0" w:color="auto"/>
          </w:tcBorders>
          <w:vAlign w:val="center"/>
          <w:hideMark/>
        </w:tcPr>
        <w:p w14:paraId="67F287BC" w14:textId="77777777" w:rsidR="00E453BB" w:rsidRDefault="00E453BB" w:rsidP="00E453BB">
          <w:pPr>
            <w:rPr>
              <w:rFonts w:ascii="Montserrat" w:hAnsi="Montserrat"/>
            </w:rPr>
          </w:pPr>
        </w:p>
      </w:tc>
      <w:tc>
        <w:tcPr>
          <w:tcW w:w="3690" w:type="dxa"/>
          <w:vMerge/>
          <w:tcBorders>
            <w:top w:val="nil"/>
            <w:left w:val="single" w:sz="4" w:space="0" w:color="auto"/>
            <w:bottom w:val="single" w:sz="4" w:space="0" w:color="auto"/>
            <w:right w:val="single" w:sz="4" w:space="0" w:color="auto"/>
          </w:tcBorders>
          <w:vAlign w:val="center"/>
          <w:hideMark/>
        </w:tcPr>
        <w:p w14:paraId="5E4E36D3" w14:textId="77777777" w:rsidR="00E453BB" w:rsidRDefault="00E453BB" w:rsidP="00E453BB">
          <w:pPr>
            <w:rPr>
              <w:rFonts w:ascii="GE Inspira Sans" w:hAnsi="GE Inspira Sans"/>
              <w:b/>
              <w:sz w:val="24"/>
            </w:rPr>
          </w:pPr>
        </w:p>
      </w:tc>
      <w:tc>
        <w:tcPr>
          <w:tcW w:w="1084" w:type="dxa"/>
          <w:tcBorders>
            <w:top w:val="single" w:sz="4" w:space="0" w:color="auto"/>
            <w:left w:val="single" w:sz="4" w:space="0" w:color="auto"/>
            <w:bottom w:val="nil"/>
            <w:right w:val="single" w:sz="4" w:space="0" w:color="auto"/>
          </w:tcBorders>
          <w:hideMark/>
        </w:tcPr>
        <w:p w14:paraId="799A1C55" w14:textId="77777777" w:rsidR="00E453BB" w:rsidRDefault="00E453BB" w:rsidP="00E453BB">
          <w:pPr>
            <w:tabs>
              <w:tab w:val="center" w:pos="4513"/>
              <w:tab w:val="right" w:pos="9026"/>
            </w:tabs>
            <w:spacing w:before="40" w:after="20"/>
            <w:jc w:val="center"/>
            <w:rPr>
              <w:rFonts w:ascii="GE Inspira Sans" w:hAnsi="GE Inspira Sans"/>
              <w:color w:val="1F3864"/>
              <w:sz w:val="10"/>
              <w:szCs w:val="10"/>
            </w:rPr>
          </w:pPr>
          <w:r>
            <w:rPr>
              <w:rFonts w:ascii="GE Inspira Sans" w:hAnsi="GE Inspira Sans"/>
              <w:color w:val="1F3864"/>
              <w:sz w:val="10"/>
              <w:szCs w:val="10"/>
            </w:rPr>
            <w:t>ISSUE:</w:t>
          </w:r>
        </w:p>
      </w:tc>
      <w:tc>
        <w:tcPr>
          <w:tcW w:w="986" w:type="dxa"/>
          <w:tcBorders>
            <w:top w:val="single" w:sz="4" w:space="0" w:color="auto"/>
            <w:left w:val="single" w:sz="4" w:space="0" w:color="auto"/>
            <w:bottom w:val="nil"/>
            <w:right w:val="single" w:sz="4" w:space="0" w:color="auto"/>
          </w:tcBorders>
          <w:hideMark/>
        </w:tcPr>
        <w:p w14:paraId="283DE75C" w14:textId="77777777" w:rsidR="00E453BB" w:rsidRDefault="00E453BB" w:rsidP="00E453BB">
          <w:pPr>
            <w:tabs>
              <w:tab w:val="center" w:pos="4513"/>
              <w:tab w:val="right" w:pos="9026"/>
            </w:tabs>
            <w:spacing w:before="40" w:after="20"/>
            <w:jc w:val="center"/>
            <w:rPr>
              <w:rFonts w:ascii="GE Inspira Sans" w:hAnsi="GE Inspira Sans"/>
              <w:color w:val="1F3864"/>
              <w:sz w:val="10"/>
              <w:szCs w:val="10"/>
            </w:rPr>
          </w:pPr>
          <w:r>
            <w:rPr>
              <w:rFonts w:ascii="GE Inspira Sans" w:hAnsi="GE Inspira Sans"/>
              <w:color w:val="1F3864"/>
              <w:sz w:val="10"/>
              <w:szCs w:val="10"/>
            </w:rPr>
            <w:t>DATE</w:t>
          </w:r>
        </w:p>
      </w:tc>
      <w:tc>
        <w:tcPr>
          <w:tcW w:w="720" w:type="dxa"/>
          <w:tcBorders>
            <w:top w:val="single" w:sz="4" w:space="0" w:color="auto"/>
            <w:left w:val="single" w:sz="4" w:space="0" w:color="auto"/>
            <w:bottom w:val="nil"/>
            <w:right w:val="single" w:sz="4" w:space="0" w:color="auto"/>
          </w:tcBorders>
          <w:hideMark/>
        </w:tcPr>
        <w:p w14:paraId="69E17F46" w14:textId="77777777" w:rsidR="00E453BB" w:rsidRDefault="00E453BB" w:rsidP="00E453BB">
          <w:pPr>
            <w:tabs>
              <w:tab w:val="center" w:pos="4513"/>
              <w:tab w:val="right" w:pos="9026"/>
            </w:tabs>
            <w:spacing w:before="40" w:after="20"/>
            <w:jc w:val="center"/>
            <w:rPr>
              <w:rFonts w:ascii="GE Inspira Sans" w:hAnsi="GE Inspira Sans"/>
              <w:color w:val="1F3864"/>
              <w:sz w:val="10"/>
              <w:szCs w:val="10"/>
            </w:rPr>
          </w:pPr>
          <w:r>
            <w:rPr>
              <w:rFonts w:ascii="GE Inspira Sans" w:hAnsi="GE Inspira Sans"/>
              <w:color w:val="1F3864"/>
              <w:sz w:val="10"/>
              <w:szCs w:val="10"/>
            </w:rPr>
            <w:t>PAGE:</w:t>
          </w:r>
        </w:p>
      </w:tc>
    </w:tr>
    <w:tr w:rsidR="00E453BB" w14:paraId="4ADED72C" w14:textId="77777777" w:rsidTr="00E453BB">
      <w:trPr>
        <w:trHeight w:val="122"/>
      </w:trPr>
      <w:tc>
        <w:tcPr>
          <w:tcW w:w="3870" w:type="dxa"/>
          <w:vMerge/>
          <w:tcBorders>
            <w:top w:val="single" w:sz="4" w:space="0" w:color="auto"/>
            <w:left w:val="single" w:sz="4" w:space="0" w:color="auto"/>
            <w:bottom w:val="single" w:sz="4" w:space="0" w:color="auto"/>
            <w:right w:val="single" w:sz="4" w:space="0" w:color="auto"/>
          </w:tcBorders>
          <w:vAlign w:val="center"/>
          <w:hideMark/>
        </w:tcPr>
        <w:p w14:paraId="49EEFC59" w14:textId="77777777" w:rsidR="00E453BB" w:rsidRDefault="00E453BB" w:rsidP="00E453BB">
          <w:pPr>
            <w:rPr>
              <w:rFonts w:ascii="Montserrat" w:hAnsi="Montserrat"/>
            </w:rPr>
          </w:pPr>
        </w:p>
      </w:tc>
      <w:tc>
        <w:tcPr>
          <w:tcW w:w="3690" w:type="dxa"/>
          <w:vMerge/>
          <w:tcBorders>
            <w:top w:val="nil"/>
            <w:left w:val="single" w:sz="4" w:space="0" w:color="auto"/>
            <w:bottom w:val="single" w:sz="4" w:space="0" w:color="auto"/>
            <w:right w:val="single" w:sz="4" w:space="0" w:color="auto"/>
          </w:tcBorders>
          <w:vAlign w:val="center"/>
          <w:hideMark/>
        </w:tcPr>
        <w:p w14:paraId="7053B25A" w14:textId="77777777" w:rsidR="00E453BB" w:rsidRDefault="00E453BB" w:rsidP="00E453BB">
          <w:pPr>
            <w:rPr>
              <w:rFonts w:ascii="GE Inspira Sans" w:hAnsi="GE Inspira Sans"/>
              <w:b/>
              <w:sz w:val="24"/>
            </w:rPr>
          </w:pPr>
        </w:p>
      </w:tc>
      <w:tc>
        <w:tcPr>
          <w:tcW w:w="1084" w:type="dxa"/>
          <w:tcBorders>
            <w:top w:val="nil"/>
            <w:left w:val="single" w:sz="4" w:space="0" w:color="auto"/>
            <w:bottom w:val="single" w:sz="4" w:space="0" w:color="auto"/>
            <w:right w:val="single" w:sz="4" w:space="0" w:color="auto"/>
          </w:tcBorders>
          <w:hideMark/>
        </w:tcPr>
        <w:p w14:paraId="55EE2699" w14:textId="79D4B68C" w:rsidR="00E453BB" w:rsidRDefault="00E453BB" w:rsidP="00E453BB">
          <w:pPr>
            <w:tabs>
              <w:tab w:val="center" w:pos="4513"/>
              <w:tab w:val="right" w:pos="9026"/>
            </w:tabs>
            <w:spacing w:before="20" w:after="40"/>
            <w:jc w:val="center"/>
            <w:rPr>
              <w:rFonts w:ascii="GE Inspira Sans" w:hAnsi="GE Inspira Sans"/>
              <w:sz w:val="14"/>
              <w:szCs w:val="14"/>
            </w:rPr>
          </w:pPr>
          <w:r>
            <w:rPr>
              <w:rFonts w:ascii="GE Inspira Sans" w:hAnsi="GE Inspira Sans"/>
              <w:sz w:val="14"/>
              <w:szCs w:val="14"/>
            </w:rPr>
            <w:t>2</w:t>
          </w:r>
        </w:p>
      </w:tc>
      <w:tc>
        <w:tcPr>
          <w:tcW w:w="986" w:type="dxa"/>
          <w:tcBorders>
            <w:top w:val="nil"/>
            <w:left w:val="single" w:sz="4" w:space="0" w:color="auto"/>
            <w:bottom w:val="single" w:sz="4" w:space="0" w:color="auto"/>
            <w:right w:val="single" w:sz="4" w:space="0" w:color="auto"/>
          </w:tcBorders>
          <w:hideMark/>
        </w:tcPr>
        <w:p w14:paraId="2C4B97D2" w14:textId="5D07E3ED" w:rsidR="00E453BB" w:rsidRDefault="00E453BB" w:rsidP="00E453BB">
          <w:pPr>
            <w:tabs>
              <w:tab w:val="center" w:pos="4513"/>
              <w:tab w:val="right" w:pos="9026"/>
            </w:tabs>
            <w:spacing w:before="20" w:after="40"/>
            <w:jc w:val="center"/>
            <w:rPr>
              <w:rFonts w:ascii="GE Inspira Sans" w:hAnsi="GE Inspira Sans"/>
              <w:sz w:val="14"/>
              <w:szCs w:val="14"/>
            </w:rPr>
          </w:pPr>
          <w:r>
            <w:rPr>
              <w:rFonts w:ascii="GE Inspira Sans" w:hAnsi="GE Inspira Sans"/>
              <w:sz w:val="14"/>
              <w:szCs w:val="14"/>
            </w:rPr>
            <w:t>May - 2024</w:t>
          </w:r>
        </w:p>
      </w:tc>
      <w:tc>
        <w:tcPr>
          <w:tcW w:w="720" w:type="dxa"/>
          <w:tcBorders>
            <w:top w:val="nil"/>
            <w:left w:val="single" w:sz="4" w:space="0" w:color="auto"/>
            <w:bottom w:val="single" w:sz="4" w:space="0" w:color="auto"/>
            <w:right w:val="single" w:sz="4" w:space="0" w:color="auto"/>
          </w:tcBorders>
          <w:hideMark/>
        </w:tcPr>
        <w:p w14:paraId="6B0C1DC4" w14:textId="77777777" w:rsidR="00E453BB" w:rsidRDefault="00E453BB" w:rsidP="00E453BB">
          <w:pPr>
            <w:tabs>
              <w:tab w:val="center" w:pos="4513"/>
              <w:tab w:val="right" w:pos="9026"/>
            </w:tabs>
            <w:spacing w:before="20" w:after="40"/>
            <w:jc w:val="center"/>
            <w:rPr>
              <w:rFonts w:ascii="GE Inspira Sans" w:hAnsi="GE Inspira Sans"/>
              <w:sz w:val="14"/>
              <w:szCs w:val="14"/>
            </w:rPr>
          </w:pPr>
          <w:r>
            <w:rPr>
              <w:rFonts w:ascii="GE Inspira Sans" w:hAnsi="GE Inspira Sans"/>
              <w:sz w:val="14"/>
              <w:szCs w:val="14"/>
            </w:rPr>
            <w:fldChar w:fldCharType="begin"/>
          </w:r>
          <w:r>
            <w:rPr>
              <w:rFonts w:ascii="GE Inspira Sans" w:hAnsi="GE Inspira Sans"/>
              <w:sz w:val="14"/>
              <w:szCs w:val="14"/>
            </w:rPr>
            <w:instrText xml:space="preserve"> PAGE  \* Arabic  \* MERGEFORMAT </w:instrText>
          </w:r>
          <w:r>
            <w:rPr>
              <w:rFonts w:ascii="GE Inspira Sans" w:hAnsi="GE Inspira Sans"/>
              <w:sz w:val="14"/>
              <w:szCs w:val="14"/>
            </w:rPr>
            <w:fldChar w:fldCharType="separate"/>
          </w:r>
          <w:r>
            <w:rPr>
              <w:rFonts w:ascii="GE Inspira Sans" w:hAnsi="GE Inspira Sans"/>
              <w:noProof/>
              <w:sz w:val="14"/>
              <w:szCs w:val="14"/>
            </w:rPr>
            <w:t>1</w:t>
          </w:r>
          <w:r>
            <w:rPr>
              <w:rFonts w:ascii="GE Inspira Sans" w:hAnsi="GE Inspira Sans"/>
              <w:sz w:val="14"/>
              <w:szCs w:val="14"/>
            </w:rPr>
            <w:fldChar w:fldCharType="end"/>
          </w:r>
          <w:r>
            <w:rPr>
              <w:rFonts w:ascii="GE Inspira Sans" w:hAnsi="GE Inspira Sans"/>
              <w:sz w:val="14"/>
              <w:szCs w:val="14"/>
            </w:rPr>
            <w:t xml:space="preserve"> of </w:t>
          </w:r>
          <w:r>
            <w:rPr>
              <w:rFonts w:ascii="GE Inspira Sans" w:hAnsi="GE Inspira Sans"/>
              <w:sz w:val="14"/>
              <w:szCs w:val="14"/>
            </w:rPr>
            <w:fldChar w:fldCharType="begin"/>
          </w:r>
          <w:r>
            <w:rPr>
              <w:rFonts w:ascii="GE Inspira Sans" w:hAnsi="GE Inspira Sans"/>
              <w:sz w:val="14"/>
              <w:szCs w:val="14"/>
            </w:rPr>
            <w:instrText xml:space="preserve"> NUMPAGES  \* Arabic  \* MERGEFORMAT </w:instrText>
          </w:r>
          <w:r>
            <w:rPr>
              <w:rFonts w:ascii="GE Inspira Sans" w:hAnsi="GE Inspira Sans"/>
              <w:sz w:val="14"/>
              <w:szCs w:val="14"/>
            </w:rPr>
            <w:fldChar w:fldCharType="separate"/>
          </w:r>
          <w:r>
            <w:rPr>
              <w:rFonts w:ascii="GE Inspira Sans" w:hAnsi="GE Inspira Sans"/>
              <w:noProof/>
              <w:sz w:val="14"/>
              <w:szCs w:val="14"/>
            </w:rPr>
            <w:t>1</w:t>
          </w:r>
          <w:r>
            <w:rPr>
              <w:rFonts w:ascii="GE Inspira Sans" w:hAnsi="GE Inspira Sans"/>
              <w:sz w:val="14"/>
              <w:szCs w:val="14"/>
            </w:rPr>
            <w:fldChar w:fldCharType="end"/>
          </w:r>
        </w:p>
      </w:tc>
    </w:tr>
  </w:tbl>
  <w:p w14:paraId="6F48F748" w14:textId="77777777" w:rsidR="00E453BB" w:rsidRDefault="00E453BB" w:rsidP="00E453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198D"/>
    <w:multiLevelType w:val="multilevel"/>
    <w:tmpl w:val="C9EE6B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33033"/>
    <w:multiLevelType w:val="multilevel"/>
    <w:tmpl w:val="80AAA1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E689E"/>
    <w:multiLevelType w:val="multilevel"/>
    <w:tmpl w:val="781C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9C4099"/>
    <w:multiLevelType w:val="multilevel"/>
    <w:tmpl w:val="F05218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C1434"/>
    <w:multiLevelType w:val="multilevel"/>
    <w:tmpl w:val="9C38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1220569">
    <w:abstractNumId w:val="2"/>
  </w:num>
  <w:num w:numId="2" w16cid:durableId="99493500">
    <w:abstractNumId w:val="0"/>
  </w:num>
  <w:num w:numId="3" w16cid:durableId="397745930">
    <w:abstractNumId w:val="1"/>
  </w:num>
  <w:num w:numId="4" w16cid:durableId="114180156">
    <w:abstractNumId w:val="3"/>
  </w:num>
  <w:num w:numId="5" w16cid:durableId="1248540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80F"/>
    <w:rsid w:val="001253F9"/>
    <w:rsid w:val="0027225B"/>
    <w:rsid w:val="004E780F"/>
    <w:rsid w:val="004F3079"/>
    <w:rsid w:val="00A64D4C"/>
    <w:rsid w:val="00AF1FFA"/>
    <w:rsid w:val="00B507CC"/>
    <w:rsid w:val="00BE4C76"/>
    <w:rsid w:val="00E453BB"/>
    <w:rsid w:val="00F97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831E0"/>
  <w15:chartTrackingRefBased/>
  <w15:docId w15:val="{94EC0E5B-CB1E-4449-99A0-0AA2BF801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rsid w:val="00AF1FFA"/>
    <w:rPr>
      <w:rFonts w:ascii="Arial" w:hAnsi="Arial"/>
      <w:sz w:val="24"/>
    </w:rPr>
  </w:style>
  <w:style w:type="paragraph" w:styleId="Header">
    <w:name w:val="header"/>
    <w:basedOn w:val="Normal"/>
    <w:link w:val="HeaderChar"/>
    <w:uiPriority w:val="99"/>
    <w:unhideWhenUsed/>
    <w:rsid w:val="00E453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3BB"/>
  </w:style>
  <w:style w:type="paragraph" w:styleId="Footer">
    <w:name w:val="footer"/>
    <w:basedOn w:val="Normal"/>
    <w:link w:val="FooterChar"/>
    <w:uiPriority w:val="99"/>
    <w:unhideWhenUsed/>
    <w:rsid w:val="00E453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3BB"/>
  </w:style>
  <w:style w:type="table" w:customStyle="1" w:styleId="TableGrid1">
    <w:name w:val="Table Grid1"/>
    <w:basedOn w:val="TableNormal"/>
    <w:uiPriority w:val="59"/>
    <w:rsid w:val="00E453BB"/>
    <w:pPr>
      <w:spacing w:after="0" w:line="240" w:lineRule="auto"/>
    </w:pPr>
    <w:rPr>
      <w:rFonts w:ascii="Gotham Rounded Book" w:eastAsia="PMingLiU" w:hAnsi="Gotham Rounded Book" w:cs="Times New Roman"/>
      <w:kern w:val="0"/>
      <w:sz w:val="20"/>
      <w:lang w:val="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749887">
      <w:bodyDiv w:val="1"/>
      <w:marLeft w:val="0"/>
      <w:marRight w:val="0"/>
      <w:marTop w:val="0"/>
      <w:marBottom w:val="0"/>
      <w:divBdr>
        <w:top w:val="none" w:sz="0" w:space="0" w:color="auto"/>
        <w:left w:val="none" w:sz="0" w:space="0" w:color="auto"/>
        <w:bottom w:val="none" w:sz="0" w:space="0" w:color="auto"/>
        <w:right w:val="none" w:sz="0" w:space="0" w:color="auto"/>
      </w:divBdr>
    </w:div>
    <w:div w:id="190050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Rosen, Jim Matthew (GE Vernova)</dc:creator>
  <cp:keywords/>
  <dc:description/>
  <cp:lastModifiedBy>Rosen, Jim Matthew (GE Vernova)</cp:lastModifiedBy>
  <cp:revision>3</cp:revision>
  <dcterms:created xsi:type="dcterms:W3CDTF">2024-05-21T13:02:00Z</dcterms:created>
  <dcterms:modified xsi:type="dcterms:W3CDTF">2024-08-30T14:31:00Z</dcterms:modified>
</cp:coreProperties>
</file>