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A9DD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At the Houston Learning Center (HLC), we are fully committed to environmental, health, and safety (EHS) excellence. EHS is a shared responsibility across all functions—from leadership to employees, trainees, contractors, and visitors. Our goal is to foster a safe, healthy, and environmentally responsible training environment that protects our people, our community, and the planet.</w:t>
      </w:r>
    </w:p>
    <w:p w14:paraId="334D6FA2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We achieve this through visible leadership, active participation, continuous improvement, and the use of innovative technologies in support of GE Vernova’s mission.</w:t>
      </w:r>
    </w:p>
    <w:p w14:paraId="3CC06681" w14:textId="77777777" w:rsidR="00242CD8" w:rsidRPr="00242CD8" w:rsidRDefault="00000000" w:rsidP="00242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3C9EC9">
          <v:rect id="_x0000_i1025" style="width:0;height:1.5pt" o:hralign="center" o:hrstd="t" o:hr="t" fillcolor="#a0a0a0" stroked="f"/>
        </w:pict>
      </w:r>
    </w:p>
    <w:p w14:paraId="3C2935BC" w14:textId="77777777" w:rsidR="00242CD8" w:rsidRPr="00242CD8" w:rsidRDefault="00242CD8" w:rsidP="00242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CD8">
        <w:rPr>
          <w:rFonts w:ascii="Times New Roman" w:eastAsia="Times New Roman" w:hAnsi="Times New Roman" w:cs="Times New Roman"/>
          <w:b/>
          <w:bCs/>
          <w:sz w:val="27"/>
          <w:szCs w:val="27"/>
        </w:rPr>
        <w:t>EHS Commitments</w:t>
      </w:r>
    </w:p>
    <w:p w14:paraId="13FF4318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We will:</w:t>
      </w:r>
    </w:p>
    <w:p w14:paraId="42BDA25F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Comply with all applicable federal, state, and local environmental, health, and safety regulations.</w:t>
      </w:r>
    </w:p>
    <w:p w14:paraId="000AE843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Provide a safe, healthy, and secure environment for all individuals at HLC.</w:t>
      </w:r>
    </w:p>
    <w:p w14:paraId="3D7D0C56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Assess and mitigate EHS risks before starting any training, maintenance, project, or contractor activity.</w:t>
      </w:r>
    </w:p>
    <w:p w14:paraId="014F095A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Eliminate unreasonable risks associated with training operations, facilities work, or third-party contractors.</w:t>
      </w:r>
    </w:p>
    <w:p w14:paraId="50267518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Minimize the use and release of hazardous materials, prevent pollution, and promote conservation and recycling where feasible.</w:t>
      </w:r>
    </w:p>
    <w:p w14:paraId="6E670AC9" w14:textId="77777777" w:rsidR="00242CD8" w:rsidRPr="00242CD8" w:rsidRDefault="00242CD8" w:rsidP="00242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Continuously improve our EHS performance as a core element of our operational strategy.</w:t>
      </w:r>
    </w:p>
    <w:p w14:paraId="0215AA00" w14:textId="77777777" w:rsidR="00242CD8" w:rsidRPr="00242CD8" w:rsidRDefault="00000000" w:rsidP="00242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A456D7">
          <v:rect id="_x0000_i1026" style="width:0;height:1.5pt" o:hralign="center" o:hrstd="t" o:hr="t" fillcolor="#a0a0a0" stroked="f"/>
        </w:pict>
      </w:r>
    </w:p>
    <w:p w14:paraId="1427618C" w14:textId="77777777" w:rsidR="00242CD8" w:rsidRPr="00242CD8" w:rsidRDefault="00242CD8" w:rsidP="00242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CD8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 Responsibilities</w:t>
      </w:r>
    </w:p>
    <w:p w14:paraId="45D5FD65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&amp; Development Leaders</w:t>
      </w:r>
      <w:r w:rsidRPr="00242CD8">
        <w:rPr>
          <w:rFonts w:ascii="Times New Roman" w:eastAsia="Times New Roman" w:hAnsi="Times New Roman" w:cs="Times New Roman"/>
          <w:sz w:val="24"/>
          <w:szCs w:val="24"/>
        </w:rPr>
        <w:t xml:space="preserve"> will:</w:t>
      </w:r>
    </w:p>
    <w:p w14:paraId="3D66EBC0" w14:textId="77777777" w:rsidR="00242CD8" w:rsidRPr="00242CD8" w:rsidRDefault="00242CD8" w:rsidP="00242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Set annual EHS goals and drive accountability across all functions.</w:t>
      </w:r>
    </w:p>
    <w:p w14:paraId="306EF958" w14:textId="77777777" w:rsidR="00242CD8" w:rsidRPr="00242CD8" w:rsidRDefault="00242CD8" w:rsidP="00242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Ensure compliance through robust monitoring systems and regular reviews.</w:t>
      </w:r>
    </w:p>
    <w:p w14:paraId="2C608195" w14:textId="77777777" w:rsidR="00242CD8" w:rsidRPr="00242CD8" w:rsidRDefault="00242CD8" w:rsidP="00242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Approve only those activities and projects where EHS risks have been fully assessed and managed.</w:t>
      </w:r>
    </w:p>
    <w:p w14:paraId="0D57F817" w14:textId="77777777" w:rsidR="00242CD8" w:rsidRPr="00242CD8" w:rsidRDefault="00242CD8" w:rsidP="00242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Escalate any activity that poses significant or unacceptable risk to the HLC community or the public.</w:t>
      </w:r>
    </w:p>
    <w:p w14:paraId="02D53E5C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b/>
          <w:bCs/>
          <w:sz w:val="24"/>
          <w:szCs w:val="24"/>
        </w:rPr>
        <w:t>Managers</w:t>
      </w:r>
      <w:r w:rsidRPr="00242CD8">
        <w:rPr>
          <w:rFonts w:ascii="Times New Roman" w:eastAsia="Times New Roman" w:hAnsi="Times New Roman" w:cs="Times New Roman"/>
          <w:sz w:val="24"/>
          <w:szCs w:val="24"/>
        </w:rPr>
        <w:t xml:space="preserve"> will:</w:t>
      </w:r>
    </w:p>
    <w:p w14:paraId="49C60525" w14:textId="77777777" w:rsidR="00242CD8" w:rsidRPr="00242CD8" w:rsidRDefault="00242CD8" w:rsidP="00242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Implement effective EHS programs, training, and best practices.</w:t>
      </w:r>
    </w:p>
    <w:p w14:paraId="4CC03F59" w14:textId="77777777" w:rsidR="00242CD8" w:rsidRPr="00242CD8" w:rsidRDefault="00242CD8" w:rsidP="00242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Continuously assess operations and apply leading indicators and metrics to drive compliance and risk reduction.</w:t>
      </w:r>
    </w:p>
    <w:p w14:paraId="064B2130" w14:textId="77777777" w:rsidR="00242CD8" w:rsidRPr="00242CD8" w:rsidRDefault="00242CD8" w:rsidP="00242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Report any EHS incidents or concerns promptly and transparently.</w:t>
      </w:r>
    </w:p>
    <w:p w14:paraId="0B44D87A" w14:textId="77777777" w:rsidR="00242CD8" w:rsidRPr="00242CD8" w:rsidRDefault="00242CD8" w:rsidP="00242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Collaborate with customers, contractors, and suppliers to align with this policy.</w:t>
      </w:r>
    </w:p>
    <w:p w14:paraId="6B316FF9" w14:textId="77777777" w:rsidR="00242CD8" w:rsidRPr="00242CD8" w:rsidRDefault="00242CD8" w:rsidP="00242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Communicate openly and responsibly about EHS matters with stakeholders.</w:t>
      </w:r>
    </w:p>
    <w:p w14:paraId="62A19160" w14:textId="77777777" w:rsidR="00242CD8" w:rsidRPr="00242CD8" w:rsidRDefault="00000000" w:rsidP="00242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A45D6F">
          <v:rect id="_x0000_i1027" style="width:0;height:1.5pt" o:hralign="center" o:hrstd="t" o:hr="t" fillcolor="#a0a0a0" stroked="f"/>
        </w:pict>
      </w:r>
    </w:p>
    <w:p w14:paraId="650A4C3E" w14:textId="77777777" w:rsidR="00242CD8" w:rsidRDefault="00242CD8" w:rsidP="00242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52FBB2" w14:textId="0DBE9FEF" w:rsidR="00242CD8" w:rsidRPr="00242CD8" w:rsidRDefault="00242CD8" w:rsidP="00242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CD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Responsibilities</w:t>
      </w:r>
    </w:p>
    <w:p w14:paraId="698EC41D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All employees, contractors, and trainees must:</w:t>
      </w:r>
    </w:p>
    <w:p w14:paraId="25066E78" w14:textId="77777777" w:rsidR="00242CD8" w:rsidRPr="00242CD8" w:rsidRDefault="00242CD8" w:rsidP="00242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Follow all EHS policies, procedures, and applicable regulations.</w:t>
      </w:r>
    </w:p>
    <w:p w14:paraId="02C8B495" w14:textId="77777777" w:rsidR="00242CD8" w:rsidRPr="00242CD8" w:rsidRDefault="00242CD8" w:rsidP="00242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Take personal responsibility for your safety and the safety of others.</w:t>
      </w:r>
    </w:p>
    <w:p w14:paraId="68C47A70" w14:textId="77777777" w:rsidR="00242CD8" w:rsidRPr="00242CD8" w:rsidRDefault="00242CD8" w:rsidP="00242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Immediately report any unsafe condition, activity, or policy violation—verbally or in writing—to your Instructor, EHS contact, PLL, or Training &amp; Development Management. Reports may be anonymous.</w:t>
      </w:r>
    </w:p>
    <w:p w14:paraId="549A1160" w14:textId="77777777" w:rsidR="00242CD8" w:rsidRPr="00242CD8" w:rsidRDefault="00242CD8" w:rsidP="00242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sz w:val="24"/>
          <w:szCs w:val="24"/>
        </w:rPr>
        <w:t>Support the HLC’s EHS goals and contribute to a culture of proactive safety and environmental stewardship.</w:t>
      </w:r>
    </w:p>
    <w:p w14:paraId="359975EE" w14:textId="77777777" w:rsidR="00242CD8" w:rsidRPr="00242CD8" w:rsidRDefault="00000000" w:rsidP="00242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A13161">
          <v:rect id="_x0000_i1028" style="width:0;height:1.5pt" o:hralign="center" o:hrstd="t" o:hr="t" fillcolor="#a0a0a0" stroked="f"/>
        </w:pict>
      </w:r>
    </w:p>
    <w:p w14:paraId="5B4DEE12" w14:textId="77777777" w:rsidR="00242CD8" w:rsidRPr="00242CD8" w:rsidRDefault="00242CD8" w:rsidP="00242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CD8">
        <w:rPr>
          <w:rFonts w:ascii="Times New Roman" w:eastAsia="Times New Roman" w:hAnsi="Times New Roman" w:cs="Times New Roman"/>
          <w:b/>
          <w:bCs/>
          <w:sz w:val="24"/>
          <w:szCs w:val="24"/>
        </w:rPr>
        <w:t>EHS is everyone’s responsibility. Safety is not optional—it’s foundational.</w:t>
      </w:r>
    </w:p>
    <w:p w14:paraId="7C293F93" w14:textId="77777777" w:rsidR="00D77BF7" w:rsidRDefault="00D77BF7" w:rsidP="00242CD8"/>
    <w:p w14:paraId="43A7F9F2" w14:textId="03D9F5A7" w:rsidR="00C2617A" w:rsidRDefault="00C2617A" w:rsidP="00242C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17A">
        <w:rPr>
          <w:rFonts w:ascii="Times New Roman" w:hAnsi="Times New Roman" w:cs="Times New Roman"/>
          <w:b/>
          <w:bCs/>
          <w:sz w:val="24"/>
          <w:szCs w:val="24"/>
        </w:rPr>
        <w:t>Cathal McGinley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Jim Rosen</w:t>
      </w:r>
    </w:p>
    <w:p w14:paraId="7E429A89" w14:textId="5DBFAA88" w:rsidR="00C2617A" w:rsidRPr="00C2617A" w:rsidRDefault="00C2617A" w:rsidP="00C261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17A">
        <w:rPr>
          <w:rFonts w:ascii="Times New Roman" w:hAnsi="Times New Roman" w:cs="Times New Roman"/>
          <w:sz w:val="24"/>
          <w:szCs w:val="24"/>
        </w:rPr>
        <w:t>Global Training GM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Training Delivery Leader</w:t>
      </w:r>
    </w:p>
    <w:p w14:paraId="63483023" w14:textId="050A3A1D" w:rsidR="00C2617A" w:rsidRPr="00C2617A" w:rsidRDefault="00C2617A" w:rsidP="00242CD8">
      <w:pPr>
        <w:rPr>
          <w:rFonts w:ascii="Times New Roman" w:hAnsi="Times New Roman" w:cs="Times New Roman"/>
          <w:sz w:val="24"/>
          <w:szCs w:val="24"/>
        </w:rPr>
      </w:pPr>
      <w:r w:rsidRPr="00C2617A">
        <w:rPr>
          <w:rFonts w:ascii="Times New Roman" w:hAnsi="Times New Roman" w:cs="Times New Roman"/>
          <w:sz w:val="24"/>
          <w:szCs w:val="24"/>
        </w:rPr>
        <w:t>OneField Services</w:t>
      </w:r>
    </w:p>
    <w:sectPr w:rsidR="00C2617A" w:rsidRPr="00C2617A" w:rsidSect="00063C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326" w:right="669" w:bottom="799" w:left="927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F6BD" w14:textId="77777777" w:rsidR="00834D88" w:rsidRDefault="00834D88" w:rsidP="00E56704">
      <w:pPr>
        <w:spacing w:after="0" w:line="240" w:lineRule="auto"/>
      </w:pPr>
      <w:r>
        <w:separator/>
      </w:r>
    </w:p>
  </w:endnote>
  <w:endnote w:type="continuationSeparator" w:id="0">
    <w:p w14:paraId="3AFFC6F5" w14:textId="77777777" w:rsidR="00834D88" w:rsidRDefault="00834D88" w:rsidP="00E5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Rounded Book">
    <w:altName w:val="Arial"/>
    <w:panose1 w:val="00000000000000000000"/>
    <w:charset w:val="00"/>
    <w:family w:val="modern"/>
    <w:notTrueType/>
    <w:pitch w:val="variable"/>
    <w:sig w:usb0="A00000FF" w:usb1="4000004A" w:usb2="00000000" w:usb3="00000000" w:csb0="0000019B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D25AC" w14:textId="77777777" w:rsidR="00591BF7" w:rsidRDefault="00591B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7B5A" w14:textId="77777777" w:rsidR="00591BF7" w:rsidRDefault="00591B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617F" w14:textId="77777777" w:rsidR="00591BF7" w:rsidRDefault="00591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4963" w14:textId="77777777" w:rsidR="00834D88" w:rsidRDefault="00834D88" w:rsidP="00E56704">
      <w:pPr>
        <w:spacing w:after="0" w:line="240" w:lineRule="auto"/>
      </w:pPr>
      <w:r>
        <w:separator/>
      </w:r>
    </w:p>
  </w:footnote>
  <w:footnote w:type="continuationSeparator" w:id="0">
    <w:p w14:paraId="61F8F9F4" w14:textId="77777777" w:rsidR="00834D88" w:rsidRDefault="00834D88" w:rsidP="00E56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DCD5" w14:textId="77777777" w:rsidR="00591BF7" w:rsidRDefault="00591B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350" w:type="dxa"/>
      <w:tblInd w:w="-5" w:type="dxa"/>
      <w:tblLayout w:type="fixed"/>
      <w:tblLook w:val="04A0" w:firstRow="1" w:lastRow="0" w:firstColumn="1" w:lastColumn="0" w:noHBand="0" w:noVBand="1"/>
    </w:tblPr>
    <w:tblGrid>
      <w:gridCol w:w="3870"/>
      <w:gridCol w:w="3690"/>
      <w:gridCol w:w="1084"/>
      <w:gridCol w:w="986"/>
      <w:gridCol w:w="720"/>
    </w:tblGrid>
    <w:tr w:rsidR="00E56704" w:rsidRPr="00E56704" w14:paraId="1DCC1AC9" w14:textId="77777777" w:rsidTr="00E56704">
      <w:trPr>
        <w:trHeight w:val="170"/>
      </w:trPr>
      <w:tc>
        <w:tcPr>
          <w:tcW w:w="387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981B7A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rPr>
              <w:rFonts w:ascii="Montserrat" w:eastAsia="Calibri" w:hAnsi="Montserrat"/>
            </w:rPr>
          </w:pPr>
          <w:r w:rsidRPr="00E56704">
            <w:rPr>
              <w:rFonts w:ascii="Calibri" w:eastAsia="Calibri" w:hAnsi="Calibri"/>
              <w:noProof/>
            </w:rPr>
            <w:drawing>
              <wp:inline distT="0" distB="0" distL="0" distR="0" wp14:anchorId="6B857F17" wp14:editId="7B69836C">
                <wp:extent cx="2292350" cy="508000"/>
                <wp:effectExtent l="0" t="0" r="0" b="635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23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1162EE9D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40" w:after="20"/>
            <w:jc w:val="center"/>
            <w:rPr>
              <w:rFonts w:ascii="GE Inspira Sans" w:eastAsia="Calibri" w:hAnsi="GE Inspira Sans"/>
              <w:color w:val="1F3864"/>
              <w:sz w:val="10"/>
              <w:szCs w:val="10"/>
            </w:rPr>
          </w:pPr>
          <w:r w:rsidRPr="00E56704">
            <w:rPr>
              <w:rFonts w:ascii="GE Inspira Sans" w:eastAsia="Calibri" w:hAnsi="GE Inspira Sans"/>
              <w:color w:val="1F3864"/>
              <w:sz w:val="10"/>
              <w:szCs w:val="10"/>
            </w:rPr>
            <w:t>TITLE:</w:t>
          </w:r>
        </w:p>
      </w:tc>
      <w:tc>
        <w:tcPr>
          <w:tcW w:w="2790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68C7F7" w14:textId="7E368DFD" w:rsidR="00E56704" w:rsidRPr="00E56704" w:rsidRDefault="00E56704" w:rsidP="00E56704">
          <w:pPr>
            <w:tabs>
              <w:tab w:val="center" w:pos="4513"/>
              <w:tab w:val="right" w:pos="9026"/>
            </w:tabs>
            <w:jc w:val="center"/>
            <w:rPr>
              <w:rFonts w:ascii="GE Inspira Sans" w:eastAsia="Calibri" w:hAnsi="GE Inspira Sans"/>
              <w:color w:val="1F3864"/>
              <w:sz w:val="10"/>
              <w:szCs w:val="10"/>
            </w:rPr>
          </w:pPr>
          <w:r w:rsidRPr="00E56704">
            <w:rPr>
              <w:rFonts w:ascii="GE Inspira Sans" w:eastAsia="Calibri" w:hAnsi="GE Inspira Sans"/>
              <w:bCs/>
              <w:sz w:val="22"/>
            </w:rPr>
            <w:t xml:space="preserve">HLC </w:t>
          </w:r>
          <w:r w:rsidR="00C849A5">
            <w:rPr>
              <w:rFonts w:ascii="GE Inspira Sans" w:eastAsia="Calibri" w:hAnsi="GE Inspira Sans"/>
              <w:bCs/>
              <w:sz w:val="22"/>
            </w:rPr>
            <w:t>OFS</w:t>
          </w:r>
          <w:r w:rsidRPr="00E56704">
            <w:rPr>
              <w:rFonts w:ascii="GE Inspira Sans" w:eastAsia="Calibri" w:hAnsi="GE Inspira Sans"/>
              <w:bCs/>
              <w:sz w:val="22"/>
            </w:rPr>
            <w:t>-EHS-</w:t>
          </w:r>
          <w:r>
            <w:rPr>
              <w:rFonts w:ascii="GE Inspira Sans" w:eastAsia="Calibri" w:hAnsi="GE Inspira Sans"/>
              <w:bCs/>
              <w:sz w:val="22"/>
            </w:rPr>
            <w:t>DOC-001</w:t>
          </w:r>
        </w:p>
      </w:tc>
    </w:tr>
    <w:tr w:rsidR="00E56704" w:rsidRPr="00E56704" w14:paraId="7CE4A561" w14:textId="77777777" w:rsidTr="00E56704">
      <w:trPr>
        <w:trHeight w:val="509"/>
      </w:trPr>
      <w:tc>
        <w:tcPr>
          <w:tcW w:w="38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2C5282" w14:textId="77777777" w:rsidR="00E56704" w:rsidRPr="00E56704" w:rsidRDefault="00E56704" w:rsidP="00E56704">
          <w:pPr>
            <w:rPr>
              <w:rFonts w:ascii="Montserrat" w:hAnsi="Montserrat"/>
            </w:rPr>
          </w:pPr>
        </w:p>
      </w:tc>
      <w:tc>
        <w:tcPr>
          <w:tcW w:w="3690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EE0A4" w14:textId="77777777" w:rsidR="00E56704" w:rsidRPr="00E56704" w:rsidRDefault="00E56704" w:rsidP="00E56704">
          <w:pPr>
            <w:tabs>
              <w:tab w:val="right" w:pos="9026"/>
            </w:tabs>
            <w:jc w:val="center"/>
            <w:rPr>
              <w:rFonts w:ascii="GE Inspira Sans" w:eastAsia="Calibri" w:hAnsi="GE Inspira Sans"/>
              <w:b/>
              <w:sz w:val="32"/>
              <w:szCs w:val="32"/>
            </w:rPr>
          </w:pPr>
          <w:r w:rsidRPr="00E56704">
            <w:rPr>
              <w:rFonts w:ascii="GE Inspira Sans" w:eastAsia="Calibri" w:hAnsi="GE Inspira Sans"/>
              <w:b/>
              <w:sz w:val="32"/>
              <w:szCs w:val="32"/>
            </w:rPr>
            <w:t xml:space="preserve">Houston Learning Center </w:t>
          </w:r>
        </w:p>
        <w:p w14:paraId="54587124" w14:textId="5CF05C25" w:rsidR="00E56704" w:rsidRPr="00E56704" w:rsidRDefault="00E56704" w:rsidP="00E56704">
          <w:pPr>
            <w:tabs>
              <w:tab w:val="right" w:pos="9026"/>
            </w:tabs>
            <w:jc w:val="center"/>
            <w:rPr>
              <w:rFonts w:ascii="GE Inspira Sans" w:eastAsia="Calibri" w:hAnsi="GE Inspira Sans"/>
              <w:b/>
            </w:rPr>
          </w:pPr>
          <w:r w:rsidRPr="00E56704">
            <w:rPr>
              <w:rFonts w:ascii="GE Inspira Sans" w:eastAsia="Calibri" w:hAnsi="GE Inspira Sans"/>
              <w:b/>
              <w:sz w:val="32"/>
              <w:szCs w:val="32"/>
            </w:rPr>
            <w:t>EHS Policy</w:t>
          </w:r>
        </w:p>
      </w:tc>
      <w:tc>
        <w:tcPr>
          <w:tcW w:w="4496" w:type="dxa"/>
          <w:gridSpan w:val="3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F95FFF" w14:textId="77777777" w:rsidR="00E56704" w:rsidRPr="00E56704" w:rsidRDefault="00E56704" w:rsidP="00E56704">
          <w:pPr>
            <w:rPr>
              <w:rFonts w:ascii="GE Inspira Sans" w:hAnsi="GE Inspira Sans"/>
              <w:color w:val="1F3864"/>
              <w:sz w:val="10"/>
              <w:szCs w:val="10"/>
            </w:rPr>
          </w:pPr>
        </w:p>
      </w:tc>
    </w:tr>
    <w:tr w:rsidR="00E56704" w:rsidRPr="00E56704" w14:paraId="5B5ACB71" w14:textId="77777777" w:rsidTr="00E56704">
      <w:trPr>
        <w:trHeight w:val="123"/>
      </w:trPr>
      <w:tc>
        <w:tcPr>
          <w:tcW w:w="38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A98215" w14:textId="77777777" w:rsidR="00E56704" w:rsidRPr="00E56704" w:rsidRDefault="00E56704" w:rsidP="00E56704">
          <w:pPr>
            <w:rPr>
              <w:rFonts w:ascii="Montserrat" w:hAnsi="Montserrat"/>
            </w:rPr>
          </w:pPr>
        </w:p>
      </w:tc>
      <w:tc>
        <w:tcPr>
          <w:tcW w:w="3690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F0459C" w14:textId="77777777" w:rsidR="00E56704" w:rsidRPr="00E56704" w:rsidRDefault="00E56704" w:rsidP="00E56704">
          <w:pPr>
            <w:rPr>
              <w:rFonts w:ascii="GE Inspira Sans" w:hAnsi="GE Inspira Sans"/>
              <w:b/>
            </w:rPr>
          </w:pPr>
        </w:p>
      </w:tc>
      <w:tc>
        <w:tcPr>
          <w:tcW w:w="1084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33AB2D51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40" w:after="20"/>
            <w:jc w:val="center"/>
            <w:rPr>
              <w:rFonts w:ascii="GE Inspira Sans" w:eastAsia="Calibri" w:hAnsi="GE Inspira Sans"/>
              <w:color w:val="1F3864"/>
              <w:sz w:val="10"/>
              <w:szCs w:val="10"/>
            </w:rPr>
          </w:pPr>
          <w:r w:rsidRPr="00E56704">
            <w:rPr>
              <w:rFonts w:ascii="GE Inspira Sans" w:eastAsia="Calibri" w:hAnsi="GE Inspira Sans"/>
              <w:color w:val="1F3864"/>
              <w:sz w:val="10"/>
              <w:szCs w:val="10"/>
            </w:rPr>
            <w:t>ISSUE:</w:t>
          </w:r>
        </w:p>
      </w:tc>
      <w:tc>
        <w:tcPr>
          <w:tcW w:w="98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48F64661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40" w:after="20"/>
            <w:jc w:val="center"/>
            <w:rPr>
              <w:rFonts w:ascii="GE Inspira Sans" w:eastAsia="Calibri" w:hAnsi="GE Inspira Sans"/>
              <w:color w:val="1F3864"/>
              <w:sz w:val="10"/>
              <w:szCs w:val="10"/>
            </w:rPr>
          </w:pPr>
          <w:r w:rsidRPr="00E56704">
            <w:rPr>
              <w:rFonts w:ascii="GE Inspira Sans" w:eastAsia="Calibri" w:hAnsi="GE Inspira Sans"/>
              <w:color w:val="1F3864"/>
              <w:sz w:val="10"/>
              <w:szCs w:val="10"/>
            </w:rPr>
            <w:t>DATE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2AF6DBCB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40" w:after="20"/>
            <w:jc w:val="center"/>
            <w:rPr>
              <w:rFonts w:ascii="GE Inspira Sans" w:eastAsia="Calibri" w:hAnsi="GE Inspira Sans"/>
              <w:color w:val="1F3864"/>
              <w:sz w:val="10"/>
              <w:szCs w:val="10"/>
            </w:rPr>
          </w:pPr>
          <w:r w:rsidRPr="00E56704">
            <w:rPr>
              <w:rFonts w:ascii="GE Inspira Sans" w:eastAsia="Calibri" w:hAnsi="GE Inspira Sans"/>
              <w:color w:val="1F3864"/>
              <w:sz w:val="10"/>
              <w:szCs w:val="10"/>
            </w:rPr>
            <w:t>PAGE:</w:t>
          </w:r>
        </w:p>
      </w:tc>
    </w:tr>
    <w:tr w:rsidR="00E56704" w:rsidRPr="00E56704" w14:paraId="3676180D" w14:textId="77777777" w:rsidTr="00E56704">
      <w:trPr>
        <w:trHeight w:val="122"/>
      </w:trPr>
      <w:tc>
        <w:tcPr>
          <w:tcW w:w="38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B9FF1" w14:textId="77777777" w:rsidR="00E56704" w:rsidRPr="00E56704" w:rsidRDefault="00E56704" w:rsidP="00E56704">
          <w:pPr>
            <w:rPr>
              <w:rFonts w:ascii="Montserrat" w:hAnsi="Montserrat"/>
            </w:rPr>
          </w:pPr>
        </w:p>
      </w:tc>
      <w:tc>
        <w:tcPr>
          <w:tcW w:w="3690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73BDFD" w14:textId="77777777" w:rsidR="00E56704" w:rsidRPr="00E56704" w:rsidRDefault="00E56704" w:rsidP="00E56704">
          <w:pPr>
            <w:rPr>
              <w:rFonts w:ascii="GE Inspira Sans" w:hAnsi="GE Inspira Sans"/>
              <w:b/>
            </w:rPr>
          </w:pPr>
        </w:p>
      </w:tc>
      <w:tc>
        <w:tcPr>
          <w:tcW w:w="1084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4C59CB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20" w:after="40"/>
            <w:jc w:val="center"/>
            <w:rPr>
              <w:rFonts w:ascii="GE Inspira Sans" w:eastAsia="Calibri" w:hAnsi="GE Inspira Sans"/>
              <w:sz w:val="14"/>
              <w:szCs w:val="14"/>
            </w:rPr>
          </w:pPr>
          <w:r w:rsidRPr="00E56704">
            <w:rPr>
              <w:rFonts w:ascii="GE Inspira Sans" w:eastAsia="Calibri" w:hAnsi="GE Inspira Sans"/>
              <w:sz w:val="14"/>
              <w:szCs w:val="14"/>
            </w:rPr>
            <w:t>2</w:t>
          </w:r>
        </w:p>
      </w:tc>
      <w:tc>
        <w:tcPr>
          <w:tcW w:w="98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1D9425" w14:textId="00E75A2F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20" w:after="40"/>
            <w:jc w:val="center"/>
            <w:rPr>
              <w:rFonts w:ascii="GE Inspira Sans" w:eastAsia="Calibri" w:hAnsi="GE Inspira Sans"/>
              <w:sz w:val="14"/>
              <w:szCs w:val="14"/>
            </w:rPr>
          </w:pPr>
          <w:r w:rsidRPr="00E56704">
            <w:rPr>
              <w:rFonts w:ascii="GE Inspira Sans" w:eastAsia="Calibri" w:hAnsi="GE Inspira Sans"/>
              <w:sz w:val="14"/>
              <w:szCs w:val="14"/>
            </w:rPr>
            <w:t>M</w:t>
          </w:r>
          <w:r w:rsidR="00C849A5">
            <w:rPr>
              <w:rFonts w:ascii="GE Inspira Sans" w:eastAsia="Calibri" w:hAnsi="GE Inspira Sans"/>
              <w:sz w:val="14"/>
              <w:szCs w:val="14"/>
            </w:rPr>
            <w:t>ar - 2025</w:t>
          </w:r>
        </w:p>
      </w:tc>
      <w:tc>
        <w:tcPr>
          <w:tcW w:w="72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C90949" w14:textId="77777777" w:rsidR="00E56704" w:rsidRPr="00E56704" w:rsidRDefault="00E56704" w:rsidP="00E56704">
          <w:pPr>
            <w:tabs>
              <w:tab w:val="center" w:pos="4513"/>
              <w:tab w:val="right" w:pos="9026"/>
            </w:tabs>
            <w:spacing w:before="20" w:after="40"/>
            <w:jc w:val="center"/>
            <w:rPr>
              <w:rFonts w:ascii="GE Inspira Sans" w:eastAsia="Calibri" w:hAnsi="GE Inspira Sans"/>
              <w:sz w:val="14"/>
              <w:szCs w:val="14"/>
            </w:rPr>
          </w:pPr>
          <w:r w:rsidRPr="00E56704">
            <w:rPr>
              <w:rFonts w:ascii="GE Inspira Sans" w:hAnsi="GE Inspira Sans"/>
              <w:sz w:val="14"/>
              <w:szCs w:val="14"/>
            </w:rPr>
            <w:fldChar w:fldCharType="begin"/>
          </w:r>
          <w:r w:rsidRPr="00E56704">
            <w:rPr>
              <w:rFonts w:ascii="GE Inspira Sans" w:hAnsi="GE Inspira Sans"/>
              <w:sz w:val="14"/>
              <w:szCs w:val="14"/>
            </w:rPr>
            <w:instrText xml:space="preserve"> PAGE  \* Arabic  \* MERGEFORMAT </w:instrText>
          </w:r>
          <w:r w:rsidRPr="00E56704">
            <w:rPr>
              <w:rFonts w:ascii="GE Inspira Sans" w:hAnsi="GE Inspira Sans"/>
              <w:sz w:val="14"/>
              <w:szCs w:val="14"/>
            </w:rPr>
            <w:fldChar w:fldCharType="separate"/>
          </w:r>
          <w:r w:rsidRPr="00E56704">
            <w:rPr>
              <w:rFonts w:ascii="GE Inspira Sans" w:hAnsi="GE Inspira Sans"/>
              <w:noProof/>
              <w:sz w:val="14"/>
              <w:szCs w:val="14"/>
            </w:rPr>
            <w:t>1</w:t>
          </w:r>
          <w:r w:rsidRPr="00E56704">
            <w:rPr>
              <w:rFonts w:ascii="GE Inspira Sans" w:hAnsi="GE Inspira Sans"/>
              <w:sz w:val="14"/>
              <w:szCs w:val="14"/>
            </w:rPr>
            <w:fldChar w:fldCharType="end"/>
          </w:r>
          <w:r w:rsidRPr="00E56704">
            <w:rPr>
              <w:rFonts w:ascii="GE Inspira Sans" w:hAnsi="GE Inspira Sans"/>
              <w:sz w:val="14"/>
              <w:szCs w:val="14"/>
            </w:rPr>
            <w:t xml:space="preserve"> of </w:t>
          </w:r>
          <w:r w:rsidRPr="00E56704">
            <w:rPr>
              <w:rFonts w:ascii="GE Inspira Sans" w:hAnsi="GE Inspira Sans"/>
              <w:sz w:val="14"/>
              <w:szCs w:val="14"/>
            </w:rPr>
            <w:fldChar w:fldCharType="begin"/>
          </w:r>
          <w:r w:rsidRPr="00E56704">
            <w:rPr>
              <w:rFonts w:ascii="GE Inspira Sans" w:hAnsi="GE Inspira Sans"/>
              <w:sz w:val="14"/>
              <w:szCs w:val="14"/>
            </w:rPr>
            <w:instrText xml:space="preserve"> NUMPAGES  \* Arabic  \* MERGEFORMAT </w:instrText>
          </w:r>
          <w:r w:rsidRPr="00E56704">
            <w:rPr>
              <w:rFonts w:ascii="GE Inspira Sans" w:hAnsi="GE Inspira Sans"/>
              <w:sz w:val="14"/>
              <w:szCs w:val="14"/>
            </w:rPr>
            <w:fldChar w:fldCharType="separate"/>
          </w:r>
          <w:r w:rsidRPr="00E56704">
            <w:rPr>
              <w:rFonts w:ascii="GE Inspira Sans" w:hAnsi="GE Inspira Sans"/>
              <w:noProof/>
              <w:sz w:val="14"/>
              <w:szCs w:val="14"/>
            </w:rPr>
            <w:t>1</w:t>
          </w:r>
          <w:r w:rsidRPr="00E56704">
            <w:rPr>
              <w:rFonts w:ascii="GE Inspira Sans" w:hAnsi="GE Inspira Sans"/>
              <w:sz w:val="14"/>
              <w:szCs w:val="14"/>
            </w:rPr>
            <w:fldChar w:fldCharType="end"/>
          </w:r>
        </w:p>
      </w:tc>
    </w:tr>
  </w:tbl>
  <w:p w14:paraId="70326F0C" w14:textId="77777777" w:rsidR="00E56704" w:rsidRDefault="00E56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1AFF" w14:textId="77777777" w:rsidR="00591BF7" w:rsidRDefault="00591B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4E4FA1"/>
    <w:multiLevelType w:val="hybridMultilevel"/>
    <w:tmpl w:val="E9E2C06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0313A1"/>
    <w:multiLevelType w:val="hybridMultilevel"/>
    <w:tmpl w:val="6EFB78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8D12DF8"/>
    <w:multiLevelType w:val="hybridMultilevel"/>
    <w:tmpl w:val="6FC445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896524"/>
    <w:multiLevelType w:val="multilevel"/>
    <w:tmpl w:val="C8F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8D5"/>
    <w:multiLevelType w:val="multilevel"/>
    <w:tmpl w:val="138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354E"/>
    <w:multiLevelType w:val="hybridMultilevel"/>
    <w:tmpl w:val="4072B1C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78324C3"/>
    <w:multiLevelType w:val="hybridMultilevel"/>
    <w:tmpl w:val="2D22CB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0866661"/>
    <w:multiLevelType w:val="multilevel"/>
    <w:tmpl w:val="C20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4CE1F"/>
    <w:multiLevelType w:val="hybridMultilevel"/>
    <w:tmpl w:val="CDE999A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EFB1E5E"/>
    <w:multiLevelType w:val="hybridMultilevel"/>
    <w:tmpl w:val="71C4EBA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8F66B63"/>
    <w:multiLevelType w:val="multilevel"/>
    <w:tmpl w:val="EB7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BC17A"/>
    <w:multiLevelType w:val="hybridMultilevel"/>
    <w:tmpl w:val="065EF24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0914114">
    <w:abstractNumId w:val="0"/>
  </w:num>
  <w:num w:numId="2" w16cid:durableId="1805005073">
    <w:abstractNumId w:val="8"/>
  </w:num>
  <w:num w:numId="3" w16cid:durableId="476797938">
    <w:abstractNumId w:val="1"/>
  </w:num>
  <w:num w:numId="4" w16cid:durableId="551037149">
    <w:abstractNumId w:val="11"/>
  </w:num>
  <w:num w:numId="5" w16cid:durableId="704133036">
    <w:abstractNumId w:val="2"/>
  </w:num>
  <w:num w:numId="6" w16cid:durableId="1388993011">
    <w:abstractNumId w:val="6"/>
  </w:num>
  <w:num w:numId="7" w16cid:durableId="1468428264">
    <w:abstractNumId w:val="9"/>
  </w:num>
  <w:num w:numId="8" w16cid:durableId="1330517849">
    <w:abstractNumId w:val="5"/>
  </w:num>
  <w:num w:numId="9" w16cid:durableId="751052913">
    <w:abstractNumId w:val="10"/>
  </w:num>
  <w:num w:numId="10" w16cid:durableId="354120399">
    <w:abstractNumId w:val="4"/>
  </w:num>
  <w:num w:numId="11" w16cid:durableId="19598927">
    <w:abstractNumId w:val="7"/>
  </w:num>
  <w:num w:numId="12" w16cid:durableId="1032149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3D"/>
    <w:rsid w:val="00053C23"/>
    <w:rsid w:val="00053DF2"/>
    <w:rsid w:val="00062E30"/>
    <w:rsid w:val="00063C31"/>
    <w:rsid w:val="000A3B6B"/>
    <w:rsid w:val="001761C4"/>
    <w:rsid w:val="00242CD8"/>
    <w:rsid w:val="002F26F0"/>
    <w:rsid w:val="00334B35"/>
    <w:rsid w:val="00490E3D"/>
    <w:rsid w:val="004D1C8C"/>
    <w:rsid w:val="00591BF7"/>
    <w:rsid w:val="005B3D15"/>
    <w:rsid w:val="005E3791"/>
    <w:rsid w:val="006143A0"/>
    <w:rsid w:val="00626D83"/>
    <w:rsid w:val="00683FDA"/>
    <w:rsid w:val="006A20DE"/>
    <w:rsid w:val="00782885"/>
    <w:rsid w:val="007922E2"/>
    <w:rsid w:val="00805C0D"/>
    <w:rsid w:val="00815EAB"/>
    <w:rsid w:val="00834D88"/>
    <w:rsid w:val="008C2EA8"/>
    <w:rsid w:val="009267BC"/>
    <w:rsid w:val="00A60700"/>
    <w:rsid w:val="00A90120"/>
    <w:rsid w:val="00A93406"/>
    <w:rsid w:val="00AA0ACC"/>
    <w:rsid w:val="00AC7EE3"/>
    <w:rsid w:val="00BA0087"/>
    <w:rsid w:val="00C01ACC"/>
    <w:rsid w:val="00C2617A"/>
    <w:rsid w:val="00C81A52"/>
    <w:rsid w:val="00C849A5"/>
    <w:rsid w:val="00CB2EBD"/>
    <w:rsid w:val="00CD1728"/>
    <w:rsid w:val="00CF3D03"/>
    <w:rsid w:val="00D22230"/>
    <w:rsid w:val="00D77BF7"/>
    <w:rsid w:val="00DA50E5"/>
    <w:rsid w:val="00E06C35"/>
    <w:rsid w:val="00E2457E"/>
    <w:rsid w:val="00E56704"/>
    <w:rsid w:val="00E7277F"/>
    <w:rsid w:val="00EF3C5F"/>
    <w:rsid w:val="00F0221E"/>
    <w:rsid w:val="00F7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280CC"/>
  <w15:docId w15:val="{D0A2B774-AB8D-49F0-8D76-7AA67DC7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0E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704"/>
  </w:style>
  <w:style w:type="paragraph" w:styleId="Footer">
    <w:name w:val="footer"/>
    <w:basedOn w:val="Normal"/>
    <w:link w:val="FooterChar"/>
    <w:uiPriority w:val="99"/>
    <w:unhideWhenUsed/>
    <w:rsid w:val="00E5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704"/>
  </w:style>
  <w:style w:type="table" w:customStyle="1" w:styleId="TableGrid1">
    <w:name w:val="Table Grid1"/>
    <w:basedOn w:val="TableNormal"/>
    <w:uiPriority w:val="59"/>
    <w:rsid w:val="00E56704"/>
    <w:pPr>
      <w:spacing w:after="0" w:line="240" w:lineRule="auto"/>
    </w:pPr>
    <w:rPr>
      <w:rFonts w:ascii="Gotham Rounded Book" w:eastAsia="PMingLiU" w:hAnsi="Gotham Rounded Book" w:cs="Times New Roman"/>
      <w:sz w:val="20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Hackett, Liz (GE Healthcare)</dc:creator>
  <cp:lastModifiedBy>Galley, Lizlee Lepon (GE Vernova)</cp:lastModifiedBy>
  <cp:revision>2</cp:revision>
  <cp:lastPrinted>2025-04-09T08:52:00Z</cp:lastPrinted>
  <dcterms:created xsi:type="dcterms:W3CDTF">2026-08-24T15:28:00Z</dcterms:created>
  <dcterms:modified xsi:type="dcterms:W3CDTF">2026-08-24T15:28:00Z</dcterms:modified>
</cp:coreProperties>
</file>