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Hannah Conlisk</w:t>
      </w:r>
    </w:p>
    <w:p w:rsidR="00000000" w:rsidDel="00000000" w:rsidP="00000000" w:rsidRDefault="00000000" w:rsidRPr="00000000" w14:paraId="00000002">
      <w:pPr>
        <w:rPr>
          <w:b w:val="1"/>
        </w:rPr>
      </w:pPr>
      <w:r w:rsidDel="00000000" w:rsidR="00000000" w:rsidRPr="00000000">
        <w:rPr>
          <w:b w:val="1"/>
          <w:rtl w:val="0"/>
        </w:rPr>
        <w:t xml:space="preserve">Data Analytics</w:t>
      </w:r>
    </w:p>
    <w:p w:rsidR="00000000" w:rsidDel="00000000" w:rsidP="00000000" w:rsidRDefault="00000000" w:rsidRPr="00000000" w14:paraId="00000003">
      <w:pPr>
        <w:rPr>
          <w:b w:val="1"/>
        </w:rPr>
      </w:pPr>
      <w:r w:rsidDel="00000000" w:rsidR="00000000" w:rsidRPr="00000000">
        <w:rPr>
          <w:b w:val="1"/>
          <w:rtl w:val="0"/>
        </w:rPr>
        <w:t xml:space="preserve">Pandas-Challenge</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Summary of Analysis: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t xml:space="preserve">Data from district schools and charter schools was taken and combined into a massive dataset. The amount of schools was calculated, along with the total number of students and budget. From there, the average math and reading scores/passing percentages were calculated for the overall dataset. This was combined into one DataFrame to display a high-level snapshot of the dataset.</w:t>
      </w:r>
    </w:p>
    <w:p w:rsidR="00000000" w:rsidDel="00000000" w:rsidP="00000000" w:rsidRDefault="00000000" w:rsidRPr="00000000" w14:paraId="00000008">
      <w:pPr>
        <w:rPr/>
      </w:pPr>
      <w:r w:rsidDel="00000000" w:rsidR="00000000" w:rsidRPr="00000000">
        <w:rPr>
          <w:rtl w:val="0"/>
        </w:rPr>
        <w:tab/>
        <w:t xml:space="preserve">Data was then broken down into school type, student count, school budget, and per student budget. Along with those, math and reading scores were then grouped by school. This gave the ability to calculate passing math and reading scores per school. This allowed the calculation of passing rates in each discipline per school.</w:t>
      </w:r>
    </w:p>
    <w:p w:rsidR="00000000" w:rsidDel="00000000" w:rsidP="00000000" w:rsidRDefault="00000000" w:rsidRPr="00000000" w14:paraId="00000009">
      <w:pPr>
        <w:rPr/>
      </w:pPr>
      <w:r w:rsidDel="00000000" w:rsidR="00000000" w:rsidRPr="00000000">
        <w:rPr>
          <w:rtl w:val="0"/>
        </w:rPr>
        <w:tab/>
        <w:t xml:space="preserve">The data was further broken down by grade, then discipline and summarized.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Conclusions: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firstLine="720"/>
        <w:rPr/>
      </w:pPr>
      <w:r w:rsidDel="00000000" w:rsidR="00000000" w:rsidRPr="00000000">
        <w:rPr>
          <w:rtl w:val="0"/>
        </w:rPr>
        <w:t xml:space="preserve">From that data we can see that Cabrera high school has the overall highest passing rate at 91.33%, which is interesting because they spend the 2nd to least on their students. Only $582.00 per student. In comparison to Huang High School, which spends $655.00 per student and only has an overall passing rate of 53.51%.</w:t>
      </w:r>
    </w:p>
    <w:p w:rsidR="00000000" w:rsidDel="00000000" w:rsidP="00000000" w:rsidRDefault="00000000" w:rsidRPr="00000000" w14:paraId="0000000E">
      <w:pPr>
        <w:ind w:firstLine="720"/>
        <w:rPr/>
      </w:pPr>
      <w:r w:rsidDel="00000000" w:rsidR="00000000" w:rsidRPr="00000000">
        <w:rPr>
          <w:rtl w:val="0"/>
        </w:rPr>
        <w:t xml:space="preserve">Thomas High School has the highest passing rate in reading, at 97.31%. And Pena High School has the highest passing rate in math, at 94.59%.</w:t>
      </w:r>
    </w:p>
    <w:p w:rsidR="00000000" w:rsidDel="00000000" w:rsidP="00000000" w:rsidRDefault="00000000" w:rsidRPr="00000000" w14:paraId="0000000F">
      <w:pPr>
        <w:ind w:firstLine="720"/>
        <w:rPr/>
      </w:pPr>
      <w:r w:rsidDel="00000000" w:rsidR="00000000" w:rsidRPr="00000000">
        <w:rPr>
          <w:rtl w:val="0"/>
        </w:rPr>
        <w:t xml:space="preserve">When looking at school budgets, it is interesting to see that charter schools spend less overall with their total school budget, but tend to have a much higher per student budget. This is most likely due to charter schools having half the students that district schools have.</w:t>
      </w:r>
    </w:p>
    <w:p w:rsidR="00000000" w:rsidDel="00000000" w:rsidP="00000000" w:rsidRDefault="00000000" w:rsidRPr="00000000" w14:paraId="00000010">
      <w:pPr>
        <w:ind w:firstLine="720"/>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