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D29D" w14:textId="22CB46ED" w:rsidR="005E577B" w:rsidRDefault="00D70D6F" w:rsidP="00D70D6F">
      <w:pPr>
        <w:jc w:val="center"/>
        <w:rPr>
          <w:rFonts w:ascii="黑体" w:eastAsia="黑体" w:hAnsi="黑体"/>
          <w:sz w:val="28"/>
          <w:szCs w:val="32"/>
        </w:rPr>
      </w:pPr>
      <w:r w:rsidRPr="00D70D6F">
        <w:rPr>
          <w:rFonts w:ascii="黑体" w:eastAsia="黑体" w:hAnsi="黑体" w:hint="eastAsia"/>
          <w:sz w:val="28"/>
          <w:szCs w:val="32"/>
        </w:rPr>
        <w:t>调查报告</w:t>
      </w:r>
    </w:p>
    <w:p w14:paraId="63DFC95B" w14:textId="2D8EA000" w:rsidR="001D7B8C" w:rsidRDefault="001D7B8C" w:rsidP="001D7B8C">
      <w:pPr>
        <w:jc w:val="right"/>
        <w:rPr>
          <w:rFonts w:ascii="黑体" w:eastAsia="黑体" w:hAnsi="黑体" w:hint="eastAsia"/>
          <w:sz w:val="28"/>
          <w:szCs w:val="32"/>
        </w:rPr>
      </w:pPr>
      <w:r>
        <w:rPr>
          <w:rFonts w:ascii="黑体" w:eastAsia="黑体" w:hAnsi="黑体" w:hint="eastAsia"/>
          <w:sz w:val="28"/>
          <w:szCs w:val="32"/>
        </w:rPr>
        <w:t xml:space="preserve">                     --关于21世纪中国人消费能力变化的调查</w:t>
      </w:r>
    </w:p>
    <w:p w14:paraId="22A38AAB" w14:textId="1668D419" w:rsidR="00D70D6F" w:rsidRPr="001D7B8C" w:rsidRDefault="00D70D6F" w:rsidP="00D70D6F">
      <w:pPr>
        <w:rPr>
          <w:rFonts w:ascii="黑体" w:eastAsia="黑体" w:hAnsi="黑体"/>
          <w:sz w:val="24"/>
          <w:szCs w:val="28"/>
        </w:rPr>
      </w:pPr>
      <w:r w:rsidRPr="001D7B8C">
        <w:rPr>
          <w:rFonts w:ascii="黑体" w:eastAsia="黑体" w:hAnsi="黑体" w:hint="eastAsia"/>
          <w:sz w:val="24"/>
          <w:szCs w:val="28"/>
        </w:rPr>
        <w:t>对话思路：</w:t>
      </w:r>
    </w:p>
    <w:p w14:paraId="31193381" w14:textId="5C4AFF96" w:rsidR="00300B42" w:rsidRPr="00300B42" w:rsidRDefault="001D7B8C" w:rsidP="00300B42">
      <w:pPr>
        <w:pStyle w:val="a9"/>
        <w:numPr>
          <w:ilvl w:val="0"/>
          <w:numId w:val="2"/>
        </w:numPr>
        <w:rPr>
          <w:rFonts w:ascii="黑体" w:eastAsia="黑体" w:hAnsi="黑体"/>
          <w:sz w:val="24"/>
          <w:szCs w:val="28"/>
        </w:rPr>
      </w:pPr>
      <w:r w:rsidRPr="00300B42">
        <w:rPr>
          <w:rFonts w:ascii="黑体" w:eastAsia="黑体" w:hAnsi="黑体" w:hint="eastAsia"/>
          <w:sz w:val="24"/>
          <w:szCs w:val="28"/>
        </w:rPr>
        <w:t>利用AI大模型强大的</w:t>
      </w:r>
      <w:r w:rsidR="00300B42">
        <w:rPr>
          <w:rFonts w:ascii="黑体" w:eastAsia="黑体" w:hAnsi="黑体" w:hint="eastAsia"/>
          <w:sz w:val="24"/>
          <w:szCs w:val="28"/>
        </w:rPr>
        <w:t>资料搜索</w:t>
      </w:r>
      <w:r w:rsidRPr="00300B42">
        <w:rPr>
          <w:rFonts w:ascii="黑体" w:eastAsia="黑体" w:hAnsi="黑体" w:hint="eastAsia"/>
          <w:sz w:val="24"/>
          <w:szCs w:val="28"/>
        </w:rPr>
        <w:t>能力，了解21世纪中国经济的大背景</w:t>
      </w:r>
    </w:p>
    <w:p w14:paraId="49E0307C" w14:textId="2752DDF1" w:rsidR="001D7B8C" w:rsidRPr="00300B42" w:rsidRDefault="001D7B8C" w:rsidP="00300B42">
      <w:pPr>
        <w:rPr>
          <w:rFonts w:ascii="黑体" w:eastAsia="黑体" w:hAnsi="黑体"/>
          <w:sz w:val="24"/>
          <w:szCs w:val="28"/>
        </w:rPr>
      </w:pPr>
      <w:r w:rsidRPr="00300B42">
        <w:rPr>
          <w:rFonts w:ascii="黑体" w:eastAsia="黑体" w:hAnsi="黑体" w:hint="eastAsia"/>
          <w:sz w:val="24"/>
          <w:szCs w:val="28"/>
        </w:rPr>
        <w:t>输入内容：“</w:t>
      </w:r>
      <w:r w:rsidRPr="00300B42">
        <w:rPr>
          <w:rFonts w:ascii="黑体" w:eastAsia="黑体" w:hAnsi="黑体"/>
          <w:sz w:val="24"/>
          <w:szCs w:val="28"/>
        </w:rPr>
        <w:t>我现在想做一份关于21世纪中国人消费能力变化</w:t>
      </w:r>
      <w:r w:rsidRPr="00300B42">
        <w:rPr>
          <w:rFonts w:ascii="黑体" w:eastAsia="黑体" w:hAnsi="黑体" w:hint="eastAsia"/>
          <w:sz w:val="24"/>
          <w:szCs w:val="28"/>
        </w:rPr>
        <w:t>的调查</w:t>
      </w:r>
      <w:r w:rsidRPr="00300B42">
        <w:rPr>
          <w:rFonts w:ascii="黑体" w:eastAsia="黑体" w:hAnsi="黑体"/>
          <w:sz w:val="24"/>
          <w:szCs w:val="28"/>
        </w:rPr>
        <w:t>，请你先生成经济大背景</w:t>
      </w:r>
      <w:r w:rsidRPr="00300B42">
        <w:rPr>
          <w:rFonts w:ascii="黑体" w:eastAsia="黑体" w:hAnsi="黑体" w:hint="eastAsia"/>
          <w:sz w:val="24"/>
          <w:szCs w:val="28"/>
        </w:rPr>
        <w:t>”</w:t>
      </w:r>
    </w:p>
    <w:p w14:paraId="72F6E140" w14:textId="2EC514BE" w:rsidR="00300B42" w:rsidRDefault="001D7B8C" w:rsidP="001D7B8C">
      <w:r>
        <w:rPr>
          <w:rFonts w:ascii="黑体" w:eastAsia="黑体" w:hAnsi="黑体" w:hint="eastAsia"/>
          <w:sz w:val="24"/>
          <w:szCs w:val="28"/>
        </w:rPr>
        <w:t>2.</w:t>
      </w:r>
      <w:r w:rsidR="00300B42" w:rsidRPr="00300B42">
        <w:rPr>
          <w:rFonts w:hint="eastAsia"/>
        </w:rPr>
        <w:t xml:space="preserve"> </w:t>
      </w:r>
      <w:r w:rsidR="00300B42" w:rsidRPr="00300B42">
        <w:rPr>
          <w:rFonts w:ascii="黑体" w:eastAsia="黑体" w:hAnsi="黑体" w:hint="eastAsia"/>
          <w:sz w:val="24"/>
          <w:szCs w:val="28"/>
        </w:rPr>
        <w:t>利用AI大模型强大的数据调取能力</w:t>
      </w:r>
      <w:r w:rsidR="00300B42">
        <w:rPr>
          <w:rFonts w:ascii="黑体" w:eastAsia="黑体" w:hAnsi="黑体" w:hint="eastAsia"/>
          <w:sz w:val="24"/>
          <w:szCs w:val="28"/>
        </w:rPr>
        <w:t>，调取相关数据，并且利用它的数据分析能力，</w:t>
      </w:r>
      <w:r w:rsidR="00300B42" w:rsidRPr="00300B42">
        <w:rPr>
          <w:rFonts w:ascii="黑体" w:eastAsia="黑体" w:hAnsi="黑体" w:hint="eastAsia"/>
          <w:sz w:val="24"/>
          <w:szCs w:val="28"/>
        </w:rPr>
        <w:t>分析数据背后</w:t>
      </w:r>
      <w:r w:rsidR="00300B42">
        <w:rPr>
          <w:rFonts w:ascii="黑体" w:eastAsia="黑体" w:hAnsi="黑体" w:hint="eastAsia"/>
          <w:sz w:val="24"/>
          <w:szCs w:val="28"/>
        </w:rPr>
        <w:t>体现出的实质性内容</w:t>
      </w:r>
      <w:r w:rsidR="00300B42">
        <w:rPr>
          <w:rFonts w:ascii="黑体" w:eastAsia="黑体" w:hAnsi="黑体" w:hint="eastAsia"/>
          <w:sz w:val="24"/>
          <w:szCs w:val="28"/>
        </w:rPr>
        <w:t>。</w:t>
      </w:r>
    </w:p>
    <w:p w14:paraId="4259AC3E" w14:textId="405E8A39" w:rsidR="001D7B8C" w:rsidRDefault="00300B42" w:rsidP="001D7B8C">
      <w:pPr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输入内容：</w:t>
      </w:r>
      <w:r>
        <w:rPr>
          <w:rFonts w:ascii="黑体" w:eastAsia="黑体" w:hAnsi="黑体" w:hint="eastAsia"/>
          <w:sz w:val="24"/>
          <w:szCs w:val="28"/>
        </w:rPr>
        <w:t>“</w:t>
      </w:r>
      <w:r w:rsidRPr="00300B42">
        <w:rPr>
          <w:rFonts w:ascii="黑体" w:eastAsia="黑体" w:hAnsi="黑体" w:hint="eastAsia"/>
          <w:sz w:val="24"/>
          <w:szCs w:val="28"/>
        </w:rPr>
        <w:t>请你先调取一些能体现中国人消费能力变化的数据，并且分析数据背后实际消费能力的改变</w:t>
      </w:r>
      <w:r>
        <w:rPr>
          <w:rFonts w:ascii="黑体" w:eastAsia="黑体" w:hAnsi="黑体" w:hint="eastAsia"/>
          <w:sz w:val="24"/>
          <w:szCs w:val="28"/>
        </w:rPr>
        <w:t>。”</w:t>
      </w:r>
    </w:p>
    <w:p w14:paraId="377F2370" w14:textId="1153E641" w:rsidR="00300B42" w:rsidRDefault="00300B42" w:rsidP="001D7B8C">
      <w:pPr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3.</w:t>
      </w:r>
      <w:r w:rsidRPr="00300B42">
        <w:rPr>
          <w:rFonts w:ascii="黑体" w:eastAsia="黑体" w:hAnsi="黑体" w:hint="eastAsia"/>
          <w:sz w:val="24"/>
          <w:szCs w:val="28"/>
        </w:rPr>
        <w:t xml:space="preserve"> </w:t>
      </w:r>
      <w:r w:rsidRPr="00300B42">
        <w:rPr>
          <w:rFonts w:ascii="黑体" w:eastAsia="黑体" w:hAnsi="黑体" w:hint="eastAsia"/>
          <w:sz w:val="24"/>
          <w:szCs w:val="28"/>
        </w:rPr>
        <w:t>利用AI大模型强大的</w:t>
      </w:r>
      <w:r>
        <w:rPr>
          <w:rFonts w:ascii="黑体" w:eastAsia="黑体" w:hAnsi="黑体" w:hint="eastAsia"/>
          <w:sz w:val="24"/>
          <w:szCs w:val="28"/>
        </w:rPr>
        <w:t>上下文的阅读理解能力，总结得出最终结论。</w:t>
      </w:r>
    </w:p>
    <w:p w14:paraId="729BEC2A" w14:textId="39DB920F" w:rsidR="00300B42" w:rsidRPr="001D7B8C" w:rsidRDefault="00300B42" w:rsidP="001D7B8C">
      <w:pPr>
        <w:rPr>
          <w:rFonts w:ascii="黑体" w:eastAsia="黑体" w:hAnsi="黑体" w:hint="eastAsia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输入内容：“请你总结归纳一下内容，给我清晰明确的结论”</w:t>
      </w:r>
    </w:p>
    <w:p w14:paraId="65C2384B" w14:textId="6F17CB75" w:rsidR="00D70D6F" w:rsidRDefault="00D70D6F" w:rsidP="00D70D6F">
      <w:pPr>
        <w:pStyle w:val="a9"/>
        <w:numPr>
          <w:ilvl w:val="0"/>
          <w:numId w:val="1"/>
        </w:numPr>
        <w:rPr>
          <w:rFonts w:ascii="黑体" w:eastAsia="黑体" w:hAnsi="黑体"/>
          <w:sz w:val="24"/>
          <w:szCs w:val="28"/>
        </w:rPr>
      </w:pPr>
      <w:r w:rsidRPr="00D70D6F">
        <w:rPr>
          <w:rFonts w:ascii="黑体" w:eastAsia="黑体" w:hAnsi="黑体" w:hint="eastAsia"/>
          <w:sz w:val="24"/>
          <w:szCs w:val="28"/>
        </w:rPr>
        <w:t>调查背景</w:t>
      </w:r>
    </w:p>
    <w:p w14:paraId="2A03486F" w14:textId="77777777" w:rsidR="001D7B8C" w:rsidRDefault="001D7B8C" w:rsidP="001D7B8C">
      <w:pPr>
        <w:widowControl/>
        <w:shd w:val="clear" w:color="auto" w:fill="FFFFFF"/>
        <w:spacing w:after="240" w:line="36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D7B8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1D7B8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21</w:t>
      </w:r>
      <w:r w:rsidRPr="001D7B8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世纪，特别是新时代以来，中国经济的快速发展为国民消费能力的跃升提供了宏大的时代背景。为了让你快速把握全貌，以下表格梳理了推动消费能力变迁的核心经济动因。</w:t>
      </w:r>
    </w:p>
    <w:p w14:paraId="341BD5A8" w14:textId="3F01A307" w:rsidR="001D7B8C" w:rsidRPr="001D7B8C" w:rsidRDefault="001D7B8C" w:rsidP="001D7B8C">
      <w:pPr>
        <w:widowControl/>
        <w:shd w:val="clear" w:color="auto" w:fill="FFFFFF"/>
        <w:spacing w:after="240" w:line="360" w:lineRule="auto"/>
        <w:rPr>
          <w:rFonts w:ascii="Segoe UI" w:eastAsia="宋体" w:hAnsi="Segoe UI" w:cs="Segoe UI" w:hint="eastAsia"/>
          <w:color w:val="0F1115"/>
          <w:kern w:val="0"/>
          <w:sz w:val="21"/>
          <w:szCs w:val="21"/>
          <w14:ligatures w14:val="none"/>
        </w:rPr>
      </w:pPr>
      <w:r w:rsidRPr="001D7B8C">
        <w:rPr>
          <w:rFonts w:ascii="Segoe UI" w:eastAsia="宋体" w:hAnsi="Segoe UI" w:cs="Segoe UI" w:hint="eastAsia"/>
          <w:color w:val="0F1115"/>
          <w:kern w:val="0"/>
          <w:sz w:val="21"/>
          <w:szCs w:val="21"/>
          <w14:ligatures w14:val="none"/>
        </w:rPr>
        <w:t>表格：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4563"/>
        <w:gridCol w:w="2943"/>
      </w:tblGrid>
      <w:tr w:rsidR="001D7B8C" w:rsidRPr="001D7B8C" w14:paraId="043D83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E9F71" w14:textId="77777777" w:rsidR="001D7B8C" w:rsidRPr="001D7B8C" w:rsidRDefault="001D7B8C" w:rsidP="001D7B8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</w:pP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79913" w14:textId="77777777" w:rsidR="001D7B8C" w:rsidRPr="001D7B8C" w:rsidRDefault="001D7B8C" w:rsidP="001D7B8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</w:pP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关键变化与成就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864BC" w14:textId="77777777" w:rsidR="001D7B8C" w:rsidRPr="001D7B8C" w:rsidRDefault="001D7B8C" w:rsidP="001D7B8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</w:pP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对消费能力的影响</w:t>
            </w:r>
          </w:p>
        </w:tc>
      </w:tr>
      <w:tr w:rsidR="001D7B8C" w:rsidRPr="001D7B8C" w14:paraId="4C2F0B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5FA8E" w14:textId="77777777" w:rsidR="001D7B8C" w:rsidRPr="001D7B8C" w:rsidRDefault="001D7B8C" w:rsidP="001D7B8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</w:pPr>
            <w:r w:rsidRPr="001D7B8C">
              <w:rPr>
                <w:rFonts w:ascii="Segoe UI" w:eastAsia="宋体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经济总量与收入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A046F" w14:textId="77777777" w:rsidR="001D7B8C" w:rsidRPr="001D7B8C" w:rsidRDefault="001D7B8C" w:rsidP="001D7B8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</w:pP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经济总量从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2012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年的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53.9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万亿元增至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2021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年的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114.4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万亿元，人均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GDP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从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6300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美元升至超过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1.2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万美元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  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。世界银行报告显示，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1990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至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2020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年中国人日均消费水平增长超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7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倍。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8F0E9" w14:textId="77777777" w:rsidR="001D7B8C" w:rsidRPr="001D7B8C" w:rsidRDefault="001D7B8C" w:rsidP="001D7B8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</w:pP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奠定了超大规模消费市场的基础，居民购买力显著增强，形成了全球最大的中等收入群体之一。</w:t>
            </w:r>
          </w:p>
        </w:tc>
      </w:tr>
      <w:tr w:rsidR="001D7B8C" w:rsidRPr="001D7B8C" w14:paraId="24ABC0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E42C2" w14:textId="77777777" w:rsidR="001D7B8C" w:rsidRPr="001D7B8C" w:rsidRDefault="001D7B8C" w:rsidP="001D7B8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</w:pPr>
            <w:r w:rsidRPr="001D7B8C">
              <w:rPr>
                <w:rFonts w:ascii="Segoe UI" w:eastAsia="宋体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产业结构</w:t>
            </w:r>
            <w:r w:rsidRPr="001D7B8C">
              <w:rPr>
                <w:rFonts w:ascii="Segoe UI" w:eastAsia="宋体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与就业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3DE73" w14:textId="77777777" w:rsidR="001D7B8C" w:rsidRPr="001D7B8C" w:rsidRDefault="001D7B8C" w:rsidP="001D7B8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</w:pP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lastRenderedPageBreak/>
              <w:t>第一产业占比下降，</w:t>
            </w:r>
            <w:r w:rsidRPr="001D7B8C">
              <w:rPr>
                <w:rFonts w:ascii="Segoe UI" w:eastAsia="宋体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第三产业（服务业）占比持续上升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，从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2012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年的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45.3%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升至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2021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lastRenderedPageBreak/>
              <w:t>年的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53.3%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。全员劳动生产率十年间翻了一番。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9B0AD" w14:textId="77777777" w:rsidR="001D7B8C" w:rsidRPr="001D7B8C" w:rsidRDefault="001D7B8C" w:rsidP="001D7B8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</w:pP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lastRenderedPageBreak/>
              <w:t>创造了更多高收入的就业岗位，同时催生了丰富多元的服务消费需求，推动消费从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lastRenderedPageBreak/>
              <w:t>生存型向发展型、享受型转变。</w:t>
            </w:r>
          </w:p>
        </w:tc>
      </w:tr>
      <w:tr w:rsidR="001D7B8C" w:rsidRPr="001D7B8C" w14:paraId="611E45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61DE4" w14:textId="77777777" w:rsidR="001D7B8C" w:rsidRPr="001D7B8C" w:rsidRDefault="001D7B8C" w:rsidP="001D7B8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</w:pPr>
            <w:r w:rsidRPr="001D7B8C">
              <w:rPr>
                <w:rFonts w:ascii="Segoe UI" w:eastAsia="宋体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科技创新与数字化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59816" w14:textId="77777777" w:rsidR="001D7B8C" w:rsidRPr="001D7B8C" w:rsidRDefault="001D7B8C" w:rsidP="001D7B8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</w:pP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深入实施创新驱动战略，全球创新指数排名从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2013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年起连续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9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年稳步上升。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2021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年研发经费投入占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GDP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比重达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2.44%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838F7" w14:textId="77777777" w:rsidR="001D7B8C" w:rsidRPr="001D7B8C" w:rsidRDefault="001D7B8C" w:rsidP="001D7B8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</w:pPr>
            <w:r w:rsidRPr="001D7B8C">
              <w:rPr>
                <w:rFonts w:ascii="Segoe UI" w:eastAsia="宋体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数字经济、人工智能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等技术催生了直播电商、在线教育等新型消费场景，让消费突破时空限制，更加便捷高效。</w:t>
            </w:r>
          </w:p>
        </w:tc>
      </w:tr>
      <w:tr w:rsidR="001D7B8C" w:rsidRPr="001D7B8C" w14:paraId="4DE0A9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3F7E7" w14:textId="77777777" w:rsidR="001D7B8C" w:rsidRPr="001D7B8C" w:rsidRDefault="001D7B8C" w:rsidP="001D7B8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</w:pPr>
            <w:r w:rsidRPr="001D7B8C">
              <w:rPr>
                <w:rFonts w:ascii="Segoe UI" w:eastAsia="宋体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城乡结构与区域协调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A5500" w14:textId="77777777" w:rsidR="001D7B8C" w:rsidRPr="001D7B8C" w:rsidRDefault="001D7B8C" w:rsidP="001D7B8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</w:pP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常住人口城镇化率从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2012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年的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52.6%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上升为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2021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年的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64.7%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。京津冀协同发展、粤港澳大湾区建设等区域重大战略扎实推进。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BB30D" w14:textId="77777777" w:rsidR="001D7B8C" w:rsidRPr="001D7B8C" w:rsidRDefault="001D7B8C" w:rsidP="001D7B8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</w:pP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城镇化进程将更多人口纳入现代消费体系，区域协调发展</w:t>
            </w:r>
            <w:r w:rsidRPr="001D7B8C">
              <w:rPr>
                <w:rFonts w:ascii="Segoe UI" w:eastAsia="宋体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释放了不同梯次市场的消费潜力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，特别是县域消费市场快速成长。</w:t>
            </w:r>
          </w:p>
        </w:tc>
      </w:tr>
      <w:tr w:rsidR="001D7B8C" w:rsidRPr="001D7B8C" w14:paraId="4304A3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8F60E" w14:textId="77777777" w:rsidR="001D7B8C" w:rsidRPr="001D7B8C" w:rsidRDefault="001D7B8C" w:rsidP="001D7B8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</w:pPr>
            <w:r w:rsidRPr="001D7B8C">
              <w:rPr>
                <w:rFonts w:ascii="Segoe UI" w:eastAsia="宋体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对外开放与全球视野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444B6" w14:textId="77777777" w:rsidR="001D7B8C" w:rsidRPr="001D7B8C" w:rsidRDefault="001D7B8C" w:rsidP="001D7B8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</w:pP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从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"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世界工厂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"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成长为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"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世界市场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"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。共建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"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一带一路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"</w:t>
            </w: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取得实打实成果，举办进博会、消博会等国际盛会。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CDAD9" w14:textId="2626BA28" w:rsidR="001D7B8C" w:rsidRPr="001D7B8C" w:rsidRDefault="001D7B8C" w:rsidP="001D7B8C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</w:pPr>
            <w:r w:rsidRPr="001D7B8C">
              <w:rPr>
                <w:rFonts w:ascii="Segoe UI" w:eastAsia="宋体" w:hAnsi="Segoe UI" w:cs="Segoe UI"/>
                <w:kern w:val="0"/>
                <w:sz w:val="21"/>
                <w:szCs w:val="21"/>
                <w14:ligatures w14:val="none"/>
              </w:rPr>
              <w:t>为国内消费者提供了更丰富的全球优质商品选择，同时助力中国品牌走向世界，促进了海外消费回流。</w:t>
            </w:r>
          </w:p>
        </w:tc>
      </w:tr>
    </w:tbl>
    <w:p w14:paraId="2722CC70" w14:textId="77777777" w:rsidR="001D7B8C" w:rsidRPr="00300B42" w:rsidRDefault="001D7B8C" w:rsidP="00300B42">
      <w:pPr>
        <w:rPr>
          <w:rFonts w:ascii="黑体" w:eastAsia="黑体" w:hAnsi="黑体" w:hint="eastAsia"/>
          <w:sz w:val="24"/>
          <w:szCs w:val="28"/>
        </w:rPr>
      </w:pPr>
    </w:p>
    <w:p w14:paraId="2DB5C978" w14:textId="5001AD9B" w:rsidR="001D7B8C" w:rsidRPr="001D7B8C" w:rsidRDefault="00D70D6F" w:rsidP="001D7B8C">
      <w:pPr>
        <w:pStyle w:val="a9"/>
        <w:numPr>
          <w:ilvl w:val="0"/>
          <w:numId w:val="1"/>
        </w:numPr>
        <w:rPr>
          <w:rFonts w:ascii="黑体" w:eastAsia="黑体" w:hAnsi="黑体" w:hint="eastAsia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研究方法</w:t>
      </w:r>
    </w:p>
    <w:p w14:paraId="489319CB" w14:textId="5AF8B86F" w:rsidR="001D7B8C" w:rsidRDefault="001D7B8C" w:rsidP="001D7B8C">
      <w:pPr>
        <w:ind w:firstLineChars="200" w:firstLine="480"/>
        <w:rPr>
          <w:rFonts w:ascii="宋体" w:eastAsia="宋体" w:hAnsi="宋体"/>
          <w:sz w:val="24"/>
          <w:szCs w:val="28"/>
        </w:rPr>
      </w:pPr>
      <w:r w:rsidRPr="001D7B8C">
        <w:rPr>
          <w:rFonts w:ascii="宋体" w:eastAsia="宋体" w:hAnsi="宋体" w:hint="eastAsia"/>
          <w:sz w:val="24"/>
          <w:szCs w:val="28"/>
        </w:rPr>
        <w:t>借助Deepseek AI大语言模型，调取经济消费数据，分析数据背后体现消费</w:t>
      </w:r>
      <w:r>
        <w:rPr>
          <w:rFonts w:ascii="宋体" w:eastAsia="宋体" w:hAnsi="宋体" w:hint="eastAsia"/>
          <w:sz w:val="24"/>
          <w:szCs w:val="28"/>
        </w:rPr>
        <w:t>的</w:t>
      </w:r>
      <w:r w:rsidRPr="001D7B8C">
        <w:rPr>
          <w:rFonts w:ascii="宋体" w:eastAsia="宋体" w:hAnsi="宋体" w:hint="eastAsia"/>
          <w:sz w:val="24"/>
          <w:szCs w:val="28"/>
        </w:rPr>
        <w:t>能力的改变。</w:t>
      </w:r>
    </w:p>
    <w:p w14:paraId="11084907" w14:textId="77777777" w:rsidR="00300B42" w:rsidRPr="001D7B8C" w:rsidRDefault="00300B42" w:rsidP="00300B42">
      <w:pPr>
        <w:rPr>
          <w:rFonts w:ascii="宋体" w:eastAsia="宋体" w:hAnsi="宋体" w:hint="eastAsia"/>
          <w:sz w:val="24"/>
          <w:szCs w:val="28"/>
        </w:rPr>
      </w:pPr>
    </w:p>
    <w:p w14:paraId="5734EBD6" w14:textId="1BD14138" w:rsidR="00D70D6F" w:rsidRDefault="00D70D6F" w:rsidP="00D70D6F">
      <w:pPr>
        <w:pStyle w:val="a9"/>
        <w:numPr>
          <w:ilvl w:val="0"/>
          <w:numId w:val="1"/>
        </w:numPr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数据结果</w:t>
      </w:r>
    </w:p>
    <w:p w14:paraId="107ED684" w14:textId="77777777" w:rsidR="00300B42" w:rsidRDefault="00300B42" w:rsidP="00300B42">
      <w:pPr>
        <w:rPr>
          <w:rFonts w:ascii="宋体" w:eastAsia="宋体" w:hAnsi="宋体"/>
          <w:b/>
          <w:bCs/>
          <w:sz w:val="24"/>
          <w:szCs w:val="28"/>
        </w:rPr>
      </w:pPr>
      <w:r w:rsidRPr="00300B42">
        <w:rPr>
          <w:rFonts w:ascii="宋体" w:eastAsia="宋体" w:hAnsi="宋体"/>
          <w:b/>
          <w:bCs/>
          <w:sz w:val="24"/>
          <w:szCs w:val="28"/>
        </w:rPr>
        <w:t>关键数据一览</w:t>
      </w:r>
    </w:p>
    <w:p w14:paraId="725C55E4" w14:textId="01D9DEEA" w:rsidR="00300B42" w:rsidRPr="00300B42" w:rsidRDefault="00300B42" w:rsidP="00300B42">
      <w:pPr>
        <w:rPr>
          <w:rFonts w:ascii="宋体" w:eastAsia="宋体" w:hAnsi="宋体" w:hint="eastAsia"/>
          <w:sz w:val="21"/>
          <w:szCs w:val="22"/>
        </w:rPr>
      </w:pPr>
      <w:r w:rsidRPr="00300B42">
        <w:rPr>
          <w:rFonts w:ascii="宋体" w:eastAsia="宋体" w:hAnsi="宋体" w:hint="eastAsia"/>
          <w:sz w:val="21"/>
          <w:szCs w:val="22"/>
        </w:rPr>
        <w:t>表格：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806"/>
        <w:gridCol w:w="2102"/>
        <w:gridCol w:w="3084"/>
      </w:tblGrid>
      <w:tr w:rsidR="00300B42" w:rsidRPr="00300B42" w14:paraId="564ABC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832AF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sz w:val="21"/>
                <w:szCs w:val="22"/>
              </w:rPr>
              <w:lastRenderedPageBreak/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D4E47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sz w:val="21"/>
                <w:szCs w:val="22"/>
              </w:rPr>
              <w:t>21世纪初 (约2000年)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0A014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sz w:val="21"/>
                <w:szCs w:val="22"/>
              </w:rPr>
              <w:t>近期 (2023年或相关最新数据)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A1880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sz w:val="21"/>
                <w:szCs w:val="22"/>
              </w:rPr>
              <w:t>变化幅度与解读</w:t>
            </w:r>
          </w:p>
        </w:tc>
      </w:tr>
      <w:tr w:rsidR="00300B42" w:rsidRPr="00300B42" w14:paraId="325FCC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66244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b/>
                <w:bCs/>
                <w:sz w:val="21"/>
                <w:szCs w:val="22"/>
              </w:rPr>
              <w:t>人均可支配收入 (年)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47616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sz w:val="21"/>
                <w:szCs w:val="22"/>
              </w:rPr>
              <w:t>约 3,800元 (2000年，农村)</w:t>
            </w:r>
            <w:r w:rsidRPr="00300B42">
              <w:rPr>
                <w:rFonts w:ascii="宋体" w:eastAsia="宋体" w:hAnsi="宋体"/>
                <w:sz w:val="21"/>
                <w:szCs w:val="22"/>
              </w:rPr>
              <w:br/>
              <w:t>约 6,300元 (2000年，城镇)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30A59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sz w:val="21"/>
                <w:szCs w:val="22"/>
              </w:rPr>
              <w:t>52,100元 (2024年，全国居民人均)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0E8CD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b/>
                <w:bCs/>
                <w:sz w:val="21"/>
                <w:szCs w:val="22"/>
              </w:rPr>
              <w:t>收入水平实现了数量级的飞跃</w:t>
            </w:r>
            <w:r w:rsidRPr="00300B42">
              <w:rPr>
                <w:rFonts w:ascii="宋体" w:eastAsia="宋体" w:hAnsi="宋体"/>
                <w:sz w:val="21"/>
                <w:szCs w:val="22"/>
              </w:rPr>
              <w:t>，为消费能力提升奠定了坚实基础。</w:t>
            </w:r>
          </w:p>
        </w:tc>
      </w:tr>
      <w:tr w:rsidR="00300B42" w:rsidRPr="00300B42" w14:paraId="55B1FD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8F867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b/>
                <w:bCs/>
                <w:sz w:val="21"/>
                <w:szCs w:val="22"/>
              </w:rPr>
              <w:t>居民人均消费支出 (年)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E53B2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sz w:val="21"/>
                <w:szCs w:val="22"/>
              </w:rPr>
              <w:t>约 5,000元 (2002年，城镇)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DAA0F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sz w:val="21"/>
                <w:szCs w:val="22"/>
              </w:rPr>
              <w:t>31,700元 (2024年，全国居民人均)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1C57D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sz w:val="21"/>
                <w:szCs w:val="22"/>
              </w:rPr>
              <w:t>消费支出增速迅猛，</w:t>
            </w:r>
            <w:r w:rsidRPr="00300B42">
              <w:rPr>
                <w:rFonts w:ascii="宋体" w:eastAsia="宋体" w:hAnsi="宋体"/>
                <w:b/>
                <w:bCs/>
                <w:sz w:val="21"/>
                <w:szCs w:val="22"/>
              </w:rPr>
              <w:t>购买力显著增强</w:t>
            </w:r>
            <w:r w:rsidRPr="00300B42">
              <w:rPr>
                <w:rFonts w:ascii="宋体" w:eastAsia="宋体" w:hAnsi="宋体"/>
                <w:sz w:val="21"/>
                <w:szCs w:val="22"/>
              </w:rPr>
              <w:t>。</w:t>
            </w:r>
          </w:p>
        </w:tc>
      </w:tr>
      <w:tr w:rsidR="00300B42" w:rsidRPr="00300B42" w14:paraId="4BF925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AFDCB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b/>
                <w:bCs/>
                <w:sz w:val="21"/>
                <w:szCs w:val="22"/>
              </w:rPr>
              <w:t>恩格尔系数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7290A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sz w:val="21"/>
                <w:szCs w:val="22"/>
              </w:rPr>
              <w:t>39.4% (城镇，2000年)</w:t>
            </w:r>
            <w:r w:rsidRPr="00300B42">
              <w:rPr>
                <w:rFonts w:ascii="宋体" w:eastAsia="宋体" w:hAnsi="宋体"/>
                <w:sz w:val="21"/>
                <w:szCs w:val="22"/>
              </w:rPr>
              <w:br/>
              <w:t>49.1% (农村，2000年)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E4BBC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sz w:val="21"/>
                <w:szCs w:val="22"/>
              </w:rPr>
              <w:t>29.2% (城镇，2024年)</w:t>
            </w:r>
            <w:r w:rsidRPr="00300B42">
              <w:rPr>
                <w:rFonts w:ascii="宋体" w:eastAsia="宋体" w:hAnsi="宋体"/>
                <w:sz w:val="21"/>
                <w:szCs w:val="22"/>
              </w:rPr>
              <w:br/>
              <w:t>33.7% (农村，2024年)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C42BC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b/>
                <w:bCs/>
                <w:sz w:val="21"/>
                <w:szCs w:val="22"/>
              </w:rPr>
              <w:t>食品支出占比大幅下降</w:t>
            </w:r>
            <w:r w:rsidRPr="00300B42">
              <w:rPr>
                <w:rFonts w:ascii="宋体" w:eastAsia="宋体" w:hAnsi="宋体"/>
                <w:sz w:val="21"/>
                <w:szCs w:val="22"/>
              </w:rPr>
              <w:t>，标志着生活从“温饱”迈入“富裕”新阶段。</w:t>
            </w:r>
          </w:p>
        </w:tc>
      </w:tr>
      <w:tr w:rsidR="00300B42" w:rsidRPr="00300B42" w14:paraId="365AE2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17001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b/>
                <w:bCs/>
                <w:sz w:val="21"/>
                <w:szCs w:val="22"/>
              </w:rPr>
              <w:t>城镇化率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2A68A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sz w:val="21"/>
                <w:szCs w:val="22"/>
              </w:rPr>
              <w:t>36.2% (2000年)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BBD3E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sz w:val="21"/>
                <w:szCs w:val="22"/>
              </w:rPr>
              <w:t>66.2% (2023年)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7EDCF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b/>
                <w:bCs/>
                <w:sz w:val="21"/>
                <w:szCs w:val="22"/>
              </w:rPr>
              <w:t>超过三分之二人口生活在城镇</w:t>
            </w:r>
            <w:r w:rsidRPr="00300B42">
              <w:rPr>
                <w:rFonts w:ascii="宋体" w:eastAsia="宋体" w:hAnsi="宋体"/>
                <w:sz w:val="21"/>
                <w:szCs w:val="22"/>
              </w:rPr>
              <w:t>，融入了现代消费经济体系。</w:t>
            </w:r>
          </w:p>
        </w:tc>
      </w:tr>
      <w:tr w:rsidR="00300B42" w:rsidRPr="00300B42" w14:paraId="2B7BA9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E8E8D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b/>
                <w:bCs/>
                <w:sz w:val="21"/>
                <w:szCs w:val="22"/>
              </w:rPr>
              <w:t>民用汽车保有量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F8E36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sz w:val="21"/>
                <w:szCs w:val="22"/>
              </w:rPr>
              <w:t>1,600万辆 (2000年)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FA966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sz w:val="21"/>
                <w:szCs w:val="22"/>
              </w:rPr>
              <w:t>3.36亿辆 (2024年)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28A98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b/>
                <w:bCs/>
                <w:sz w:val="21"/>
                <w:szCs w:val="22"/>
              </w:rPr>
              <w:t>增长超过20倍</w:t>
            </w:r>
            <w:r w:rsidRPr="00300B42">
              <w:rPr>
                <w:rFonts w:ascii="宋体" w:eastAsia="宋体" w:hAnsi="宋体"/>
                <w:sz w:val="21"/>
                <w:szCs w:val="22"/>
              </w:rPr>
              <w:t>，从奢侈品变为普通家庭代步工具，是消费升级的典型代表。</w:t>
            </w:r>
          </w:p>
        </w:tc>
      </w:tr>
      <w:tr w:rsidR="00300B42" w:rsidRPr="00300B42" w14:paraId="539063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734BD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b/>
                <w:bCs/>
                <w:sz w:val="21"/>
                <w:szCs w:val="22"/>
              </w:rPr>
              <w:t>社会消费品零售总额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F1260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sz w:val="21"/>
                <w:szCs w:val="22"/>
              </w:rPr>
              <w:t>4.1万亿元 (2000年)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0ACF0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sz w:val="21"/>
                <w:szCs w:val="22"/>
              </w:rPr>
              <w:t>约 47.1万亿元 (2023年)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758A4" w14:textId="77777777" w:rsidR="00300B42" w:rsidRPr="00300B42" w:rsidRDefault="00300B42" w:rsidP="00300B42">
            <w:pPr>
              <w:rPr>
                <w:rFonts w:ascii="宋体" w:eastAsia="宋体" w:hAnsi="宋体"/>
                <w:sz w:val="21"/>
                <w:szCs w:val="22"/>
              </w:rPr>
            </w:pPr>
            <w:r w:rsidRPr="00300B42">
              <w:rPr>
                <w:rFonts w:ascii="宋体" w:eastAsia="宋体" w:hAnsi="宋体"/>
                <w:b/>
                <w:bCs/>
                <w:sz w:val="21"/>
                <w:szCs w:val="22"/>
              </w:rPr>
              <w:t>市场规模扩张超过10倍</w:t>
            </w:r>
            <w:r w:rsidRPr="00300B42">
              <w:rPr>
                <w:rFonts w:ascii="宋体" w:eastAsia="宋体" w:hAnsi="宋体"/>
                <w:sz w:val="21"/>
                <w:szCs w:val="22"/>
              </w:rPr>
              <w:t>，中国成为全球第二大消费市场。</w:t>
            </w:r>
          </w:p>
        </w:tc>
      </w:tr>
    </w:tbl>
    <w:p w14:paraId="7A6416E0" w14:textId="21D7D8FD" w:rsidR="00300B42" w:rsidRPr="00300B42" w:rsidRDefault="00300B42" w:rsidP="00300B42">
      <w:pPr>
        <w:rPr>
          <w:rFonts w:ascii="宋体" w:eastAsia="宋体" w:hAnsi="宋体" w:hint="eastAsia"/>
          <w:sz w:val="24"/>
          <w:szCs w:val="28"/>
        </w:rPr>
      </w:pPr>
      <w:r w:rsidRPr="00300B42">
        <w:rPr>
          <w:rFonts w:ascii="宋体" w:eastAsia="宋体" w:hAnsi="宋体"/>
          <w:b/>
          <w:bCs/>
          <w:sz w:val="24"/>
          <w:szCs w:val="28"/>
        </w:rPr>
        <w:t xml:space="preserve"> </w:t>
      </w:r>
    </w:p>
    <w:p w14:paraId="65B3F787" w14:textId="625D8E2E" w:rsidR="00D70D6F" w:rsidRDefault="00D70D6F" w:rsidP="00D70D6F">
      <w:pPr>
        <w:pStyle w:val="a9"/>
        <w:numPr>
          <w:ilvl w:val="0"/>
          <w:numId w:val="1"/>
        </w:numPr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分析与讨论</w:t>
      </w:r>
    </w:p>
    <w:p w14:paraId="555B626C" w14:textId="77777777" w:rsidR="00300B42" w:rsidRPr="00300B42" w:rsidRDefault="00300B42" w:rsidP="00300B42">
      <w:pPr>
        <w:rPr>
          <w:rFonts w:ascii="宋体" w:eastAsia="宋体" w:hAnsi="宋体"/>
          <w:sz w:val="24"/>
          <w:szCs w:val="28"/>
        </w:rPr>
      </w:pPr>
      <w:r w:rsidRPr="00300B42">
        <w:rPr>
          <w:rFonts w:ascii="宋体" w:eastAsia="宋体" w:hAnsi="宋体"/>
          <w:sz w:val="24"/>
          <w:szCs w:val="28"/>
        </w:rPr>
        <w:t>以上数据不仅仅是冰冷的数字，它们共同描绘了一幅中国社会从“生存型消费”迈向“发展型和享受型消费”的宏大画卷。</w:t>
      </w:r>
    </w:p>
    <w:p w14:paraId="2DDBA0AD" w14:textId="77777777" w:rsidR="00300B42" w:rsidRPr="00300B42" w:rsidRDefault="00300B42" w:rsidP="00300B42">
      <w:pPr>
        <w:rPr>
          <w:rFonts w:ascii="宋体" w:eastAsia="宋体" w:hAnsi="宋体"/>
          <w:sz w:val="24"/>
          <w:szCs w:val="28"/>
        </w:rPr>
      </w:pPr>
      <w:r w:rsidRPr="00300B42">
        <w:rPr>
          <w:rFonts w:ascii="宋体" w:eastAsia="宋体" w:hAnsi="宋体"/>
          <w:b/>
          <w:bCs/>
          <w:sz w:val="24"/>
          <w:szCs w:val="28"/>
        </w:rPr>
        <w:t>1. 从“吃得饱”到“吃得好”：恩格尔系数的跨越</w:t>
      </w:r>
    </w:p>
    <w:p w14:paraId="5DAFE5B6" w14:textId="77777777" w:rsidR="00300B42" w:rsidRPr="00300B42" w:rsidRDefault="00300B42" w:rsidP="00300B42">
      <w:pPr>
        <w:numPr>
          <w:ilvl w:val="0"/>
          <w:numId w:val="3"/>
        </w:numPr>
        <w:rPr>
          <w:rFonts w:ascii="宋体" w:eastAsia="宋体" w:hAnsi="宋体"/>
          <w:sz w:val="24"/>
          <w:szCs w:val="28"/>
        </w:rPr>
      </w:pPr>
      <w:r w:rsidRPr="00300B42">
        <w:rPr>
          <w:rFonts w:ascii="宋体" w:eastAsia="宋体" w:hAnsi="宋体"/>
          <w:b/>
          <w:bCs/>
          <w:sz w:val="24"/>
          <w:szCs w:val="28"/>
        </w:rPr>
        <w:lastRenderedPageBreak/>
        <w:t>21世纪初</w:t>
      </w:r>
      <w:r w:rsidRPr="00300B42">
        <w:rPr>
          <w:rFonts w:ascii="宋体" w:eastAsia="宋体" w:hAnsi="宋体"/>
          <w:sz w:val="24"/>
          <w:szCs w:val="28"/>
        </w:rPr>
        <w:t>：恩格尔系数接近50%，意味着家庭收入的一半要用来解决基本温饱。消费模式是典型的</w:t>
      </w:r>
      <w:r w:rsidRPr="00300B42">
        <w:rPr>
          <w:rFonts w:ascii="宋体" w:eastAsia="宋体" w:hAnsi="宋体"/>
          <w:b/>
          <w:bCs/>
          <w:sz w:val="24"/>
          <w:szCs w:val="28"/>
        </w:rPr>
        <w:t>生存型</w:t>
      </w:r>
      <w:r w:rsidRPr="00300B42">
        <w:rPr>
          <w:rFonts w:ascii="宋体" w:eastAsia="宋体" w:hAnsi="宋体"/>
          <w:sz w:val="24"/>
          <w:szCs w:val="28"/>
        </w:rPr>
        <w:t>。</w:t>
      </w:r>
    </w:p>
    <w:p w14:paraId="400C614A" w14:textId="77777777" w:rsidR="00300B42" w:rsidRPr="00300B42" w:rsidRDefault="00300B42" w:rsidP="00300B42">
      <w:pPr>
        <w:numPr>
          <w:ilvl w:val="0"/>
          <w:numId w:val="3"/>
        </w:numPr>
        <w:rPr>
          <w:rFonts w:ascii="宋体" w:eastAsia="宋体" w:hAnsi="宋体"/>
          <w:sz w:val="24"/>
          <w:szCs w:val="28"/>
        </w:rPr>
      </w:pPr>
      <w:r w:rsidRPr="00300B42">
        <w:rPr>
          <w:rFonts w:ascii="宋体" w:eastAsia="宋体" w:hAnsi="宋体"/>
          <w:b/>
          <w:bCs/>
          <w:sz w:val="24"/>
          <w:szCs w:val="28"/>
        </w:rPr>
        <w:t>今天</w:t>
      </w:r>
      <w:r w:rsidRPr="00300B42">
        <w:rPr>
          <w:rFonts w:ascii="宋体" w:eastAsia="宋体" w:hAnsi="宋体"/>
          <w:sz w:val="24"/>
          <w:szCs w:val="28"/>
        </w:rPr>
        <w:t>：恩格尔系数降至30%以下（联合国富裕标准）。人们不再只为果腹，而是追求</w:t>
      </w:r>
      <w:r w:rsidRPr="00300B42">
        <w:rPr>
          <w:rFonts w:ascii="宋体" w:eastAsia="宋体" w:hAnsi="宋体"/>
          <w:b/>
          <w:bCs/>
          <w:sz w:val="24"/>
          <w:szCs w:val="28"/>
        </w:rPr>
        <w:t>健康、有机、特色餐饮和体验式消费</w:t>
      </w:r>
      <w:r w:rsidRPr="00300B42">
        <w:rPr>
          <w:rFonts w:ascii="宋体" w:eastAsia="宋体" w:hAnsi="宋体"/>
          <w:sz w:val="24"/>
          <w:szCs w:val="28"/>
        </w:rPr>
        <w:t>。食品支出占比的下降，</w:t>
      </w:r>
      <w:r w:rsidRPr="00300B42">
        <w:rPr>
          <w:rFonts w:ascii="宋体" w:eastAsia="宋体" w:hAnsi="宋体"/>
          <w:b/>
          <w:bCs/>
          <w:sz w:val="24"/>
          <w:szCs w:val="28"/>
        </w:rPr>
        <w:t>释放出了巨大的可支配收入</w:t>
      </w:r>
      <w:r w:rsidRPr="00300B42">
        <w:rPr>
          <w:rFonts w:ascii="宋体" w:eastAsia="宋体" w:hAnsi="宋体"/>
          <w:sz w:val="24"/>
          <w:szCs w:val="28"/>
        </w:rPr>
        <w:t>，用于服装、教育、旅游、娱乐等更多元化的消费。</w:t>
      </w:r>
    </w:p>
    <w:p w14:paraId="35FD3C7C" w14:textId="77777777" w:rsidR="00300B42" w:rsidRPr="00300B42" w:rsidRDefault="00300B42" w:rsidP="00300B42">
      <w:pPr>
        <w:rPr>
          <w:rFonts w:ascii="宋体" w:eastAsia="宋体" w:hAnsi="宋体"/>
          <w:sz w:val="24"/>
          <w:szCs w:val="28"/>
        </w:rPr>
      </w:pPr>
      <w:r w:rsidRPr="00300B42">
        <w:rPr>
          <w:rFonts w:ascii="宋体" w:eastAsia="宋体" w:hAnsi="宋体"/>
          <w:b/>
          <w:bCs/>
          <w:sz w:val="24"/>
          <w:szCs w:val="28"/>
        </w:rPr>
        <w:t>2. 收入倍增驱动消费扩容与升级</w:t>
      </w:r>
    </w:p>
    <w:p w14:paraId="4F062A67" w14:textId="77777777" w:rsidR="00300B42" w:rsidRPr="00300B42" w:rsidRDefault="00300B42" w:rsidP="00300B42">
      <w:pPr>
        <w:numPr>
          <w:ilvl w:val="0"/>
          <w:numId w:val="4"/>
        </w:numPr>
        <w:rPr>
          <w:rFonts w:ascii="宋体" w:eastAsia="宋体" w:hAnsi="宋体"/>
          <w:sz w:val="24"/>
          <w:szCs w:val="28"/>
        </w:rPr>
      </w:pPr>
      <w:r w:rsidRPr="00300B42">
        <w:rPr>
          <w:rFonts w:ascii="宋体" w:eastAsia="宋体" w:hAnsi="宋体"/>
          <w:sz w:val="24"/>
          <w:szCs w:val="28"/>
        </w:rPr>
        <w:t>人均可支配收入的增长是消费能力提升的直接动力。收入的增加让消费从“必需品”扩展到“可选品”和“奢侈品”。</w:t>
      </w:r>
    </w:p>
    <w:p w14:paraId="3A958497" w14:textId="77777777" w:rsidR="00300B42" w:rsidRPr="00300B42" w:rsidRDefault="00300B42" w:rsidP="00300B42">
      <w:pPr>
        <w:numPr>
          <w:ilvl w:val="0"/>
          <w:numId w:val="4"/>
        </w:numPr>
        <w:rPr>
          <w:rFonts w:ascii="宋体" w:eastAsia="宋体" w:hAnsi="宋体"/>
          <w:sz w:val="24"/>
          <w:szCs w:val="28"/>
        </w:rPr>
      </w:pPr>
      <w:r w:rsidRPr="00300B42">
        <w:rPr>
          <w:rFonts w:ascii="宋体" w:eastAsia="宋体" w:hAnsi="宋体"/>
          <w:b/>
          <w:bCs/>
          <w:sz w:val="24"/>
          <w:szCs w:val="28"/>
        </w:rPr>
        <w:t>消费扩容</w:t>
      </w:r>
      <w:r w:rsidRPr="00300B42">
        <w:rPr>
          <w:rFonts w:ascii="宋体" w:eastAsia="宋体" w:hAnsi="宋体"/>
          <w:sz w:val="24"/>
          <w:szCs w:val="28"/>
        </w:rPr>
        <w:t>：过去只有少数城市家庭拥有的家电（如空调、电脑），如今已在城乡高度普及。</w:t>
      </w:r>
    </w:p>
    <w:p w14:paraId="150C6029" w14:textId="77777777" w:rsidR="00300B42" w:rsidRPr="00300B42" w:rsidRDefault="00300B42" w:rsidP="00300B42">
      <w:pPr>
        <w:numPr>
          <w:ilvl w:val="0"/>
          <w:numId w:val="4"/>
        </w:numPr>
        <w:rPr>
          <w:rFonts w:ascii="宋体" w:eastAsia="宋体" w:hAnsi="宋体"/>
          <w:sz w:val="24"/>
          <w:szCs w:val="28"/>
        </w:rPr>
      </w:pPr>
      <w:r w:rsidRPr="00300B42">
        <w:rPr>
          <w:rFonts w:ascii="宋体" w:eastAsia="宋体" w:hAnsi="宋体"/>
          <w:b/>
          <w:bCs/>
          <w:sz w:val="24"/>
          <w:szCs w:val="28"/>
        </w:rPr>
        <w:t>消费升级</w:t>
      </w:r>
      <w:r w:rsidRPr="00300B42">
        <w:rPr>
          <w:rFonts w:ascii="宋体" w:eastAsia="宋体" w:hAnsi="宋体"/>
          <w:sz w:val="24"/>
          <w:szCs w:val="28"/>
        </w:rPr>
        <w:t>：商品的“量”在增长，“质”也在飞跃。消费者从关注价格，转变为关注</w:t>
      </w:r>
      <w:r w:rsidRPr="00300B42">
        <w:rPr>
          <w:rFonts w:ascii="宋体" w:eastAsia="宋体" w:hAnsi="宋体"/>
          <w:b/>
          <w:bCs/>
          <w:sz w:val="24"/>
          <w:szCs w:val="28"/>
        </w:rPr>
        <w:t>品质、品牌、个性化和健康</w:t>
      </w:r>
      <w:r w:rsidRPr="00300B42">
        <w:rPr>
          <w:rFonts w:ascii="宋体" w:eastAsia="宋体" w:hAnsi="宋体"/>
          <w:sz w:val="24"/>
          <w:szCs w:val="28"/>
        </w:rPr>
        <w:t>。例如，智能手机、新能源汽车、智能家居等高品质商品成为消费新热点。</w:t>
      </w:r>
    </w:p>
    <w:p w14:paraId="16D1CD6E" w14:textId="77777777" w:rsidR="00300B42" w:rsidRPr="00300B42" w:rsidRDefault="00300B42" w:rsidP="00300B42">
      <w:pPr>
        <w:rPr>
          <w:rFonts w:ascii="宋体" w:eastAsia="宋体" w:hAnsi="宋体"/>
          <w:sz w:val="24"/>
          <w:szCs w:val="28"/>
        </w:rPr>
      </w:pPr>
      <w:r w:rsidRPr="00300B42">
        <w:rPr>
          <w:rFonts w:ascii="宋体" w:eastAsia="宋体" w:hAnsi="宋体"/>
          <w:b/>
          <w:bCs/>
          <w:sz w:val="24"/>
          <w:szCs w:val="28"/>
        </w:rPr>
        <w:t>3. 城镇化与汽车社会：生活半径的扩大</w:t>
      </w:r>
    </w:p>
    <w:p w14:paraId="09C2A1D9" w14:textId="77777777" w:rsidR="00300B42" w:rsidRPr="00300B42" w:rsidRDefault="00300B42" w:rsidP="00300B42">
      <w:pPr>
        <w:numPr>
          <w:ilvl w:val="0"/>
          <w:numId w:val="5"/>
        </w:numPr>
        <w:rPr>
          <w:rFonts w:ascii="宋体" w:eastAsia="宋体" w:hAnsi="宋体"/>
          <w:sz w:val="24"/>
          <w:szCs w:val="28"/>
        </w:rPr>
      </w:pPr>
      <w:r w:rsidRPr="00300B42">
        <w:rPr>
          <w:rFonts w:ascii="宋体" w:eastAsia="宋体" w:hAnsi="宋体"/>
          <w:sz w:val="24"/>
          <w:szCs w:val="28"/>
        </w:rPr>
        <w:t>城镇化将大量农村人口转化为市民，他们的消费习惯和消费内容发生了根本性改变，从自给自足转变为依赖市场购买商品和服务。</w:t>
      </w:r>
    </w:p>
    <w:p w14:paraId="0AC7ADBE" w14:textId="77777777" w:rsidR="00300B42" w:rsidRPr="00300B42" w:rsidRDefault="00300B42" w:rsidP="00300B42">
      <w:pPr>
        <w:numPr>
          <w:ilvl w:val="0"/>
          <w:numId w:val="5"/>
        </w:numPr>
        <w:rPr>
          <w:rFonts w:ascii="宋体" w:eastAsia="宋体" w:hAnsi="宋体"/>
          <w:sz w:val="24"/>
          <w:szCs w:val="28"/>
        </w:rPr>
      </w:pPr>
      <w:r w:rsidRPr="00300B42">
        <w:rPr>
          <w:rFonts w:ascii="宋体" w:eastAsia="宋体" w:hAnsi="宋体"/>
          <w:sz w:val="24"/>
          <w:szCs w:val="28"/>
        </w:rPr>
        <w:t>汽车保有量的暴增，不仅是购买力的体现，更深层地改变了生活方式。它</w:t>
      </w:r>
      <w:r w:rsidRPr="00300B42">
        <w:rPr>
          <w:rFonts w:ascii="宋体" w:eastAsia="宋体" w:hAnsi="宋体"/>
          <w:b/>
          <w:bCs/>
          <w:sz w:val="24"/>
          <w:szCs w:val="28"/>
        </w:rPr>
        <w:t>扩大了人们的生活和活动半径</w:t>
      </w:r>
      <w:r w:rsidRPr="00300B42">
        <w:rPr>
          <w:rFonts w:ascii="宋体" w:eastAsia="宋体" w:hAnsi="宋体"/>
          <w:sz w:val="24"/>
          <w:szCs w:val="28"/>
        </w:rPr>
        <w:t>，催生了郊游、自驾游等新的休闲方式，并带动了购物中心、郊区商业体等业态的发展。</w:t>
      </w:r>
    </w:p>
    <w:p w14:paraId="2961166F" w14:textId="77777777" w:rsidR="00300B42" w:rsidRPr="00300B42" w:rsidRDefault="00300B42" w:rsidP="00300B42">
      <w:pPr>
        <w:rPr>
          <w:rFonts w:ascii="宋体" w:eastAsia="宋体" w:hAnsi="宋体"/>
          <w:sz w:val="24"/>
          <w:szCs w:val="28"/>
        </w:rPr>
      </w:pPr>
      <w:r w:rsidRPr="00300B42">
        <w:rPr>
          <w:rFonts w:ascii="宋体" w:eastAsia="宋体" w:hAnsi="宋体"/>
          <w:b/>
          <w:bCs/>
          <w:sz w:val="24"/>
          <w:szCs w:val="28"/>
        </w:rPr>
        <w:t>4. 服务消费崛起：消费结构的“软性”变革</w:t>
      </w:r>
    </w:p>
    <w:p w14:paraId="0CA673F3" w14:textId="77777777" w:rsidR="00300B42" w:rsidRPr="00300B42" w:rsidRDefault="00300B42" w:rsidP="00300B42">
      <w:pPr>
        <w:numPr>
          <w:ilvl w:val="0"/>
          <w:numId w:val="6"/>
        </w:numPr>
        <w:rPr>
          <w:rFonts w:ascii="宋体" w:eastAsia="宋体" w:hAnsi="宋体"/>
          <w:sz w:val="24"/>
          <w:szCs w:val="28"/>
        </w:rPr>
      </w:pPr>
      <w:r w:rsidRPr="00300B42">
        <w:rPr>
          <w:rFonts w:ascii="宋体" w:eastAsia="宋体" w:hAnsi="宋体"/>
          <w:sz w:val="24"/>
          <w:szCs w:val="28"/>
        </w:rPr>
        <w:t>这是21世纪消费变化中最深刻的趋势之一。当物质商品日益丰富后，人们开始愿意为</w:t>
      </w:r>
      <w:r w:rsidRPr="00300B42">
        <w:rPr>
          <w:rFonts w:ascii="宋体" w:eastAsia="宋体" w:hAnsi="宋体"/>
          <w:b/>
          <w:bCs/>
          <w:sz w:val="24"/>
          <w:szCs w:val="28"/>
        </w:rPr>
        <w:t>体验、知识和健康</w:t>
      </w:r>
      <w:r w:rsidRPr="00300B42">
        <w:rPr>
          <w:rFonts w:ascii="宋体" w:eastAsia="宋体" w:hAnsi="宋体"/>
          <w:sz w:val="24"/>
          <w:szCs w:val="28"/>
        </w:rPr>
        <w:t>付费。</w:t>
      </w:r>
    </w:p>
    <w:p w14:paraId="68BAD9A9" w14:textId="77777777" w:rsidR="00300B42" w:rsidRDefault="00300B42" w:rsidP="00300B42">
      <w:pPr>
        <w:numPr>
          <w:ilvl w:val="0"/>
          <w:numId w:val="6"/>
        </w:numPr>
        <w:rPr>
          <w:rFonts w:ascii="宋体" w:eastAsia="宋体" w:hAnsi="宋体"/>
          <w:sz w:val="24"/>
          <w:szCs w:val="28"/>
        </w:rPr>
      </w:pPr>
      <w:r w:rsidRPr="00300B42">
        <w:rPr>
          <w:rFonts w:ascii="宋体" w:eastAsia="宋体" w:hAnsi="宋体"/>
          <w:b/>
          <w:bCs/>
          <w:sz w:val="24"/>
          <w:szCs w:val="28"/>
        </w:rPr>
        <w:t>教育、文化、旅游、健康、信息服务</w:t>
      </w:r>
      <w:r w:rsidRPr="00300B42">
        <w:rPr>
          <w:rFonts w:ascii="宋体" w:eastAsia="宋体" w:hAnsi="宋体"/>
          <w:sz w:val="24"/>
          <w:szCs w:val="28"/>
        </w:rPr>
        <w:t>等消费支出比重持续快速上升。例如，为知识付费订阅课程、为健康购买健身会员和定期体检、为精神愉悦而旅行，已成为越来越多中国消费者的日常。这标志着消费正在从</w:t>
      </w:r>
      <w:r w:rsidRPr="00300B42">
        <w:rPr>
          <w:rFonts w:ascii="宋体" w:eastAsia="宋体" w:hAnsi="宋体"/>
          <w:b/>
          <w:bCs/>
          <w:sz w:val="24"/>
          <w:szCs w:val="28"/>
        </w:rPr>
        <w:t>实物型向服务型</w:t>
      </w:r>
      <w:r w:rsidRPr="00300B42">
        <w:rPr>
          <w:rFonts w:ascii="宋体" w:eastAsia="宋体" w:hAnsi="宋体"/>
          <w:sz w:val="24"/>
          <w:szCs w:val="28"/>
        </w:rPr>
        <w:t>转变，是消费层次提升的高级形态。</w:t>
      </w:r>
    </w:p>
    <w:p w14:paraId="3337D27E" w14:textId="77777777" w:rsidR="00300B42" w:rsidRDefault="00300B42" w:rsidP="00300B42">
      <w:pPr>
        <w:rPr>
          <w:rFonts w:ascii="宋体" w:eastAsia="宋体" w:hAnsi="宋体"/>
          <w:b/>
          <w:bCs/>
          <w:sz w:val="24"/>
          <w:szCs w:val="28"/>
        </w:rPr>
      </w:pPr>
    </w:p>
    <w:p w14:paraId="3021CE0E" w14:textId="77777777" w:rsidR="00300B42" w:rsidRPr="00300B42" w:rsidRDefault="00300B42" w:rsidP="00300B42">
      <w:pPr>
        <w:rPr>
          <w:rFonts w:ascii="宋体" w:eastAsia="宋体" w:hAnsi="宋体"/>
          <w:b/>
          <w:bCs/>
          <w:sz w:val="24"/>
          <w:szCs w:val="28"/>
        </w:rPr>
      </w:pPr>
      <w:r w:rsidRPr="00300B42">
        <w:rPr>
          <w:rFonts w:ascii="宋体" w:eastAsia="宋体" w:hAnsi="宋体"/>
          <w:b/>
          <w:bCs/>
          <w:sz w:val="24"/>
          <w:szCs w:val="28"/>
        </w:rPr>
        <w:t>总结</w:t>
      </w:r>
    </w:p>
    <w:p w14:paraId="1BEAB4FF" w14:textId="77777777" w:rsidR="00300B42" w:rsidRPr="00300B42" w:rsidRDefault="00300B42" w:rsidP="00300B42">
      <w:pPr>
        <w:rPr>
          <w:rFonts w:ascii="宋体" w:eastAsia="宋体" w:hAnsi="宋体"/>
          <w:sz w:val="24"/>
          <w:szCs w:val="28"/>
        </w:rPr>
      </w:pPr>
      <w:r w:rsidRPr="00300B42">
        <w:rPr>
          <w:rFonts w:ascii="宋体" w:eastAsia="宋体" w:hAnsi="宋体"/>
          <w:sz w:val="24"/>
          <w:szCs w:val="28"/>
        </w:rPr>
        <w:t>21世纪中国人消费能力的变化，本质上是一场</w:t>
      </w:r>
      <w:r w:rsidRPr="00300B42">
        <w:rPr>
          <w:rFonts w:ascii="宋体" w:eastAsia="宋体" w:hAnsi="宋体"/>
          <w:b/>
          <w:bCs/>
          <w:sz w:val="24"/>
          <w:szCs w:val="28"/>
        </w:rPr>
        <w:t>从“量”的积累到“质”的飞跃的全面升级</w:t>
      </w:r>
      <w:r w:rsidRPr="00300B42">
        <w:rPr>
          <w:rFonts w:ascii="宋体" w:eastAsia="宋体" w:hAnsi="宋体"/>
          <w:sz w:val="24"/>
          <w:szCs w:val="28"/>
        </w:rPr>
        <w:t>。它体现在：</w:t>
      </w:r>
    </w:p>
    <w:p w14:paraId="162E602C" w14:textId="77777777" w:rsidR="00300B42" w:rsidRPr="00300B42" w:rsidRDefault="00300B42" w:rsidP="00300B42">
      <w:pPr>
        <w:numPr>
          <w:ilvl w:val="0"/>
          <w:numId w:val="7"/>
        </w:numPr>
        <w:rPr>
          <w:rFonts w:ascii="宋体" w:eastAsia="宋体" w:hAnsi="宋体"/>
          <w:sz w:val="24"/>
          <w:szCs w:val="28"/>
        </w:rPr>
      </w:pPr>
      <w:r w:rsidRPr="00300B42">
        <w:rPr>
          <w:rFonts w:ascii="宋体" w:eastAsia="宋体" w:hAnsi="宋体"/>
          <w:b/>
          <w:bCs/>
          <w:sz w:val="24"/>
          <w:szCs w:val="28"/>
        </w:rPr>
        <w:t>基础层面</w:t>
      </w:r>
      <w:r w:rsidRPr="00300B42">
        <w:rPr>
          <w:rFonts w:ascii="宋体" w:eastAsia="宋体" w:hAnsi="宋体"/>
          <w:sz w:val="24"/>
          <w:szCs w:val="28"/>
        </w:rPr>
        <w:t>：收入增长和恩格尔系数下降，解决了温饱，释放了购买力。</w:t>
      </w:r>
    </w:p>
    <w:p w14:paraId="0C2C410B" w14:textId="77777777" w:rsidR="00300B42" w:rsidRPr="00300B42" w:rsidRDefault="00300B42" w:rsidP="00300B42">
      <w:pPr>
        <w:numPr>
          <w:ilvl w:val="0"/>
          <w:numId w:val="7"/>
        </w:numPr>
        <w:rPr>
          <w:rFonts w:ascii="宋体" w:eastAsia="宋体" w:hAnsi="宋体"/>
          <w:sz w:val="24"/>
          <w:szCs w:val="28"/>
        </w:rPr>
      </w:pPr>
      <w:r w:rsidRPr="00300B42">
        <w:rPr>
          <w:rFonts w:ascii="宋体" w:eastAsia="宋体" w:hAnsi="宋体"/>
          <w:b/>
          <w:bCs/>
          <w:sz w:val="24"/>
          <w:szCs w:val="28"/>
        </w:rPr>
        <w:lastRenderedPageBreak/>
        <w:t>实物层面</w:t>
      </w:r>
      <w:r w:rsidRPr="00300B42">
        <w:rPr>
          <w:rFonts w:ascii="宋体" w:eastAsia="宋体" w:hAnsi="宋体"/>
          <w:sz w:val="24"/>
          <w:szCs w:val="28"/>
        </w:rPr>
        <w:t>：从拥有基本生活用品，到追求高品质、高科技的耐用消费品。</w:t>
      </w:r>
    </w:p>
    <w:p w14:paraId="18C7FA4C" w14:textId="77777777" w:rsidR="00300B42" w:rsidRPr="00300B42" w:rsidRDefault="00300B42" w:rsidP="00300B42">
      <w:pPr>
        <w:numPr>
          <w:ilvl w:val="0"/>
          <w:numId w:val="7"/>
        </w:numPr>
        <w:rPr>
          <w:rFonts w:ascii="宋体" w:eastAsia="宋体" w:hAnsi="宋体"/>
          <w:sz w:val="24"/>
          <w:szCs w:val="28"/>
        </w:rPr>
      </w:pPr>
      <w:r w:rsidRPr="00300B42">
        <w:rPr>
          <w:rFonts w:ascii="宋体" w:eastAsia="宋体" w:hAnsi="宋体"/>
          <w:b/>
          <w:bCs/>
          <w:sz w:val="24"/>
          <w:szCs w:val="28"/>
        </w:rPr>
        <w:t>结构层面</w:t>
      </w:r>
      <w:r w:rsidRPr="00300B42">
        <w:rPr>
          <w:rFonts w:ascii="宋体" w:eastAsia="宋体" w:hAnsi="宋体"/>
          <w:sz w:val="24"/>
          <w:szCs w:val="28"/>
        </w:rPr>
        <w:t>：从以商品消费为主，到</w:t>
      </w:r>
      <w:r w:rsidRPr="00300B42">
        <w:rPr>
          <w:rFonts w:ascii="宋体" w:eastAsia="宋体" w:hAnsi="宋体"/>
          <w:b/>
          <w:bCs/>
          <w:sz w:val="24"/>
          <w:szCs w:val="28"/>
        </w:rPr>
        <w:t>商品与服务消费并重</w:t>
      </w:r>
      <w:r w:rsidRPr="00300B42">
        <w:rPr>
          <w:rFonts w:ascii="宋体" w:eastAsia="宋体" w:hAnsi="宋体"/>
          <w:sz w:val="24"/>
          <w:szCs w:val="28"/>
        </w:rPr>
        <w:t>，服务消费成为增长新引擎。</w:t>
      </w:r>
    </w:p>
    <w:p w14:paraId="4AD9EB08" w14:textId="77777777" w:rsidR="00300B42" w:rsidRPr="00300B42" w:rsidRDefault="00300B42" w:rsidP="00300B42">
      <w:pPr>
        <w:numPr>
          <w:ilvl w:val="0"/>
          <w:numId w:val="7"/>
        </w:numPr>
        <w:rPr>
          <w:rFonts w:ascii="宋体" w:eastAsia="宋体" w:hAnsi="宋体"/>
          <w:sz w:val="24"/>
          <w:szCs w:val="28"/>
        </w:rPr>
      </w:pPr>
      <w:r w:rsidRPr="00300B42">
        <w:rPr>
          <w:rFonts w:ascii="宋体" w:eastAsia="宋体" w:hAnsi="宋体"/>
          <w:b/>
          <w:bCs/>
          <w:sz w:val="24"/>
          <w:szCs w:val="28"/>
        </w:rPr>
        <w:t>心理层面</w:t>
      </w:r>
      <w:r w:rsidRPr="00300B42">
        <w:rPr>
          <w:rFonts w:ascii="宋体" w:eastAsia="宋体" w:hAnsi="宋体"/>
          <w:sz w:val="24"/>
          <w:szCs w:val="28"/>
        </w:rPr>
        <w:t>：从模仿型、排浪式消费，到</w:t>
      </w:r>
      <w:r w:rsidRPr="00300B42">
        <w:rPr>
          <w:rFonts w:ascii="宋体" w:eastAsia="宋体" w:hAnsi="宋体"/>
          <w:b/>
          <w:bCs/>
          <w:sz w:val="24"/>
          <w:szCs w:val="28"/>
        </w:rPr>
        <w:t>个性化、多元化、体验式</w:t>
      </w:r>
      <w:r w:rsidRPr="00300B42">
        <w:rPr>
          <w:rFonts w:ascii="宋体" w:eastAsia="宋体" w:hAnsi="宋体"/>
          <w:sz w:val="24"/>
          <w:szCs w:val="28"/>
        </w:rPr>
        <w:t>消费。</w:t>
      </w:r>
    </w:p>
    <w:p w14:paraId="4587B280" w14:textId="77777777" w:rsidR="00300B42" w:rsidRPr="00300B42" w:rsidRDefault="00300B42" w:rsidP="00300B42">
      <w:pPr>
        <w:rPr>
          <w:rFonts w:ascii="宋体" w:eastAsia="宋体" w:hAnsi="宋体" w:hint="eastAsia"/>
          <w:sz w:val="24"/>
          <w:szCs w:val="28"/>
        </w:rPr>
      </w:pPr>
    </w:p>
    <w:p w14:paraId="19B98F38" w14:textId="77777777" w:rsidR="00300B42" w:rsidRPr="00300B42" w:rsidRDefault="00300B42" w:rsidP="00300B42">
      <w:pPr>
        <w:rPr>
          <w:rFonts w:ascii="黑体" w:eastAsia="黑体" w:hAnsi="黑体" w:hint="eastAsia"/>
          <w:sz w:val="24"/>
          <w:szCs w:val="28"/>
        </w:rPr>
      </w:pPr>
    </w:p>
    <w:sectPr w:rsidR="00300B42" w:rsidRPr="00300B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60D10"/>
    <w:multiLevelType w:val="multilevel"/>
    <w:tmpl w:val="B44A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15069"/>
    <w:multiLevelType w:val="multilevel"/>
    <w:tmpl w:val="3EBA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C2DF2"/>
    <w:multiLevelType w:val="hybridMultilevel"/>
    <w:tmpl w:val="4F1EA11A"/>
    <w:lvl w:ilvl="0" w:tplc="8296125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D2B09F0"/>
    <w:multiLevelType w:val="hybridMultilevel"/>
    <w:tmpl w:val="EF58ADBE"/>
    <w:lvl w:ilvl="0" w:tplc="8904C4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CD93DD0"/>
    <w:multiLevelType w:val="multilevel"/>
    <w:tmpl w:val="19AE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30323"/>
    <w:multiLevelType w:val="multilevel"/>
    <w:tmpl w:val="0192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A488A"/>
    <w:multiLevelType w:val="multilevel"/>
    <w:tmpl w:val="3FDA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831752">
    <w:abstractNumId w:val="2"/>
  </w:num>
  <w:num w:numId="2" w16cid:durableId="1097868418">
    <w:abstractNumId w:val="3"/>
  </w:num>
  <w:num w:numId="3" w16cid:durableId="225265561">
    <w:abstractNumId w:val="5"/>
  </w:num>
  <w:num w:numId="4" w16cid:durableId="823934610">
    <w:abstractNumId w:val="6"/>
  </w:num>
  <w:num w:numId="5" w16cid:durableId="696009317">
    <w:abstractNumId w:val="0"/>
  </w:num>
  <w:num w:numId="6" w16cid:durableId="906954974">
    <w:abstractNumId w:val="4"/>
  </w:num>
  <w:num w:numId="7" w16cid:durableId="17079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77B"/>
    <w:rsid w:val="001D7B8C"/>
    <w:rsid w:val="00300B42"/>
    <w:rsid w:val="005E577B"/>
    <w:rsid w:val="00D60FC6"/>
    <w:rsid w:val="00D70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743A44"/>
  <w15:chartTrackingRefBased/>
  <w15:docId w15:val="{918269A0-7835-417B-A20B-FF6B6249E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57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57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57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57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577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57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57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57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57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57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57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57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577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57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57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57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57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57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5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57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57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5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57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57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57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57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57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577B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1D7B8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1D7B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洋 黄</dc:creator>
  <cp:keywords/>
  <dc:description/>
  <cp:lastModifiedBy>洋 黄</cp:lastModifiedBy>
  <cp:revision>2</cp:revision>
  <dcterms:created xsi:type="dcterms:W3CDTF">2025-10-16T11:18:00Z</dcterms:created>
  <dcterms:modified xsi:type="dcterms:W3CDTF">2025-10-16T11:47:00Z</dcterms:modified>
</cp:coreProperties>
</file>