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48FD" w:rsidRDefault="00C148FD" w:rsidP="00C148FD">
      <w:r>
        <w:t>1</w:t>
      </w:r>
      <w:r>
        <w:rPr>
          <w:rFonts w:hint="eastAsia"/>
        </w:rPr>
        <w:t>.</w:t>
      </w:r>
      <w:r>
        <w:t xml:space="preserve"> 电路模型和电路定律</w:t>
      </w:r>
    </w:p>
    <w:p w:rsidR="00C148FD" w:rsidRDefault="00C148FD" w:rsidP="00C148FD">
      <w:r>
        <w:rPr>
          <w:rFonts w:hint="eastAsia"/>
        </w:rPr>
        <w:t>（</w:t>
      </w:r>
      <w:r>
        <w:t>1）实际电路与电路模型。</w:t>
      </w:r>
    </w:p>
    <w:p w:rsidR="00C148FD" w:rsidRDefault="00C148FD" w:rsidP="00C148FD">
      <w:r>
        <w:rPr>
          <w:rFonts w:hint="eastAsia"/>
        </w:rPr>
        <w:t>（</w:t>
      </w:r>
      <w:r>
        <w:t>2）电压、电流及其参考方向。</w:t>
      </w:r>
    </w:p>
    <w:p w:rsidR="00C148FD" w:rsidRDefault="00C148FD" w:rsidP="00C148FD">
      <w:r>
        <w:rPr>
          <w:rFonts w:hint="eastAsia"/>
        </w:rPr>
        <w:t>（</w:t>
      </w:r>
      <w:r>
        <w:t>3）电功率、能量。</w:t>
      </w:r>
    </w:p>
    <w:p w:rsidR="00C148FD" w:rsidRDefault="00C148FD" w:rsidP="00C148FD">
      <w:r>
        <w:rPr>
          <w:rFonts w:hint="eastAsia"/>
        </w:rPr>
        <w:t>（</w:t>
      </w:r>
      <w:r>
        <w:t>4）基尔霍夫定律。</w:t>
      </w:r>
    </w:p>
    <w:p w:rsidR="00C148FD" w:rsidRDefault="00C148FD" w:rsidP="00C148FD">
      <w:r>
        <w:rPr>
          <w:rFonts w:hint="eastAsia"/>
        </w:rPr>
        <w:t>（</w:t>
      </w:r>
      <w:r>
        <w:t>5）电阻元件及欧姆定律。</w:t>
      </w:r>
    </w:p>
    <w:p w:rsidR="00C148FD" w:rsidRDefault="00C148FD" w:rsidP="00C148FD">
      <w:r>
        <w:rPr>
          <w:rFonts w:hint="eastAsia"/>
        </w:rPr>
        <w:t>（</w:t>
      </w:r>
      <w:r>
        <w:t>6）电压源、电流源及受控源。</w:t>
      </w:r>
    </w:p>
    <w:p w:rsidR="00C148FD" w:rsidRDefault="00C148FD" w:rsidP="00C148FD">
      <w:r>
        <w:rPr>
          <w:rFonts w:hint="eastAsia"/>
        </w:rPr>
        <w:t>（</w:t>
      </w:r>
      <w:r>
        <w:t>7）线性和非线性的概念。</w:t>
      </w:r>
    </w:p>
    <w:p w:rsidR="0097547E" w:rsidRPr="0097547E" w:rsidRDefault="00C148FD" w:rsidP="00C148FD">
      <w:pPr>
        <w:rPr>
          <w:rFonts w:hint="eastAsia"/>
        </w:rPr>
      </w:pPr>
      <w:r>
        <w:rPr>
          <w:rFonts w:hint="eastAsia"/>
        </w:rPr>
        <w:t>（</w:t>
      </w:r>
      <w:r>
        <w:t>8）时变与非时变的概念。</w:t>
      </w:r>
      <w:bookmarkStart w:id="0" w:name="_GoBack"/>
      <w:bookmarkEnd w:id="0"/>
    </w:p>
    <w:p w:rsidR="00E03E89" w:rsidRDefault="00E03E89" w:rsidP="00C148FD">
      <w:pPr>
        <w:rPr>
          <w:rFonts w:hint="eastAsia"/>
        </w:rPr>
      </w:pPr>
    </w:p>
    <w:p w:rsidR="00C148FD" w:rsidRDefault="00C148FD" w:rsidP="00C148FD">
      <w:r>
        <w:t>2. 电阻电路的分析</w:t>
      </w:r>
    </w:p>
    <w:p w:rsidR="00C148FD" w:rsidRDefault="00C148FD" w:rsidP="00C148FD">
      <w:r>
        <w:rPr>
          <w:rFonts w:hint="eastAsia"/>
        </w:rPr>
        <w:t>（</w:t>
      </w:r>
      <w:r>
        <w:t>1）等效的概念，串、并联电阻电路的计算，</w:t>
      </w:r>
      <w:proofErr w:type="gramStart"/>
      <w:r>
        <w:t>含源电阻</w:t>
      </w:r>
      <w:proofErr w:type="gramEnd"/>
      <w:r>
        <w:t>电路的等效变换。</w:t>
      </w:r>
    </w:p>
    <w:p w:rsidR="00B472D8" w:rsidRPr="00B472D8" w:rsidRDefault="00C148FD" w:rsidP="00C148FD">
      <w:pPr>
        <w:rPr>
          <w:rFonts w:hint="eastAsia"/>
        </w:rPr>
      </w:pPr>
      <w:r>
        <w:rPr>
          <w:rFonts w:hint="eastAsia"/>
        </w:rPr>
        <w:t>（</w:t>
      </w:r>
      <w:r>
        <w:t>2）支路分析法，网孔分析法，节点分析法。</w:t>
      </w:r>
    </w:p>
    <w:tbl>
      <w:tblPr>
        <w:tblStyle w:val="a7"/>
        <w:tblW w:w="0" w:type="auto"/>
        <w:tblLook w:val="04A0" w:firstRow="1" w:lastRow="0" w:firstColumn="1" w:lastColumn="0" w:noHBand="0" w:noVBand="1"/>
      </w:tblPr>
      <w:tblGrid>
        <w:gridCol w:w="2029"/>
        <w:gridCol w:w="2089"/>
        <w:gridCol w:w="2089"/>
        <w:gridCol w:w="2089"/>
      </w:tblGrid>
      <w:tr w:rsidR="00B472D8" w:rsidTr="00B472D8">
        <w:tc>
          <w:tcPr>
            <w:tcW w:w="2029" w:type="dxa"/>
          </w:tcPr>
          <w:p w:rsidR="00B472D8" w:rsidRDefault="00B472D8" w:rsidP="00C148FD"/>
        </w:tc>
        <w:tc>
          <w:tcPr>
            <w:tcW w:w="2089" w:type="dxa"/>
          </w:tcPr>
          <w:p w:rsidR="00B472D8" w:rsidRDefault="00B472D8" w:rsidP="00C148FD">
            <w:pPr>
              <w:rPr>
                <w:rFonts w:hint="eastAsia"/>
              </w:rPr>
            </w:pPr>
            <w:r>
              <w:t>支路分析法</w:t>
            </w:r>
          </w:p>
        </w:tc>
        <w:tc>
          <w:tcPr>
            <w:tcW w:w="2089" w:type="dxa"/>
          </w:tcPr>
          <w:p w:rsidR="00B472D8" w:rsidRDefault="00B472D8" w:rsidP="00C148FD">
            <w:pPr>
              <w:rPr>
                <w:rFonts w:hint="eastAsia"/>
              </w:rPr>
            </w:pPr>
            <w:r>
              <w:t>网孔分析法</w:t>
            </w:r>
          </w:p>
        </w:tc>
        <w:tc>
          <w:tcPr>
            <w:tcW w:w="2089" w:type="dxa"/>
          </w:tcPr>
          <w:p w:rsidR="00B472D8" w:rsidRDefault="00B472D8" w:rsidP="00C148FD">
            <w:pPr>
              <w:rPr>
                <w:rFonts w:hint="eastAsia"/>
              </w:rPr>
            </w:pPr>
            <w:r>
              <w:t>节点分析法</w:t>
            </w:r>
          </w:p>
        </w:tc>
      </w:tr>
      <w:tr w:rsidR="00B472D8" w:rsidTr="00B472D8">
        <w:tc>
          <w:tcPr>
            <w:tcW w:w="2029" w:type="dxa"/>
          </w:tcPr>
          <w:p w:rsidR="00B472D8" w:rsidRDefault="00B472D8" w:rsidP="00C148FD">
            <w:pPr>
              <w:rPr>
                <w:rFonts w:hint="eastAsia"/>
              </w:rPr>
            </w:pPr>
            <w:r>
              <w:rPr>
                <w:rFonts w:hint="eastAsia"/>
              </w:rPr>
              <w:t>方程</w:t>
            </w:r>
          </w:p>
        </w:tc>
        <w:tc>
          <w:tcPr>
            <w:tcW w:w="2089" w:type="dxa"/>
          </w:tcPr>
          <w:p w:rsidR="00B472D8" w:rsidRDefault="00B472D8" w:rsidP="00C148FD">
            <w:pPr>
              <w:rPr>
                <w:rFonts w:hint="eastAsia"/>
              </w:rPr>
            </w:pPr>
            <w:r>
              <w:rPr>
                <w:rFonts w:hint="eastAsia"/>
              </w:rPr>
              <w:t>将所有电压、电流设为未知量，对各节点列出KCL方程，对各网孔列出KVL方程，对各支路列出VCR方程</w:t>
            </w:r>
          </w:p>
        </w:tc>
        <w:tc>
          <w:tcPr>
            <w:tcW w:w="2089" w:type="dxa"/>
          </w:tcPr>
          <w:p w:rsidR="00B472D8" w:rsidRDefault="00B472D8" w:rsidP="00C148FD">
            <w:pPr>
              <w:rPr>
                <w:rFonts w:hint="eastAsia"/>
              </w:rPr>
            </w:pPr>
            <w:r>
              <w:rPr>
                <w:rFonts w:hint="eastAsia"/>
              </w:rPr>
              <w:t>将各网孔电流设为未知量，结合自电阻和互电阻对各网孔列出KVL方程</w:t>
            </w:r>
          </w:p>
        </w:tc>
        <w:tc>
          <w:tcPr>
            <w:tcW w:w="2089" w:type="dxa"/>
          </w:tcPr>
          <w:p w:rsidR="00B472D8" w:rsidRDefault="00B472D8" w:rsidP="00C148FD">
            <w:pPr>
              <w:rPr>
                <w:rFonts w:hint="eastAsia"/>
              </w:rPr>
            </w:pPr>
            <w:r>
              <w:rPr>
                <w:rFonts w:hint="eastAsia"/>
              </w:rPr>
              <w:t>将各节点电压设为未知量，结合自电导和互电导对各网孔列出KVL方程</w:t>
            </w:r>
          </w:p>
        </w:tc>
      </w:tr>
    </w:tbl>
    <w:p w:rsidR="001A23FB" w:rsidRPr="001A23FB" w:rsidRDefault="001A23FB" w:rsidP="00C148FD">
      <w:pPr>
        <w:rPr>
          <w:rFonts w:hint="eastAsia"/>
        </w:rPr>
      </w:pPr>
    </w:p>
    <w:p w:rsidR="00B472D8" w:rsidRDefault="00C148FD" w:rsidP="00C148FD">
      <w:pPr>
        <w:rPr>
          <w:rFonts w:hint="eastAsia"/>
        </w:rPr>
      </w:pPr>
      <w:r>
        <w:rPr>
          <w:rFonts w:hint="eastAsia"/>
        </w:rPr>
        <w:t>（</w:t>
      </w:r>
      <w:r>
        <w:t>3）叠加定理，置换定理，戴维南定理和</w:t>
      </w:r>
      <w:proofErr w:type="gramStart"/>
      <w:r>
        <w:t>诺顿</w:t>
      </w:r>
      <w:proofErr w:type="gramEnd"/>
      <w:r>
        <w:t>定理，最大功率传输定理。</w:t>
      </w:r>
    </w:p>
    <w:p w:rsidR="00611B17" w:rsidRDefault="00B472D8" w:rsidP="00C148FD">
      <w:r>
        <w:t>叠加定理</w:t>
      </w:r>
      <w:r>
        <w:rPr>
          <w:rFonts w:hint="eastAsia"/>
        </w:rPr>
        <w:t>：各个</w:t>
      </w:r>
      <w:proofErr w:type="gramStart"/>
      <w:r>
        <w:rPr>
          <w:rFonts w:hint="eastAsia"/>
        </w:rPr>
        <w:t>独立源</w:t>
      </w:r>
      <w:proofErr w:type="gramEnd"/>
      <w:r>
        <w:rPr>
          <w:rFonts w:hint="eastAsia"/>
        </w:rPr>
        <w:t>所产生的响应互相独立，可以分别计算</w:t>
      </w:r>
      <w:r w:rsidR="00611B17">
        <w:rPr>
          <w:rFonts w:hint="eastAsia"/>
        </w:rPr>
        <w:t>，叠加之后即为总响应。</w:t>
      </w:r>
      <w:r>
        <w:rPr>
          <w:rFonts w:hint="eastAsia"/>
        </w:rPr>
        <w:t>计算某一</w:t>
      </w:r>
      <w:proofErr w:type="gramStart"/>
      <w:r>
        <w:rPr>
          <w:rFonts w:hint="eastAsia"/>
        </w:rPr>
        <w:t>独立源</w:t>
      </w:r>
      <w:proofErr w:type="gramEnd"/>
      <w:r>
        <w:rPr>
          <w:rFonts w:hint="eastAsia"/>
        </w:rPr>
        <w:t>时，</w:t>
      </w:r>
      <w:r w:rsidR="00611B17">
        <w:rPr>
          <w:rFonts w:hint="eastAsia"/>
        </w:rPr>
        <w:t>其他</w:t>
      </w:r>
      <w:r w:rsidR="00611B17" w:rsidRPr="00611B17">
        <w:rPr>
          <w:rFonts w:hint="eastAsia"/>
          <w:b/>
          <w:bCs/>
        </w:rPr>
        <w:t>电流源替换成开路</w:t>
      </w:r>
      <w:r w:rsidR="00611B17">
        <w:rPr>
          <w:rFonts w:hint="eastAsia"/>
        </w:rPr>
        <w:t>，</w:t>
      </w:r>
      <w:r w:rsidR="00611B17" w:rsidRPr="00611B17">
        <w:rPr>
          <w:rFonts w:hint="eastAsia"/>
          <w:b/>
          <w:bCs/>
        </w:rPr>
        <w:t>电压源替换成短路</w:t>
      </w:r>
      <w:r w:rsidR="00611B17">
        <w:rPr>
          <w:rFonts w:hint="eastAsia"/>
        </w:rPr>
        <w:t>，</w:t>
      </w:r>
      <w:r w:rsidR="00611B17" w:rsidRPr="00611B17">
        <w:rPr>
          <w:rFonts w:hint="eastAsia"/>
          <w:b/>
          <w:bCs/>
        </w:rPr>
        <w:t>受控源不变</w:t>
      </w:r>
      <w:r w:rsidR="00611B17">
        <w:rPr>
          <w:rFonts w:hint="eastAsia"/>
        </w:rPr>
        <w:t>。</w:t>
      </w:r>
    </w:p>
    <w:p w:rsidR="00E00DD6" w:rsidRDefault="00E00DD6" w:rsidP="00C148FD">
      <w:pPr>
        <w:rPr>
          <w:rFonts w:hint="eastAsia"/>
        </w:rPr>
      </w:pPr>
    </w:p>
    <w:p w:rsidR="00611B17" w:rsidRDefault="00611B17" w:rsidP="00C148FD">
      <w:r>
        <w:t>置换定理</w:t>
      </w:r>
      <w:r>
        <w:rPr>
          <w:rFonts w:hint="eastAsia"/>
        </w:rPr>
        <w:t>：两个单口网络相连接，如果端口电压或电流值已知，则把其中一个网络替换成一个</w:t>
      </w:r>
      <w:r w:rsidRPr="00611B17">
        <w:rPr>
          <w:rFonts w:hint="eastAsia"/>
          <w:b/>
          <w:bCs/>
        </w:rPr>
        <w:t>电压等于端口电压</w:t>
      </w:r>
      <w:r>
        <w:rPr>
          <w:rFonts w:hint="eastAsia"/>
        </w:rPr>
        <w:t>的</w:t>
      </w:r>
      <w:r w:rsidRPr="00611B17">
        <w:rPr>
          <w:rFonts w:hint="eastAsia"/>
          <w:b/>
          <w:bCs/>
        </w:rPr>
        <w:t>电压源</w:t>
      </w:r>
      <w:r>
        <w:rPr>
          <w:rFonts w:hint="eastAsia"/>
        </w:rPr>
        <w:t>或者</w:t>
      </w:r>
      <w:r w:rsidRPr="00611B17">
        <w:rPr>
          <w:rFonts w:hint="eastAsia"/>
          <w:b/>
          <w:bCs/>
        </w:rPr>
        <w:t>电流等于端口电流</w:t>
      </w:r>
      <w:r>
        <w:rPr>
          <w:rFonts w:hint="eastAsia"/>
        </w:rPr>
        <w:t>的</w:t>
      </w:r>
      <w:r w:rsidRPr="00611B17">
        <w:rPr>
          <w:rFonts w:hint="eastAsia"/>
          <w:b/>
          <w:bCs/>
        </w:rPr>
        <w:t>电流源</w:t>
      </w:r>
      <w:r>
        <w:rPr>
          <w:rFonts w:hint="eastAsia"/>
        </w:rPr>
        <w:t>，对另一个网络无影响。</w:t>
      </w:r>
    </w:p>
    <w:p w:rsidR="00E00DD6" w:rsidRDefault="00E00DD6" w:rsidP="00C148FD">
      <w:pPr>
        <w:rPr>
          <w:rFonts w:hint="eastAsia"/>
        </w:rPr>
      </w:pPr>
    </w:p>
    <w:p w:rsidR="00611B17" w:rsidRDefault="00611B17" w:rsidP="00C148FD">
      <w:r>
        <w:rPr>
          <w:rFonts w:hint="eastAsia"/>
        </w:rPr>
        <w:t>戴维南&amp;诺顿定理：</w:t>
      </w:r>
    </w:p>
    <w:tbl>
      <w:tblPr>
        <w:tblStyle w:val="a7"/>
        <w:tblW w:w="0" w:type="auto"/>
        <w:tblLook w:val="04A0" w:firstRow="1" w:lastRow="0" w:firstColumn="1" w:lastColumn="0" w:noHBand="0" w:noVBand="1"/>
      </w:tblPr>
      <w:tblGrid>
        <w:gridCol w:w="1994"/>
        <w:gridCol w:w="2956"/>
        <w:gridCol w:w="3346"/>
      </w:tblGrid>
      <w:tr w:rsidR="00E03E89" w:rsidTr="00AB270F">
        <w:tc>
          <w:tcPr>
            <w:tcW w:w="2004" w:type="dxa"/>
          </w:tcPr>
          <w:p w:rsidR="00611B17" w:rsidRDefault="00611B17" w:rsidP="00C148FD">
            <w:pPr>
              <w:rPr>
                <w:rFonts w:hint="eastAsia"/>
              </w:rPr>
            </w:pPr>
          </w:p>
        </w:tc>
        <w:tc>
          <w:tcPr>
            <w:tcW w:w="2946" w:type="dxa"/>
          </w:tcPr>
          <w:p w:rsidR="00611B17" w:rsidRDefault="00611B17" w:rsidP="00C148FD">
            <w:pPr>
              <w:rPr>
                <w:rFonts w:hint="eastAsia"/>
              </w:rPr>
            </w:pPr>
            <w:r>
              <w:t>戴维南定理</w:t>
            </w:r>
          </w:p>
        </w:tc>
        <w:tc>
          <w:tcPr>
            <w:tcW w:w="3346" w:type="dxa"/>
          </w:tcPr>
          <w:p w:rsidR="00611B17" w:rsidRDefault="00611B17" w:rsidP="00C148FD">
            <w:pPr>
              <w:rPr>
                <w:rFonts w:hint="eastAsia"/>
              </w:rPr>
            </w:pPr>
            <w:r>
              <w:t>诺顿定理</w:t>
            </w:r>
          </w:p>
        </w:tc>
      </w:tr>
      <w:tr w:rsidR="00AB270F" w:rsidTr="00AB270F">
        <w:tc>
          <w:tcPr>
            <w:tcW w:w="2004" w:type="dxa"/>
          </w:tcPr>
          <w:p w:rsidR="00611B17" w:rsidRDefault="00611B17" w:rsidP="00C148FD">
            <w:pPr>
              <w:rPr>
                <w:rFonts w:hint="eastAsia"/>
              </w:rPr>
            </w:pPr>
            <w:r>
              <w:rPr>
                <w:rFonts w:hint="eastAsia"/>
              </w:rPr>
              <w:t>电路</w:t>
            </w:r>
          </w:p>
        </w:tc>
        <w:tc>
          <w:tcPr>
            <w:tcW w:w="2946" w:type="dxa"/>
          </w:tcPr>
          <w:p w:rsidR="00611B17" w:rsidRDefault="00611B17" w:rsidP="00C148FD">
            <w:r w:rsidRPr="00611B17">
              <w:drawing>
                <wp:inline distT="0" distB="0" distL="0" distR="0" wp14:anchorId="6CB41A14" wp14:editId="70977ABE">
                  <wp:extent cx="1739900" cy="128290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6048" cy="1331675"/>
                          </a:xfrm>
                          <a:prstGeom prst="rect">
                            <a:avLst/>
                          </a:prstGeom>
                        </pic:spPr>
                      </pic:pic>
                    </a:graphicData>
                  </a:graphic>
                </wp:inline>
              </w:drawing>
            </w:r>
          </w:p>
        </w:tc>
        <w:tc>
          <w:tcPr>
            <w:tcW w:w="3346" w:type="dxa"/>
          </w:tcPr>
          <w:p w:rsidR="00611B17" w:rsidRDefault="00611B17" w:rsidP="00C148FD">
            <w:r w:rsidRPr="00611B17">
              <w:drawing>
                <wp:inline distT="0" distB="0" distL="0" distR="0" wp14:anchorId="53D42014" wp14:editId="0EF096C2">
                  <wp:extent cx="1968500" cy="126317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17170" cy="1294405"/>
                          </a:xfrm>
                          <a:prstGeom prst="rect">
                            <a:avLst/>
                          </a:prstGeom>
                        </pic:spPr>
                      </pic:pic>
                    </a:graphicData>
                  </a:graphic>
                </wp:inline>
              </w:drawing>
            </w:r>
          </w:p>
        </w:tc>
      </w:tr>
      <w:tr w:rsidR="00AB270F" w:rsidTr="00AB270F">
        <w:tc>
          <w:tcPr>
            <w:tcW w:w="2004" w:type="dxa"/>
          </w:tcPr>
          <w:p w:rsidR="00AB270F" w:rsidRDefault="00AB270F" w:rsidP="00C148FD">
            <w:pPr>
              <w:rPr>
                <w:rFonts w:hint="eastAsia"/>
              </w:rPr>
            </w:pPr>
            <w:r>
              <w:rPr>
                <w:rFonts w:hint="eastAsia"/>
              </w:rPr>
              <w:t>公式</w:t>
            </w:r>
          </w:p>
        </w:tc>
        <w:tc>
          <w:tcPr>
            <w:tcW w:w="6292" w:type="dxa"/>
            <w:gridSpan w:val="2"/>
          </w:tcPr>
          <w:p w:rsidR="00AB270F" w:rsidRDefault="00AB270F" w:rsidP="00C148FD">
            <w:proofErr w:type="spellStart"/>
            <w:r>
              <w:rPr>
                <w:rFonts w:hint="eastAsia"/>
              </w:rPr>
              <w:t>U</w:t>
            </w:r>
            <w:r>
              <w:t>oc</w:t>
            </w:r>
            <w:proofErr w:type="spellEnd"/>
            <w:r>
              <w:t xml:space="preserve"> </w:t>
            </w:r>
            <w:r>
              <w:rPr>
                <w:rFonts w:hint="eastAsia"/>
              </w:rPr>
              <w:t xml:space="preserve">开路电压 </w:t>
            </w:r>
            <w:r>
              <w:t xml:space="preserve">  </w:t>
            </w:r>
            <w:r>
              <w:rPr>
                <w:rFonts w:hint="eastAsia"/>
              </w:rPr>
              <w:t xml:space="preserve"> </w:t>
            </w:r>
            <w:proofErr w:type="spellStart"/>
            <w:r>
              <w:rPr>
                <w:rFonts w:hint="eastAsia"/>
              </w:rPr>
              <w:t>Isc</w:t>
            </w:r>
            <w:proofErr w:type="spellEnd"/>
            <w:r>
              <w:t xml:space="preserve"> </w:t>
            </w:r>
            <w:r>
              <w:rPr>
                <w:rFonts w:hint="eastAsia"/>
              </w:rPr>
              <w:t xml:space="preserve">短路电压 </w:t>
            </w:r>
            <w:r>
              <w:t xml:space="preserve">   </w:t>
            </w:r>
            <w:r>
              <w:rPr>
                <w:rFonts w:hint="eastAsia"/>
              </w:rPr>
              <w:t xml:space="preserve"> Ro</w:t>
            </w:r>
            <w:r>
              <w:t xml:space="preserve"> </w:t>
            </w:r>
            <w:r>
              <w:rPr>
                <w:rFonts w:hint="eastAsia"/>
              </w:rPr>
              <w:t>等效电阻</w:t>
            </w:r>
          </w:p>
          <w:p w:rsidR="00AB270F" w:rsidRPr="00AB270F" w:rsidRDefault="00AB270F" w:rsidP="00C148FD">
            <w:pPr>
              <w:rPr>
                <w:rFonts w:hint="eastAsia"/>
              </w:rPr>
            </w:pPr>
            <w:proofErr w:type="spellStart"/>
            <w:r>
              <w:rPr>
                <w:rFonts w:hint="eastAsia"/>
              </w:rPr>
              <w:t>Uoc</w:t>
            </w:r>
            <w:proofErr w:type="spellEnd"/>
            <w:r>
              <w:t xml:space="preserve"> </w:t>
            </w:r>
            <w:r>
              <w:rPr>
                <w:rFonts w:hint="eastAsia"/>
              </w:rPr>
              <w:t>/</w:t>
            </w:r>
            <w:r>
              <w:t xml:space="preserve"> </w:t>
            </w:r>
            <w:proofErr w:type="spellStart"/>
            <w:r>
              <w:rPr>
                <w:rFonts w:hint="eastAsia"/>
              </w:rPr>
              <w:t>Isc</w:t>
            </w:r>
            <w:proofErr w:type="spellEnd"/>
            <w:r>
              <w:t xml:space="preserve"> </w:t>
            </w:r>
            <w:r>
              <w:rPr>
                <w:rFonts w:hint="eastAsia"/>
              </w:rPr>
              <w:t>=</w:t>
            </w:r>
            <w:r>
              <w:t xml:space="preserve"> </w:t>
            </w:r>
            <w:r>
              <w:rPr>
                <w:rFonts w:hint="eastAsia"/>
              </w:rPr>
              <w:t>Ro</w:t>
            </w:r>
          </w:p>
        </w:tc>
      </w:tr>
    </w:tbl>
    <w:p w:rsidR="00E00DD6" w:rsidRDefault="00E00DD6" w:rsidP="00C148FD"/>
    <w:p w:rsidR="00E03E89" w:rsidRDefault="00E00DD6" w:rsidP="00E00DD6">
      <w:pPr>
        <w:widowControl/>
        <w:jc w:val="left"/>
        <w:rPr>
          <w:rFonts w:hint="eastAsia"/>
        </w:rPr>
      </w:pPr>
      <w:r>
        <w:br w:type="page"/>
      </w:r>
    </w:p>
    <w:p w:rsidR="00C148FD" w:rsidRDefault="00C148FD" w:rsidP="00C148FD">
      <w:r>
        <w:lastRenderedPageBreak/>
        <w:t>3. 动态电路的分析</w:t>
      </w:r>
    </w:p>
    <w:p w:rsidR="00E03E89" w:rsidRDefault="00C148FD" w:rsidP="00C148FD">
      <w:pPr>
        <w:rPr>
          <w:rFonts w:hint="eastAsia"/>
        </w:rPr>
      </w:pPr>
      <w:r>
        <w:rPr>
          <w:rFonts w:hint="eastAsia"/>
        </w:rPr>
        <w:t>（</w:t>
      </w:r>
      <w:r>
        <w:t>1）电容元件、电感元件及其电压-电流关系，电容、电感的储能，初始状态的确定。</w:t>
      </w:r>
    </w:p>
    <w:tbl>
      <w:tblPr>
        <w:tblStyle w:val="a7"/>
        <w:tblW w:w="0" w:type="auto"/>
        <w:tblLook w:val="04A0" w:firstRow="1" w:lastRow="0" w:firstColumn="1" w:lastColumn="0" w:noHBand="0" w:noVBand="1"/>
      </w:tblPr>
      <w:tblGrid>
        <w:gridCol w:w="2765"/>
        <w:gridCol w:w="2765"/>
        <w:gridCol w:w="2766"/>
      </w:tblGrid>
      <w:tr w:rsidR="00E03E89" w:rsidTr="00E03E89">
        <w:tc>
          <w:tcPr>
            <w:tcW w:w="2765" w:type="dxa"/>
          </w:tcPr>
          <w:p w:rsidR="00E03E89" w:rsidRDefault="00E03E89" w:rsidP="00C148FD"/>
        </w:tc>
        <w:tc>
          <w:tcPr>
            <w:tcW w:w="2765" w:type="dxa"/>
          </w:tcPr>
          <w:p w:rsidR="00E03E89" w:rsidRDefault="00E03E89" w:rsidP="00C148FD">
            <w:r>
              <w:rPr>
                <w:rFonts w:hint="eastAsia"/>
              </w:rPr>
              <w:t>电容</w:t>
            </w:r>
          </w:p>
        </w:tc>
        <w:tc>
          <w:tcPr>
            <w:tcW w:w="2766" w:type="dxa"/>
          </w:tcPr>
          <w:p w:rsidR="00E03E89" w:rsidRDefault="00E03E89" w:rsidP="00C148FD">
            <w:r>
              <w:rPr>
                <w:rFonts w:hint="eastAsia"/>
              </w:rPr>
              <w:t>电感</w:t>
            </w:r>
          </w:p>
        </w:tc>
      </w:tr>
      <w:tr w:rsidR="00C11073" w:rsidTr="00E03E89">
        <w:tc>
          <w:tcPr>
            <w:tcW w:w="2765" w:type="dxa"/>
          </w:tcPr>
          <w:p w:rsidR="00C11073" w:rsidRDefault="00C11073" w:rsidP="00C148FD">
            <w:r>
              <w:rPr>
                <w:rFonts w:hint="eastAsia"/>
              </w:rPr>
              <w:t>VCR</w:t>
            </w:r>
          </w:p>
        </w:tc>
        <w:tc>
          <w:tcPr>
            <w:tcW w:w="2765" w:type="dxa"/>
          </w:tcPr>
          <w:p w:rsidR="00C11073" w:rsidRPr="00C11073" w:rsidRDefault="00C11073" w:rsidP="00C148FD">
            <m:oMathPara>
              <m:oMath>
                <m:r>
                  <m:rPr>
                    <m:sty m:val="p"/>
                  </m:rPr>
                  <w:rPr>
                    <w:rFonts w:ascii="Cambria Math" w:hAnsi="Cambria Math"/>
                  </w:rPr>
                  <m:t>i</m:t>
                </m:r>
                <m:d>
                  <m:dPr>
                    <m:ctrlPr>
                      <w:rPr>
                        <w:rFonts w:ascii="Cambria Math" w:hAnsi="Cambria Math"/>
                      </w:rPr>
                    </m:ctrlPr>
                  </m:dPr>
                  <m:e>
                    <m:r>
                      <m:rPr>
                        <m:sty m:val="p"/>
                      </m:rPr>
                      <w:rPr>
                        <w:rFonts w:ascii="Cambria Math" w:hAnsi="Cambria Math"/>
                      </w:rPr>
                      <m:t>t</m:t>
                    </m:r>
                  </m:e>
                </m:d>
                <m:r>
                  <w:rPr>
                    <w:rFonts w:ascii="Cambria Math" w:hAnsi="Cambria Math"/>
                  </w:rPr>
                  <m:t>=C</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(t)</m:t>
                    </m:r>
                  </m:num>
                  <m:den>
                    <m:r>
                      <w:rPr>
                        <w:rFonts w:ascii="Cambria Math" w:hAnsi="Cambria Math"/>
                      </w:rPr>
                      <m:t>d</m:t>
                    </m:r>
                    <m:r>
                      <w:rPr>
                        <w:rFonts w:ascii="Cambria Math" w:hAnsi="Cambria Math"/>
                      </w:rPr>
                      <m:t>t</m:t>
                    </m:r>
                  </m:den>
                </m:f>
              </m:oMath>
            </m:oMathPara>
          </w:p>
          <w:p w:rsidR="00C11073" w:rsidRDefault="00C11073" w:rsidP="00C148FD">
            <w:pPr>
              <w:rPr>
                <w:rFonts w:hint="eastAsia"/>
              </w:rPr>
            </w:pPr>
            <w:r>
              <w:rPr>
                <w:rFonts w:hint="eastAsia"/>
              </w:rPr>
              <w:t>电压不发生突变</w:t>
            </w:r>
          </w:p>
        </w:tc>
        <w:tc>
          <w:tcPr>
            <w:tcW w:w="2766" w:type="dxa"/>
          </w:tcPr>
          <w:p w:rsidR="00C11073" w:rsidRPr="00C11073" w:rsidRDefault="00C11073" w:rsidP="00C148FD">
            <m:oMathPara>
              <m:oMath>
                <m:sSub>
                  <m:sSubPr>
                    <m:ctrlPr>
                      <w:rPr>
                        <w:rFonts w:ascii="Cambria Math" w:hAnsi="Cambria Math"/>
                        <w:i/>
                      </w:rPr>
                    </m:ctrlPr>
                  </m:sSubPr>
                  <m:e>
                    <m:r>
                      <w:rPr>
                        <w:rFonts w:ascii="Cambria Math" w:hAnsi="Cambria Math"/>
                      </w:rPr>
                      <m:t>u</m:t>
                    </m:r>
                  </m:e>
                  <m:sub>
                    <m:r>
                      <w:rPr>
                        <w:rFonts w:ascii="Cambria Math" w:hAnsi="Cambria Math"/>
                      </w:rPr>
                      <m:t>L</m:t>
                    </m:r>
                  </m:sub>
                </m:sSub>
                <m:d>
                  <m:dPr>
                    <m:ctrlPr>
                      <w:rPr>
                        <w:rFonts w:ascii="Cambria Math" w:hAnsi="Cambria Math"/>
                      </w:rPr>
                    </m:ctrlPr>
                  </m:dPr>
                  <m:e>
                    <m:r>
                      <m:rPr>
                        <m:sty m:val="p"/>
                      </m:rPr>
                      <w:rPr>
                        <w:rFonts w:ascii="Cambria Math" w:hAnsi="Cambria Math"/>
                      </w:rPr>
                      <m:t>t</m:t>
                    </m:r>
                  </m:e>
                </m:d>
                <m:r>
                  <w:rPr>
                    <w:rFonts w:ascii="Cambria Math" w:hAnsi="Cambria Math"/>
                  </w:rPr>
                  <m:t>=L</m:t>
                </m:r>
                <m:f>
                  <m:fPr>
                    <m:ctrlPr>
                      <w:rPr>
                        <w:rFonts w:ascii="Cambria Math" w:hAnsi="Cambria Math"/>
                        <w:i/>
                      </w:rPr>
                    </m:ctrlPr>
                  </m:fPr>
                  <m:num>
                    <m:r>
                      <w:rPr>
                        <w:rFonts w:ascii="Cambria Math" w:hAnsi="Cambria Math"/>
                      </w:rPr>
                      <m:t>d</m:t>
                    </m:r>
                    <m:r>
                      <w:rPr>
                        <w:rFonts w:ascii="Cambria Math" w:hAnsi="Cambria Math"/>
                      </w:rPr>
                      <m:t>i(t)</m:t>
                    </m:r>
                  </m:num>
                  <m:den>
                    <m:r>
                      <w:rPr>
                        <w:rFonts w:ascii="Cambria Math" w:hAnsi="Cambria Math"/>
                      </w:rPr>
                      <m:t>d</m:t>
                    </m:r>
                    <m:r>
                      <w:rPr>
                        <w:rFonts w:ascii="Cambria Math" w:hAnsi="Cambria Math"/>
                      </w:rPr>
                      <m:t>t</m:t>
                    </m:r>
                  </m:den>
                </m:f>
              </m:oMath>
            </m:oMathPara>
          </w:p>
          <w:p w:rsidR="00C11073" w:rsidRDefault="00C11073" w:rsidP="00C148FD">
            <w:pPr>
              <w:rPr>
                <w:rFonts w:hint="eastAsia"/>
              </w:rPr>
            </w:pPr>
            <w:r>
              <w:rPr>
                <w:rFonts w:hint="eastAsia"/>
              </w:rPr>
              <w:t>电流不发生突变</w:t>
            </w:r>
          </w:p>
        </w:tc>
      </w:tr>
      <w:tr w:rsidR="00C11073" w:rsidTr="00E03E89">
        <w:tc>
          <w:tcPr>
            <w:tcW w:w="2765" w:type="dxa"/>
          </w:tcPr>
          <w:p w:rsidR="00C11073" w:rsidRDefault="00C11073" w:rsidP="00C148FD">
            <w:pPr>
              <w:rPr>
                <w:rFonts w:hint="eastAsia"/>
              </w:rPr>
            </w:pPr>
            <w:r>
              <w:rPr>
                <w:rFonts w:hint="eastAsia"/>
              </w:rPr>
              <w:t>初始状态</w:t>
            </w:r>
          </w:p>
        </w:tc>
        <w:tc>
          <w:tcPr>
            <w:tcW w:w="2765" w:type="dxa"/>
          </w:tcPr>
          <w:p w:rsidR="00C11073" w:rsidRDefault="00C11073" w:rsidP="00C148FD">
            <w:pPr>
              <w:rPr>
                <w:rFonts w:ascii="等线" w:eastAsia="等线" w:hAnsi="等线" w:cs="Times New Roman"/>
              </w:rPr>
            </w:pPr>
            <w:r w:rsidRPr="00C11073">
              <w:rPr>
                <w:rFonts w:ascii="等线" w:eastAsia="等线" w:hAnsi="等线" w:cs="Times New Roman" w:hint="eastAsia"/>
              </w:rPr>
              <w:t>一个已被充电的电容，若已知</w:t>
            </w:r>
            <w:r w:rsidRPr="00C11073">
              <w:rPr>
                <w:rFonts w:ascii="等线" w:eastAsia="等线" w:hAnsi="等线" w:cs="Times New Roman"/>
              </w:rPr>
              <w:t>u(t0) = U0，则在t≥t0时可等效为一个未被充电的电容与电压源相串联的电路，电压源的电压值即为U0。</w:t>
            </w:r>
          </w:p>
        </w:tc>
        <w:tc>
          <w:tcPr>
            <w:tcW w:w="2766" w:type="dxa"/>
          </w:tcPr>
          <w:p w:rsidR="00C11073" w:rsidRPr="00C11073" w:rsidRDefault="00C11073" w:rsidP="00C11073">
            <w:pPr>
              <w:rPr>
                <w:rFonts w:ascii="等线" w:eastAsia="等线" w:hAnsi="等线" w:cs="Times New Roman"/>
              </w:rPr>
            </w:pPr>
            <w:r w:rsidRPr="00C11073">
              <w:rPr>
                <w:rFonts w:ascii="等线" w:eastAsia="等线" w:hAnsi="等线" w:cs="Times New Roman" w:hint="eastAsia"/>
              </w:rPr>
              <w:t>可将具有初始电流</w:t>
            </w:r>
            <w:proofErr w:type="spellStart"/>
            <w:r w:rsidRPr="00C11073">
              <w:rPr>
                <w:rFonts w:ascii="等线" w:eastAsia="等线" w:hAnsi="等线" w:cs="Times New Roman"/>
              </w:rPr>
              <w:t>i</w:t>
            </w:r>
            <w:proofErr w:type="spellEnd"/>
            <w:r w:rsidRPr="00C11073">
              <w:rPr>
                <w:rFonts w:ascii="等线" w:eastAsia="等线" w:hAnsi="等线" w:cs="Times New Roman"/>
              </w:rPr>
              <w:t>(t0) = I0 的电感等效</w:t>
            </w:r>
            <w:r w:rsidRPr="00C11073">
              <w:rPr>
                <w:rFonts w:ascii="等线" w:eastAsia="等线" w:hAnsi="等线" w:cs="Times New Roman" w:hint="eastAsia"/>
              </w:rPr>
              <w:t>为一个初始电流为零的电感与电流源</w:t>
            </w:r>
            <w:r w:rsidRPr="00C11073">
              <w:rPr>
                <w:rFonts w:ascii="等线" w:eastAsia="等线" w:hAnsi="等线" w:cs="Times New Roman"/>
              </w:rPr>
              <w:t>I0的并联。</w:t>
            </w:r>
          </w:p>
        </w:tc>
      </w:tr>
    </w:tbl>
    <w:p w:rsidR="00430524" w:rsidRDefault="00430524" w:rsidP="00C148FD"/>
    <w:p w:rsidR="00C11073" w:rsidRDefault="00C148FD" w:rsidP="00C148FD">
      <w:pPr>
        <w:rPr>
          <w:rFonts w:hint="eastAsia"/>
        </w:rPr>
      </w:pPr>
      <w:r>
        <w:rPr>
          <w:rFonts w:hint="eastAsia"/>
        </w:rPr>
        <w:t>（</w:t>
      </w:r>
      <w:r>
        <w:t>2）一阶电路方程的建立和求解，时间常数，零输入响应、零状态响应和全响应，暂态和稳态的概念。</w:t>
      </w:r>
    </w:p>
    <w:tbl>
      <w:tblPr>
        <w:tblStyle w:val="a7"/>
        <w:tblW w:w="8359" w:type="dxa"/>
        <w:tblLook w:val="04A0" w:firstRow="1" w:lastRow="0" w:firstColumn="1" w:lastColumn="0" w:noHBand="0" w:noVBand="1"/>
      </w:tblPr>
      <w:tblGrid>
        <w:gridCol w:w="704"/>
        <w:gridCol w:w="851"/>
        <w:gridCol w:w="1275"/>
        <w:gridCol w:w="2694"/>
        <w:gridCol w:w="2835"/>
      </w:tblGrid>
      <w:tr w:rsidR="00CB027A" w:rsidTr="00CB027A">
        <w:tc>
          <w:tcPr>
            <w:tcW w:w="1555" w:type="dxa"/>
            <w:gridSpan w:val="2"/>
          </w:tcPr>
          <w:p w:rsidR="00CB027A" w:rsidRDefault="00CB027A" w:rsidP="00C148FD"/>
        </w:tc>
        <w:tc>
          <w:tcPr>
            <w:tcW w:w="1275" w:type="dxa"/>
          </w:tcPr>
          <w:p w:rsidR="00CB027A" w:rsidRDefault="00CB027A" w:rsidP="00C148FD">
            <w:r>
              <w:t>时间常数</w:t>
            </w:r>
          </w:p>
        </w:tc>
        <w:tc>
          <w:tcPr>
            <w:tcW w:w="2694" w:type="dxa"/>
          </w:tcPr>
          <w:p w:rsidR="00CB027A" w:rsidRDefault="00CB027A" w:rsidP="00C148FD">
            <w:r>
              <w:t>零状态响应</w:t>
            </w:r>
          </w:p>
        </w:tc>
        <w:tc>
          <w:tcPr>
            <w:tcW w:w="2835" w:type="dxa"/>
          </w:tcPr>
          <w:p w:rsidR="00CB027A" w:rsidRDefault="00CB027A" w:rsidP="00C148FD">
            <w:r>
              <w:t>零输入响应</w:t>
            </w:r>
          </w:p>
        </w:tc>
      </w:tr>
      <w:tr w:rsidR="00CB027A" w:rsidTr="00CB027A">
        <w:tc>
          <w:tcPr>
            <w:tcW w:w="704" w:type="dxa"/>
            <w:vMerge w:val="restart"/>
          </w:tcPr>
          <w:p w:rsidR="00CB027A" w:rsidRDefault="00CB027A" w:rsidP="00C148FD">
            <w:r>
              <w:rPr>
                <w:rFonts w:hint="eastAsia"/>
              </w:rPr>
              <w:t>公式</w:t>
            </w:r>
          </w:p>
        </w:tc>
        <w:tc>
          <w:tcPr>
            <w:tcW w:w="851" w:type="dxa"/>
          </w:tcPr>
          <w:p w:rsidR="00CB027A" w:rsidRDefault="00CB027A" w:rsidP="00C148FD">
            <w:r>
              <w:rPr>
                <w:rFonts w:hint="eastAsia"/>
              </w:rPr>
              <w:t>电容</w:t>
            </w:r>
          </w:p>
        </w:tc>
        <w:tc>
          <w:tcPr>
            <w:tcW w:w="1275" w:type="dxa"/>
          </w:tcPr>
          <w:p w:rsidR="00CB027A" w:rsidRPr="00C11073" w:rsidRDefault="00CB027A" w:rsidP="00C148FD">
            <w:pPr>
              <w:rPr>
                <w:rFonts w:hint="eastAsia"/>
              </w:rPr>
            </w:pPr>
            <m:oMathPara>
              <m:oMath>
                <m:r>
                  <m:rPr>
                    <m:sty m:val="p"/>
                  </m:rPr>
                  <w:rPr>
                    <w:rFonts w:ascii="Cambria Math" w:hAnsi="Cambria Math"/>
                  </w:rPr>
                  <m:t>τ</m:t>
                </m:r>
                <m:r>
                  <m:rPr>
                    <m:sty m:val="p"/>
                  </m:rPr>
                  <w:rPr>
                    <w:rFonts w:ascii="Cambria Math" w:hAnsi="Cambria Math" w:hint="eastAsia"/>
                  </w:rPr>
                  <m:t>=RC</m:t>
                </m:r>
              </m:oMath>
            </m:oMathPara>
          </w:p>
        </w:tc>
        <w:tc>
          <w:tcPr>
            <w:tcW w:w="2694" w:type="dxa"/>
          </w:tcPr>
          <w:p w:rsidR="00CB027A" w:rsidRDefault="00CB027A" w:rsidP="00C148FD">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hAnsi="Cambria Math"/>
                  </w:rPr>
                  <m:t>)</m:t>
                </m:r>
              </m:oMath>
            </m:oMathPara>
          </w:p>
        </w:tc>
        <w:tc>
          <w:tcPr>
            <w:tcW w:w="2835" w:type="dxa"/>
          </w:tcPr>
          <w:p w:rsidR="00CB027A" w:rsidRDefault="00CB027A" w:rsidP="00C148FD">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m:oMathPara>
          </w:p>
        </w:tc>
      </w:tr>
      <w:tr w:rsidR="00CB027A" w:rsidTr="00CB027A">
        <w:tc>
          <w:tcPr>
            <w:tcW w:w="704" w:type="dxa"/>
            <w:vMerge/>
          </w:tcPr>
          <w:p w:rsidR="00CB027A" w:rsidRDefault="00CB027A" w:rsidP="00CB027A">
            <w:pPr>
              <w:rPr>
                <w:rFonts w:hint="eastAsia"/>
              </w:rPr>
            </w:pPr>
          </w:p>
        </w:tc>
        <w:tc>
          <w:tcPr>
            <w:tcW w:w="851" w:type="dxa"/>
          </w:tcPr>
          <w:p w:rsidR="00CB027A" w:rsidRDefault="00CB027A" w:rsidP="00CB027A">
            <w:r>
              <w:rPr>
                <w:rFonts w:hint="eastAsia"/>
              </w:rPr>
              <w:t>电感</w:t>
            </w:r>
          </w:p>
        </w:tc>
        <w:tc>
          <w:tcPr>
            <w:tcW w:w="1275" w:type="dxa"/>
          </w:tcPr>
          <w:p w:rsidR="00CB027A" w:rsidRDefault="00CB027A" w:rsidP="00CB027A">
            <w:pPr>
              <w:rPr>
                <w:rFonts w:ascii="等线" w:eastAsia="等线" w:hAnsi="等线" w:cs="Times New Roman"/>
              </w:rPr>
            </w:pPr>
            <m:oMathPara>
              <m:oMath>
                <m:r>
                  <m:rPr>
                    <m:sty m:val="p"/>
                  </m:rPr>
                  <w:rPr>
                    <w:rFonts w:ascii="Cambria Math" w:hAnsi="Cambria Math"/>
                    <w:sz w:val="24"/>
                    <w:szCs w:val="28"/>
                  </w:rPr>
                  <m:t>τ</m:t>
                </m:r>
                <m:r>
                  <m:rPr>
                    <m:sty m:val="p"/>
                  </m:rPr>
                  <w:rPr>
                    <w:rFonts w:ascii="Cambria Math" w:hAnsi="Cambria Math" w:hint="eastAsia"/>
                    <w:sz w:val="24"/>
                    <w:szCs w:val="28"/>
                  </w:rPr>
                  <m:t>=</m:t>
                </m:r>
                <m:f>
                  <m:fPr>
                    <m:ctrlPr>
                      <w:rPr>
                        <w:rFonts w:ascii="Cambria Math" w:hAnsi="Cambria Math"/>
                        <w:sz w:val="24"/>
                        <w:szCs w:val="28"/>
                      </w:rPr>
                    </m:ctrlPr>
                  </m:fPr>
                  <m:num>
                    <m:r>
                      <w:rPr>
                        <w:rFonts w:ascii="Cambria Math" w:hAnsi="Cambria Math"/>
                        <w:sz w:val="24"/>
                        <w:szCs w:val="28"/>
                      </w:rPr>
                      <m:t>L</m:t>
                    </m:r>
                  </m:num>
                  <m:den>
                    <m:r>
                      <w:rPr>
                        <w:rFonts w:ascii="Cambria Math" w:hAnsi="Cambria Math"/>
                        <w:sz w:val="24"/>
                        <w:szCs w:val="28"/>
                      </w:rPr>
                      <m:t>R</m:t>
                    </m:r>
                  </m:den>
                </m:f>
              </m:oMath>
            </m:oMathPara>
          </w:p>
        </w:tc>
        <w:tc>
          <w:tcPr>
            <w:tcW w:w="2694" w:type="dxa"/>
          </w:tcPr>
          <w:p w:rsidR="00CB027A" w:rsidRDefault="00CB027A" w:rsidP="00CB027A">
            <m:oMathPara>
              <m:oMath>
                <m:sSub>
                  <m:sSubPr>
                    <m:ctrlPr>
                      <w:rPr>
                        <w:rFonts w:ascii="Cambria Math" w:hAnsi="Cambria Math"/>
                      </w:rPr>
                    </m:ctrlPr>
                  </m:sSubPr>
                  <m:e>
                    <m: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r>
                  <w:rPr>
                    <w:rFonts w:ascii="Cambria Math" w:hAnsi="Cambria Math"/>
                  </w:rPr>
                  <m:t>)</m:t>
                </m:r>
              </m:oMath>
            </m:oMathPara>
          </w:p>
        </w:tc>
        <w:tc>
          <w:tcPr>
            <w:tcW w:w="2835" w:type="dxa"/>
          </w:tcPr>
          <w:p w:rsidR="00CB027A" w:rsidRDefault="00CB027A" w:rsidP="00CB027A">
            <m:oMathPara>
              <m:oMath>
                <m:sSub>
                  <m:sSubPr>
                    <m:ctrlPr>
                      <w:rPr>
                        <w:rFonts w:ascii="Cambria Math" w:hAnsi="Cambria Math"/>
                      </w:rPr>
                    </m:ctrlPr>
                  </m:sSubPr>
                  <m:e>
                    <m: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m:oMathPara>
          </w:p>
        </w:tc>
      </w:tr>
    </w:tbl>
    <w:p w:rsidR="00CB027A" w:rsidRDefault="00CB027A" w:rsidP="00C148FD">
      <w:pPr>
        <w:rPr>
          <w:rFonts w:hint="eastAsia"/>
        </w:rPr>
      </w:pPr>
      <w:r>
        <w:rPr>
          <w:rFonts w:hint="eastAsia"/>
        </w:rPr>
        <w:t>（电容电流和电感电压可通过上述求导得出）</w:t>
      </w:r>
    </w:p>
    <w:p w:rsidR="00CB027A" w:rsidRDefault="00AE5FE4" w:rsidP="00C148FD">
      <w:pPr>
        <w:rPr>
          <w:rFonts w:hint="eastAsia"/>
        </w:rPr>
      </w:pPr>
      <w:r w:rsidRPr="00E00DD6">
        <w:rPr>
          <w:rFonts w:hint="eastAsia"/>
          <w:b/>
          <w:bCs/>
        </w:rPr>
        <w:t>全响应</w:t>
      </w:r>
      <w:r>
        <w:rPr>
          <w:rFonts w:hint="eastAsia"/>
        </w:rPr>
        <w:t>：</w:t>
      </w:r>
      <w:r w:rsidR="00CB027A">
        <w:rPr>
          <w:rFonts w:hint="eastAsia"/>
        </w:rPr>
        <w:t>全</w:t>
      </w:r>
      <w:r>
        <w:rPr>
          <w:rFonts w:hint="eastAsia"/>
        </w:rPr>
        <w:t>响应</w:t>
      </w:r>
      <w:r w:rsidR="00CB027A">
        <w:rPr>
          <w:rFonts w:hint="eastAsia"/>
        </w:rPr>
        <w:t>等于零输入</w:t>
      </w:r>
      <w:r>
        <w:rPr>
          <w:rFonts w:hint="eastAsia"/>
        </w:rPr>
        <w:t>响应</w:t>
      </w:r>
      <w:r w:rsidR="00CB027A">
        <w:rPr>
          <w:rFonts w:hint="eastAsia"/>
        </w:rPr>
        <w:t>和零状态响应的叠加</w:t>
      </w:r>
      <w:r w:rsidR="00E00DD6">
        <w:rPr>
          <w:rFonts w:hint="eastAsia"/>
        </w:rPr>
        <w:t>。</w:t>
      </w:r>
      <w:r>
        <w:rPr>
          <w:rFonts w:hint="eastAsia"/>
        </w:rPr>
        <w:t>求零状态响应时，将元件自身初始电压忽略</w:t>
      </w:r>
      <w:r w:rsidR="00E00DD6">
        <w:rPr>
          <w:rFonts w:hint="eastAsia"/>
        </w:rPr>
        <w:t>；</w:t>
      </w:r>
      <w:r w:rsidR="00CB027A">
        <w:rPr>
          <w:rFonts w:hint="eastAsia"/>
        </w:rPr>
        <w:t>求零输入响应时，将外电</w:t>
      </w:r>
      <w:r>
        <w:rPr>
          <w:rFonts w:hint="eastAsia"/>
        </w:rPr>
        <w:t>路</w:t>
      </w:r>
      <w:proofErr w:type="gramStart"/>
      <w:r>
        <w:rPr>
          <w:rFonts w:hint="eastAsia"/>
        </w:rPr>
        <w:t>独立源</w:t>
      </w:r>
      <w:proofErr w:type="gramEnd"/>
      <w:r>
        <w:rPr>
          <w:rFonts w:hint="eastAsia"/>
        </w:rPr>
        <w:t>忽略</w:t>
      </w:r>
    </w:p>
    <w:p w:rsidR="00430524" w:rsidRDefault="00AE5FE4" w:rsidP="00C148FD">
      <w:pPr>
        <w:rPr>
          <w:sz w:val="28"/>
          <w:szCs w:val="32"/>
        </w:rPr>
      </w:pPr>
      <w:r w:rsidRPr="00E00DD6">
        <w:rPr>
          <w:rFonts w:hint="eastAsia"/>
          <w:b/>
          <w:bCs/>
        </w:rPr>
        <w:t>三要素法</w:t>
      </w:r>
      <w:r>
        <w:rPr>
          <w:rFonts w:hint="eastAsia"/>
        </w:rPr>
        <w:t>：任意</w:t>
      </w:r>
      <w:proofErr w:type="gramStart"/>
      <w:r>
        <w:rPr>
          <w:rFonts w:hint="eastAsia"/>
        </w:rPr>
        <w:t>一</w:t>
      </w:r>
      <w:proofErr w:type="gramEnd"/>
      <w:r>
        <w:rPr>
          <w:rFonts w:hint="eastAsia"/>
        </w:rPr>
        <w:t>电压或电流y</w:t>
      </w:r>
      <w:r>
        <w:t>(t)</w:t>
      </w:r>
      <w:r>
        <w:rPr>
          <w:rFonts w:hint="eastAsia"/>
        </w:rPr>
        <w:t>，初值为y</w:t>
      </w:r>
      <w:r>
        <w:t>(0</w:t>
      </w:r>
      <w:r>
        <w:rPr>
          <w:rFonts w:hint="eastAsia"/>
        </w:rPr>
        <w:t>+)，稳态值为y(∞</w:t>
      </w:r>
      <w:r>
        <w:t>)</w:t>
      </w:r>
      <w:r>
        <w:rPr>
          <w:rFonts w:hint="eastAsia"/>
        </w:rPr>
        <w:t>，时间常数为τ，则表达式为</w:t>
      </w:r>
      <m:oMath>
        <m:r>
          <m:rPr>
            <m:sty m:val="p"/>
          </m:rPr>
          <w:rPr>
            <w:rFonts w:ascii="Cambria Math" w:hAnsi="Cambria Math"/>
            <w:sz w:val="28"/>
            <w:szCs w:val="32"/>
          </w:rPr>
          <m:t>y</m:t>
        </m:r>
        <m:d>
          <m:dPr>
            <m:ctrlPr>
              <w:rPr>
                <w:rFonts w:ascii="Cambria Math" w:hAnsi="Cambria Math"/>
                <w:sz w:val="28"/>
                <w:szCs w:val="32"/>
              </w:rPr>
            </m:ctrlPr>
          </m:dPr>
          <m:e>
            <m:r>
              <m:rPr>
                <m:sty m:val="p"/>
              </m:rPr>
              <w:rPr>
                <w:rFonts w:ascii="Cambria Math" w:hAnsi="Cambria Math"/>
                <w:sz w:val="28"/>
                <w:szCs w:val="32"/>
              </w:rPr>
              <m:t>t</m:t>
            </m:r>
          </m:e>
        </m:d>
        <m:r>
          <m:rPr>
            <m:sty m:val="p"/>
          </m:rPr>
          <w:rPr>
            <w:rFonts w:ascii="Cambria Math" w:hAnsi="Cambria Math"/>
            <w:sz w:val="28"/>
            <w:szCs w:val="32"/>
          </w:rPr>
          <m:t>=y</m:t>
        </m:r>
        <m:d>
          <m:dPr>
            <m:ctrlPr>
              <w:rPr>
                <w:rFonts w:ascii="Cambria Math" w:hAnsi="Cambria Math"/>
                <w:sz w:val="28"/>
                <w:szCs w:val="32"/>
              </w:rPr>
            </m:ctrlPr>
          </m:dPr>
          <m:e>
            <m:r>
              <m:rPr>
                <m:sty m:val="p"/>
              </m:rPr>
              <w:rPr>
                <w:rFonts w:ascii="Cambria Math" w:hAnsi="Cambria Math"/>
                <w:sz w:val="28"/>
                <w:szCs w:val="32"/>
              </w:rPr>
              <m:t>∞</m:t>
            </m:r>
            <m:ctrlPr>
              <w:rPr>
                <w:rFonts w:ascii="Cambria Math" w:hAnsi="Cambria Math"/>
                <w:i/>
                <w:sz w:val="28"/>
                <w:szCs w:val="32"/>
              </w:rPr>
            </m:ctrlPr>
          </m:e>
        </m:d>
        <m:r>
          <w:rPr>
            <w:rFonts w:ascii="Cambria Math" w:hAnsi="Cambria Math"/>
            <w:sz w:val="28"/>
            <w:szCs w:val="32"/>
          </w:rPr>
          <m:t>+</m:t>
        </m:r>
        <m:r>
          <m:rPr>
            <m:sty m:val="p"/>
          </m:rPr>
          <w:rPr>
            <w:rFonts w:ascii="Cambria Math" w:hAnsi="Cambria Math"/>
            <w:sz w:val="28"/>
            <w:szCs w:val="32"/>
          </w:rPr>
          <m:t>[y</m:t>
        </m:r>
        <m:d>
          <m:dPr>
            <m:ctrlPr>
              <w:rPr>
                <w:rFonts w:ascii="Cambria Math" w:hAnsi="Cambria Math"/>
                <w:sz w:val="28"/>
                <w:szCs w:val="32"/>
              </w:rPr>
            </m:ctrlPr>
          </m:dPr>
          <m:e>
            <m:sSub>
              <m:sSubPr>
                <m:ctrlPr>
                  <w:rPr>
                    <w:rFonts w:ascii="Cambria Math" w:hAnsi="Cambria Math"/>
                    <w:sz w:val="28"/>
                    <w:szCs w:val="32"/>
                  </w:rPr>
                </m:ctrlPr>
              </m:sSubPr>
              <m:e>
                <m:r>
                  <m:rPr>
                    <m:sty m:val="p"/>
                  </m:rPr>
                  <w:rPr>
                    <w:rFonts w:ascii="Cambria Math" w:hAnsi="Cambria Math"/>
                    <w:sz w:val="28"/>
                    <w:szCs w:val="32"/>
                  </w:rPr>
                  <m:t>0</m:t>
                </m:r>
              </m:e>
              <m:sub>
                <m:r>
                  <w:rPr>
                    <w:rFonts w:ascii="Cambria Math" w:hAnsi="Cambria Math"/>
                    <w:sz w:val="28"/>
                    <w:szCs w:val="32"/>
                  </w:rPr>
                  <m:t>+</m:t>
                </m:r>
              </m:sub>
            </m:sSub>
          </m:e>
        </m:d>
        <m:r>
          <m:rPr>
            <m:sty m:val="p"/>
          </m:rPr>
          <w:rPr>
            <w:rFonts w:ascii="Cambria Math" w:hAnsi="Cambria Math"/>
            <w:sz w:val="28"/>
            <w:szCs w:val="32"/>
          </w:rPr>
          <m:t>-y(∞)]</m:t>
        </m:r>
        <m:sSup>
          <m:sSupPr>
            <m:ctrlPr>
              <w:rPr>
                <w:rFonts w:ascii="Cambria Math" w:hAnsi="Cambria Math"/>
                <w:sz w:val="28"/>
                <w:szCs w:val="32"/>
              </w:rPr>
            </m:ctrlPr>
          </m:sSupPr>
          <m:e>
            <m:r>
              <m:rPr>
                <m:sty m:val="p"/>
              </m:rPr>
              <w:rPr>
                <w:rFonts w:ascii="Cambria Math" w:hAnsi="Cambria Math"/>
                <w:sz w:val="28"/>
                <w:szCs w:val="32"/>
              </w:rPr>
              <m:t>e</m:t>
            </m:r>
          </m:e>
          <m:sup>
            <m:r>
              <w:rPr>
                <w:rFonts w:ascii="Cambria Math" w:hAnsi="Cambria Math"/>
                <w:sz w:val="28"/>
                <w:szCs w:val="32"/>
              </w:rPr>
              <m:t>-</m:t>
            </m:r>
            <m:f>
              <m:fPr>
                <m:ctrlPr>
                  <w:rPr>
                    <w:rFonts w:ascii="Cambria Math" w:hAnsi="Cambria Math"/>
                    <w:i/>
                    <w:sz w:val="28"/>
                    <w:szCs w:val="32"/>
                  </w:rPr>
                </m:ctrlPr>
              </m:fPr>
              <m:num>
                <m:r>
                  <w:rPr>
                    <w:rFonts w:ascii="Cambria Math" w:hAnsi="Cambria Math"/>
                    <w:sz w:val="28"/>
                    <w:szCs w:val="32"/>
                  </w:rPr>
                  <m:t>t</m:t>
                </m:r>
              </m:num>
              <m:den>
                <m:r>
                  <w:rPr>
                    <w:rFonts w:ascii="Cambria Math" w:hAnsi="Cambria Math"/>
                    <w:sz w:val="28"/>
                    <w:szCs w:val="32"/>
                  </w:rPr>
                  <m:t>τ</m:t>
                </m:r>
              </m:den>
            </m:f>
          </m:sup>
        </m:sSup>
      </m:oMath>
    </w:p>
    <w:p w:rsidR="00430524" w:rsidRDefault="00430524" w:rsidP="00C148FD">
      <w:pPr>
        <w:rPr>
          <w:rFonts w:hint="eastAsia"/>
        </w:rPr>
      </w:pPr>
    </w:p>
    <w:p w:rsidR="002A5225" w:rsidRDefault="00C148FD" w:rsidP="00C148FD">
      <w:pPr>
        <w:rPr>
          <w:rFonts w:hint="eastAsia"/>
        </w:rPr>
      </w:pPr>
      <w:r>
        <w:rPr>
          <w:rFonts w:hint="eastAsia"/>
        </w:rPr>
        <w:t>（</w:t>
      </w:r>
      <w:r>
        <w:t>3）阶跃函数，单位阶跃响应。</w:t>
      </w:r>
    </w:p>
    <w:p w:rsidR="002A5225" w:rsidRPr="00430524" w:rsidRDefault="002A5225" w:rsidP="00C148FD">
      <w:pPr>
        <w:rPr>
          <w:rFonts w:hint="eastAsia"/>
          <w:b/>
          <w:bCs/>
        </w:rPr>
      </w:pPr>
      <w:r w:rsidRPr="00E00DD6">
        <w:rPr>
          <w:rFonts w:hint="eastAsia"/>
          <w:b/>
          <w:bCs/>
        </w:rPr>
        <w:t>这一块内容比较复杂，大概就是把阶跃函数直接带进电路微分方程或者响应表达式里面求解，建议大家看书或PPT，在上册第233页。</w:t>
      </w:r>
    </w:p>
    <w:p w:rsidR="00430524" w:rsidRDefault="00430524" w:rsidP="00C148FD"/>
    <w:p w:rsidR="002A5225" w:rsidRDefault="00C148FD" w:rsidP="00C148FD">
      <w:pPr>
        <w:rPr>
          <w:rFonts w:hint="eastAsia"/>
        </w:rPr>
      </w:pPr>
      <w:r>
        <w:rPr>
          <w:rFonts w:hint="eastAsia"/>
        </w:rPr>
        <w:t>（</w:t>
      </w:r>
      <w:r>
        <w:t>4）二阶电路方程的建立，固有频率。</w:t>
      </w:r>
    </w:p>
    <w:p w:rsidR="00E00DD6" w:rsidRDefault="00C148FD" w:rsidP="00C148FD">
      <w:pPr>
        <w:rPr>
          <w:rFonts w:hint="eastAsia"/>
        </w:rPr>
      </w:pPr>
      <w:r>
        <w:rPr>
          <w:rFonts w:hint="eastAsia"/>
        </w:rPr>
        <w:t>（</w:t>
      </w:r>
      <w:r>
        <w:t>5）RLC电路中响应的振荡和非振荡情况，LC电路的自由振荡。</w:t>
      </w:r>
    </w:p>
    <w:p w:rsidR="00430524" w:rsidRPr="00430524" w:rsidRDefault="00E00DD6" w:rsidP="00C148FD">
      <w:pPr>
        <w:rPr>
          <w:rFonts w:hint="eastAsia"/>
        </w:rPr>
      </w:pPr>
      <w:r>
        <w:rPr>
          <w:rFonts w:hint="eastAsia"/>
        </w:rPr>
        <w:t>临界阻尼</w:t>
      </w:r>
      <w:r w:rsidR="00430524">
        <w:rPr>
          <w:rFonts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=2</m:t>
        </m:r>
        <m:rad>
          <m:radPr>
            <m:degHide m:val="1"/>
            <m:ctrlPr>
              <w:rPr>
                <w:rFonts w:ascii="Cambria Math" w:hAnsi="Cambria Math"/>
                <w:i/>
              </w:rPr>
            </m:ctrlPr>
          </m:radPr>
          <m:deg/>
          <m:e>
            <m:f>
              <m:fPr>
                <m:ctrlPr>
                  <w:rPr>
                    <w:rFonts w:ascii="Cambria Math" w:hAnsi="Cambria Math"/>
                    <w:i/>
                  </w:rPr>
                </m:ctrlPr>
              </m:fPr>
              <m:num>
                <m:r>
                  <w:rPr>
                    <w:rFonts w:ascii="Cambria Math" w:hAnsi="Cambria Math"/>
                  </w:rPr>
                  <m:t>L</m:t>
                </m:r>
              </m:num>
              <m:den>
                <m:r>
                  <w:rPr>
                    <w:rFonts w:ascii="Cambria Math" w:hAnsi="Cambria Math"/>
                  </w:rPr>
                  <m:t>C</m:t>
                </m:r>
              </m:den>
            </m:f>
          </m:e>
        </m:rad>
      </m:oMath>
      <w:r w:rsidR="00430524">
        <w:rPr>
          <w:rFonts w:hint="eastAsia"/>
        </w:rPr>
        <w:t>，</w:t>
      </w:r>
      <w:r w:rsidR="00430524">
        <w:t>K1</w:t>
      </w:r>
      <w:r w:rsidR="00430524">
        <w:rPr>
          <w:rFonts w:hint="eastAsia"/>
        </w:rPr>
        <w:t>，</w:t>
      </w:r>
      <w:r w:rsidR="00430524">
        <w:t>K2</w:t>
      </w:r>
      <w:r w:rsidR="00430524">
        <w:rPr>
          <w:rFonts w:hint="eastAsia"/>
        </w:rPr>
        <w:t>为待解常数，需要带入电路初值求解，s</w:t>
      </w:r>
      <w:r w:rsidR="00430524">
        <w:t>1</w:t>
      </w:r>
      <w:r w:rsidR="00430524">
        <w:rPr>
          <w:rFonts w:hint="eastAsia"/>
        </w:rPr>
        <w:t xml:space="preserve">，s2为特征根，当R </w:t>
      </w:r>
      <w:r w:rsidR="00430524">
        <w:t>&lt; Rd</w:t>
      </w:r>
      <w:r w:rsidR="00430524">
        <w:rPr>
          <w:rFonts w:hint="eastAsia"/>
        </w:rPr>
        <w:t>时，特征根为一对共轭复数，此时有</w:t>
      </w:r>
      <m:oMath>
        <m:sSub>
          <m:sSubPr>
            <m:ctrlPr>
              <w:rPr>
                <w:rFonts w:ascii="Cambria Math" w:hAnsi="Cambria Math"/>
              </w:rPr>
            </m:ctrlPr>
          </m:sSubPr>
          <m:e>
            <m:r>
              <w:rPr>
                <w:rFonts w:ascii="Cambria Math" w:hAnsi="Cambria Math"/>
              </w:rPr>
              <m:t>s</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2L</m:t>
            </m:r>
          </m:den>
        </m:f>
        <m:r>
          <w:rPr>
            <w:rFonts w:ascii="Cambria Math" w:hAnsi="Cambria Math"/>
          </w:rPr>
          <m:t>±j</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LC</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2L</m:t>
                        </m:r>
                      </m:den>
                    </m:f>
                  </m:e>
                </m:d>
              </m:e>
              <m:sup>
                <m:r>
                  <w:rPr>
                    <w:rFonts w:ascii="Cambria Math" w:hAnsi="Cambria Math"/>
                  </w:rPr>
                  <m:t>2</m:t>
                </m:r>
              </m:sup>
            </m:sSup>
          </m:e>
        </m:rad>
        <m:r>
          <w:rPr>
            <w:rFonts w:ascii="Cambria Math" w:hAnsi="Cambria Math"/>
          </w:rPr>
          <m:t>=-α±j</m:t>
        </m:r>
        <m:sSub>
          <m:sSubPr>
            <m:ctrlPr>
              <w:rPr>
                <w:rFonts w:ascii="Cambria Math" w:hAnsi="Cambria Math"/>
                <w:i/>
              </w:rPr>
            </m:ctrlPr>
          </m:sSubPr>
          <m:e>
            <m:r>
              <w:rPr>
                <w:rFonts w:ascii="Cambria Math" w:hAnsi="Cambria Math"/>
              </w:rPr>
              <m:t>ω</m:t>
            </m:r>
          </m:e>
          <m:sub>
            <m:r>
              <w:rPr>
                <w:rFonts w:ascii="Cambria Math" w:hAnsi="Cambria Math"/>
              </w:rPr>
              <m:t>d</m:t>
            </m:r>
          </m:sub>
        </m:sSub>
      </m:oMath>
      <w:r w:rsidR="00430524">
        <w:rPr>
          <w:rFonts w:hint="eastAsia"/>
        </w:rPr>
        <w:t>，ωd即为电路固有振荡频率</w:t>
      </w:r>
    </w:p>
    <w:tbl>
      <w:tblPr>
        <w:tblStyle w:val="a7"/>
        <w:tblW w:w="10207" w:type="dxa"/>
        <w:tblInd w:w="-957" w:type="dxa"/>
        <w:tblLook w:val="04A0" w:firstRow="1" w:lastRow="0" w:firstColumn="1" w:lastColumn="0" w:noHBand="0" w:noVBand="1"/>
      </w:tblPr>
      <w:tblGrid>
        <w:gridCol w:w="1276"/>
        <w:gridCol w:w="2366"/>
        <w:gridCol w:w="2313"/>
        <w:gridCol w:w="4252"/>
      </w:tblGrid>
      <w:tr w:rsidR="00430524" w:rsidTr="00430524">
        <w:tc>
          <w:tcPr>
            <w:tcW w:w="1276" w:type="dxa"/>
          </w:tcPr>
          <w:p w:rsidR="00430524" w:rsidRDefault="00430524" w:rsidP="00E00DD6"/>
        </w:tc>
        <w:tc>
          <w:tcPr>
            <w:tcW w:w="2366" w:type="dxa"/>
          </w:tcPr>
          <w:p w:rsidR="00430524" w:rsidRDefault="00430524" w:rsidP="00E00DD6">
            <w:r>
              <w:rPr>
                <w:rFonts w:hint="eastAsia"/>
              </w:rPr>
              <w:t>过阻尼响应</w:t>
            </w:r>
          </w:p>
        </w:tc>
        <w:tc>
          <w:tcPr>
            <w:tcW w:w="2313" w:type="dxa"/>
          </w:tcPr>
          <w:p w:rsidR="00430524" w:rsidRDefault="00430524" w:rsidP="00E00DD6">
            <w:r>
              <w:rPr>
                <w:rFonts w:hint="eastAsia"/>
              </w:rPr>
              <w:t>临界阻尼响应</w:t>
            </w:r>
          </w:p>
        </w:tc>
        <w:tc>
          <w:tcPr>
            <w:tcW w:w="4252" w:type="dxa"/>
          </w:tcPr>
          <w:p w:rsidR="00430524" w:rsidRDefault="00430524" w:rsidP="00E00DD6">
            <w:r>
              <w:rPr>
                <w:rFonts w:hint="eastAsia"/>
              </w:rPr>
              <w:t>欠阻尼响应</w:t>
            </w:r>
          </w:p>
        </w:tc>
      </w:tr>
      <w:tr w:rsidR="00430524" w:rsidTr="00430524">
        <w:tc>
          <w:tcPr>
            <w:tcW w:w="1276" w:type="dxa"/>
          </w:tcPr>
          <w:p w:rsidR="00430524" w:rsidRDefault="00430524" w:rsidP="00E00DD6">
            <w:r>
              <w:rPr>
                <w:rFonts w:hint="eastAsia"/>
              </w:rPr>
              <w:t>电阻</w:t>
            </w:r>
          </w:p>
        </w:tc>
        <w:tc>
          <w:tcPr>
            <w:tcW w:w="2366" w:type="dxa"/>
          </w:tcPr>
          <w:p w:rsidR="00430524" w:rsidRDefault="00430524" w:rsidP="00E00DD6">
            <w:r>
              <w:rPr>
                <w:rFonts w:hint="eastAsia"/>
              </w:rPr>
              <w:t>R</w:t>
            </w:r>
            <w:r>
              <w:t xml:space="preserve"> &gt; Rd</w:t>
            </w:r>
          </w:p>
        </w:tc>
        <w:tc>
          <w:tcPr>
            <w:tcW w:w="2313" w:type="dxa"/>
          </w:tcPr>
          <w:p w:rsidR="00430524" w:rsidRDefault="00430524" w:rsidP="00E00DD6">
            <w:r>
              <w:rPr>
                <w:rFonts w:hint="eastAsia"/>
              </w:rPr>
              <w:t>R</w:t>
            </w:r>
            <w:r>
              <w:t xml:space="preserve"> = Rd</w:t>
            </w:r>
          </w:p>
        </w:tc>
        <w:tc>
          <w:tcPr>
            <w:tcW w:w="4252" w:type="dxa"/>
          </w:tcPr>
          <w:p w:rsidR="00430524" w:rsidRDefault="00430524" w:rsidP="00E00DD6">
            <w:pPr>
              <w:rPr>
                <w:rFonts w:hint="eastAsia"/>
              </w:rPr>
            </w:pPr>
            <w:r>
              <w:rPr>
                <w:rFonts w:hint="eastAsia"/>
              </w:rPr>
              <w:t xml:space="preserve">R </w:t>
            </w:r>
            <w:r>
              <w:t>&lt; Rd</w:t>
            </w:r>
          </w:p>
        </w:tc>
      </w:tr>
      <w:tr w:rsidR="00430524" w:rsidTr="00430524">
        <w:tc>
          <w:tcPr>
            <w:tcW w:w="1276" w:type="dxa"/>
          </w:tcPr>
          <w:p w:rsidR="00430524" w:rsidRDefault="00430524" w:rsidP="00E00DD6">
            <w:r>
              <w:rPr>
                <w:rFonts w:hint="eastAsia"/>
              </w:rPr>
              <w:t>电容电压</w:t>
            </w:r>
          </w:p>
        </w:tc>
        <w:tc>
          <w:tcPr>
            <w:tcW w:w="2366" w:type="dxa"/>
          </w:tcPr>
          <w:p w:rsidR="00430524" w:rsidRDefault="00430524" w:rsidP="00E00DD6">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t</m:t>
                    </m:r>
                  </m:sup>
                </m:sSup>
              </m:oMath>
            </m:oMathPara>
          </w:p>
        </w:tc>
        <w:tc>
          <w:tcPr>
            <w:tcW w:w="2313" w:type="dxa"/>
          </w:tcPr>
          <w:p w:rsidR="00430524" w:rsidRDefault="00430524" w:rsidP="00E00DD6">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s</m:t>
                    </m:r>
                    <m:r>
                      <w:rPr>
                        <w:rFonts w:ascii="Cambria Math" w:hAnsi="Cambria Math"/>
                      </w:rPr>
                      <m:t>t</m:t>
                    </m:r>
                  </m:sup>
                </m:sSup>
              </m:oMath>
            </m:oMathPara>
          </w:p>
        </w:tc>
        <w:tc>
          <w:tcPr>
            <w:tcW w:w="4252" w:type="dxa"/>
          </w:tcPr>
          <w:p w:rsidR="00430524" w:rsidRPr="00430524" w:rsidRDefault="00430524" w:rsidP="00E00DD6">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微软雅黑" w:eastAsia="微软雅黑" w:hAnsi="微软雅黑" w:cs="微软雅黑" w:hint="eastAsia"/>
                      </w:rPr>
                      <m:t>-</m:t>
                    </m:r>
                    <m:r>
                      <w:rPr>
                        <w:rFonts w:ascii="Cambria Math" w:hAnsi="Cambria Math"/>
                      </w:rPr>
                      <m:t>α</m:t>
                    </m:r>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2</m:t>
                    </m:r>
                  </m:sub>
                </m:sSub>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m:t>
                </m:r>
              </m:oMath>
            </m:oMathPara>
          </w:p>
        </w:tc>
      </w:tr>
    </w:tbl>
    <w:p w:rsidR="00430524" w:rsidRPr="00430524" w:rsidRDefault="00430524" w:rsidP="00430524">
      <w:pPr>
        <w:rPr>
          <w:rFonts w:hint="eastAsia"/>
        </w:rPr>
      </w:pPr>
      <w:r>
        <w:rPr>
          <w:rFonts w:hint="eastAsia"/>
        </w:rPr>
        <w:t>纯LC电路（阻尼为0）时的响应为</w:t>
      </w:r>
      <m:oMath>
        <m:sSub>
          <m:sSubPr>
            <m:ctrlPr>
              <w:rPr>
                <w:rFonts w:ascii="Cambria Math" w:hAnsi="Cambria Math"/>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2</m:t>
            </m:r>
          </m:sub>
        </m:sSub>
        <m:r>
          <m:rPr>
            <m:sty m:val="p"/>
          </m:rPr>
          <w:rPr>
            <w:rFonts w:ascii="Cambria Math" w:hAnsi="Cambria Math"/>
          </w:rPr>
          <m:t>sin⁡</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d</m:t>
            </m:r>
          </m:sub>
        </m:sSub>
        <m:r>
          <w:rPr>
            <w:rFonts w:ascii="Cambria Math" w:hAnsi="Cambria Math"/>
          </w:rPr>
          <m:t>t)</m:t>
        </m:r>
      </m:oMath>
      <w:r>
        <w:rPr>
          <w:rFonts w:hint="eastAsia"/>
        </w:rPr>
        <w:t>，此时α为0</w:t>
      </w:r>
    </w:p>
    <w:p w:rsidR="00E00DD6" w:rsidRPr="00430524" w:rsidRDefault="00E00DD6" w:rsidP="00C148FD">
      <w:pPr>
        <w:rPr>
          <w:rFonts w:hint="eastAsia"/>
        </w:rPr>
      </w:pPr>
    </w:p>
    <w:p w:rsidR="00E00DD6" w:rsidRDefault="00430524" w:rsidP="00430524">
      <w:pPr>
        <w:widowControl/>
        <w:jc w:val="left"/>
        <w:rPr>
          <w:rFonts w:hint="eastAsia"/>
        </w:rPr>
      </w:pPr>
      <w:r>
        <w:br w:type="page"/>
      </w:r>
    </w:p>
    <w:p w:rsidR="00C148FD" w:rsidRDefault="00C148FD" w:rsidP="00C148FD">
      <w:r>
        <w:lastRenderedPageBreak/>
        <w:t>4. 正弦稳态电路分析</w:t>
      </w:r>
    </w:p>
    <w:p w:rsidR="00C148FD" w:rsidRDefault="00C148FD" w:rsidP="00C148FD">
      <w:r>
        <w:rPr>
          <w:rFonts w:hint="eastAsia"/>
        </w:rPr>
        <w:t>（</w:t>
      </w:r>
      <w:r>
        <w:t>1）正弦信号的周期、频率、角频率、瞬时值、振幅（最大值）、有效值、相位和相位差，正弦信号的三角函数、波形图、相量和相量图表示法。</w:t>
      </w:r>
    </w:p>
    <w:tbl>
      <w:tblPr>
        <w:tblStyle w:val="a7"/>
        <w:tblW w:w="0" w:type="auto"/>
        <w:tblLook w:val="04A0" w:firstRow="1" w:lastRow="0" w:firstColumn="1" w:lastColumn="0" w:noHBand="0" w:noVBand="1"/>
      </w:tblPr>
      <w:tblGrid>
        <w:gridCol w:w="2122"/>
        <w:gridCol w:w="6174"/>
      </w:tblGrid>
      <w:tr w:rsidR="00A00803" w:rsidTr="000B0F25">
        <w:tc>
          <w:tcPr>
            <w:tcW w:w="2122" w:type="dxa"/>
          </w:tcPr>
          <w:p w:rsidR="00A00803" w:rsidRDefault="00A00803" w:rsidP="000B0F25">
            <w:pPr>
              <w:rPr>
                <w:rFonts w:hint="eastAsia"/>
              </w:rPr>
            </w:pPr>
            <w:r>
              <w:t>正弦信号</w:t>
            </w:r>
          </w:p>
        </w:tc>
        <w:tc>
          <w:tcPr>
            <w:tcW w:w="6174" w:type="dxa"/>
          </w:tcPr>
          <w:p w:rsidR="00A00803" w:rsidRDefault="00A00803" w:rsidP="000B0F25">
            <w:pPr>
              <w:rPr>
                <w:rFonts w:hint="eastAsia"/>
              </w:rPr>
            </w:pPr>
            <w:r>
              <w:rPr>
                <w:rFonts w:hint="eastAsia"/>
              </w:rPr>
              <w:t>u</w:t>
            </w:r>
            <w:r>
              <w:t xml:space="preserve">(t) = </w:t>
            </w:r>
            <w:proofErr w:type="spellStart"/>
            <w:r>
              <w:t>Acos</w:t>
            </w:r>
            <w:proofErr w:type="spellEnd"/>
            <w:r>
              <w:t>(</w:t>
            </w:r>
            <w:r>
              <w:rPr>
                <w:rFonts w:hint="eastAsia"/>
              </w:rPr>
              <w:t>ω</w:t>
            </w:r>
            <w:r>
              <w:t>t+</w:t>
            </w:r>
            <w:r>
              <w:rPr>
                <w:rFonts w:hint="eastAsia"/>
              </w:rPr>
              <w:t>φ</w:t>
            </w:r>
            <w:r>
              <w:t>)</w:t>
            </w:r>
          </w:p>
        </w:tc>
      </w:tr>
      <w:tr w:rsidR="00A00803" w:rsidTr="000B0F25">
        <w:tc>
          <w:tcPr>
            <w:tcW w:w="2122" w:type="dxa"/>
          </w:tcPr>
          <w:p w:rsidR="00A00803" w:rsidRDefault="00A00803" w:rsidP="000B0F25">
            <w:r>
              <w:t>频率</w:t>
            </w:r>
          </w:p>
        </w:tc>
        <w:tc>
          <w:tcPr>
            <w:tcW w:w="6174" w:type="dxa"/>
          </w:tcPr>
          <w:p w:rsidR="00A00803" w:rsidRPr="007D3E58" w:rsidRDefault="00A00803" w:rsidP="000B0F25">
            <w:pPr>
              <w:rPr>
                <w:rFonts w:hint="eastAsia"/>
              </w:rPr>
            </w:pPr>
            <m:oMathPara>
              <m:oMathParaPr>
                <m:jc m:val="left"/>
              </m:oMathParaPr>
              <m:oMath>
                <m:f>
                  <m:fPr>
                    <m:ctrlPr>
                      <w:rPr>
                        <w:rFonts w:ascii="Cambria Math" w:hAnsi="Cambria Math"/>
                      </w:rPr>
                    </m:ctrlPr>
                  </m:fPr>
                  <m:num>
                    <m:r>
                      <w:rPr>
                        <w:rFonts w:ascii="Cambria Math" w:hAnsi="Cambria Math" w:hint="eastAsia"/>
                      </w:rPr>
                      <m:t>ω</m:t>
                    </m:r>
                  </m:num>
                  <m:den>
                    <m:r>
                      <m:rPr>
                        <m:sty m:val="p"/>
                      </m:rPr>
                      <w:rPr>
                        <w:rFonts w:ascii="Cambria Math" w:hAnsi="Cambria Math"/>
                      </w:rPr>
                      <m:t>2</m:t>
                    </m:r>
                    <m:r>
                      <m:rPr>
                        <m:sty m:val="p"/>
                      </m:rPr>
                      <w:rPr>
                        <w:rFonts w:ascii="Cambria Math" w:hAnsi="Cambria Math"/>
                      </w:rPr>
                      <m:t>π</m:t>
                    </m:r>
                  </m:den>
                </m:f>
              </m:oMath>
            </m:oMathPara>
          </w:p>
        </w:tc>
      </w:tr>
      <w:tr w:rsidR="00A00803" w:rsidTr="000B0F25">
        <w:tc>
          <w:tcPr>
            <w:tcW w:w="2122" w:type="dxa"/>
          </w:tcPr>
          <w:p w:rsidR="00A00803" w:rsidRDefault="00A00803" w:rsidP="000B0F25">
            <w:r>
              <w:t>角频率</w:t>
            </w:r>
          </w:p>
        </w:tc>
        <w:tc>
          <w:tcPr>
            <w:tcW w:w="6174" w:type="dxa"/>
          </w:tcPr>
          <w:p w:rsidR="00A00803" w:rsidRDefault="00A00803" w:rsidP="000B0F25">
            <w:pPr>
              <w:rPr>
                <w:rFonts w:hint="eastAsia"/>
              </w:rPr>
            </w:pPr>
            <w:r>
              <w:rPr>
                <w:rFonts w:hint="eastAsia"/>
              </w:rPr>
              <w:t>ω</w:t>
            </w:r>
          </w:p>
        </w:tc>
      </w:tr>
      <w:tr w:rsidR="00A00803" w:rsidTr="000B0F25">
        <w:tc>
          <w:tcPr>
            <w:tcW w:w="2122" w:type="dxa"/>
          </w:tcPr>
          <w:p w:rsidR="00A00803" w:rsidRPr="00FE0F63" w:rsidRDefault="00A00803" w:rsidP="000B0F25">
            <w:pPr>
              <w:rPr>
                <w:rFonts w:hint="eastAsia"/>
              </w:rPr>
            </w:pPr>
            <w:r>
              <w:t>振幅（最大值）</w:t>
            </w:r>
          </w:p>
        </w:tc>
        <w:tc>
          <w:tcPr>
            <w:tcW w:w="6174" w:type="dxa"/>
          </w:tcPr>
          <w:p w:rsidR="00A00803" w:rsidRDefault="00A00803" w:rsidP="000B0F25">
            <w:pPr>
              <w:rPr>
                <w:rFonts w:hint="eastAsia"/>
              </w:rPr>
            </w:pPr>
            <w:r>
              <w:rPr>
                <w:rFonts w:hint="eastAsia"/>
              </w:rPr>
              <w:t>A</w:t>
            </w:r>
          </w:p>
        </w:tc>
      </w:tr>
      <w:tr w:rsidR="00A00803" w:rsidTr="000B0F25">
        <w:tc>
          <w:tcPr>
            <w:tcW w:w="2122" w:type="dxa"/>
          </w:tcPr>
          <w:p w:rsidR="00A00803" w:rsidRDefault="00A00803" w:rsidP="000B0F25">
            <w:r>
              <w:rPr>
                <w:rFonts w:hint="eastAsia"/>
              </w:rPr>
              <w:t>有效值</w:t>
            </w:r>
          </w:p>
        </w:tc>
        <w:tc>
          <w:tcPr>
            <w:tcW w:w="6174" w:type="dxa"/>
          </w:tcPr>
          <w:p w:rsidR="00A00803" w:rsidRPr="00FE0F63" w:rsidRDefault="00A00803" w:rsidP="000B0F25">
            <w:pPr>
              <w:rPr>
                <w:rFonts w:hint="eastAsia"/>
              </w:rPr>
            </w:pPr>
            <m:oMathPara>
              <m:oMathParaPr>
                <m:jc m:val="left"/>
              </m:oMathParaPr>
              <m:oMath>
                <m:f>
                  <m:fPr>
                    <m:ctrlPr>
                      <w:rPr>
                        <w:rFonts w:ascii="Cambria Math" w:hAnsi="Cambria Math"/>
                      </w:rPr>
                    </m:ctrlPr>
                  </m:fPr>
                  <m:num>
                    <m:rad>
                      <m:radPr>
                        <m:degHide m:val="1"/>
                        <m:ctrlPr>
                          <w:rPr>
                            <w:rFonts w:ascii="Cambria Math" w:hAnsi="Cambria Math"/>
                            <w:i/>
                          </w:rPr>
                        </m:ctrlPr>
                      </m:radPr>
                      <m:deg/>
                      <m:e>
                        <m:r>
                          <w:rPr>
                            <w:rFonts w:ascii="Cambria Math" w:hAnsi="Cambria Math"/>
                          </w:rPr>
                          <m:t>2</m:t>
                        </m:r>
                      </m:e>
                    </m:rad>
                  </m:num>
                  <m:den>
                    <m:r>
                      <m:rPr>
                        <m:sty m:val="p"/>
                      </m:rPr>
                      <w:rPr>
                        <w:rFonts w:ascii="Cambria Math" w:hAnsi="Cambria Math"/>
                      </w:rPr>
                      <m:t>2</m:t>
                    </m:r>
                  </m:den>
                </m:f>
                <m:r>
                  <m:rPr>
                    <m:sty m:val="p"/>
                  </m:rPr>
                  <w:rPr>
                    <w:rFonts w:ascii="Cambria Math" w:hAnsi="Cambria Math"/>
                  </w:rPr>
                  <m:t>A</m:t>
                </m:r>
              </m:oMath>
            </m:oMathPara>
          </w:p>
        </w:tc>
      </w:tr>
    </w:tbl>
    <w:p w:rsidR="00A00803" w:rsidRDefault="00A00803" w:rsidP="00C148FD">
      <w:pPr>
        <w:rPr>
          <w:rFonts w:hint="eastAsia"/>
        </w:rPr>
      </w:pPr>
    </w:p>
    <w:p w:rsidR="00A00803" w:rsidRDefault="00C148FD" w:rsidP="00C148FD">
      <w:pPr>
        <w:rPr>
          <w:rFonts w:hint="eastAsia"/>
        </w:rPr>
      </w:pPr>
      <w:r>
        <w:rPr>
          <w:rFonts w:hint="eastAsia"/>
        </w:rPr>
        <w:t>（</w:t>
      </w:r>
      <w:r>
        <w:t>2）基尔霍夫定律的相量形式，元件电压-电流关系的相量形式。阻抗和导纳。正弦稳态电路的计算，相量模型的等效。</w:t>
      </w:r>
    </w:p>
    <w:tbl>
      <w:tblPr>
        <w:tblStyle w:val="a7"/>
        <w:tblW w:w="0" w:type="auto"/>
        <w:tblLook w:val="04A0" w:firstRow="1" w:lastRow="0" w:firstColumn="1" w:lastColumn="0" w:noHBand="0" w:noVBand="1"/>
      </w:tblPr>
      <w:tblGrid>
        <w:gridCol w:w="1382"/>
        <w:gridCol w:w="1383"/>
        <w:gridCol w:w="2765"/>
        <w:gridCol w:w="2766"/>
      </w:tblGrid>
      <w:tr w:rsidR="00FE0F63" w:rsidTr="00FE0F63">
        <w:tc>
          <w:tcPr>
            <w:tcW w:w="2765" w:type="dxa"/>
            <w:gridSpan w:val="2"/>
          </w:tcPr>
          <w:p w:rsidR="00FE0F63" w:rsidRDefault="00FE0F63" w:rsidP="00C148FD">
            <w:pPr>
              <w:rPr>
                <w:rFonts w:hint="eastAsia"/>
              </w:rPr>
            </w:pPr>
          </w:p>
        </w:tc>
        <w:tc>
          <w:tcPr>
            <w:tcW w:w="2765" w:type="dxa"/>
          </w:tcPr>
          <w:p w:rsidR="00FE0F63" w:rsidRDefault="00FE0F63" w:rsidP="00C148FD">
            <w:pPr>
              <w:rPr>
                <w:rFonts w:hint="eastAsia"/>
              </w:rPr>
            </w:pPr>
            <w:r>
              <w:rPr>
                <w:rFonts w:hint="eastAsia"/>
              </w:rPr>
              <w:t>阻抗</w:t>
            </w:r>
          </w:p>
        </w:tc>
        <w:tc>
          <w:tcPr>
            <w:tcW w:w="2766" w:type="dxa"/>
          </w:tcPr>
          <w:p w:rsidR="00FE0F63" w:rsidRDefault="00FE0F63" w:rsidP="00C148FD">
            <w:pPr>
              <w:rPr>
                <w:rFonts w:hint="eastAsia"/>
              </w:rPr>
            </w:pPr>
            <w:r>
              <w:rPr>
                <w:rFonts w:hint="eastAsia"/>
              </w:rPr>
              <w:t>导纳</w:t>
            </w:r>
          </w:p>
        </w:tc>
      </w:tr>
      <w:tr w:rsidR="00FE0F63" w:rsidTr="00C21526">
        <w:tc>
          <w:tcPr>
            <w:tcW w:w="1382" w:type="dxa"/>
            <w:vMerge w:val="restart"/>
          </w:tcPr>
          <w:p w:rsidR="00FE0F63" w:rsidRDefault="00FE0F63" w:rsidP="00FE0F63">
            <w:pPr>
              <w:rPr>
                <w:rFonts w:hint="eastAsia"/>
              </w:rPr>
            </w:pPr>
            <w:r>
              <w:rPr>
                <w:rFonts w:hint="eastAsia"/>
              </w:rPr>
              <w:t>公式</w:t>
            </w:r>
          </w:p>
        </w:tc>
        <w:tc>
          <w:tcPr>
            <w:tcW w:w="1383" w:type="dxa"/>
          </w:tcPr>
          <w:p w:rsidR="00FE0F63" w:rsidRDefault="00FE0F63" w:rsidP="00FE0F63">
            <w:pPr>
              <w:rPr>
                <w:rFonts w:hint="eastAsia"/>
              </w:rPr>
            </w:pPr>
            <w:r>
              <w:rPr>
                <w:rFonts w:hint="eastAsia"/>
              </w:rPr>
              <w:t>电阻</w:t>
            </w:r>
          </w:p>
        </w:tc>
        <w:tc>
          <w:tcPr>
            <w:tcW w:w="2765" w:type="dxa"/>
          </w:tcPr>
          <w:p w:rsidR="00FE0F63" w:rsidRDefault="00FE0F63" w:rsidP="00FE0F63">
            <w:pPr>
              <w:rPr>
                <w:rFonts w:hint="eastAsia"/>
              </w:rPr>
            </w:pPr>
            <m:oMathPara>
              <m:oMath>
                <m:r>
                  <m:rPr>
                    <m:sty m:val="p"/>
                  </m:rPr>
                  <w:rPr>
                    <w:rFonts w:ascii="Cambria Math" w:hAnsi="Cambria Math"/>
                  </w:rPr>
                  <m:t>Z=</m:t>
                </m:r>
                <m:r>
                  <m:rPr>
                    <m:sty m:val="p"/>
                  </m:rPr>
                  <w:rPr>
                    <w:rFonts w:ascii="Cambria Math" w:hAnsi="Cambria Math" w:hint="eastAsia"/>
                  </w:rPr>
                  <m:t>R</m:t>
                </m:r>
              </m:oMath>
            </m:oMathPara>
          </w:p>
        </w:tc>
        <w:tc>
          <w:tcPr>
            <w:tcW w:w="2766" w:type="dxa"/>
          </w:tcPr>
          <w:p w:rsidR="00FE0F63" w:rsidRDefault="00FE0F63" w:rsidP="00FE0F63">
            <w:pPr>
              <w:rPr>
                <w:rFonts w:hint="eastAsia"/>
              </w:rPr>
            </w:pPr>
            <m:oMathPara>
              <m:oMath>
                <m:r>
                  <m:rPr>
                    <m:sty m:val="p"/>
                  </m:rPr>
                  <w:rPr>
                    <w:rFonts w:ascii="Cambria Math" w:hAnsi="Cambria Math"/>
                  </w:rPr>
                  <m:t>Y=G</m:t>
                </m:r>
              </m:oMath>
            </m:oMathPara>
          </w:p>
        </w:tc>
      </w:tr>
      <w:tr w:rsidR="00FE0F63" w:rsidTr="00C21526">
        <w:tc>
          <w:tcPr>
            <w:tcW w:w="1382" w:type="dxa"/>
            <w:vMerge/>
          </w:tcPr>
          <w:p w:rsidR="00FE0F63" w:rsidRDefault="00FE0F63" w:rsidP="00FE0F63">
            <w:pPr>
              <w:rPr>
                <w:rFonts w:hint="eastAsia"/>
              </w:rPr>
            </w:pPr>
          </w:p>
        </w:tc>
        <w:tc>
          <w:tcPr>
            <w:tcW w:w="1383" w:type="dxa"/>
          </w:tcPr>
          <w:p w:rsidR="00FE0F63" w:rsidRDefault="00FE0F63" w:rsidP="00FE0F63">
            <w:pPr>
              <w:rPr>
                <w:rFonts w:hint="eastAsia"/>
              </w:rPr>
            </w:pPr>
            <w:r>
              <w:rPr>
                <w:rFonts w:hint="eastAsia"/>
              </w:rPr>
              <w:t>电容</w:t>
            </w:r>
          </w:p>
        </w:tc>
        <w:tc>
          <w:tcPr>
            <w:tcW w:w="2765" w:type="dxa"/>
          </w:tcPr>
          <w:p w:rsidR="00FE0F63" w:rsidRDefault="00FE0F63" w:rsidP="00FE0F63">
            <w:pPr>
              <w:rPr>
                <w:rFonts w:ascii="等线" w:eastAsia="等线" w:hAnsi="等线" w:cs="Times New Roman"/>
              </w:rPr>
            </w:pPr>
            <m:oMathPara>
              <m:oMath>
                <m:r>
                  <m:rPr>
                    <m:sty m:val="p"/>
                  </m:rPr>
                  <w:rPr>
                    <w:rFonts w:ascii="Cambria Math" w:hAnsi="Cambria Math"/>
                  </w:rPr>
                  <m:t>Z=-j</m:t>
                </m:r>
                <m:f>
                  <m:fPr>
                    <m:ctrlPr>
                      <w:rPr>
                        <w:rFonts w:ascii="Cambria Math" w:hAnsi="Cambria Math"/>
                      </w:rPr>
                    </m:ctrlPr>
                  </m:fPr>
                  <m:num>
                    <m:r>
                      <w:rPr>
                        <w:rFonts w:ascii="Cambria Math" w:hAnsi="Cambria Math"/>
                      </w:rPr>
                      <m:t>1</m:t>
                    </m:r>
                  </m:num>
                  <m:den>
                    <m:r>
                      <w:rPr>
                        <w:rFonts w:ascii="Cambria Math" w:hAnsi="Cambria Math"/>
                      </w:rPr>
                      <m:t>ωC</m:t>
                    </m:r>
                  </m:den>
                </m:f>
              </m:oMath>
            </m:oMathPara>
          </w:p>
        </w:tc>
        <w:tc>
          <w:tcPr>
            <w:tcW w:w="2766" w:type="dxa"/>
          </w:tcPr>
          <w:p w:rsidR="00FE0F63" w:rsidRDefault="00FE0F63" w:rsidP="00FE0F63">
            <w:pPr>
              <w:rPr>
                <w:rFonts w:ascii="等线" w:eastAsia="等线" w:hAnsi="等线" w:cs="Times New Roman"/>
              </w:rPr>
            </w:pPr>
            <m:oMathPara>
              <m:oMath>
                <m:r>
                  <m:rPr>
                    <m:sty m:val="p"/>
                  </m:rPr>
                  <w:rPr>
                    <w:rFonts w:ascii="Cambria Math" w:hAnsi="Cambria Math"/>
                  </w:rPr>
                  <m:t>Y=</m:t>
                </m:r>
                <m:r>
                  <w:rPr>
                    <w:rFonts w:ascii="Cambria Math" w:hAnsi="Cambria Math"/>
                  </w:rPr>
                  <m:t>jωC</m:t>
                </m:r>
              </m:oMath>
            </m:oMathPara>
          </w:p>
        </w:tc>
      </w:tr>
      <w:tr w:rsidR="00FE0F63" w:rsidTr="00C21526">
        <w:tc>
          <w:tcPr>
            <w:tcW w:w="1382" w:type="dxa"/>
            <w:vMerge/>
          </w:tcPr>
          <w:p w:rsidR="00FE0F63" w:rsidRDefault="00FE0F63" w:rsidP="00FE0F63">
            <w:pPr>
              <w:rPr>
                <w:rFonts w:hint="eastAsia"/>
              </w:rPr>
            </w:pPr>
          </w:p>
        </w:tc>
        <w:tc>
          <w:tcPr>
            <w:tcW w:w="1383" w:type="dxa"/>
          </w:tcPr>
          <w:p w:rsidR="00FE0F63" w:rsidRDefault="00FE0F63" w:rsidP="00FE0F63">
            <w:pPr>
              <w:rPr>
                <w:rFonts w:hint="eastAsia"/>
              </w:rPr>
            </w:pPr>
            <w:r>
              <w:rPr>
                <w:rFonts w:hint="eastAsia"/>
              </w:rPr>
              <w:t>电感</w:t>
            </w:r>
          </w:p>
        </w:tc>
        <w:tc>
          <w:tcPr>
            <w:tcW w:w="2765" w:type="dxa"/>
          </w:tcPr>
          <w:p w:rsidR="00FE0F63" w:rsidRDefault="00FE0F63" w:rsidP="00FE0F63">
            <w:pPr>
              <w:rPr>
                <w:rFonts w:ascii="等线" w:eastAsia="等线" w:hAnsi="等线" w:cs="Times New Roman"/>
              </w:rPr>
            </w:pPr>
            <m:oMathPara>
              <m:oMath>
                <m:r>
                  <m:rPr>
                    <m:sty m:val="p"/>
                  </m:rPr>
                  <w:rPr>
                    <w:rFonts w:ascii="Cambria Math" w:hAnsi="Cambria Math"/>
                  </w:rPr>
                  <m:t>Z=jωL</m:t>
                </m:r>
              </m:oMath>
            </m:oMathPara>
          </w:p>
        </w:tc>
        <w:tc>
          <w:tcPr>
            <w:tcW w:w="2766" w:type="dxa"/>
          </w:tcPr>
          <w:p w:rsidR="00FE0F63" w:rsidRDefault="00E52E72" w:rsidP="00FE0F63">
            <w:pPr>
              <w:rPr>
                <w:rFonts w:ascii="等线" w:eastAsia="等线" w:hAnsi="等线" w:cs="Times New Roman"/>
              </w:rPr>
            </w:pPr>
            <m:oMathPara>
              <m:oMath>
                <m:r>
                  <m:rPr>
                    <m:sty m:val="p"/>
                  </m:rPr>
                  <w:rPr>
                    <w:rFonts w:ascii="Cambria Math" w:hAnsi="Cambria Math"/>
                  </w:rPr>
                  <m:t>Y</m:t>
                </m:r>
                <m:r>
                  <m:rPr>
                    <m:sty m:val="p"/>
                  </m:rP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ωL</m:t>
                    </m:r>
                  </m:den>
                </m:f>
              </m:oMath>
            </m:oMathPara>
          </w:p>
        </w:tc>
      </w:tr>
    </w:tbl>
    <w:p w:rsidR="00FE0F63" w:rsidRDefault="00FE0F63" w:rsidP="00C148FD">
      <w:r>
        <w:rPr>
          <w:rFonts w:hint="eastAsia"/>
        </w:rPr>
        <w:t>相量模型下所有的计算公式与线性电阻电路相同，只不过把所有实数量换为相量，并利用复数的运算法则进行计算</w:t>
      </w:r>
    </w:p>
    <w:p w:rsidR="00FE0F63" w:rsidRDefault="00FE0F63" w:rsidP="00C148FD">
      <w:pPr>
        <w:rPr>
          <w:rFonts w:hint="eastAsia"/>
        </w:rPr>
      </w:pPr>
    </w:p>
    <w:p w:rsidR="00C148FD" w:rsidRDefault="00C148FD" w:rsidP="00C148FD">
      <w:r>
        <w:rPr>
          <w:rFonts w:hint="eastAsia"/>
        </w:rPr>
        <w:t>（</w:t>
      </w:r>
      <w:r>
        <w:t>3）平均功率，功率因数，视在功率，无功功率。</w:t>
      </w:r>
    </w:p>
    <w:p w:rsidR="00FE0F63" w:rsidRPr="004449B7" w:rsidRDefault="00E90EC1" w:rsidP="00C148FD">
      <w:pPr>
        <w:rPr>
          <w:rFonts w:hint="eastAsia"/>
        </w:rPr>
      </w:pPr>
      <w:r w:rsidRPr="00E90EC1">
        <w:drawing>
          <wp:anchor distT="0" distB="0" distL="114300" distR="114300" simplePos="0" relativeHeight="251658240" behindDoc="0" locked="0" layoutInCell="1" allowOverlap="1" wp14:anchorId="208B3B3F">
            <wp:simplePos x="0" y="0"/>
            <wp:positionH relativeFrom="column">
              <wp:posOffset>0</wp:posOffset>
            </wp:positionH>
            <wp:positionV relativeFrom="paragraph">
              <wp:posOffset>2540</wp:posOffset>
            </wp:positionV>
            <wp:extent cx="4267200" cy="4101258"/>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67200" cy="4101258"/>
                    </a:xfrm>
                    <a:prstGeom prst="rect">
                      <a:avLst/>
                    </a:prstGeom>
                  </pic:spPr>
                </pic:pic>
              </a:graphicData>
            </a:graphic>
          </wp:anchor>
        </w:drawing>
      </w:r>
      <w:r>
        <w:rPr>
          <w:rFonts w:hint="eastAsia"/>
        </w:rPr>
        <w:t>原表格见下册第90页表9-2</w:t>
      </w:r>
    </w:p>
    <w:p w:rsidR="00BF6294" w:rsidRDefault="00E90EC1" w:rsidP="006E6EBE">
      <w:pPr>
        <w:widowControl/>
        <w:jc w:val="left"/>
        <w:rPr>
          <w:rFonts w:hint="eastAsia"/>
        </w:rPr>
      </w:pPr>
      <w:r>
        <w:br w:type="page"/>
      </w:r>
    </w:p>
    <w:p w:rsidR="00C148FD" w:rsidRDefault="00C148FD" w:rsidP="00C148FD">
      <w:r>
        <w:rPr>
          <w:rFonts w:hint="eastAsia"/>
        </w:rPr>
        <w:lastRenderedPageBreak/>
        <w:t>（</w:t>
      </w:r>
      <w:r>
        <w:t>4）正弦稳态最大功率传递定理</w:t>
      </w:r>
    </w:p>
    <w:p w:rsidR="00BF6294" w:rsidRPr="00BF6294" w:rsidRDefault="00BF6294" w:rsidP="00C148FD">
      <w:pPr>
        <w:rPr>
          <w:b/>
          <w:bCs/>
        </w:rPr>
      </w:pPr>
      <w:r w:rsidRPr="00BF6294">
        <w:rPr>
          <w:rFonts w:hint="eastAsia"/>
          <w:b/>
          <w:bCs/>
        </w:rPr>
        <w:t>共轭匹配</w:t>
      </w:r>
      <w:r w:rsidRPr="00BF6294">
        <w:rPr>
          <w:rFonts w:hint="eastAsia"/>
        </w:rPr>
        <w:t>：</w:t>
      </w:r>
      <w:r>
        <w:rPr>
          <w:rFonts w:hint="eastAsia"/>
        </w:rPr>
        <w:t>负载阻抗为电源内阻抗的共轭复数，此时负载获得最大功率</w:t>
      </w:r>
    </w:p>
    <w:p w:rsidR="00BF6294" w:rsidRPr="00BF6294" w:rsidRDefault="00BF6294" w:rsidP="00C148FD">
      <w:pPr>
        <w:rPr>
          <w:rFonts w:hint="eastAsia"/>
          <w:b/>
          <w:bCs/>
        </w:rPr>
      </w:pPr>
      <w:r w:rsidRPr="00BF6294">
        <w:rPr>
          <w:rFonts w:hint="eastAsia"/>
          <w:b/>
          <w:bCs/>
        </w:rPr>
        <w:t>模匹配</w:t>
      </w:r>
      <w:r w:rsidRPr="00BF6294">
        <w:rPr>
          <w:rFonts w:hint="eastAsia"/>
        </w:rPr>
        <w:t>：</w:t>
      </w:r>
      <w:r>
        <w:rPr>
          <w:rFonts w:hint="eastAsia"/>
        </w:rPr>
        <w:t>如果负载阻抗角固定，仅改变阻抗模，</w:t>
      </w:r>
      <w:r>
        <w:rPr>
          <w:rFonts w:hint="eastAsia"/>
        </w:rPr>
        <w:t>负载阻抗</w:t>
      </w:r>
      <w:r>
        <w:rPr>
          <w:rFonts w:hint="eastAsia"/>
        </w:rPr>
        <w:t>与</w:t>
      </w:r>
      <w:r>
        <w:rPr>
          <w:rFonts w:hint="eastAsia"/>
        </w:rPr>
        <w:t>电源内阻抗</w:t>
      </w:r>
      <w:r>
        <w:rPr>
          <w:rFonts w:hint="eastAsia"/>
        </w:rPr>
        <w:t>模相等时，</w:t>
      </w:r>
      <w:r>
        <w:rPr>
          <w:rFonts w:hint="eastAsia"/>
        </w:rPr>
        <w:t>负载获得最大功率</w:t>
      </w:r>
      <w:r>
        <w:rPr>
          <w:rFonts w:hint="eastAsia"/>
        </w:rPr>
        <w:t>，但此时的最大功率通常小于阻抗角可</w:t>
      </w:r>
      <w:proofErr w:type="gramStart"/>
      <w:r>
        <w:rPr>
          <w:rFonts w:hint="eastAsia"/>
        </w:rPr>
        <w:t>任意时</w:t>
      </w:r>
      <w:proofErr w:type="gramEnd"/>
      <w:r>
        <w:rPr>
          <w:rFonts w:hint="eastAsia"/>
        </w:rPr>
        <w:t>的共轭匹配功率</w:t>
      </w:r>
    </w:p>
    <w:p w:rsidR="00BF6294" w:rsidRDefault="00BF6294" w:rsidP="00C148FD">
      <w:pPr>
        <w:rPr>
          <w:rFonts w:hint="eastAsia"/>
        </w:rPr>
      </w:pPr>
    </w:p>
    <w:p w:rsidR="00BF6294" w:rsidRDefault="00C148FD" w:rsidP="00C148FD">
      <w:r>
        <w:rPr>
          <w:rFonts w:hint="eastAsia"/>
        </w:rPr>
        <w:t>（</w:t>
      </w:r>
      <w:r>
        <w:t>5）正弦稳态的网络函数。</w:t>
      </w:r>
    </w:p>
    <w:p w:rsidR="009278B9" w:rsidRDefault="009278B9" w:rsidP="009278B9">
      <w:r>
        <w:rPr>
          <w:rFonts w:hint="eastAsia"/>
        </w:rPr>
        <w:t>响应函数：</w:t>
      </w:r>
      <m:oMath>
        <m:r>
          <m:rPr>
            <m:sty m:val="p"/>
          </m:rPr>
          <w:rPr>
            <w:rFonts w:ascii="Cambria Math" w:hAnsi="Cambria Math"/>
            <w:sz w:val="22"/>
            <w:szCs w:val="24"/>
          </w:rPr>
          <m:t>H</m:t>
        </m:r>
        <m:d>
          <m:dPr>
            <m:ctrlPr>
              <w:rPr>
                <w:rFonts w:ascii="Cambria Math" w:hAnsi="Cambria Math"/>
                <w:sz w:val="22"/>
                <w:szCs w:val="24"/>
              </w:rPr>
            </m:ctrlPr>
          </m:dPr>
          <m:e>
            <m:r>
              <m:rPr>
                <m:sty m:val="p"/>
              </m:rPr>
              <w:rPr>
                <w:rFonts w:ascii="Cambria Math" w:hAnsi="Cambria Math"/>
                <w:sz w:val="22"/>
                <w:szCs w:val="24"/>
              </w:rPr>
              <m:t>jω</m:t>
            </m:r>
          </m:e>
        </m:d>
        <m:r>
          <m:rPr>
            <m:sty m:val="p"/>
          </m:rPr>
          <w:rPr>
            <w:rFonts w:ascii="Cambria Math" w:hAnsi="Cambria Math"/>
            <w:sz w:val="22"/>
            <w:szCs w:val="24"/>
          </w:rPr>
          <m:t>=</m:t>
        </m:r>
        <m:f>
          <m:fPr>
            <m:ctrlPr>
              <w:rPr>
                <w:rFonts w:ascii="Cambria Math" w:hAnsi="Cambria Math"/>
                <w:sz w:val="22"/>
                <w:szCs w:val="24"/>
              </w:rPr>
            </m:ctrlPr>
          </m:fPr>
          <m:num>
            <m:r>
              <m:rPr>
                <m:sty m:val="p"/>
              </m:rPr>
              <w:rPr>
                <w:rFonts w:ascii="Cambria Math" w:hAnsi="Cambria Math" w:hint="eastAsia"/>
                <w:sz w:val="22"/>
                <w:szCs w:val="24"/>
              </w:rPr>
              <m:t>响应相量</m:t>
            </m:r>
          </m:num>
          <m:den>
            <m:r>
              <m:rPr>
                <m:sty m:val="p"/>
              </m:rPr>
              <w:rPr>
                <w:rFonts w:ascii="Cambria Math" w:hAnsi="Cambria Math" w:hint="eastAsia"/>
                <w:sz w:val="22"/>
                <w:szCs w:val="24"/>
              </w:rPr>
              <m:t>激励相量</m:t>
            </m:r>
          </m:den>
        </m:f>
      </m:oMath>
      <w:r>
        <w:rPr>
          <w:rFonts w:hint="eastAsia"/>
        </w:rPr>
        <w:t>，计算时，将ω带入阻抗或导纳的表达式进行计算</w:t>
      </w:r>
    </w:p>
    <w:p w:rsidR="009278B9" w:rsidRPr="009278B9" w:rsidRDefault="009278B9" w:rsidP="00C148FD">
      <w:pPr>
        <w:rPr>
          <w:rFonts w:hint="eastAsia"/>
        </w:rPr>
      </w:pPr>
    </w:p>
    <w:p w:rsidR="00C148FD" w:rsidRDefault="00C148FD" w:rsidP="00C148FD">
      <w:r>
        <w:rPr>
          <w:rFonts w:hint="eastAsia"/>
        </w:rPr>
        <w:t>（</w:t>
      </w:r>
      <w:r>
        <w:t>6）RLC串联和并联电路的频率响应，谐振频率，特性阻抗和品质因数，通频带和选频的概念。</w:t>
      </w:r>
    </w:p>
    <w:tbl>
      <w:tblPr>
        <w:tblStyle w:val="a7"/>
        <w:tblW w:w="0" w:type="auto"/>
        <w:tblLook w:val="04A0" w:firstRow="1" w:lastRow="0" w:firstColumn="1" w:lastColumn="0" w:noHBand="0" w:noVBand="1"/>
      </w:tblPr>
      <w:tblGrid>
        <w:gridCol w:w="1271"/>
        <w:gridCol w:w="3260"/>
        <w:gridCol w:w="3765"/>
      </w:tblGrid>
      <w:tr w:rsidR="009278B9" w:rsidTr="00295C36">
        <w:tc>
          <w:tcPr>
            <w:tcW w:w="1271" w:type="dxa"/>
          </w:tcPr>
          <w:p w:rsidR="009278B9" w:rsidRDefault="009278B9" w:rsidP="00C148FD"/>
        </w:tc>
        <w:tc>
          <w:tcPr>
            <w:tcW w:w="3260" w:type="dxa"/>
          </w:tcPr>
          <w:p w:rsidR="009278B9" w:rsidRDefault="009278B9" w:rsidP="00C148FD">
            <w:pPr>
              <w:rPr>
                <w:rFonts w:hint="eastAsia"/>
              </w:rPr>
            </w:pPr>
            <w:r>
              <w:rPr>
                <w:rFonts w:hint="eastAsia"/>
              </w:rPr>
              <w:t>RLC串联</w:t>
            </w:r>
          </w:p>
        </w:tc>
        <w:tc>
          <w:tcPr>
            <w:tcW w:w="3765" w:type="dxa"/>
          </w:tcPr>
          <w:p w:rsidR="009278B9" w:rsidRDefault="009278B9" w:rsidP="00C148FD">
            <w:r>
              <w:rPr>
                <w:rFonts w:hint="eastAsia"/>
              </w:rPr>
              <w:t>GLC并联</w:t>
            </w:r>
          </w:p>
        </w:tc>
      </w:tr>
      <w:tr w:rsidR="00295C36" w:rsidTr="00295C36">
        <w:tc>
          <w:tcPr>
            <w:tcW w:w="1271" w:type="dxa"/>
          </w:tcPr>
          <w:p w:rsidR="00295C36" w:rsidRDefault="00295C36" w:rsidP="00C148FD">
            <w:r>
              <w:rPr>
                <w:rFonts w:hint="eastAsia"/>
              </w:rPr>
              <w:t>频率响应</w:t>
            </w:r>
          </w:p>
        </w:tc>
        <w:tc>
          <w:tcPr>
            <w:tcW w:w="3260" w:type="dxa"/>
          </w:tcPr>
          <w:p w:rsidR="00295C36" w:rsidRDefault="00295C36" w:rsidP="00C148FD">
            <w:pPr>
              <w:rPr>
                <w:rFonts w:hint="eastAsia"/>
              </w:rPr>
            </w:pPr>
            <m:oMathPara>
              <m:oMath>
                <m:r>
                  <w:rPr>
                    <w:rFonts w:ascii="Cambria Math" w:hAnsi="Cambria Math"/>
                  </w:rPr>
                  <m:t>Z</m:t>
                </m:r>
                <m:d>
                  <m:dPr>
                    <m:ctrlPr>
                      <w:rPr>
                        <w:rFonts w:ascii="Cambria Math" w:hAnsi="Cambria Math"/>
                      </w:rPr>
                    </m:ctrlPr>
                  </m:dPr>
                  <m:e>
                    <m:r>
                      <m:rPr>
                        <m:sty m:val="p"/>
                      </m:rPr>
                      <w:rPr>
                        <w:rFonts w:ascii="Cambria Math" w:hAnsi="Cambria Math"/>
                      </w:rPr>
                      <m:t>jω</m:t>
                    </m:r>
                  </m:e>
                </m:d>
                <m:r>
                  <m:rPr>
                    <m:sty m:val="p"/>
                  </m:rPr>
                  <w:rPr>
                    <w:rFonts w:ascii="Cambria Math" w:hAnsi="Cambria Math"/>
                  </w:rPr>
                  <m:t>=R+</m:t>
                </m:r>
                <m:r>
                  <m:rPr>
                    <m:sty m:val="p"/>
                  </m:rPr>
                  <w:rPr>
                    <w:rFonts w:ascii="Cambria Math" w:hAnsi="Cambria Math"/>
                  </w:rPr>
                  <m:t>jωL-j</m:t>
                </m:r>
                <m:f>
                  <m:fPr>
                    <m:ctrlPr>
                      <w:rPr>
                        <w:rFonts w:ascii="Cambria Math" w:hAnsi="Cambria Math"/>
                      </w:rPr>
                    </m:ctrlPr>
                  </m:fPr>
                  <m:num>
                    <m:r>
                      <w:rPr>
                        <w:rFonts w:ascii="Cambria Math" w:hAnsi="Cambria Math"/>
                      </w:rPr>
                      <m:t>1</m:t>
                    </m:r>
                  </m:num>
                  <m:den>
                    <m:r>
                      <w:rPr>
                        <w:rFonts w:ascii="Cambria Math" w:hAnsi="Cambria Math"/>
                      </w:rPr>
                      <m:t>ωC</m:t>
                    </m:r>
                  </m:den>
                </m:f>
              </m:oMath>
            </m:oMathPara>
          </w:p>
        </w:tc>
        <w:tc>
          <w:tcPr>
            <w:tcW w:w="3765" w:type="dxa"/>
          </w:tcPr>
          <w:p w:rsidR="00295C36" w:rsidRDefault="00295C36" w:rsidP="00C148FD">
            <w:pPr>
              <w:rPr>
                <w:rFonts w:hint="eastAsia"/>
              </w:rPr>
            </w:pPr>
            <m:oMathPara>
              <m:oMath>
                <m:r>
                  <w:rPr>
                    <w:rFonts w:ascii="Cambria Math" w:hAnsi="Cambria Math"/>
                  </w:rPr>
                  <m:t>Y</m:t>
                </m:r>
                <m:d>
                  <m:dPr>
                    <m:ctrlPr>
                      <w:rPr>
                        <w:rFonts w:ascii="Cambria Math" w:hAnsi="Cambria Math"/>
                      </w:rPr>
                    </m:ctrlPr>
                  </m:dPr>
                  <m:e>
                    <m:r>
                      <m:rPr>
                        <m:sty m:val="p"/>
                      </m:rPr>
                      <w:rPr>
                        <w:rFonts w:ascii="Cambria Math" w:hAnsi="Cambria Math"/>
                      </w:rPr>
                      <m:t>jω</m:t>
                    </m:r>
                  </m:e>
                </m:d>
                <m:r>
                  <m:rPr>
                    <m:sty m:val="p"/>
                  </m:rPr>
                  <w:rPr>
                    <w:rFonts w:ascii="Cambria Math" w:hAnsi="Cambria Math"/>
                  </w:rPr>
                  <m:t>=R+jω</m:t>
                </m:r>
                <m:r>
                  <m:rPr>
                    <m:sty m:val="p"/>
                  </m:rPr>
                  <w:rPr>
                    <w:rFonts w:ascii="Cambria Math" w:hAnsi="Cambria Math"/>
                  </w:rPr>
                  <m:t>C</m:t>
                </m:r>
                <m:r>
                  <m:rPr>
                    <m:sty m:val="p"/>
                  </m:rP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ω</m:t>
                    </m:r>
                    <m:r>
                      <w:rPr>
                        <w:rFonts w:ascii="Cambria Math" w:hAnsi="Cambria Math"/>
                      </w:rPr>
                      <m:t>L</m:t>
                    </m:r>
                  </m:den>
                </m:f>
              </m:oMath>
            </m:oMathPara>
          </w:p>
        </w:tc>
      </w:tr>
      <w:tr w:rsidR="00295C36" w:rsidTr="00295C36">
        <w:tc>
          <w:tcPr>
            <w:tcW w:w="1271" w:type="dxa"/>
          </w:tcPr>
          <w:p w:rsidR="00295C36" w:rsidRDefault="00295C36" w:rsidP="00C148FD">
            <w:r>
              <w:rPr>
                <w:rFonts w:hint="eastAsia"/>
              </w:rPr>
              <w:t>谐振频率</w:t>
            </w:r>
          </w:p>
        </w:tc>
        <w:tc>
          <w:tcPr>
            <w:tcW w:w="7025" w:type="dxa"/>
            <w:gridSpan w:val="2"/>
          </w:tcPr>
          <w:p w:rsidR="00295C36" w:rsidRDefault="00295C36" w:rsidP="00C148FD">
            <m:oMathPara>
              <m:oMath>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e>
                        <m:r>
                          <w:rPr>
                            <w:rFonts w:ascii="Cambria Math" w:hAnsi="Cambria Math"/>
                          </w:rPr>
                          <m:t>LC</m:t>
                        </m:r>
                      </m:e>
                    </m:rad>
                  </m:den>
                </m:f>
              </m:oMath>
            </m:oMathPara>
          </w:p>
        </w:tc>
      </w:tr>
      <w:tr w:rsidR="00295C36" w:rsidTr="00295C36">
        <w:tc>
          <w:tcPr>
            <w:tcW w:w="1271" w:type="dxa"/>
          </w:tcPr>
          <w:p w:rsidR="00295C36" w:rsidRDefault="00295C36" w:rsidP="00C148FD">
            <w:r>
              <w:t>特性阻抗</w:t>
            </w:r>
          </w:p>
        </w:tc>
        <w:tc>
          <w:tcPr>
            <w:tcW w:w="3260" w:type="dxa"/>
          </w:tcPr>
          <w:p w:rsidR="00975533" w:rsidRDefault="00295C36" w:rsidP="00C148FD">
            <w:pPr>
              <w:rPr>
                <w:rFonts w:ascii="等线" w:eastAsia="等线" w:hAnsi="等线" w:cs="Times New Roman"/>
              </w:rPr>
            </w:pPr>
            <w:r>
              <w:rPr>
                <w:rFonts w:ascii="等线" w:eastAsia="等线" w:hAnsi="等线" w:cs="Times New Roman" w:hint="eastAsia"/>
              </w:rPr>
              <w:t>ω&lt;</w:t>
            </w:r>
            <w:r>
              <w:rPr>
                <w:rFonts w:ascii="等线" w:eastAsia="等线" w:hAnsi="等线" w:cs="Times New Roman" w:hint="eastAsia"/>
              </w:rPr>
              <w:t>ω</w:t>
            </w:r>
            <w:r>
              <w:rPr>
                <w:rFonts w:ascii="等线" w:eastAsia="等线" w:hAnsi="等线" w:cs="Times New Roman" w:hint="eastAsia"/>
                <w:vertAlign w:val="subscript"/>
              </w:rPr>
              <w:t>0</w:t>
            </w:r>
            <w:r w:rsidR="00975533">
              <w:rPr>
                <w:rFonts w:ascii="等线" w:eastAsia="等线" w:hAnsi="等线" w:cs="Times New Roman"/>
              </w:rPr>
              <w:t xml:space="preserve"> </w:t>
            </w:r>
            <w:r>
              <w:rPr>
                <w:rFonts w:ascii="等线" w:eastAsia="等线" w:hAnsi="等线" w:cs="Times New Roman" w:hint="eastAsia"/>
              </w:rPr>
              <w:t>容性</w:t>
            </w:r>
          </w:p>
          <w:p w:rsidR="00975533" w:rsidRDefault="00295C36" w:rsidP="00C148FD">
            <w:pPr>
              <w:rPr>
                <w:rFonts w:ascii="等线" w:eastAsia="等线" w:hAnsi="等线" w:cs="Times New Roman"/>
              </w:rPr>
            </w:pPr>
            <w:r>
              <w:rPr>
                <w:rFonts w:ascii="等线" w:eastAsia="等线" w:hAnsi="等线" w:cs="Times New Roman" w:hint="eastAsia"/>
              </w:rPr>
              <w:t>ω</w:t>
            </w:r>
            <w:r>
              <w:rPr>
                <w:rFonts w:ascii="等线" w:eastAsia="等线" w:hAnsi="等线" w:cs="Times New Roman" w:hint="eastAsia"/>
              </w:rPr>
              <w:t>&gt;</w:t>
            </w:r>
            <w:r>
              <w:rPr>
                <w:rFonts w:ascii="等线" w:eastAsia="等线" w:hAnsi="等线" w:cs="Times New Roman" w:hint="eastAsia"/>
              </w:rPr>
              <w:t>ω</w:t>
            </w:r>
            <w:r>
              <w:rPr>
                <w:rFonts w:ascii="等线" w:eastAsia="等线" w:hAnsi="等线" w:cs="Times New Roman" w:hint="eastAsia"/>
                <w:vertAlign w:val="subscript"/>
              </w:rPr>
              <w:t>0</w:t>
            </w:r>
            <w:r w:rsidR="00975533">
              <w:rPr>
                <w:rFonts w:ascii="等线" w:eastAsia="等线" w:hAnsi="等线" w:cs="Times New Roman"/>
              </w:rPr>
              <w:t xml:space="preserve"> </w:t>
            </w:r>
            <w:r>
              <w:rPr>
                <w:rFonts w:ascii="等线" w:eastAsia="等线" w:hAnsi="等线" w:cs="Times New Roman" w:hint="eastAsia"/>
              </w:rPr>
              <w:t>感性</w:t>
            </w:r>
          </w:p>
          <w:p w:rsidR="00295C36" w:rsidRPr="00975533" w:rsidRDefault="00975533" w:rsidP="00C148FD">
            <w:pPr>
              <w:rPr>
                <w:rFonts w:ascii="等线" w:eastAsia="等线" w:hAnsi="等线" w:cs="Times New Roman" w:hint="eastAsia"/>
              </w:rPr>
            </w:pPr>
            <w:r>
              <w:rPr>
                <w:rFonts w:ascii="等线" w:eastAsia="等线" w:hAnsi="等线" w:cs="Times New Roman" w:hint="eastAsia"/>
              </w:rPr>
              <w:t>ω</w:t>
            </w:r>
            <w:r>
              <w:rPr>
                <w:rFonts w:ascii="等线" w:eastAsia="等线" w:hAnsi="等线" w:cs="Times New Roman" w:hint="eastAsia"/>
              </w:rPr>
              <w:t>=</w:t>
            </w:r>
            <w:r>
              <w:rPr>
                <w:rFonts w:ascii="等线" w:eastAsia="等线" w:hAnsi="等线" w:cs="Times New Roman" w:hint="eastAsia"/>
              </w:rPr>
              <w:t>ω</w:t>
            </w:r>
            <w:r>
              <w:rPr>
                <w:rFonts w:ascii="等线" w:eastAsia="等线" w:hAnsi="等线" w:cs="Times New Roman" w:hint="eastAsia"/>
                <w:vertAlign w:val="subscript"/>
              </w:rPr>
              <w:t>0</w:t>
            </w:r>
            <w:r>
              <w:rPr>
                <w:rFonts w:ascii="等线" w:eastAsia="等线" w:hAnsi="等线" w:cs="Times New Roman"/>
              </w:rPr>
              <w:t xml:space="preserve"> </w:t>
            </w:r>
            <w:r>
              <w:rPr>
                <w:rFonts w:ascii="等线" w:eastAsia="等线" w:hAnsi="等线" w:cs="Times New Roman" w:hint="eastAsia"/>
              </w:rPr>
              <w:t>表现为电阻R</w:t>
            </w:r>
          </w:p>
        </w:tc>
        <w:tc>
          <w:tcPr>
            <w:tcW w:w="3765" w:type="dxa"/>
          </w:tcPr>
          <w:p w:rsidR="00975533" w:rsidRDefault="00975533" w:rsidP="00975533">
            <w:pPr>
              <w:rPr>
                <w:rFonts w:ascii="等线" w:eastAsia="等线" w:hAnsi="等线" w:cs="Times New Roman"/>
              </w:rPr>
            </w:pPr>
            <w:r>
              <w:rPr>
                <w:rFonts w:ascii="等线" w:eastAsia="等线" w:hAnsi="等线" w:cs="Times New Roman" w:hint="eastAsia"/>
              </w:rPr>
              <w:t>ω&lt;ω</w:t>
            </w:r>
            <w:r>
              <w:rPr>
                <w:rFonts w:ascii="等线" w:eastAsia="等线" w:hAnsi="等线" w:cs="Times New Roman" w:hint="eastAsia"/>
                <w:vertAlign w:val="subscript"/>
              </w:rPr>
              <w:t>0</w:t>
            </w:r>
            <w:r>
              <w:rPr>
                <w:rFonts w:ascii="等线" w:eastAsia="等线" w:hAnsi="等线" w:cs="Times New Roman"/>
              </w:rPr>
              <w:t xml:space="preserve"> </w:t>
            </w:r>
            <w:r>
              <w:rPr>
                <w:rFonts w:ascii="等线" w:eastAsia="等线" w:hAnsi="等线" w:cs="Times New Roman" w:hint="eastAsia"/>
              </w:rPr>
              <w:t>感性</w:t>
            </w:r>
          </w:p>
          <w:p w:rsidR="00975533" w:rsidRDefault="00975533" w:rsidP="00975533">
            <w:pPr>
              <w:rPr>
                <w:rFonts w:ascii="等线" w:eastAsia="等线" w:hAnsi="等线" w:cs="Times New Roman"/>
              </w:rPr>
            </w:pPr>
            <w:r>
              <w:rPr>
                <w:rFonts w:ascii="等线" w:eastAsia="等线" w:hAnsi="等线" w:cs="Times New Roman" w:hint="eastAsia"/>
              </w:rPr>
              <w:t>ω&gt;ω</w:t>
            </w:r>
            <w:r>
              <w:rPr>
                <w:rFonts w:ascii="等线" w:eastAsia="等线" w:hAnsi="等线" w:cs="Times New Roman" w:hint="eastAsia"/>
                <w:vertAlign w:val="subscript"/>
              </w:rPr>
              <w:t>0</w:t>
            </w:r>
            <w:r>
              <w:rPr>
                <w:rFonts w:ascii="等线" w:eastAsia="等线" w:hAnsi="等线" w:cs="Times New Roman"/>
              </w:rPr>
              <w:t xml:space="preserve"> </w:t>
            </w:r>
            <w:r>
              <w:rPr>
                <w:rFonts w:ascii="等线" w:eastAsia="等线" w:hAnsi="等线" w:cs="Times New Roman" w:hint="eastAsia"/>
              </w:rPr>
              <w:t>容性</w:t>
            </w:r>
          </w:p>
          <w:p w:rsidR="00295C36" w:rsidRDefault="00975533" w:rsidP="00975533">
            <w:pPr>
              <w:rPr>
                <w:rFonts w:ascii="等线" w:eastAsia="等线" w:hAnsi="等线" w:cs="Times New Roman"/>
              </w:rPr>
            </w:pPr>
            <w:r>
              <w:rPr>
                <w:rFonts w:ascii="等线" w:eastAsia="等线" w:hAnsi="等线" w:cs="Times New Roman" w:hint="eastAsia"/>
              </w:rPr>
              <w:t>ω=ω</w:t>
            </w:r>
            <w:r>
              <w:rPr>
                <w:rFonts w:ascii="等线" w:eastAsia="等线" w:hAnsi="等线" w:cs="Times New Roman" w:hint="eastAsia"/>
                <w:vertAlign w:val="subscript"/>
              </w:rPr>
              <w:t>0</w:t>
            </w:r>
            <w:r>
              <w:rPr>
                <w:rFonts w:ascii="等线" w:eastAsia="等线" w:hAnsi="等线" w:cs="Times New Roman"/>
              </w:rPr>
              <w:t xml:space="preserve"> </w:t>
            </w:r>
            <w:r>
              <w:rPr>
                <w:rFonts w:ascii="等线" w:eastAsia="等线" w:hAnsi="等线" w:cs="Times New Roman" w:hint="eastAsia"/>
              </w:rPr>
              <w:t>表现为电</w:t>
            </w:r>
            <w:r w:rsidR="00C67281">
              <w:rPr>
                <w:rFonts w:ascii="等线" w:eastAsia="等线" w:hAnsi="等线" w:cs="Times New Roman" w:hint="eastAsia"/>
              </w:rPr>
              <w:t>导G</w:t>
            </w:r>
          </w:p>
        </w:tc>
      </w:tr>
      <w:tr w:rsidR="00903750" w:rsidTr="00295C36">
        <w:tc>
          <w:tcPr>
            <w:tcW w:w="1271" w:type="dxa"/>
            <w:vMerge w:val="restart"/>
          </w:tcPr>
          <w:p w:rsidR="00903750" w:rsidRDefault="00903750" w:rsidP="00C148FD">
            <w:pPr>
              <w:rPr>
                <w:rFonts w:hint="eastAsia"/>
              </w:rPr>
            </w:pPr>
            <w:r>
              <w:t>品质因数</w:t>
            </w:r>
          </w:p>
        </w:tc>
        <w:tc>
          <w:tcPr>
            <w:tcW w:w="3260" w:type="dxa"/>
          </w:tcPr>
          <w:p w:rsidR="00903750" w:rsidRDefault="00903750" w:rsidP="00C148FD">
            <w:pPr>
              <w:rPr>
                <w:rFonts w:ascii="等线" w:eastAsia="等线" w:hAnsi="等线" w:cs="Times New Roman"/>
              </w:rPr>
            </w:pPr>
            <m:oMathPara>
              <m:oMath>
                <m:r>
                  <m:rPr>
                    <m:sty m:val="p"/>
                  </m:rPr>
                  <w:rPr>
                    <w:rFonts w:ascii="Cambria Math" w:eastAsia="等线" w:hAnsi="Cambria Math" w:cs="Times New Roman"/>
                  </w:rPr>
                  <m:t>Q=</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L</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RC</m:t>
                    </m:r>
                  </m:den>
                </m:f>
              </m:oMath>
            </m:oMathPara>
          </w:p>
        </w:tc>
        <w:tc>
          <w:tcPr>
            <w:tcW w:w="3765" w:type="dxa"/>
          </w:tcPr>
          <w:p w:rsidR="00903750" w:rsidRDefault="00903750" w:rsidP="00C148FD">
            <m:oMathPara>
              <m:oMath>
                <m:r>
                  <m:rPr>
                    <m:sty m:val="p"/>
                  </m:rPr>
                  <w:rPr>
                    <w:rFonts w:ascii="Cambria Math" w:eastAsia="等线" w:hAnsi="Cambria Math" w:cs="Times New Roman"/>
                  </w:rPr>
                  <m:t>Q=</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C</m:t>
                    </m:r>
                  </m:num>
                  <m:den>
                    <m:r>
                      <w:rPr>
                        <w:rFonts w:ascii="Cambria Math" w:hAnsi="Cambria Math"/>
                      </w:rPr>
                      <m:t>G</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LG</m:t>
                    </m:r>
                  </m:den>
                </m:f>
              </m:oMath>
            </m:oMathPara>
          </w:p>
        </w:tc>
      </w:tr>
      <w:tr w:rsidR="00903750" w:rsidTr="00FC069C">
        <w:tc>
          <w:tcPr>
            <w:tcW w:w="1271" w:type="dxa"/>
            <w:vMerge/>
          </w:tcPr>
          <w:p w:rsidR="00903750" w:rsidRDefault="00903750" w:rsidP="00C148FD"/>
        </w:tc>
        <w:tc>
          <w:tcPr>
            <w:tcW w:w="7025" w:type="dxa"/>
            <w:gridSpan w:val="2"/>
          </w:tcPr>
          <w:p w:rsidR="00903750" w:rsidRDefault="00903750" w:rsidP="00C148FD">
            <w:pPr>
              <w:rPr>
                <w:rFonts w:ascii="等线" w:eastAsia="等线" w:hAnsi="等线" w:cs="Times New Roman"/>
              </w:rPr>
            </w:pPr>
            <w:r>
              <w:rPr>
                <w:rFonts w:ascii="等线" w:eastAsia="等线" w:hAnsi="等线" w:cs="Times New Roman" w:hint="eastAsia"/>
              </w:rPr>
              <w:t>备注：</w:t>
            </w:r>
            <w:r>
              <w:rPr>
                <w:rFonts w:ascii="等线" w:eastAsia="等线" w:hAnsi="等线" w:cs="Times New Roman" w:hint="eastAsia"/>
              </w:rPr>
              <w:t>Q值越高，电路</w:t>
            </w:r>
            <w:r w:rsidRPr="00903750">
              <w:rPr>
                <w:rFonts w:ascii="等线" w:eastAsia="等线" w:hAnsi="等线" w:cs="Times New Roman" w:hint="eastAsia"/>
                <w:b/>
                <w:bCs/>
              </w:rPr>
              <w:t>选择性</w:t>
            </w:r>
            <w:r>
              <w:rPr>
                <w:rFonts w:ascii="等线" w:eastAsia="等线" w:hAnsi="等线" w:cs="Times New Roman" w:hint="eastAsia"/>
              </w:rPr>
              <w:t>越好，能更好地选择某一频率成分的信号</w:t>
            </w:r>
          </w:p>
        </w:tc>
      </w:tr>
      <w:tr w:rsidR="00903750" w:rsidTr="00295C36">
        <w:tc>
          <w:tcPr>
            <w:tcW w:w="1271" w:type="dxa"/>
            <w:vMerge w:val="restart"/>
          </w:tcPr>
          <w:p w:rsidR="00903750" w:rsidRDefault="00903750" w:rsidP="00903750">
            <w:r>
              <w:t>通频带</w:t>
            </w:r>
          </w:p>
        </w:tc>
        <w:tc>
          <w:tcPr>
            <w:tcW w:w="3260" w:type="dxa"/>
          </w:tcPr>
          <w:p w:rsidR="00903750" w:rsidRDefault="00903750" w:rsidP="00903750">
            <w:pPr>
              <w:rPr>
                <w:rFonts w:ascii="等线" w:eastAsia="等线" w:hAnsi="等线" w:cs="Times New Roman"/>
              </w:rPr>
            </w:pPr>
            <m:oMathPara>
              <m:oMath>
                <m:r>
                  <m:rPr>
                    <m:sty m:val="p"/>
                  </m:rPr>
                  <w:rPr>
                    <w:rFonts w:ascii="Cambria Math" w:eastAsia="等线" w:hAnsi="Cambria Math" w:cs="Times New Roman" w:hint="eastAsia"/>
                  </w:rPr>
                  <m:t>BW=</m:t>
                </m:r>
                <m:sSub>
                  <m:sSubPr>
                    <m:ctrlPr>
                      <w:rPr>
                        <w:rFonts w:ascii="Cambria Math" w:hAnsi="Cambria Math"/>
                        <w:i/>
                      </w:rPr>
                    </m:ctrlPr>
                  </m:sSubPr>
                  <m:e>
                    <m:r>
                      <w:rPr>
                        <w:rFonts w:ascii="Cambria Math" w:hAnsi="Cambria Math"/>
                      </w:rPr>
                      <m:t>ω</m:t>
                    </m:r>
                  </m:e>
                  <m:sub>
                    <m:r>
                      <w:rPr>
                        <w:rFonts w:ascii="Cambria Math" w:hAnsi="Cambria Math" w:hint="eastAsia"/>
                      </w:rPr>
                      <m:t>2</m:t>
                    </m:r>
                  </m:sub>
                </m:sSub>
                <m:r>
                  <m:rPr>
                    <m:sty m:val="p"/>
                  </m:rPr>
                  <w:rPr>
                    <w:rFonts w:ascii="微软雅黑" w:eastAsia="微软雅黑" w:hAnsi="微软雅黑" w:cs="微软雅黑" w:hint="eastAsia"/>
                  </w:rPr>
                  <m:t>-</m:t>
                </m:r>
                <m:sSub>
                  <m:sSubPr>
                    <m:ctrlPr>
                      <w:rPr>
                        <w:rFonts w:ascii="Cambria Math" w:hAnsi="Cambria Math"/>
                        <w:i/>
                      </w:rPr>
                    </m:ctrlPr>
                  </m:sSubPr>
                  <m:e>
                    <m:r>
                      <w:rPr>
                        <w:rFonts w:ascii="Cambria Math" w:hAnsi="Cambria Math"/>
                      </w:rPr>
                      <m:t>ω</m:t>
                    </m:r>
                  </m:e>
                  <m:sub>
                    <m:r>
                      <w:rPr>
                        <w:rFonts w:ascii="Cambria Math" w:hAnsi="Cambria Math" w:hint="eastAsia"/>
                      </w:rPr>
                      <m:t>1</m:t>
                    </m:r>
                  </m:sub>
                </m:sSub>
                <m:r>
                  <m:rPr>
                    <m:sty m:val="p"/>
                  </m:rPr>
                  <w:rPr>
                    <w:rFonts w:ascii="Cambria Math" w:eastAsia="等线" w:hAnsi="Cambria Math" w:cs="Times New Roman"/>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num>
                  <m:den>
                    <m:r>
                      <w:rPr>
                        <w:rFonts w:ascii="Cambria Math" w:hAnsi="Cambria Math" w:hint="eastAsia"/>
                      </w:rPr>
                      <m:t>Q</m:t>
                    </m:r>
                  </m:den>
                </m:f>
                <m:r>
                  <w:rPr>
                    <w:rFonts w:ascii="Cambria Math" w:hAnsi="Cambria Math"/>
                  </w:rPr>
                  <m:t>=</m:t>
                </m:r>
                <m:f>
                  <m:fPr>
                    <m:ctrlPr>
                      <w:rPr>
                        <w:rFonts w:ascii="Cambria Math" w:hAnsi="Cambria Math"/>
                        <w:i/>
                      </w:rPr>
                    </m:ctrlPr>
                  </m:fPr>
                  <m:num>
                    <m:r>
                      <w:rPr>
                        <w:rFonts w:ascii="Cambria Math" w:hAnsi="Cambria Math" w:hint="eastAsia"/>
                      </w:rPr>
                      <m:t>R</m:t>
                    </m:r>
                  </m:num>
                  <m:den>
                    <m:r>
                      <w:rPr>
                        <w:rFonts w:ascii="Cambria Math" w:hAnsi="Cambria Math"/>
                      </w:rPr>
                      <m:t>L</m:t>
                    </m:r>
                  </m:den>
                </m:f>
              </m:oMath>
            </m:oMathPara>
          </w:p>
        </w:tc>
        <w:tc>
          <w:tcPr>
            <w:tcW w:w="3765" w:type="dxa"/>
          </w:tcPr>
          <w:p w:rsidR="00903750" w:rsidRDefault="00903750" w:rsidP="00903750">
            <w:pPr>
              <w:rPr>
                <w:rFonts w:ascii="等线" w:eastAsia="等线" w:hAnsi="等线" w:cs="Times New Roman"/>
              </w:rPr>
            </w:pPr>
            <m:oMathPara>
              <m:oMath>
                <m:r>
                  <m:rPr>
                    <m:sty m:val="p"/>
                  </m:rPr>
                  <w:rPr>
                    <w:rFonts w:ascii="Cambria Math" w:eastAsia="等线" w:hAnsi="Cambria Math" w:cs="Times New Roman" w:hint="eastAsia"/>
                  </w:rPr>
                  <m:t>BW=</m:t>
                </m:r>
                <m:sSub>
                  <m:sSubPr>
                    <m:ctrlPr>
                      <w:rPr>
                        <w:rFonts w:ascii="Cambria Math" w:hAnsi="Cambria Math"/>
                        <w:i/>
                      </w:rPr>
                    </m:ctrlPr>
                  </m:sSubPr>
                  <m:e>
                    <m:r>
                      <w:rPr>
                        <w:rFonts w:ascii="Cambria Math" w:hAnsi="Cambria Math"/>
                      </w:rPr>
                      <m:t>ω</m:t>
                    </m:r>
                  </m:e>
                  <m:sub>
                    <m:r>
                      <w:rPr>
                        <w:rFonts w:ascii="Cambria Math" w:hAnsi="Cambria Math" w:hint="eastAsia"/>
                      </w:rPr>
                      <m:t>2</m:t>
                    </m:r>
                  </m:sub>
                </m:sSub>
                <m:r>
                  <m:rPr>
                    <m:sty m:val="p"/>
                  </m:rPr>
                  <w:rPr>
                    <w:rFonts w:ascii="微软雅黑" w:eastAsia="微软雅黑" w:hAnsi="微软雅黑" w:cs="微软雅黑" w:hint="eastAsia"/>
                  </w:rPr>
                  <m:t>-</m:t>
                </m:r>
                <m:sSub>
                  <m:sSubPr>
                    <m:ctrlPr>
                      <w:rPr>
                        <w:rFonts w:ascii="Cambria Math" w:hAnsi="Cambria Math"/>
                        <w:i/>
                      </w:rPr>
                    </m:ctrlPr>
                  </m:sSubPr>
                  <m:e>
                    <m:r>
                      <w:rPr>
                        <w:rFonts w:ascii="Cambria Math" w:hAnsi="Cambria Math"/>
                      </w:rPr>
                      <m:t>ω</m:t>
                    </m:r>
                  </m:e>
                  <m:sub>
                    <m:r>
                      <w:rPr>
                        <w:rFonts w:ascii="Cambria Math" w:hAnsi="Cambria Math" w:hint="eastAsia"/>
                      </w:rPr>
                      <m:t>1</m:t>
                    </m:r>
                  </m:sub>
                </m:sSub>
                <m:r>
                  <m:rPr>
                    <m:sty m:val="p"/>
                  </m:rPr>
                  <w:rPr>
                    <w:rFonts w:ascii="Cambria Math" w:eastAsia="等线" w:hAnsi="Cambria Math" w:cs="Times New Roman"/>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num>
                  <m:den>
                    <m:r>
                      <w:rPr>
                        <w:rFonts w:ascii="Cambria Math" w:hAnsi="Cambria Math" w:hint="eastAsia"/>
                      </w:rPr>
                      <m:t>Q</m:t>
                    </m:r>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G</m:t>
                    </m:r>
                  </m:den>
                </m:f>
              </m:oMath>
            </m:oMathPara>
          </w:p>
        </w:tc>
      </w:tr>
      <w:tr w:rsidR="00903750" w:rsidTr="004E0336">
        <w:tc>
          <w:tcPr>
            <w:tcW w:w="1271" w:type="dxa"/>
            <w:vMerge/>
          </w:tcPr>
          <w:p w:rsidR="00903750" w:rsidRDefault="00903750" w:rsidP="00903750"/>
        </w:tc>
        <w:tc>
          <w:tcPr>
            <w:tcW w:w="7025" w:type="dxa"/>
            <w:gridSpan w:val="2"/>
          </w:tcPr>
          <w:p w:rsidR="00903750" w:rsidRPr="006E6EBE" w:rsidRDefault="00903750" w:rsidP="00903750">
            <w:pPr>
              <w:rPr>
                <w:rFonts w:ascii="等线" w:eastAsia="等线" w:hAnsi="等线" w:cs="Times New Roman" w:hint="eastAsia"/>
              </w:rPr>
            </w:pPr>
            <w:r>
              <w:rPr>
                <w:rFonts w:ascii="等线" w:eastAsia="等线" w:hAnsi="等线" w:cs="Times New Roman" w:hint="eastAsia"/>
              </w:rPr>
              <w:t>备注：通频带是</w:t>
            </w:r>
            <w:r w:rsidR="006E6EBE">
              <w:rPr>
                <w:rFonts w:ascii="等线" w:eastAsia="等线" w:hAnsi="等线" w:cs="Times New Roman" w:hint="eastAsia"/>
              </w:rPr>
              <w:t>两个半功率点频率的差，半功率点频率为电流下降到谐振电流的</w:t>
            </w:r>
            <m:oMath>
              <m:f>
                <m:fPr>
                  <m:ctrlPr>
                    <w:rPr>
                      <w:rFonts w:ascii="Cambria Math" w:eastAsia="等线" w:hAnsi="Cambria Math" w:cs="Times New Roman"/>
                      <w:sz w:val="28"/>
                      <w:szCs w:val="32"/>
                    </w:rPr>
                  </m:ctrlPr>
                </m:fPr>
                <m:num>
                  <m:r>
                    <w:rPr>
                      <w:rFonts w:ascii="Cambria Math" w:eastAsia="等线" w:hAnsi="Cambria Math" w:cs="Times New Roman" w:hint="eastAsia"/>
                      <w:sz w:val="28"/>
                      <w:szCs w:val="32"/>
                    </w:rPr>
                    <m:t>1</m:t>
                  </m:r>
                </m:num>
                <m:den>
                  <m:rad>
                    <m:radPr>
                      <m:degHide m:val="1"/>
                      <m:ctrlPr>
                        <w:rPr>
                          <w:rFonts w:ascii="Cambria Math" w:eastAsia="等线" w:hAnsi="Cambria Math" w:cs="Times New Roman"/>
                          <w:i/>
                          <w:sz w:val="28"/>
                          <w:szCs w:val="32"/>
                        </w:rPr>
                      </m:ctrlPr>
                    </m:radPr>
                    <m:deg/>
                    <m:e>
                      <m:r>
                        <w:rPr>
                          <w:rFonts w:ascii="Cambria Math" w:eastAsia="等线" w:hAnsi="Cambria Math" w:cs="Times New Roman" w:hint="eastAsia"/>
                          <w:sz w:val="28"/>
                          <w:szCs w:val="32"/>
                        </w:rPr>
                        <m:t>2</m:t>
                      </m:r>
                    </m:e>
                  </m:rad>
                </m:den>
              </m:f>
            </m:oMath>
            <w:proofErr w:type="gramStart"/>
            <w:r w:rsidR="006E6EBE">
              <w:rPr>
                <w:rFonts w:ascii="等线" w:eastAsia="等线" w:hAnsi="等线" w:cs="Times New Roman" w:hint="eastAsia"/>
              </w:rPr>
              <w:t>倍</w:t>
            </w:r>
            <w:proofErr w:type="gramEnd"/>
            <w:r w:rsidR="006E6EBE">
              <w:rPr>
                <w:rFonts w:ascii="等线" w:eastAsia="等线" w:hAnsi="等线" w:cs="Times New Roman" w:hint="eastAsia"/>
              </w:rPr>
              <w:t>时的频率</w:t>
            </w:r>
          </w:p>
        </w:tc>
      </w:tr>
    </w:tbl>
    <w:p w:rsidR="00BF6294" w:rsidRPr="006E6EBE" w:rsidRDefault="00BF6294" w:rsidP="00C148FD"/>
    <w:p w:rsidR="009278B9" w:rsidRPr="009278B9" w:rsidRDefault="009278B9" w:rsidP="00C148FD">
      <w:pPr>
        <w:rPr>
          <w:rFonts w:hint="eastAsia"/>
        </w:rPr>
      </w:pPr>
    </w:p>
    <w:p w:rsidR="00C148FD" w:rsidRDefault="00C148FD" w:rsidP="00C148FD">
      <w:r>
        <w:t>5. 非正弦周期电流电路</w:t>
      </w:r>
    </w:p>
    <w:p w:rsidR="00C148FD" w:rsidRDefault="00C148FD" w:rsidP="00C148FD">
      <w:r>
        <w:rPr>
          <w:rFonts w:hint="eastAsia"/>
        </w:rPr>
        <w:t>（</w:t>
      </w:r>
      <w:r>
        <w:t>1）非正弦周期电压、电流及其有效值。</w:t>
      </w:r>
    </w:p>
    <w:p w:rsidR="00C148FD" w:rsidRDefault="00C148FD" w:rsidP="00C148FD">
      <w:r>
        <w:rPr>
          <w:rFonts w:hint="eastAsia"/>
        </w:rPr>
        <w:t>（</w:t>
      </w:r>
      <w:r>
        <w:t>2）非正弦周期电流电路的计算。</w:t>
      </w:r>
    </w:p>
    <w:p w:rsidR="009B5EF3" w:rsidRDefault="00C148FD" w:rsidP="00C148FD">
      <w:r>
        <w:rPr>
          <w:rFonts w:hint="eastAsia"/>
        </w:rPr>
        <w:t>（</w:t>
      </w:r>
      <w:r>
        <w:t>3）非正弦周期电流电路的功率。</w:t>
      </w:r>
    </w:p>
    <w:p w:rsidR="006E6EBE" w:rsidRDefault="006E6EBE" w:rsidP="006E6EBE">
      <w:r>
        <w:rPr>
          <w:rFonts w:hint="eastAsia"/>
        </w:rPr>
        <w:t>多个不同</w:t>
      </w:r>
      <w:proofErr w:type="gramStart"/>
      <w:r>
        <w:rPr>
          <w:rFonts w:hint="eastAsia"/>
        </w:rPr>
        <w:t>频</w:t>
      </w:r>
      <w:proofErr w:type="gramEnd"/>
      <w:r>
        <w:rPr>
          <w:rFonts w:hint="eastAsia"/>
        </w:rPr>
        <w:t>正弦信号分量满足</w:t>
      </w:r>
      <w:r w:rsidRPr="006E6EBE">
        <w:rPr>
          <w:rFonts w:hint="eastAsia"/>
          <w:b/>
          <w:bCs/>
        </w:rPr>
        <w:t>叠加原理</w:t>
      </w:r>
      <w:r w:rsidRPr="006E6EBE">
        <w:rPr>
          <w:rFonts w:hint="eastAsia"/>
        </w:rPr>
        <w:t>，</w:t>
      </w:r>
      <w:r>
        <w:rPr>
          <w:rFonts w:hint="eastAsia"/>
        </w:rPr>
        <w:t>所产生的响应为各分量响应的和，同频分量要先按相量叠加在一起再参与运算</w:t>
      </w:r>
    </w:p>
    <w:p w:rsidR="0097547E" w:rsidRDefault="0097547E" w:rsidP="006E6EBE">
      <w:pPr>
        <w:rPr>
          <w:rFonts w:hint="eastAsia"/>
        </w:rPr>
      </w:pPr>
    </w:p>
    <w:p w:rsidR="006E6EBE" w:rsidRDefault="006E6EBE" w:rsidP="006E6EBE">
      <w:r>
        <w:rPr>
          <w:rFonts w:hint="eastAsia"/>
        </w:rPr>
        <w:t>此时，在一个</w:t>
      </w:r>
      <w:r w:rsidRPr="00307DAF">
        <w:rPr>
          <w:rFonts w:hint="eastAsia"/>
          <w:b/>
          <w:bCs/>
        </w:rPr>
        <w:t>公周期</w:t>
      </w:r>
      <w:r>
        <w:rPr>
          <w:rFonts w:hint="eastAsia"/>
        </w:rPr>
        <w:t xml:space="preserve">内的平均功率 </w:t>
      </w:r>
      <w:r>
        <w:t>P = P</w:t>
      </w:r>
      <w:r w:rsidRPr="00307DAF">
        <w:rPr>
          <w:vertAlign w:val="subscript"/>
        </w:rPr>
        <w:t>0</w:t>
      </w:r>
      <w:r>
        <w:t>+P</w:t>
      </w:r>
      <w:r w:rsidRPr="00307DAF">
        <w:rPr>
          <w:vertAlign w:val="subscript"/>
        </w:rPr>
        <w:t>1</w:t>
      </w:r>
      <w:r>
        <w:t>+P</w:t>
      </w:r>
      <w:r w:rsidRPr="00307DAF">
        <w:rPr>
          <w:vertAlign w:val="subscript"/>
        </w:rPr>
        <w:t>2</w:t>
      </w:r>
      <w:r>
        <w:rPr>
          <w:rFonts w:hint="eastAsia"/>
        </w:rPr>
        <w:t>+……，其中P</w:t>
      </w:r>
      <w:r w:rsidRPr="00307DAF">
        <w:rPr>
          <w:rFonts w:hint="eastAsia"/>
          <w:vertAlign w:val="subscript"/>
        </w:rPr>
        <w:t>0</w:t>
      </w:r>
      <w:r>
        <w:rPr>
          <w:rFonts w:hint="eastAsia"/>
        </w:rPr>
        <w:t>为直流分量的平均功率，其余为各分量的平均功率</w:t>
      </w:r>
    </w:p>
    <w:p w:rsidR="0097547E" w:rsidRDefault="0097547E" w:rsidP="006E6EBE">
      <w:pPr>
        <w:rPr>
          <w:rFonts w:hint="eastAsia"/>
        </w:rPr>
      </w:pPr>
    </w:p>
    <w:p w:rsidR="006E6EBE" w:rsidRPr="00307DAF" w:rsidRDefault="006E6EBE" w:rsidP="006E6EBE">
      <w:pPr>
        <w:rPr>
          <w:rFonts w:hint="eastAsia"/>
        </w:rPr>
      </w:pPr>
      <w:r>
        <w:rPr>
          <w:rFonts w:hint="eastAsia"/>
        </w:rPr>
        <w:t xml:space="preserve">电流和电压的有效值为 </w:t>
      </w:r>
      <m:oMath>
        <m:r>
          <m:rPr>
            <m:sty m:val="p"/>
          </m:rPr>
          <w:rPr>
            <w:rFonts w:ascii="Cambria Math" w:hAnsi="Cambria Math"/>
          </w:rPr>
          <m:t>I=</m:t>
        </m:r>
        <m:rad>
          <m:radPr>
            <m:degHide m:val="1"/>
            <m:ctrlPr>
              <w:rPr>
                <w:rFonts w:ascii="Cambria Math" w:hAnsi="Cambria Math"/>
              </w:rPr>
            </m:ctrlPr>
          </m:radPr>
          <m:deg/>
          <m:e>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hint="eastAsia"/>
              </w:rPr>
              <m:t>+</m:t>
            </m:r>
            <m:r>
              <w:rPr>
                <w:rFonts w:ascii="Cambria Math" w:hAnsi="Cambria Math"/>
              </w:rPr>
              <m:t xml:space="preserve"> ⋯</m:t>
            </m:r>
          </m:e>
        </m:rad>
      </m:oMath>
      <w:r>
        <w:rPr>
          <w:rFonts w:hint="eastAsia"/>
        </w:rPr>
        <w:t>，</w:t>
      </w:r>
      <m:oMath>
        <m:r>
          <m:rPr>
            <m:sty m:val="p"/>
          </m:rPr>
          <w:rPr>
            <w:rFonts w:ascii="Cambria Math" w:hAnsi="Cambria Math" w:hint="eastAsia"/>
          </w:rPr>
          <m:t>U</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hint="eastAsia"/>
              </w:rPr>
              <m:t>+</m:t>
            </m:r>
            <m:r>
              <w:rPr>
                <w:rFonts w:ascii="Cambria Math" w:hAnsi="Cambria Math"/>
              </w:rPr>
              <m:t xml:space="preserve"> ⋯</m:t>
            </m:r>
          </m:e>
        </m:rad>
      </m:oMath>
      <w:r>
        <w:rPr>
          <w:rFonts w:hint="eastAsia"/>
        </w:rPr>
        <w:t>，其中I</w:t>
      </w:r>
      <w:r w:rsidRPr="00307DAF">
        <w:rPr>
          <w:rFonts w:hint="eastAsia"/>
          <w:vertAlign w:val="subscript"/>
        </w:rPr>
        <w:t>0</w:t>
      </w:r>
      <w:r>
        <w:rPr>
          <w:rFonts w:hint="eastAsia"/>
        </w:rPr>
        <w:t>和U</w:t>
      </w:r>
      <w:r w:rsidRPr="00307DAF">
        <w:rPr>
          <w:rFonts w:hint="eastAsia"/>
          <w:vertAlign w:val="subscript"/>
        </w:rPr>
        <w:t>0</w:t>
      </w:r>
      <w:r w:rsidRPr="00307DAF">
        <w:rPr>
          <w:rFonts w:hint="eastAsia"/>
        </w:rPr>
        <w:t>为</w:t>
      </w:r>
      <w:r>
        <w:rPr>
          <w:rFonts w:hint="eastAsia"/>
        </w:rPr>
        <w:t>直流分量的电流和电压，其余为各分量电流和电压的有效值</w:t>
      </w:r>
    </w:p>
    <w:p w:rsidR="006E6EBE" w:rsidRPr="006E6EBE" w:rsidRDefault="006E6EBE" w:rsidP="00C148FD">
      <w:pPr>
        <w:rPr>
          <w:rFonts w:hint="eastAsia"/>
        </w:rPr>
      </w:pPr>
    </w:p>
    <w:sectPr w:rsidR="006E6EBE" w:rsidRPr="006E6E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226C" w:rsidRDefault="0068226C" w:rsidP="001A23FB">
      <w:r>
        <w:separator/>
      </w:r>
    </w:p>
  </w:endnote>
  <w:endnote w:type="continuationSeparator" w:id="0">
    <w:p w:rsidR="0068226C" w:rsidRDefault="0068226C" w:rsidP="001A2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226C" w:rsidRDefault="0068226C" w:rsidP="001A23FB">
      <w:r>
        <w:separator/>
      </w:r>
    </w:p>
  </w:footnote>
  <w:footnote w:type="continuationSeparator" w:id="0">
    <w:p w:rsidR="0068226C" w:rsidRDefault="0068226C" w:rsidP="001A23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FD"/>
    <w:rsid w:val="001A23FB"/>
    <w:rsid w:val="001F25EE"/>
    <w:rsid w:val="00295C36"/>
    <w:rsid w:val="002A5225"/>
    <w:rsid w:val="00307DAF"/>
    <w:rsid w:val="00430524"/>
    <w:rsid w:val="004449B7"/>
    <w:rsid w:val="00611B17"/>
    <w:rsid w:val="0068226C"/>
    <w:rsid w:val="006A6A25"/>
    <w:rsid w:val="006E6EBE"/>
    <w:rsid w:val="007D3E58"/>
    <w:rsid w:val="008076B0"/>
    <w:rsid w:val="008E0ABE"/>
    <w:rsid w:val="00903750"/>
    <w:rsid w:val="009278B9"/>
    <w:rsid w:val="0097547E"/>
    <w:rsid w:val="00975533"/>
    <w:rsid w:val="009B5EF3"/>
    <w:rsid w:val="00A00803"/>
    <w:rsid w:val="00AB270F"/>
    <w:rsid w:val="00AE5FE4"/>
    <w:rsid w:val="00B472D8"/>
    <w:rsid w:val="00BF195E"/>
    <w:rsid w:val="00BF6294"/>
    <w:rsid w:val="00C11073"/>
    <w:rsid w:val="00C148FD"/>
    <w:rsid w:val="00C21526"/>
    <w:rsid w:val="00C67281"/>
    <w:rsid w:val="00CB027A"/>
    <w:rsid w:val="00E00DD6"/>
    <w:rsid w:val="00E03E89"/>
    <w:rsid w:val="00E52E72"/>
    <w:rsid w:val="00E90EC1"/>
    <w:rsid w:val="00FE0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8D5E4"/>
  <w15:chartTrackingRefBased/>
  <w15:docId w15:val="{B16D107D-4D5D-4FEF-8788-F955399E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553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23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23FB"/>
    <w:rPr>
      <w:sz w:val="18"/>
      <w:szCs w:val="18"/>
    </w:rPr>
  </w:style>
  <w:style w:type="paragraph" w:styleId="a5">
    <w:name w:val="footer"/>
    <w:basedOn w:val="a"/>
    <w:link w:val="a6"/>
    <w:uiPriority w:val="99"/>
    <w:unhideWhenUsed/>
    <w:rsid w:val="001A23FB"/>
    <w:pPr>
      <w:tabs>
        <w:tab w:val="center" w:pos="4153"/>
        <w:tab w:val="right" w:pos="8306"/>
      </w:tabs>
      <w:snapToGrid w:val="0"/>
      <w:jc w:val="left"/>
    </w:pPr>
    <w:rPr>
      <w:sz w:val="18"/>
      <w:szCs w:val="18"/>
    </w:rPr>
  </w:style>
  <w:style w:type="character" w:customStyle="1" w:styleId="a6">
    <w:name w:val="页脚 字符"/>
    <w:basedOn w:val="a0"/>
    <w:link w:val="a5"/>
    <w:uiPriority w:val="99"/>
    <w:rsid w:val="001A23FB"/>
    <w:rPr>
      <w:sz w:val="18"/>
      <w:szCs w:val="18"/>
    </w:rPr>
  </w:style>
  <w:style w:type="table" w:styleId="a7">
    <w:name w:val="Table Grid"/>
    <w:basedOn w:val="a1"/>
    <w:uiPriority w:val="39"/>
    <w:rsid w:val="001A23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C110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康冰 陈</dc:creator>
  <cp:keywords/>
  <dc:description/>
  <cp:lastModifiedBy>康冰 陈</cp:lastModifiedBy>
  <cp:revision>20</cp:revision>
  <dcterms:created xsi:type="dcterms:W3CDTF">2019-06-17T03:33:00Z</dcterms:created>
  <dcterms:modified xsi:type="dcterms:W3CDTF">2019-06-18T05:29:00Z</dcterms:modified>
</cp:coreProperties>
</file>