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4A017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4A0170" w:rsidRDefault="0087641F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4A0170" w:rsidRDefault="0087641F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4A017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A017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4A0170" w:rsidRDefault="0087641F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70">
        <w:trPr>
          <w:trHeight w:val="1216"/>
        </w:trPr>
        <w:tc>
          <w:tcPr>
            <w:tcW w:w="1697" w:type="dxa"/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C461A0" w:rsidP="00B63C6C">
            <w:pPr>
              <w:pStyle w:val="TableParagraph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文本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分类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黄隆宁</w:t>
            </w:r>
            <w:proofErr w:type="gramEnd"/>
          </w:p>
        </w:tc>
      </w:tr>
      <w:tr w:rsidR="004A0170">
        <w:trPr>
          <w:trHeight w:val="792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硕</w:t>
            </w:r>
            <w:proofErr w:type="gramEnd"/>
            <w:r w:rsidR="00B63C6C">
              <w:rPr>
                <w:rFonts w:ascii="Times New Roman" w:eastAsia="宋体" w:hAnsi="Times New Roman" w:cs="Times New Roman"/>
                <w:sz w:val="40"/>
                <w:lang w:val="en-US"/>
              </w:rPr>
              <w:t>1224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班</w:t>
            </w:r>
          </w:p>
        </w:tc>
      </w:tr>
      <w:tr w:rsidR="004A0170">
        <w:trPr>
          <w:trHeight w:val="795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4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3121155049</w:t>
            </w:r>
          </w:p>
        </w:tc>
      </w:tr>
      <w:tr w:rsidR="004A0170">
        <w:trPr>
          <w:trHeight w:val="936"/>
        </w:trPr>
        <w:tc>
          <w:tcPr>
            <w:tcW w:w="1697" w:type="dxa"/>
            <w:vAlign w:val="center"/>
          </w:tcPr>
          <w:p w:rsidR="004A0170" w:rsidRDefault="0087641F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213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hln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18773372567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@stu.xjtu.edu.cn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2020-10-22</w:t>
            </w:r>
          </w:p>
        </w:tc>
      </w:tr>
    </w:tbl>
    <w:p w:rsidR="004A0170" w:rsidRDefault="004A0170">
      <w:pPr>
        <w:rPr>
          <w:sz w:val="40"/>
        </w:rPr>
        <w:sectPr w:rsidR="004A0170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4A0170" w:rsidRDefault="004A0170">
      <w:pPr>
        <w:pStyle w:val="a3"/>
        <w:rPr>
          <w:rFonts w:ascii="Times New Roman"/>
          <w:sz w:val="20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C461A0">
      <w:pPr>
        <w:pStyle w:val="a3"/>
        <w:spacing w:line="417" w:lineRule="auto"/>
        <w:ind w:left="140" w:right="195" w:firstLine="559"/>
      </w:pPr>
      <w:r>
        <w:rPr>
          <w:rFonts w:hint="eastAsia"/>
          <w:spacing w:val="-12"/>
          <w:lang w:val="en-US"/>
        </w:rPr>
        <w:t>使用KNN和</w:t>
      </w:r>
      <w:r>
        <w:rPr>
          <w:spacing w:val="-12"/>
          <w:lang w:val="en-US"/>
        </w:rPr>
        <w:t xml:space="preserve">Naïve </w:t>
      </w:r>
      <w:proofErr w:type="spellStart"/>
      <w:r>
        <w:rPr>
          <w:rFonts w:hint="eastAsia"/>
          <w:spacing w:val="-12"/>
          <w:lang w:val="en-US"/>
        </w:rPr>
        <w:t>bayes</w:t>
      </w:r>
      <w:proofErr w:type="spellEnd"/>
      <w:r>
        <w:rPr>
          <w:rFonts w:hint="eastAsia"/>
          <w:spacing w:val="-12"/>
          <w:lang w:val="en-US"/>
        </w:rPr>
        <w:t>实现文本分类器，评估分类效果，并分析结果</w:t>
      </w:r>
      <w:r w:rsidR="0087641F">
        <w:rPr>
          <w:spacing w:val="-3"/>
        </w:rPr>
        <w:t xml:space="preserve">。 </w:t>
      </w: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C461A0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rFonts w:hint="eastAsia"/>
          <w:spacing w:val="-11"/>
          <w:sz w:val="24"/>
          <w:szCs w:val="24"/>
          <w:lang w:val="en-US"/>
        </w:rPr>
        <w:t>Ubuntu</w:t>
      </w:r>
      <w:r>
        <w:rPr>
          <w:spacing w:val="-11"/>
          <w:sz w:val="24"/>
          <w:szCs w:val="24"/>
          <w:lang w:val="en-US"/>
        </w:rPr>
        <w:t xml:space="preserve"> 18.04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Python</w:t>
      </w:r>
      <w:r>
        <w:t>3.8</w:t>
      </w:r>
    </w:p>
    <w:p w:rsidR="00C461A0" w:rsidRDefault="00C461A0">
      <w:pPr>
        <w:pStyle w:val="a3"/>
        <w:spacing w:before="1" w:line="417" w:lineRule="auto"/>
        <w:ind w:left="140" w:right="193" w:firstLine="559"/>
      </w:pP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调用build-in库：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re：正则表达式用于文本预处理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：由于数据文件扫描及加载</w:t>
      </w:r>
    </w:p>
    <w:p w:rsidR="00087245" w:rsidRDefault="00087245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heapq：实现基于堆的距离筛选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：词权重统计及预测结果分析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pip依赖：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numpy：绝大部分的数据表示和数学计算</w:t>
      </w:r>
    </w:p>
    <w:p w:rsidR="00C461A0" w:rsidRDefault="00C461A0" w:rsidP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sklearn：数据集划分及预测结果分析</w:t>
      </w:r>
    </w:p>
    <w:p w:rsidR="00C461A0" w:rsidRDefault="00C461A0">
      <w:pPr>
        <w:pStyle w:val="a3"/>
        <w:spacing w:before="1" w:line="417" w:lineRule="auto"/>
        <w:ind w:left="140" w:right="193" w:firstLine="559"/>
      </w:pPr>
    </w:p>
    <w:p w:rsidR="004A0170" w:rsidRDefault="004A0170">
      <w:pPr>
        <w:pStyle w:val="a3"/>
        <w:rPr>
          <w:sz w:val="20"/>
        </w:rPr>
      </w:pPr>
    </w:p>
    <w:p w:rsidR="004A0170" w:rsidRDefault="004A0170">
      <w:pPr>
        <w:pStyle w:val="a3"/>
        <w:spacing w:before="5"/>
        <w:rPr>
          <w:sz w:val="4"/>
        </w:rPr>
      </w:pPr>
    </w:p>
    <w:p w:rsidR="004A0170" w:rsidRDefault="004A0170">
      <w:pPr>
        <w:pStyle w:val="a3"/>
        <w:spacing w:line="20" w:lineRule="exact"/>
        <w:ind w:left="103"/>
        <w:rPr>
          <w:sz w:val="2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3F6B45" w:rsidRPr="001E4EE6" w:rsidRDefault="009D716A" w:rsidP="003F6B45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1E4EE6">
        <w:rPr>
          <w:rFonts w:hint="eastAsia"/>
          <w:b/>
        </w:rPr>
        <w:t>所有的实验代码都更新在我的Github，</w:t>
      </w:r>
      <w:r w:rsidR="003F6B45" w:rsidRPr="001E4EE6">
        <w:rPr>
          <w:rFonts w:hint="eastAsia"/>
          <w:b/>
        </w:rPr>
        <w:t>可在Github在线查看：</w:t>
      </w:r>
      <w:r w:rsidR="003F6B45" w:rsidRPr="001E4EE6">
        <w:rPr>
          <w:b/>
        </w:rPr>
        <w:t>https://github.com/HLNN/NLP</w:t>
      </w:r>
    </w:p>
    <w:p w:rsidR="0099216B" w:rsidRPr="001E4EE6" w:rsidRDefault="0099216B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1E4EE6">
        <w:rPr>
          <w:rFonts w:hint="eastAsia"/>
          <w:b/>
        </w:rPr>
        <w:lastRenderedPageBreak/>
        <w:t>因为本次实验的内容较多，设计预处理、建模、评估和超参数调试多个部分。因此实验方法和实验结果部分，展示最简单</w:t>
      </w:r>
      <w:proofErr w:type="gramStart"/>
      <w:r w:rsidRPr="001E4EE6">
        <w:rPr>
          <w:rFonts w:hint="eastAsia"/>
          <w:b/>
        </w:rPr>
        <w:t>最</w:t>
      </w:r>
      <w:proofErr w:type="gramEnd"/>
      <w:r w:rsidRPr="001E4EE6">
        <w:rPr>
          <w:rFonts w:hint="eastAsia"/>
          <w:b/>
        </w:rPr>
        <w:t>基础的数学表示和代码实现。算法不足及实际遇到的问题在第五部分进行</w:t>
      </w:r>
      <w:r w:rsidR="00A3125F">
        <w:rPr>
          <w:rFonts w:hint="eastAsia"/>
          <w:b/>
        </w:rPr>
        <w:t>阐述</w:t>
      </w:r>
      <w:r w:rsidRPr="001E4EE6">
        <w:rPr>
          <w:rFonts w:hint="eastAsia"/>
          <w:b/>
        </w:rPr>
        <w:t>。</w:t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  <w:rPr>
          <w:b/>
        </w:rPr>
      </w:pPr>
    </w:p>
    <w:p w:rsidR="005D52CA" w:rsidRPr="001D6CF7" w:rsidRDefault="005D52CA" w:rsidP="005D52CA">
      <w:pPr>
        <w:pStyle w:val="a3"/>
        <w:spacing w:before="61" w:line="417" w:lineRule="auto"/>
        <w:ind w:left="140" w:right="192" w:firstLine="559"/>
        <w:jc w:val="both"/>
        <w:rPr>
          <w:b/>
          <w:lang w:val="en-US"/>
        </w:rPr>
      </w:pPr>
      <w:r w:rsidRPr="001E4EE6">
        <w:rPr>
          <w:rFonts w:hint="eastAsia"/>
          <w:b/>
        </w:rPr>
        <w:t>原理分析</w:t>
      </w:r>
      <w:r w:rsidRPr="001D6CF7">
        <w:rPr>
          <w:rFonts w:hint="eastAsia"/>
          <w:b/>
          <w:lang w:val="en-US"/>
        </w:rPr>
        <w:t>：</w:t>
      </w:r>
    </w:p>
    <w:p w:rsidR="0099216B" w:rsidRPr="001D6CF7" w:rsidRDefault="0099216B">
      <w:pPr>
        <w:pStyle w:val="a3"/>
        <w:spacing w:before="61" w:line="417" w:lineRule="auto"/>
        <w:ind w:left="140" w:right="192" w:firstLine="559"/>
        <w:jc w:val="both"/>
        <w:rPr>
          <w:b/>
          <w:lang w:val="en-US"/>
        </w:rPr>
      </w:pPr>
      <w:r w:rsidRPr="001D6CF7">
        <w:rPr>
          <w:b/>
          <w:lang w:val="en-US"/>
        </w:rPr>
        <w:t xml:space="preserve">Naïve </w:t>
      </w:r>
      <w:proofErr w:type="spellStart"/>
      <w:r w:rsidRPr="001D6CF7">
        <w:rPr>
          <w:rFonts w:hint="eastAsia"/>
          <w:b/>
          <w:lang w:val="en-US"/>
        </w:rPr>
        <w:t>bayes</w:t>
      </w:r>
      <w:proofErr w:type="spellEnd"/>
      <w:r w:rsidRPr="001D6CF7">
        <w:rPr>
          <w:rFonts w:hint="eastAsia"/>
          <w:b/>
          <w:lang w:val="en-US"/>
        </w:rPr>
        <w:t>：</w:t>
      </w:r>
    </w:p>
    <w:p w:rsidR="0099216B" w:rsidRPr="001E4EE6" w:rsidRDefault="0099216B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贝叶斯分类器利用贝叶斯公式，将后验概率转化为条件概率和先验概率之积。</w:t>
      </w:r>
    </w:p>
    <w:p w:rsidR="005D52CA" w:rsidRPr="001E4EE6" w:rsidRDefault="005D52CA" w:rsidP="00A3125F">
      <w:pPr>
        <w:pStyle w:val="a3"/>
        <w:spacing w:before="61" w:line="417" w:lineRule="auto"/>
        <w:ind w:left="140" w:right="192" w:firstLine="559"/>
        <w:jc w:val="center"/>
      </w:pPr>
      <w:r w:rsidRPr="001E4EE6">
        <w:rPr>
          <w:noProof/>
        </w:rPr>
        <w:drawing>
          <wp:inline distT="0" distB="0" distL="0" distR="0">
            <wp:extent cx="2494483" cy="681203"/>
            <wp:effectExtent l="0" t="0" r="0" b="0"/>
            <wp:docPr id="1" name="图片 1" descr="C:\Users\HLN\AppData\Local\Temp\1632401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N\AppData\Local\Temp\16324018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67" cy="6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在实际算法设计中，可以对上述公式进行一些数学运算，转化为矩阵形式，提高计算机的运算速度。</w:t>
      </w:r>
      <w:r w:rsidR="003F6B45" w:rsidRPr="001E4EE6">
        <w:rPr>
          <w:rFonts w:hint="eastAsia"/>
        </w:rPr>
        <w:t>具体的实验代码完全按照PPT中的逻辑编写。</w:t>
      </w:r>
    </w:p>
    <w:p w:rsidR="005D52CA" w:rsidRPr="001E4EE6" w:rsidRDefault="005D52CA" w:rsidP="00A3125F">
      <w:pPr>
        <w:pStyle w:val="a3"/>
        <w:spacing w:before="61" w:line="417" w:lineRule="auto"/>
        <w:ind w:left="140" w:right="192" w:firstLine="559"/>
        <w:jc w:val="center"/>
      </w:pPr>
      <w:r w:rsidRPr="001E4EE6">
        <w:object w:dxaOrig="8505" w:dyaOrig="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110.25pt" o:ole="">
            <v:imagedata r:id="rId11" o:title=""/>
          </v:shape>
          <o:OLEObject Type="Embed" ProgID="Unknown" ShapeID="_x0000_i1025" DrawAspect="Content" ObjectID="_1694262501" r:id="rId12"/>
        </w:object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其中，P</w:t>
      </w:r>
      <w:r w:rsidRPr="001E4EE6">
        <w:t>(ck)</w:t>
      </w:r>
      <w:r w:rsidRPr="001E4EE6">
        <w:rPr>
          <w:rFonts w:hint="eastAsia"/>
        </w:rPr>
        <w:t>为类别的先验概率，直接计算各类数据占比得到。</w:t>
      </w:r>
      <w:r w:rsidRPr="001E4EE6">
        <w:t xml:space="preserve"> P(tj|ck)</w:t>
      </w:r>
      <w:r w:rsidRPr="001E4EE6">
        <w:rPr>
          <w:rFonts w:hint="eastAsia"/>
        </w:rPr>
        <w:t>为单词</w:t>
      </w:r>
      <w:r w:rsidRPr="001E4EE6">
        <w:t>tj</w:t>
      </w:r>
      <w:r w:rsidRPr="001E4EE6">
        <w:rPr>
          <w:rFonts w:hint="eastAsia"/>
        </w:rPr>
        <w:t>在</w:t>
      </w:r>
      <w:r w:rsidRPr="001E4EE6">
        <w:t xml:space="preserve">ck </w:t>
      </w:r>
      <w:r w:rsidRPr="001E4EE6">
        <w:rPr>
          <w:rFonts w:hint="eastAsia"/>
        </w:rPr>
        <w:t>类别中出现的概率，统计每个类别中各单词的出现频率即可得到。</w:t>
      </w:r>
      <w:r w:rsidRPr="001E4EE6">
        <w:t>nij</w:t>
      </w:r>
      <w:r w:rsidRPr="001E4EE6">
        <w:rPr>
          <w:rFonts w:hint="eastAsia"/>
        </w:rPr>
        <w:t>为预测数据中单词出现的次数，对预测数据中各单机记数可得。</w:t>
      </w:r>
    </w:p>
    <w:p w:rsidR="005D52CA" w:rsidRPr="005D52CA" w:rsidRDefault="005D52CA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5D52CA">
        <w:rPr>
          <w:rFonts w:hint="eastAsia"/>
          <w:b/>
        </w:rPr>
        <w:lastRenderedPageBreak/>
        <w:t>KNN：</w:t>
      </w:r>
    </w:p>
    <w:p w:rsidR="00C461A0" w:rsidRDefault="0099216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KNN的基本思路非常简单，即从词向量空间中，找出和预测数据距离最近的k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向量，用这些向量中出现最多的类别，表示预测数据的类别，其中k为超参数。</w:t>
      </w:r>
    </w:p>
    <w:p w:rsidR="0099216B" w:rsidRDefault="0099216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这个问题可以分解为以下几个部分：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词向量空间的表示方法。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向量距离的表示方法及最小距离向量的计算方法。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实验结果的评估方式及超参数k的选择方式。</w:t>
      </w:r>
    </w:p>
    <w:p w:rsidR="0099216B" w:rsidRDefault="005D52CA" w:rsidP="005D52CA">
      <w:pPr>
        <w:pStyle w:val="a3"/>
        <w:spacing w:before="61" w:line="417" w:lineRule="auto"/>
        <w:ind w:left="699" w:right="192"/>
        <w:jc w:val="both"/>
      </w:pPr>
      <w:r>
        <w:rPr>
          <w:rFonts w:hint="eastAsia"/>
        </w:rPr>
        <w:t>词向量空间表示方面，直接复用</w:t>
      </w:r>
      <w:r>
        <w:t xml:space="preserve">Naïve </w:t>
      </w:r>
      <w:r>
        <w:rPr>
          <w:rFonts w:hint="eastAsia"/>
        </w:rPr>
        <w:t>bayes中的词频统计代码，即使用tf权重，将数据投影到词向量空间中。距离计算初步使用最为常见的欧几里得距离，使用Python内建库heapq实现基于堆的</w:t>
      </w:r>
      <w:r w:rsidR="00087245">
        <w:rPr>
          <w:rFonts w:hint="eastAsia"/>
        </w:rPr>
        <w:t>距离筛选。实验结果分析使用sklearn生成预测结果的混淆矩阵。</w:t>
      </w:r>
    </w:p>
    <w:p w:rsidR="00087245" w:rsidRPr="00087245" w:rsidRDefault="00087245" w:rsidP="005D52CA">
      <w:pPr>
        <w:pStyle w:val="a3"/>
        <w:spacing w:before="61" w:line="417" w:lineRule="auto"/>
        <w:ind w:left="699" w:right="192"/>
        <w:jc w:val="both"/>
        <w:rPr>
          <w:b/>
        </w:rPr>
      </w:pPr>
      <w:r w:rsidRPr="00087245">
        <w:rPr>
          <w:rFonts w:hint="eastAsia"/>
          <w:b/>
        </w:rPr>
        <w:t>代码实现：</w:t>
      </w:r>
    </w:p>
    <w:p w:rsidR="00087245" w:rsidRDefault="00087245" w:rsidP="005D52CA">
      <w:pPr>
        <w:pStyle w:val="a3"/>
        <w:spacing w:before="61" w:line="417" w:lineRule="auto"/>
        <w:ind w:left="699" w:right="192"/>
        <w:jc w:val="both"/>
      </w:pPr>
      <w:r>
        <w:rPr>
          <w:rFonts w:hint="eastAsia"/>
        </w:rPr>
        <w:t>代码整体逻辑结构分为两层：</w:t>
      </w:r>
    </w:p>
    <w:p w:rsidR="00087245" w:rsidRPr="00087245" w:rsidRDefault="00087245" w:rsidP="005D52CA">
      <w:pPr>
        <w:pStyle w:val="a3"/>
        <w:spacing w:before="61" w:line="417" w:lineRule="auto"/>
        <w:ind w:left="699" w:right="192"/>
        <w:jc w:val="both"/>
        <w:rPr>
          <w:lang w:val="en-US"/>
        </w:rPr>
      </w:pPr>
      <w:r w:rsidRPr="00087245">
        <w:rPr>
          <w:rFonts w:hint="eastAsia"/>
          <w:lang w:val="en-US"/>
        </w:rPr>
        <w:t>-</w:t>
      </w:r>
      <w:r w:rsidRPr="00087245">
        <w:rPr>
          <w:lang w:val="en-US"/>
        </w:rPr>
        <w:t>---</w:t>
      </w:r>
      <w:r w:rsidRPr="00087245">
        <w:rPr>
          <w:rFonts w:hint="eastAsia"/>
          <w:lang w:val="en-US"/>
        </w:rPr>
        <w:t>text_classification.py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父层，选择分类器类型及参数</w:t>
      </w:r>
    </w:p>
    <w:p w:rsidR="00087245" w:rsidRP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 w:rsidRPr="00087245">
        <w:rPr>
          <w:lang w:val="en-US"/>
        </w:rPr>
        <w:t xml:space="preserve">         ----</w:t>
      </w:r>
      <w:r w:rsidRPr="00087245">
        <w:rPr>
          <w:rFonts w:hint="eastAsia"/>
          <w:lang w:val="en-US"/>
        </w:rPr>
        <w:t>knn</w:t>
      </w:r>
      <w:r w:rsidRPr="00087245">
        <w:rPr>
          <w:lang w:val="en-US"/>
        </w:rPr>
        <w:t>.py</w:t>
      </w:r>
      <w:r>
        <w:rPr>
          <w:lang w:val="en-US"/>
        </w:rPr>
        <w:t xml:space="preserve">               </w:t>
      </w:r>
      <w:r>
        <w:rPr>
          <w:rFonts w:hint="eastAsia"/>
          <w:lang w:val="en-US"/>
        </w:rPr>
        <w:t>子层，KNN算法实现</w:t>
      </w:r>
    </w:p>
    <w:p w:rsid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 w:rsidRPr="00087245">
        <w:rPr>
          <w:lang w:val="en-US"/>
        </w:rPr>
        <w:tab/>
        <w:t xml:space="preserve">    ----</w:t>
      </w:r>
      <w:r w:rsidR="006B5479">
        <w:rPr>
          <w:lang w:val="en-US"/>
        </w:rPr>
        <w:t>naïve</w:t>
      </w:r>
      <w:r w:rsidR="006B5479">
        <w:rPr>
          <w:rFonts w:hint="eastAsia"/>
          <w:lang w:val="en-US"/>
        </w:rPr>
        <w:t>_</w:t>
      </w:r>
      <w:r w:rsidRPr="00087245">
        <w:rPr>
          <w:lang w:val="en-US"/>
        </w:rPr>
        <w:t>bayes.p</w:t>
      </w:r>
      <w:r>
        <w:rPr>
          <w:lang w:val="en-US"/>
        </w:rPr>
        <w:t xml:space="preserve">y       </w:t>
      </w:r>
      <w:r>
        <w:rPr>
          <w:rFonts w:hint="eastAsia"/>
          <w:lang w:val="en-US"/>
        </w:rPr>
        <w:t>子层，NB算法实现</w:t>
      </w:r>
    </w:p>
    <w:p w:rsid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  <w:t xml:space="preserve">    ----util.py              </w:t>
      </w:r>
      <w:r>
        <w:rPr>
          <w:rFonts w:hint="eastAsia"/>
          <w:lang w:val="en-US"/>
        </w:rPr>
        <w:t>子层，其他工具函数</w:t>
      </w:r>
    </w:p>
    <w:p w:rsidR="00087245" w:rsidRDefault="00087245" w:rsidP="006B5479">
      <w:pPr>
        <w:pStyle w:val="a3"/>
        <w:spacing w:before="61" w:line="417" w:lineRule="auto"/>
        <w:ind w:right="192" w:firstLine="720"/>
        <w:jc w:val="both"/>
        <w:rPr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>nn.py</w:t>
      </w:r>
      <w:r>
        <w:rPr>
          <w:rFonts w:hint="eastAsia"/>
          <w:lang w:val="en-US"/>
        </w:rPr>
        <w:t>和</w:t>
      </w:r>
      <w:r w:rsidR="006B5479">
        <w:rPr>
          <w:lang w:val="en-US"/>
        </w:rPr>
        <w:t>na</w:t>
      </w:r>
      <w:r w:rsidR="006B5479">
        <w:rPr>
          <w:rFonts w:hint="eastAsia"/>
          <w:lang w:val="en-US"/>
        </w:rPr>
        <w:t>i</w:t>
      </w:r>
      <w:r w:rsidR="006B5479">
        <w:rPr>
          <w:lang w:val="en-US"/>
        </w:rPr>
        <w:t>ve_</w:t>
      </w:r>
      <w:r w:rsidR="006B5479">
        <w:rPr>
          <w:rFonts w:hint="eastAsia"/>
          <w:lang w:val="en-US"/>
        </w:rPr>
        <w:t>bayes</w:t>
      </w:r>
      <w:r w:rsidR="006B5479">
        <w:rPr>
          <w:lang w:val="en-US"/>
        </w:rPr>
        <w:t>.py</w:t>
      </w:r>
      <w:r w:rsidR="006B5479">
        <w:rPr>
          <w:rFonts w:hint="eastAsia"/>
          <w:lang w:val="en-US"/>
        </w:rPr>
        <w:t>的结构类似，KNN类和</w:t>
      </w:r>
      <w:proofErr w:type="spellStart"/>
      <w:r w:rsidR="006B5479">
        <w:rPr>
          <w:lang w:val="en-US"/>
        </w:rPr>
        <w:t>Naïve</w:t>
      </w:r>
      <w:r w:rsidR="006B5479">
        <w:rPr>
          <w:rFonts w:hint="eastAsia"/>
          <w:lang w:val="en-US"/>
        </w:rPr>
        <w:t>_bayes</w:t>
      </w:r>
      <w:proofErr w:type="spellEnd"/>
      <w:r w:rsidR="006B5479">
        <w:rPr>
          <w:rFonts w:hint="eastAsia"/>
          <w:lang w:val="en-US"/>
        </w:rPr>
        <w:t>类，都包括三个必要函数，分别为_</w:t>
      </w:r>
      <w:r w:rsidR="006B5479">
        <w:rPr>
          <w:lang w:val="en-US"/>
        </w:rPr>
        <w:t>_</w:t>
      </w:r>
      <w:proofErr w:type="spellStart"/>
      <w:r w:rsidR="006B5479">
        <w:rPr>
          <w:lang w:val="en-US"/>
        </w:rPr>
        <w:t>init</w:t>
      </w:r>
      <w:proofErr w:type="spellEnd"/>
      <w:r w:rsidR="006B5479">
        <w:rPr>
          <w:lang w:val="en-US"/>
        </w:rPr>
        <w:t>__</w:t>
      </w:r>
      <w:r w:rsidR="006B5479">
        <w:rPr>
          <w:rFonts w:hint="eastAsia"/>
          <w:lang w:val="en-US"/>
        </w:rPr>
        <w:t>，fix，predict。分别实现分</w:t>
      </w:r>
      <w:r w:rsidR="006B5479">
        <w:rPr>
          <w:rFonts w:hint="eastAsia"/>
          <w:lang w:val="en-US"/>
        </w:rPr>
        <w:lastRenderedPageBreak/>
        <w:t>类器的初始化、训练和预测。</w:t>
      </w:r>
    </w:p>
    <w:p w:rsidR="006B5479" w:rsidRDefault="006B5479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训练函数fix接受形如(</w:t>
      </w:r>
      <w:r>
        <w:rPr>
          <w:lang w:val="en-US"/>
        </w:rPr>
        <w:t>X, y)</w:t>
      </w:r>
      <w:r>
        <w:rPr>
          <w:rFonts w:hint="eastAsia"/>
          <w:lang w:val="en-US"/>
        </w:rPr>
        <w:t>的输入数据，其中X，y均为</w:t>
      </w:r>
      <w:proofErr w:type="spellStart"/>
      <w:r>
        <w:rPr>
          <w:rFonts w:hint="eastAsia"/>
          <w:lang w:val="en-US"/>
        </w:rPr>
        <w:t>numpy</w:t>
      </w:r>
      <w:proofErr w:type="spellEnd"/>
      <w:r>
        <w:rPr>
          <w:rFonts w:hint="eastAsia"/>
          <w:lang w:val="en-US"/>
        </w:rPr>
        <w:t>数组，大小均为(</w:t>
      </w:r>
      <w:r>
        <w:rPr>
          <w:lang w:val="en-US"/>
        </w:rPr>
        <w:t>n, 1)</w:t>
      </w:r>
      <w:r>
        <w:rPr>
          <w:rFonts w:hint="eastAsia"/>
          <w:lang w:val="en-US"/>
        </w:rPr>
        <w:t>，n为输入数据个数。</w:t>
      </w:r>
    </w:p>
    <w:p w:rsidR="006B5479" w:rsidRDefault="006B5479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预测函数predict接受形如(X)的输入数据，X为大小为(</w:t>
      </w:r>
      <w:r>
        <w:rPr>
          <w:lang w:val="en-US"/>
        </w:rPr>
        <w:t>n, 1)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numpy</w:t>
      </w:r>
      <w:proofErr w:type="spellEnd"/>
      <w:r>
        <w:rPr>
          <w:rFonts w:hint="eastAsia"/>
          <w:lang w:val="en-US"/>
        </w:rPr>
        <w:t>数组，返回结果尺寸与输入数据相同，n同为输如数据的个数。</w:t>
      </w:r>
    </w:p>
    <w:p w:rsidR="006B5479" w:rsidRPr="00087245" w:rsidRDefault="006B5479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数据集自动下载、数据集扫描及数据集加载等工作由util.</w:t>
      </w:r>
      <w:r>
        <w:rPr>
          <w:lang w:val="en-US"/>
        </w:rPr>
        <w:t>py</w:t>
      </w:r>
      <w:r>
        <w:rPr>
          <w:rFonts w:hint="eastAsia"/>
          <w:lang w:val="en-US"/>
        </w:rPr>
        <w:t>完成，</w:t>
      </w:r>
      <w:proofErr w:type="spellStart"/>
      <w:r>
        <w:rPr>
          <w:rFonts w:hint="eastAsia"/>
          <w:lang w:val="en-US"/>
        </w:rPr>
        <w:t>load_data</w:t>
      </w:r>
      <w:proofErr w:type="spellEnd"/>
      <w:r>
        <w:rPr>
          <w:rFonts w:hint="eastAsia"/>
          <w:lang w:val="en-US"/>
        </w:rPr>
        <w:t>函数返回符合fix和predict输入要求的数据内容。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Pr="001E4EE6" w:rsidRDefault="00A045FF" w:rsidP="0025653E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在初步的实验中，KNN算法也采用n-fold的方式交叉验证，因为</w:t>
      </w:r>
      <w:r w:rsidR="00A0157E" w:rsidRPr="001E4EE6">
        <w:rPr>
          <w:rFonts w:hint="eastAsia"/>
        </w:rPr>
        <w:t>我自己的</w:t>
      </w:r>
      <w:r w:rsidRPr="001E4EE6">
        <w:rPr>
          <w:rFonts w:hint="eastAsia"/>
        </w:rPr>
        <w:t>knn</w:t>
      </w:r>
      <w:r w:rsidR="00A0157E" w:rsidRPr="001E4EE6">
        <w:rPr>
          <w:rFonts w:hint="eastAsia"/>
        </w:rPr>
        <w:t>代码</w:t>
      </w:r>
      <w:r w:rsidRPr="001E4EE6">
        <w:rPr>
          <w:rFonts w:hint="eastAsia"/>
        </w:rPr>
        <w:t>实现完全采用python完成，预测一个数据大约需要2s的时间，完成一次n</w:t>
      </w:r>
      <w:r w:rsidRPr="001E4EE6">
        <w:t>=5</w:t>
      </w:r>
      <w:r w:rsidRPr="001E4EE6">
        <w:rPr>
          <w:rFonts w:hint="eastAsia"/>
        </w:rPr>
        <w:t>的n-fold的时间过长。</w:t>
      </w:r>
      <w:r w:rsidR="0025653E" w:rsidRPr="001E4EE6">
        <w:rPr>
          <w:rFonts w:hint="eastAsia"/>
        </w:rPr>
        <w:t>初始设置超参数k</w:t>
      </w:r>
      <w:r w:rsidR="0025653E" w:rsidRPr="001E4EE6">
        <w:t>=20</w:t>
      </w:r>
      <w:r w:rsidR="0025653E" w:rsidRPr="001E4EE6">
        <w:rPr>
          <w:rFonts w:hint="eastAsia"/>
        </w:rPr>
        <w:t>，</w:t>
      </w:r>
      <w:r w:rsidRPr="001E4EE6">
        <w:rPr>
          <w:rFonts w:hint="eastAsia"/>
        </w:rPr>
        <w:t>以下是完成</w:t>
      </w:r>
      <w:r w:rsidR="00A0157E" w:rsidRPr="001E4EE6">
        <w:t>5</w:t>
      </w:r>
      <w:r w:rsidRPr="001E4EE6">
        <w:rPr>
          <w:rFonts w:hint="eastAsia"/>
        </w:rPr>
        <w:t>次交叉验证的结果，</w:t>
      </w:r>
      <w:r w:rsidRPr="001E4EE6">
        <w:rPr>
          <w:rFonts w:hint="eastAsia"/>
          <w:b/>
        </w:rPr>
        <w:t>平均准确率约为5</w:t>
      </w:r>
      <w:r w:rsidRPr="001E4EE6">
        <w:rPr>
          <w:b/>
        </w:rPr>
        <w:t>9.3</w:t>
      </w:r>
      <w:r w:rsidR="00A0157E" w:rsidRPr="001E4EE6">
        <w:rPr>
          <w:b/>
        </w:rPr>
        <w:t>2</w:t>
      </w:r>
      <w:r w:rsidRPr="001E4EE6">
        <w:rPr>
          <w:b/>
        </w:rPr>
        <w:t>%</w:t>
      </w:r>
      <w:r w:rsidRPr="001E4EE6">
        <w:rPr>
          <w:rFonts w:hint="eastAsia"/>
        </w:rPr>
        <w:t>，结果尚可接受</w:t>
      </w:r>
      <w:r w:rsidR="00A0157E" w:rsidRPr="001E4EE6">
        <w:rPr>
          <w:rFonts w:hint="eastAsia"/>
        </w:rPr>
        <w:t>。单论交叉验证大约用时2h，</w:t>
      </w:r>
      <w:r w:rsidR="00A0157E" w:rsidRPr="001E4EE6">
        <w:t>5</w:t>
      </w:r>
      <w:r w:rsidR="00A0157E" w:rsidRPr="001E4EE6">
        <w:rPr>
          <w:rFonts w:hint="eastAsia"/>
        </w:rPr>
        <w:t>轮共用时1</w:t>
      </w:r>
      <w:r w:rsidR="00A0157E" w:rsidRPr="001E4EE6">
        <w:t>0</w:t>
      </w:r>
      <w:r w:rsidR="00A0157E" w:rsidRPr="001E4EE6">
        <w:rPr>
          <w:rFonts w:hint="eastAsia"/>
        </w:rPr>
        <w:t>h，计算时间过长</w:t>
      </w:r>
      <w:r w:rsidRPr="001E4EE6">
        <w:rPr>
          <w:rFonts w:hint="eastAsia"/>
        </w:rPr>
        <w:t>。</w:t>
      </w:r>
    </w:p>
    <w:p w:rsidR="002D50DD" w:rsidRDefault="002D50DD" w:rsidP="00A045FF">
      <w:pPr>
        <w:pStyle w:val="a3"/>
        <w:spacing w:before="61" w:line="417" w:lineRule="auto"/>
        <w:ind w:left="140" w:right="192" w:firstLine="559"/>
        <w:jc w:val="center"/>
      </w:pPr>
      <w:r w:rsidRPr="002D50DD">
        <w:rPr>
          <w:noProof/>
        </w:rPr>
        <w:drawing>
          <wp:inline distT="0" distB="0" distL="0" distR="0">
            <wp:extent cx="972820" cy="1470660"/>
            <wp:effectExtent l="0" t="0" r="0" b="0"/>
            <wp:docPr id="4" name="图片 4" descr="C:\Users\HLN\AppData\Local\Temp\1632442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N\AppData\Local\Temp\163244288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FF" w:rsidRDefault="0025653E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同样采用n-fold对NB分类器进行测试，</w:t>
      </w:r>
      <w:r w:rsidRPr="0025653E">
        <w:rPr>
          <w:rFonts w:hint="eastAsia"/>
          <w:b/>
        </w:rPr>
        <w:t>平均准确率约为7</w:t>
      </w:r>
      <w:r w:rsidRPr="0025653E">
        <w:rPr>
          <w:b/>
        </w:rPr>
        <w:t>7.76%</w:t>
      </w:r>
      <w:r>
        <w:rPr>
          <w:rFonts w:hint="eastAsia"/>
        </w:rPr>
        <w:t>，分类准确率优于KNN分类器。且NB分类器的预测速度远高于KNN，完成5轮的n-fold测试仅需两分钟左右。</w:t>
      </w:r>
    </w:p>
    <w:p w:rsidR="00A0157E" w:rsidRDefault="00A0157E" w:rsidP="0025653E">
      <w:pPr>
        <w:pStyle w:val="a3"/>
        <w:spacing w:before="61" w:line="417" w:lineRule="auto"/>
        <w:ind w:left="140" w:right="192" w:firstLine="559"/>
        <w:jc w:val="center"/>
      </w:pPr>
      <w:r w:rsidRPr="00A0157E">
        <w:rPr>
          <w:noProof/>
        </w:rPr>
        <w:lastRenderedPageBreak/>
        <w:drawing>
          <wp:inline distT="0" distB="0" distL="0" distR="0">
            <wp:extent cx="980440" cy="1506855"/>
            <wp:effectExtent l="0" t="0" r="0" b="0"/>
            <wp:docPr id="5" name="图片 5" descr="C:\Users\HLN\AppData\Local\Temp\16324435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LN\AppData\Local\Temp\163244354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67" w:rsidRDefault="00D37267" w:rsidP="0025653E">
      <w:pPr>
        <w:pStyle w:val="a3"/>
        <w:spacing w:before="61" w:line="417" w:lineRule="auto"/>
        <w:ind w:left="140" w:right="192" w:firstLine="559"/>
      </w:pPr>
      <w:r w:rsidRPr="00D37267">
        <w:rPr>
          <w:noProof/>
        </w:rPr>
        <w:drawing>
          <wp:inline distT="0" distB="0" distL="0" distR="0">
            <wp:extent cx="5150861" cy="1763827"/>
            <wp:effectExtent l="0" t="0" r="0" b="0"/>
            <wp:docPr id="6" name="图片 6" descr="C:\Users\HLN\AppData\Local\Temp\1632447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LN\AppData\Local\Temp\16324470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71" cy="17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1" w:rsidRDefault="005F1D41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在KNN算法中，超参数k的设置直接影响到分类器的分类效果，因此采用保留测试（Hold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test）的方式选择合适的k值。</w:t>
      </w:r>
    </w:p>
    <w:p w:rsidR="005F1D41" w:rsidRDefault="005F1D41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在KNN的代码实现过程中，其实我尝试了两种不同的算法。其中基于numpy的矩阵方式，虽然计算速度更慢，但一次计算就可以得到预测数据和所有的</w:t>
      </w:r>
      <w:r w:rsidR="001E4EE6">
        <w:rPr>
          <w:rFonts w:hint="eastAsia"/>
        </w:rPr>
        <w:t>训练数据的距离排序，非常适合用于超参数k的选择。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因为已经得到了相对训练数据的距离排序，只要按此顺序，逐个将训练数据加入Counter中进行记数，即可得到不同k值时，预测的准确度。而无需对不同的k值，重复预测过程。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将原始数据分为训练集、验证集、测试集三个部分，因为KNN计算非常耗时，因此设置相对较小的验证集和测试集比例，三者的比例为0</w:t>
      </w:r>
      <w:r>
        <w:t>.9</w:t>
      </w:r>
      <w:r w:rsidR="003136E3">
        <w:t>9</w:t>
      </w:r>
      <w:r>
        <w:rPr>
          <w:rFonts w:hint="eastAsia"/>
        </w:rPr>
        <w:t>：0</w:t>
      </w:r>
      <w:r>
        <w:t>.0</w:t>
      </w:r>
      <w:r w:rsidR="003136E3">
        <w:t>05</w:t>
      </w:r>
      <w:r>
        <w:rPr>
          <w:rFonts w:hint="eastAsia"/>
        </w:rPr>
        <w:t>：0</w:t>
      </w:r>
      <w:r>
        <w:t>.0</w:t>
      </w:r>
      <w:r w:rsidR="003136E3">
        <w:t>05</w:t>
      </w:r>
      <w:r>
        <w:rPr>
          <w:rFonts w:hint="eastAsia"/>
        </w:rPr>
        <w:t>。</w:t>
      </w:r>
      <w:r w:rsidR="003136E3">
        <w:rPr>
          <w:rFonts w:hint="eastAsia"/>
        </w:rPr>
        <w:t>即</w:t>
      </w:r>
      <w:r>
        <w:rPr>
          <w:rFonts w:hint="eastAsia"/>
        </w:rPr>
        <w:t>验证集和测试集各</w:t>
      </w:r>
      <w:r w:rsidR="003136E3">
        <w:t>1</w:t>
      </w:r>
      <w:r>
        <w:t>00</w:t>
      </w:r>
      <w:r>
        <w:rPr>
          <w:rFonts w:hint="eastAsia"/>
        </w:rPr>
        <w:t>个数据样本。</w:t>
      </w:r>
    </w:p>
    <w:p w:rsidR="00EB6B88" w:rsidRDefault="00EB6B88" w:rsidP="003136E3">
      <w:pPr>
        <w:pStyle w:val="a3"/>
        <w:spacing w:before="61" w:line="417" w:lineRule="auto"/>
        <w:ind w:left="140" w:right="192" w:firstLine="559"/>
        <w:jc w:val="center"/>
      </w:pPr>
      <w:r w:rsidRPr="00EB6B88">
        <w:rPr>
          <w:noProof/>
        </w:rPr>
        <w:lastRenderedPageBreak/>
        <w:drawing>
          <wp:inline distT="0" distB="0" distL="0" distR="0">
            <wp:extent cx="3796064" cy="2880000"/>
            <wp:effectExtent l="0" t="0" r="0" b="0"/>
            <wp:docPr id="8" name="图片 8" descr="C:\Users\HLN\AppData\Local\Temp\1632491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LN\AppData\Local\Temp\163249170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6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E3" w:rsidRDefault="003136E3" w:rsidP="003136E3">
      <w:pPr>
        <w:pStyle w:val="a3"/>
        <w:spacing w:before="61" w:line="417" w:lineRule="auto"/>
        <w:ind w:left="140" w:right="192" w:firstLine="559"/>
        <w:jc w:val="center"/>
      </w:pPr>
      <w:r w:rsidRPr="003136E3">
        <w:rPr>
          <w:noProof/>
        </w:rPr>
        <w:drawing>
          <wp:inline distT="0" distB="0" distL="0" distR="0">
            <wp:extent cx="3833182" cy="2880000"/>
            <wp:effectExtent l="0" t="0" r="0" b="0"/>
            <wp:docPr id="9" name="图片 9" descr="C:\Users\HLN\AppData\Local\Temp\1632493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LN\AppData\Local\Temp\163249342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8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88" w:rsidRDefault="00EB6B88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前期随着k的增大，分类精度增加；后期随着k继续增大，分类精度下降。结果完全符合预期</w:t>
      </w:r>
      <w:r w:rsidR="003136E3">
        <w:rPr>
          <w:rFonts w:hint="eastAsia"/>
        </w:rPr>
        <w:t>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使用训练集生成模型之后，通过验证集的预测结果选择合适的超参数k，并最终使用该k值测试在测试集上的分类准确率，并计算混淆矩阵，结果如下：</w:t>
      </w:r>
    </w:p>
    <w:p w:rsidR="00DE4EBC" w:rsidRDefault="00DE4EBC" w:rsidP="00DE4EBC">
      <w:pPr>
        <w:pStyle w:val="a3"/>
        <w:spacing w:before="61" w:line="417" w:lineRule="auto"/>
        <w:ind w:left="140" w:right="192" w:firstLine="559"/>
        <w:jc w:val="center"/>
      </w:pPr>
      <w:r w:rsidRPr="00DE4EBC">
        <w:rPr>
          <w:noProof/>
        </w:rPr>
        <w:lastRenderedPageBreak/>
        <w:drawing>
          <wp:inline distT="0" distB="0" distL="0" distR="0">
            <wp:extent cx="2896870" cy="3489325"/>
            <wp:effectExtent l="0" t="0" r="0" b="0"/>
            <wp:docPr id="7" name="图片 7" descr="C:\Users\HLN\AppData\Local\Temp\1632489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LN\AppData\Local\Temp\163248909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E6" w:rsidRDefault="001E4EE6" w:rsidP="001E4EE6">
      <w:pPr>
        <w:pStyle w:val="a3"/>
        <w:spacing w:before="61" w:line="417" w:lineRule="auto"/>
        <w:ind w:left="140" w:right="192" w:firstLine="559"/>
        <w:rPr>
          <w:b/>
        </w:rPr>
      </w:pPr>
      <w:r w:rsidRPr="001E4EE6">
        <w:rPr>
          <w:rFonts w:hint="eastAsia"/>
          <w:b/>
        </w:rPr>
        <w:t>经过超参数k的选择之后，分类精度达到6</w:t>
      </w:r>
      <w:r w:rsidRPr="001E4EE6">
        <w:rPr>
          <w:b/>
        </w:rPr>
        <w:t>7%</w:t>
      </w:r>
      <w:r w:rsidRPr="001E4EE6">
        <w:rPr>
          <w:rFonts w:hint="eastAsia"/>
          <w:b/>
        </w:rPr>
        <w:t>，相较</w:t>
      </w:r>
      <w:r w:rsidR="00AF248A">
        <w:rPr>
          <w:rFonts w:hint="eastAsia"/>
          <w:b/>
        </w:rPr>
        <w:t>前述</w:t>
      </w:r>
      <w:r w:rsidRPr="001E4EE6">
        <w:rPr>
          <w:rFonts w:hint="eastAsia"/>
          <w:b/>
        </w:rPr>
        <w:t>人工选取超参数k时约5</w:t>
      </w:r>
      <w:r w:rsidRPr="001E4EE6">
        <w:rPr>
          <w:b/>
        </w:rPr>
        <w:t>9.32%</w:t>
      </w:r>
      <w:r w:rsidRPr="001E4EE6">
        <w:rPr>
          <w:rFonts w:hint="eastAsia"/>
          <w:b/>
        </w:rPr>
        <w:t>的分类精度</w:t>
      </w:r>
      <w:r w:rsidR="00AF248A">
        <w:rPr>
          <w:rFonts w:hint="eastAsia"/>
          <w:b/>
        </w:rPr>
        <w:t>，</w:t>
      </w:r>
      <w:r w:rsidRPr="001E4EE6">
        <w:rPr>
          <w:rFonts w:hint="eastAsia"/>
          <w:b/>
        </w:rPr>
        <w:t>KNN分类器的效果有明显的提升。</w:t>
      </w:r>
    </w:p>
    <w:p w:rsidR="00770A3F" w:rsidRPr="00770A3F" w:rsidRDefault="00770A3F" w:rsidP="001E4EE6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2</w:t>
      </w:r>
      <w:r>
        <w:t xml:space="preserve">021.9.26 </w:t>
      </w:r>
      <w:r>
        <w:rPr>
          <w:rFonts w:hint="eastAsia"/>
        </w:rPr>
        <w:t>更新</w:t>
      </w:r>
    </w:p>
    <w:p w:rsidR="001D6CF7" w:rsidRDefault="001D6CF7" w:rsidP="001E4EE6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最后对数据预处理部分进行优化</w:t>
      </w:r>
      <w:r w:rsidR="002637B3">
        <w:rPr>
          <w:rFonts w:hint="eastAsia"/>
        </w:rPr>
        <w:t>。</w:t>
      </w:r>
      <w:r>
        <w:rPr>
          <w:rFonts w:hint="eastAsia"/>
        </w:rPr>
        <w:t>使用nl</w:t>
      </w:r>
      <w:r w:rsidR="002637B3">
        <w:rPr>
          <w:rFonts w:hint="eastAsia"/>
        </w:rPr>
        <w:t>tk包，删除数据中的停用词并进行词干化，在其他</w:t>
      </w:r>
      <w:r w:rsidR="00E45EC7">
        <w:rPr>
          <w:rFonts w:hint="eastAsia"/>
        </w:rPr>
        <w:t>与前述NB算法</w:t>
      </w:r>
      <w:r w:rsidR="002637B3">
        <w:rPr>
          <w:rFonts w:hint="eastAsia"/>
        </w:rPr>
        <w:t>相同，并使用相同的随机种子的情况下，优化效果如下：</w:t>
      </w:r>
    </w:p>
    <w:p w:rsidR="002637B3" w:rsidRDefault="002637B3" w:rsidP="00E45EC7">
      <w:pPr>
        <w:pStyle w:val="a3"/>
        <w:spacing w:before="61" w:line="417" w:lineRule="auto"/>
        <w:ind w:left="140" w:right="192" w:firstLine="559"/>
        <w:jc w:val="center"/>
      </w:pPr>
      <w:r w:rsidRPr="002637B3">
        <w:rPr>
          <w:noProof/>
        </w:rPr>
        <w:drawing>
          <wp:inline distT="0" distB="0" distL="0" distR="0">
            <wp:extent cx="1799590" cy="1631315"/>
            <wp:effectExtent l="0" t="0" r="0" b="0"/>
            <wp:docPr id="2" name="图片 2" descr="C:\Users\HLN\AppData\Local\Temp\1632639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N\AppData\Local\Temp\163263935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B3" w:rsidRDefault="002637B3" w:rsidP="001E4EE6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仅删除停用词，正确率提升至约8</w:t>
      </w:r>
      <w:r>
        <w:t>7.67%</w:t>
      </w:r>
      <w:r>
        <w:rPr>
          <w:rFonts w:hint="eastAsia"/>
        </w:rPr>
        <w:t>。</w:t>
      </w:r>
    </w:p>
    <w:p w:rsidR="00AB6666" w:rsidRDefault="00AB6666" w:rsidP="00E45EC7">
      <w:pPr>
        <w:pStyle w:val="a3"/>
        <w:spacing w:before="61" w:line="417" w:lineRule="auto"/>
        <w:ind w:left="140" w:right="192" w:firstLine="559"/>
        <w:jc w:val="center"/>
      </w:pPr>
      <w:r w:rsidRPr="00AB6666">
        <w:rPr>
          <w:noProof/>
        </w:rPr>
        <w:lastRenderedPageBreak/>
        <w:drawing>
          <wp:inline distT="0" distB="0" distL="0" distR="0">
            <wp:extent cx="1806575" cy="1660525"/>
            <wp:effectExtent l="0" t="0" r="0" b="0"/>
            <wp:docPr id="11" name="图片 11" descr="C:\Users\HLN\AppData\Local\Temp\1632642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N\AppData\Local\Temp\163264212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66" w:rsidRDefault="00AB6666" w:rsidP="001E4EE6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仅使用词干化，平均正确率为7</w:t>
      </w:r>
      <w:r>
        <w:t>5.01%</w:t>
      </w:r>
      <w:r>
        <w:rPr>
          <w:rFonts w:hint="eastAsia"/>
        </w:rPr>
        <w:t>，</w:t>
      </w:r>
      <w:r w:rsidR="00E45EC7">
        <w:rPr>
          <w:rFonts w:hint="eastAsia"/>
        </w:rPr>
        <w:t>分类精度</w:t>
      </w:r>
      <w:r>
        <w:rPr>
          <w:rFonts w:hint="eastAsia"/>
        </w:rPr>
        <w:t>不如之前不使用时</w:t>
      </w:r>
    </w:p>
    <w:p w:rsidR="002637B3" w:rsidRDefault="002637B3" w:rsidP="00E45EC7">
      <w:pPr>
        <w:pStyle w:val="a3"/>
        <w:spacing w:before="61" w:line="417" w:lineRule="auto"/>
        <w:ind w:left="140" w:right="192" w:firstLine="559"/>
        <w:jc w:val="center"/>
      </w:pPr>
      <w:r w:rsidRPr="002637B3">
        <w:rPr>
          <w:noProof/>
        </w:rPr>
        <w:drawing>
          <wp:inline distT="0" distB="0" distL="0" distR="0">
            <wp:extent cx="1791970" cy="1645920"/>
            <wp:effectExtent l="0" t="0" r="0" b="0"/>
            <wp:docPr id="10" name="图片 10" descr="C:\Users\HLN\AppData\Local\Temp\1632640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N\AppData\Local\Temp\163264058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3F" w:rsidRPr="001D6CF7" w:rsidRDefault="00770A3F" w:rsidP="001E4EE6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同时使用停用词和词干化处理，平均正确率8</w:t>
      </w:r>
      <w:r>
        <w:t>6.70%</w:t>
      </w:r>
      <w:r>
        <w:rPr>
          <w:rFonts w:hint="eastAsia"/>
        </w:rPr>
        <w:t>，不如但使用停用词处理。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Pr="001E4EE6" w:rsidRDefault="003F4BE2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KNN实现的速度太慢，</w:t>
      </w:r>
      <w:r w:rsidR="001C7189" w:rsidRPr="001E4EE6">
        <w:rPr>
          <w:rFonts w:hint="eastAsia"/>
        </w:rPr>
        <w:t>初始使用Python内建*</w:t>
      </w:r>
      <w:r w:rsidR="001C7189" w:rsidRPr="001E4EE6">
        <w:t>*</w:t>
      </w:r>
      <w:r w:rsidR="001C7189" w:rsidRPr="001E4EE6">
        <w:rPr>
          <w:rFonts w:hint="eastAsia"/>
        </w:rPr>
        <w:t>函数实现乘方开方，</w:t>
      </w:r>
      <w:r w:rsidRPr="001E4EE6">
        <w:rPr>
          <w:rFonts w:hint="eastAsia"/>
        </w:rPr>
        <w:t>heapq</w:t>
      </w:r>
      <w:r w:rsidR="001C7189" w:rsidRPr="001E4EE6">
        <w:rPr>
          <w:rFonts w:hint="eastAsia"/>
        </w:rPr>
        <w:t>实现的距离排序；改为使用numpy矩阵计算完成距离计算，sort函数</w:t>
      </w:r>
      <w:proofErr w:type="gramStart"/>
      <w:r w:rsidR="001C7189" w:rsidRPr="001E4EE6">
        <w:rPr>
          <w:rFonts w:hint="eastAsia"/>
        </w:rPr>
        <w:t>快排实现</w:t>
      </w:r>
      <w:proofErr w:type="gramEnd"/>
      <w:r w:rsidR="001C7189" w:rsidRPr="001E4EE6">
        <w:rPr>
          <w:rFonts w:hint="eastAsia"/>
        </w:rPr>
        <w:t>距离排序。修改之后发现速度反而大幅度下降。</w:t>
      </w:r>
    </w:p>
    <w:p w:rsidR="004A0170" w:rsidRDefault="006567C9" w:rsidP="00E45EC7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但这种基于矩阵的计算方法，可以一次性得到</w:t>
      </w:r>
      <w:r w:rsidR="0033717B">
        <w:rPr>
          <w:rFonts w:hint="eastAsia"/>
        </w:rPr>
        <w:t>，预测数据和所有训练数据的排序关系。该结果可以用于KNN超参数的筛选，只要计算</w:t>
      </w:r>
      <w:proofErr w:type="gramStart"/>
      <w:r w:rsidR="0033717B">
        <w:rPr>
          <w:rFonts w:hint="eastAsia"/>
        </w:rPr>
        <w:t>一</w:t>
      </w:r>
      <w:proofErr w:type="gramEnd"/>
      <w:r w:rsidR="0033717B">
        <w:rPr>
          <w:rFonts w:hint="eastAsia"/>
        </w:rPr>
        <w:t>次之后，不断增加入选的训练数据数量即可，不用对每一个k都重新进行整个计算。</w:t>
      </w:r>
      <w:bookmarkStart w:id="0" w:name="_GoBack"/>
      <w:bookmarkEnd w:id="0"/>
    </w:p>
    <w:sectPr w:rsidR="004A0170">
      <w:headerReference w:type="default" r:id="rId22"/>
      <w:footerReference w:type="default" r:id="rId23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E82" w:rsidRDefault="00154E82">
      <w:r>
        <w:separator/>
      </w:r>
    </w:p>
  </w:endnote>
  <w:endnote w:type="continuationSeparator" w:id="0">
    <w:p w:rsidR="00154E82" w:rsidRDefault="0015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54E8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1E4EE6" w:rsidRDefault="001E4EE6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E82" w:rsidRDefault="00154E82">
      <w:r>
        <w:separator/>
      </w:r>
    </w:p>
  </w:footnote>
  <w:footnote w:type="continuationSeparator" w:id="0">
    <w:p w:rsidR="00154E82" w:rsidRDefault="00154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E4EE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54E82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1E4EE6" w:rsidRDefault="001E4EE6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  <w:jc w:val="left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  <w:jc w:val="left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70"/>
    <w:rsid w:val="00087245"/>
    <w:rsid w:val="00154E82"/>
    <w:rsid w:val="001C7189"/>
    <w:rsid w:val="001D6CF7"/>
    <w:rsid w:val="001E4EE6"/>
    <w:rsid w:val="0025653E"/>
    <w:rsid w:val="002637B3"/>
    <w:rsid w:val="002D50DD"/>
    <w:rsid w:val="003136E3"/>
    <w:rsid w:val="0033717B"/>
    <w:rsid w:val="00374F71"/>
    <w:rsid w:val="003F4BE2"/>
    <w:rsid w:val="003F6B45"/>
    <w:rsid w:val="004A0170"/>
    <w:rsid w:val="004B3B7E"/>
    <w:rsid w:val="005D52CA"/>
    <w:rsid w:val="005F1D41"/>
    <w:rsid w:val="006567C9"/>
    <w:rsid w:val="006B5479"/>
    <w:rsid w:val="00770A3F"/>
    <w:rsid w:val="0087641F"/>
    <w:rsid w:val="0099216B"/>
    <w:rsid w:val="009D716A"/>
    <w:rsid w:val="00A0157E"/>
    <w:rsid w:val="00A045FF"/>
    <w:rsid w:val="00A3125F"/>
    <w:rsid w:val="00AB6666"/>
    <w:rsid w:val="00AF248A"/>
    <w:rsid w:val="00B63C6C"/>
    <w:rsid w:val="00C461A0"/>
    <w:rsid w:val="00D37267"/>
    <w:rsid w:val="00D507F3"/>
    <w:rsid w:val="00DE4EBC"/>
    <w:rsid w:val="00E45EC7"/>
    <w:rsid w:val="00EB6B88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430BA069"/>
  <w15:docId w15:val="{BB3B9E83-CE2A-4657-8085-694FF0E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HLN</cp:lastModifiedBy>
  <cp:revision>6</cp:revision>
  <dcterms:created xsi:type="dcterms:W3CDTF">2020-10-28T14:00:00Z</dcterms:created>
  <dcterms:modified xsi:type="dcterms:W3CDTF">2021-09-27T07:42:00Z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