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33" w:name="electrical-schematics"/>
    <w:p>
      <w:pPr>
        <w:pStyle w:val="Heading2"/>
      </w:pPr>
      <w:r>
        <w:t xml:space="preserve">Electrical Schematics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23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the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the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32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the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hyperlink" Id="rId27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2026-02-20T22:16:22Z</dcterms:created>
  <dcterms:modified xsi:type="dcterms:W3CDTF">2026-02-20T22:16:22Z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Electrical Schematics and Equations</vt:lpwstr>
  </property>
  <property fmtid="{D5CDD505-2E9C-101B-9397-08002B2CF9AE}" pid="9" name="toc-title">
    <vt:lpwstr>Table of contents</vt:lpwstr>
  </property>
</Properties>
</file>