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Mechanical Drawings and Electrical Schematics</w:t>
      </w:r>
    </w:p>
    <w:p>
      <w:pPr>
        <w:pStyle w:val="FirstParagraph"/>
      </w:pPr>
      <w:r>
        <w:t xml:space="preserve">Name:</w:t>
      </w:r>
    </w:p>
    <w:bookmarkStart w:id="30" w:name="electrical-schematic"/>
    <w:p>
      <w:pPr>
        <w:pStyle w:val="Heading2"/>
      </w:pPr>
      <w:r>
        <w:t xml:space="preserve">Electrical Schematic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1: Placeholder schematic for 555 timer circuit from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4"/>
        </w:tc>
      </w:tr>
    </w:tbl>
    <w:p>
      <w:pPr>
        <w:pStyle w:val="BodyText"/>
      </w:pPr>
      <w:r>
        <w:t xml:space="preserve">Insert the schematic for your 555 timer circuit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1"/>
        </w:numPr>
      </w:pPr>
      <w:r>
        <w:t xml:space="preserve">What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2: Placeholder schematic for transimpedance amplifier circuit.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transimpedance amplifier here.</w:t>
      </w:r>
    </w:p>
    <w:p>
      <w:pPr>
        <w:pStyle w:val="BodyText"/>
      </w:pPr>
      <w:r>
        <w:t xml:space="preserve">Text to explain what the schematic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2"/>
        </w:numPr>
      </w:pPr>
      <w:r>
        <w:t xml:space="preserve">What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uvette-holder"/>
          <w:p>
            <w:pPr>
              <w:pStyle w:val="Compact"/>
              <w:jc w:val="center"/>
            </w:pPr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3: Placeholder mechanical drawing of cuvette holder for turbidity meter. Replace with yours.</w:t>
            </w:r>
          </w:p>
          <w:bookmarkEnd w:id="29"/>
        </w:tc>
      </w:tr>
    </w:tbl>
    <w:p>
      <w:pPr>
        <w:pStyle w:val="BodyText"/>
      </w:pPr>
      <w:r>
        <w:t xml:space="preserve">Text to explain what the mechanical drawing means.</w:t>
      </w:r>
      <w:r>
        <w:t xml:space="preserve"> </w:t>
      </w:r>
      <w:r>
        <w:t xml:space="preserve">The text should address and highlight:</w:t>
      </w:r>
    </w:p>
    <w:p>
      <w:pPr>
        <w:pStyle w:val="Compact"/>
        <w:numPr>
          <w:ilvl w:val="0"/>
          <w:numId w:val="1003"/>
        </w:numPr>
      </w:pPr>
      <w:r>
        <w:t xml:space="preserve">General operation</w:t>
      </w:r>
    </w:p>
    <w:p>
      <w:pPr>
        <w:pStyle w:val="Compact"/>
        <w:numPr>
          <w:ilvl w:val="0"/>
          <w:numId w:val="1003"/>
        </w:numPr>
      </w:pPr>
      <w:r>
        <w:t xml:space="preserve">Key dimensions</w:t>
      </w:r>
    </w:p>
    <w:p>
      <w:pPr>
        <w:pStyle w:val="Compact"/>
        <w:numPr>
          <w:ilvl w:val="0"/>
          <w:numId w:val="1003"/>
        </w:numPr>
      </w:pPr>
      <w:r>
        <w:t xml:space="preserve">Particular specific notes relevant to using the design</w:t>
      </w:r>
    </w:p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5" Target="media/rId25.png" /><Relationship Type="http://schemas.openxmlformats.org/officeDocument/2006/relationships/hyperlink" Id="rId23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2025-02-04T06:57:40Z</dcterms:created>
  <dcterms:modified xsi:type="dcterms:W3CDTF">2025-02-04T06:57:40Z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Mechanical Drawings and Electrical Schematics</vt:lpwstr>
  </property>
  <property fmtid="{D5CDD505-2E9C-101B-9397-08002B2CF9AE}" pid="9" name="toc-title">
    <vt:lpwstr>Table of contents</vt:lpwstr>
  </property>
</Properties>
</file>