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Equations, and Tables</w:t>
      </w:r>
    </w:p>
    <w:p>
      <w:pPr>
        <w:pStyle w:val="FirstParagraph"/>
      </w:pPr>
      <w:r>
        <w:t xml:space="preserve">Name:</w:t>
      </w:r>
    </w:p>
    <w:bookmarkStart w:id="24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23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2026-02-27T01:43:08Z</dcterms:created>
  <dcterms:modified xsi:type="dcterms:W3CDTF">2026-02-27T01:43:08Z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Methods, Results, Equations, and Tables</vt:lpwstr>
  </property>
  <property fmtid="{D5CDD505-2E9C-101B-9397-08002B2CF9AE}" pid="9" name="toc-title">
    <vt:lpwstr>Table of contents</vt:lpwstr>
  </property>
</Properties>
</file>