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What is the sample rate of the Teensy running matlablogging.ino?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Fill in this table of properties for voltage dividers</w:t>
      </w:r>
    </w:p>
    <w:p>
      <w:pPr>
        <w:pStyle w:val="BodyText"/>
      </w:pPr>
      <w:r>
        <w:t xml:space="preserve">Fill in only one of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columns for each measurement, whichever is appropriate to the instrument that you are using to measure. If you are using the</w:t>
      </w:r>
      <w:r>
        <w:t xml:space="preserve"> </w:t>
      </w:r>
      <w:r>
        <w:t xml:space="preserve">“Measured Output Voltage (Vpp)”</w:t>
      </w:r>
      <w:r>
        <w:t xml:space="preserve"> </w:t>
      </w:r>
      <w:r>
        <w:t xml:space="preserve">column, then also convert that measured voltage to an RMS value in the</w:t>
      </w:r>
      <w:r>
        <w:t xml:space="preserve"> </w:t>
      </w:r>
      <w:r>
        <w:t xml:space="preserve">“Converted Output Voltage (Vrms)”</w:t>
      </w:r>
      <w:r>
        <w:t xml:space="preserve"> </w:t>
      </w:r>
      <w:r>
        <w:t xml:space="preserve">column.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Fill in this table of properties for voltage dividers with op-amp buffers</w:t>
      </w:r>
    </w:p>
    <w:p>
      <w:pPr>
        <w:pStyle w:val="BodyText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2025-04-28T23:14:18Z</dcterms:created>
  <dcterms:modified xsi:type="dcterms:W3CDTF">2025-04-28T23:14:18Z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