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条路由</w:t>
            </w:r>
            <w:r>
              <w:t>（用户端 + 管理端 4 页签）·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个脚本 · 398 项断言 · 22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数据采集与清洗闭环、可复现的样本外模型评估、19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19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（17 个页面文件 / 19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22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22 张</w:t>
            </w:r>
            <w:r>
              <w:t xml:space="preserve">（01-登录 … 22-账号设置），由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自动化自检（19 个脚本 / 398 项断言 / 22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19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verify_vision.py</w:t>
            </w:r>
          </w:p>
        </w:tc>
        <w:tc>
          <w:tcPr>
            <w:tcW w:type="dxa" w:w="2880"/>
          </w:tcPr>
          <w:p>
            <w:r/>
            <w:r>
              <w:t>视觉模块（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）：路径与默认参数、片段探测、轨迹 JSON/gzip 往返、中文路径改道、metrics 各档数值与五条判定、detector 结构与缺依赖报错、预标注 YOLO txt 归一化、抓取脚本的文件名与时间解析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22 张交付截图</w:t>
            </w:r>
          </w:p>
        </w:tc>
        <w:tc>
          <w:tcPr>
            <w:tcW w:type="dxa" w:w="2880"/>
          </w:tcPr>
          <w:p>
            <w:r/>
            <w:r>
              <w:t>22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398 项断言</w:t>
      </w:r>
      <w:r>
        <w:t>（19+30+17+30+10+23+37+17+41+50+18+56+50），全部通过（其中视觉模块那 50 项要在装了 cv2 的解释器里跑，暂未接入 CI）；界面质量统一断言「0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149 项</w:t>
            </w:r>
            <w:r>
              <w:t xml:space="preserve">），合计 </w:t>
            </w:r>
            <w:r>
              <w:rPr>
                <w:b/>
              </w:rPr>
              <w:t>205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常驻；上线后管理员账号</w:t>
            </w:r>
            <w:r>
              <w:rPr>
                <w:b/>
              </w:rPr>
              <w:t>改名 + 改密</w:t>
            </w:r>
            <w:r>
              <w:t xml:space="preserve">（复验默认账号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与默认口令登录均为 401，</w:t>
            </w:r>
            <w:r>
              <w:rPr>
                <w:rFonts w:ascii="Consolas" w:hAnsi="Consolas"/>
                <w:color w:val="B03060"/>
              </w:rPr>
              <w:t>viewer</w:t>
            </w:r>
            <w:r>
              <w:t xml:space="preserve"> 等普通账号不受影响）。如实边界：HTTP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19 脚本 / 398 断言 / 22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  <w:tr>
        <w:tc>
          <w:tcPr>
            <w:tcW w:type="dxa" w:w="4320"/>
          </w:tcPr>
          <w:p>
            <w:r/>
            <w:r>
              <w:t>视觉模块只到骨架</w:t>
            </w:r>
          </w:p>
        </w:tc>
        <w:tc>
          <w:tcPr>
            <w:tcW w:type="dxa" w:w="4320"/>
          </w:tcPr>
          <w:p>
            <w:r/>
            <w:r>
              <w:t xml:space="preserve">毕设新增的 </w:t>
            </w:r>
            <w:r>
              <w:rPr>
                <w:rFonts w:ascii="Consolas" w:hAnsi="Consolas"/>
                <w:color w:val="B03060"/>
              </w:rPr>
              <w:t>src/vision/</w:t>
            </w:r>
            <w:r>
              <w:t>（YOLOv8 检测跟踪）已能跑通推理与统计，但</w:t>
            </w:r>
            <w:r>
              <w:rPr>
                <w:b/>
              </w:rPr>
              <w:t>尚未接入 Web 界面、也没在真实比赛片段上跑过</w:t>
            </w:r>
            <w:r>
              <w:t>；线上 2 GiB 无 GPU 的机器跑不了推理，定位是「本地处理、线上展示」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全套自检（398 项断言；视觉那 50 项需装 cv2 或 .venv-vision）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