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B4332"/>
          <w:sz w:val="48"/>
          <w:szCs w:val="48"/>
        </w:rPr>
        <w:t xml:space="preserve">BEAGLE</w:t>
      </w:r>
    </w:p>
    <w:p>
      <w:pPr>
        <w:spacing w:after="40"/>
      </w:pPr>
      <w:r>
        <w:rPr>
          <w:rFonts w:ascii="Arial" w:cs="Arial" w:eastAsia="Arial" w:hAnsi="Arial"/>
          <w:color w:val="52796F"/>
          <w:sz w:val="28"/>
          <w:szCs w:val="28"/>
        </w:rPr>
        <w:t xml:space="preserve">Phase 0–1 Action Plan</w:t>
      </w:r>
    </w:p>
    <w:p>
      <w:pPr>
        <w:spacing w:after="120"/>
      </w:pPr>
      <w:r>
        <w:rPr>
          <w:rFonts w:ascii="Arial" w:cs="Arial" w:eastAsia="Arial" w:hAnsi="Arial"/>
          <w:color w:val="D4C5A9"/>
          <w:sz w:val="24"/>
          <w:szCs w:val="24"/>
        </w:rPr>
        <w:t xml:space="preserve">You Do vs. AI Does</w:t>
      </w:r>
    </w:p>
    <w:p>
      <w:pPr>
        <w:pBdr>
          <w:bottom w:val="single" w:color="40916C" w:sz="6" w:space="1"/>
        </w:pBdr>
        <w:spacing w:after="240"/>
      </w:pPr>
    </w:p>
    <w:p>
      <w:pPr>
        <w:spacing w:after="120"/>
      </w:pPr>
      <w:r>
        <w:rPr>
          <w:rFonts w:ascii="Arial" w:cs="Arial" w:eastAsia="Arial" w:hAnsi="Arial"/>
          <w:color w:val="2D3436"/>
          <w:sz w:val="22"/>
          <w:szCs w:val="22"/>
        </w:rPr>
        <w:t xml:space="preserve">This document breaks every task in Phases 0 and 1 into two clear categories: things you need to do yourself, and things you should delegate to AI tools. The goal is to help you move fast without wasting effort on work that an AI agent can handle for you.</w:t>
      </w:r>
    </w:p>
    <w:p>
      <w:pPr>
        <w:spacing w:after="80"/>
      </w:pPr>
    </w:p>
    <w:p>
      <w:pPr>
        <w:pStyle w:val="Heading1"/>
        <w:spacing w:after="200" w:before="360"/>
      </w:pPr>
      <w:r>
        <w:rPr>
          <w:rFonts w:ascii="Arial" w:cs="Arial" w:eastAsia="Arial" w:hAnsi="Arial"/>
          <w:b/>
          <w:bCs/>
          <w:color w:val="1B4332"/>
          <w:sz w:val="32"/>
          <w:szCs w:val="32"/>
        </w:rPr>
        <w:t xml:space="preserve">How to Read This Document</w:t>
      </w:r>
    </w:p>
    <w:p>
      <w:pPr>
        <w:spacing w:after="120"/>
      </w:pPr>
      <w:r>
        <w:rPr>
          <w:rFonts w:ascii="Arial" w:cs="Arial" w:eastAsia="Arial" w:hAnsi="Arial"/>
          <w:color w:val="2D3436"/>
          <w:sz w:val="22"/>
          <w:szCs w:val="22"/>
        </w:rPr>
        <w:t xml:space="preserve">Each phase is broken into a task table. The Owner column tells you who does the work:</w:t>
      </w:r>
    </w:p>
    <w:p>
      <w:pPr>
        <w:spacing w:after="80"/>
      </w:pPr>
    </w:p>
    <w:p>
      <w:pPr>
        <w:spacing w:after="120"/>
      </w:pPr>
      <w:r>
        <w:rPr>
          <w:rFonts w:ascii="Arial" w:cs="Arial" w:eastAsia="Arial" w:hAnsi="Arial"/>
          <w:b/>
          <w:bCs/>
          <w:color w:val="2D3436"/>
          <w:sz w:val="22"/>
          <w:szCs w:val="22"/>
        </w:rPr>
        <w:t xml:space="preserve">•  You — requires your judgment, accounts, creative decisions, or personal voice.</w:t>
      </w:r>
    </w:p>
    <w:p>
      <w:pPr>
        <w:spacing w:after="120"/>
      </w:pPr>
      <w:r>
        <w:rPr>
          <w:rFonts w:ascii="Arial" w:cs="Arial" w:eastAsia="Arial" w:hAnsi="Arial"/>
          <w:b/>
          <w:bCs/>
          <w:color w:val="2D3436"/>
          <w:sz w:val="22"/>
          <w:szCs w:val="22"/>
        </w:rPr>
        <w:t xml:space="preserve">•  AI — delegate entirely to an AI tool; review the output.</w:t>
      </w:r>
    </w:p>
    <w:p>
      <w:pPr>
        <w:spacing w:after="120"/>
      </w:pPr>
      <w:r>
        <w:rPr>
          <w:rFonts w:ascii="Arial" w:cs="Arial" w:eastAsia="Arial" w:hAnsi="Arial"/>
          <w:b/>
          <w:bCs/>
          <w:color w:val="2D3436"/>
          <w:sz w:val="22"/>
          <w:szCs w:val="22"/>
        </w:rPr>
        <w:t xml:space="preserve">•  You + AI — you drive, AI assists (e.g., you write a draft, AI polishes).</w:t>
      </w:r>
    </w:p>
    <w:p>
      <w:pPr>
        <w:spacing w:after="80"/>
      </w:pPr>
    </w:p>
    <w:p>
      <w:pPr>
        <w:spacing w:after="120"/>
      </w:pPr>
      <w:r>
        <w:rPr>
          <w:rFonts w:ascii="Arial" w:cs="Arial" w:eastAsia="Arial" w:hAnsi="Arial"/>
          <w:color w:val="2D3436"/>
          <w:sz w:val="22"/>
          <w:szCs w:val="22"/>
        </w:rPr>
        <w:t xml:space="preserve">The Tool column suggests which specific AI tool to use. The Notes column explains why a task falls into a particular category.</w:t>
      </w:r>
    </w:p>
    <w:p>
      <w:r>
        <w:br w:type="page"/>
      </w:r>
    </w:p>
    <w:p>
      <w:pPr>
        <w:pStyle w:val="Heading1"/>
        <w:spacing w:after="200" w:before="360"/>
      </w:pPr>
      <w:r>
        <w:rPr>
          <w:rFonts w:ascii="Arial" w:cs="Arial" w:eastAsia="Arial" w:hAnsi="Arial"/>
          <w:b/>
          <w:bCs/>
          <w:color w:val="1B4332"/>
          <w:sz w:val="32"/>
          <w:szCs w:val="32"/>
        </w:rPr>
        <w:t xml:space="preserve">Phase 0: Spec &amp; Prototype (Week 1)</w:t>
      </w:r>
    </w:p>
    <w:p>
      <w:pPr>
        <w:spacing w:after="120"/>
      </w:pPr>
      <w:r>
        <w:rPr>
          <w:rFonts w:ascii="Arial" w:cs="Arial" w:eastAsia="Arial" w:hAnsi="Arial"/>
          <w:color w:val="2D3436"/>
          <w:sz w:val="22"/>
          <w:szCs w:val="22"/>
        </w:rPr>
        <w:t xml:space="preserve">Phase 0 is about setting up infrastructure and getting something visual you can share. Most of this phase is yours to own because it involves accounts, brand decisions, and editorial voice.</w:t>
      </w:r>
    </w:p>
    <w:p>
      <w:pPr>
        <w:spacing w:after="80"/>
      </w:pPr>
    </w:p>
    <w:p>
      <w:pPr>
        <w:pStyle w:val="Heading2"/>
        <w:spacing w:after="160" w:before="280"/>
      </w:pPr>
      <w:r>
        <w:rPr>
          <w:rFonts w:ascii="Arial" w:cs="Arial" w:eastAsia="Arial" w:hAnsi="Arial"/>
          <w:b/>
          <w:bCs/>
          <w:color w:val="52796F"/>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360"/>
      </w:tblGrid>
      <w:tr>
        <w:trPr>
          <w:tblHeader/>
        </w:trPr>
        <w:tc>
          <w:tcPr>
            <w:tcW w:type="dxa" w:w="3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Register domain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Requires payment and account creation. Check beagleguide.com, gobeagle.co, beagle.app.</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Set up Vercel account</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Free tier. Connect to your GitHub. Only you can create the account.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Set up Supabase project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Create the project and get your API keys. AI can design the schema later.</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Create GitHub repo</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Initialize with your preferred license and README.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Get iNaturalist API access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Register an application at inaturalist.org for API credentials.</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Get eBird API key</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Request from Cornell Lab. Usually approved within a day.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Get NPS API key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Register at nps.gov/subjects/developer. Instant approval.</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Get Mapbox access token</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Sign up for free tier (50k loads/mo).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Set up Claude Project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Claude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Upload this spec + brand guidelines as project context. This becomes your product brain.</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Set up Substack</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Create the publication, set name/branding. Only you can own the account.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Write first Substack post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You + 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Claude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Your voice and story, but use Claude to help draft and edit. The origin story should feel personal.</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Generate UI components</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AI</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v0</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Landing page, park hub, species card, species×park page. Feed it your color palette and design direction.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Iterate on v0 output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You + 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v0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Review generated components, request revisions until they match your vision.</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Resolve trademark question</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Quick USPTO TESS search for “Beagle” in outdoor/wildlife classes.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Confirm iNaturalist data licensing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Read their API terms. CC-BY-NC applies to photos; metadata may differ.</w:t>
            </w:r>
          </w:p>
        </w:tc>
      </w:tr>
    </w:tbl>
    <w:p>
      <w:pPr>
        <w:spacing w:after="80"/>
      </w:pPr>
    </w:p>
    <w:p>
      <w:pPr>
        <w:pStyle w:val="Heading2"/>
        <w:spacing w:after="160" w:before="280"/>
      </w:pPr>
      <w:r>
        <w:rPr>
          <w:rFonts w:ascii="Arial" w:cs="Arial" w:eastAsia="Arial" w:hAnsi="Arial"/>
          <w:b/>
          <w:bCs/>
          <w:color w:val="52796F"/>
          <w:sz w:val="26"/>
          <w:szCs w:val="26"/>
        </w:rPr>
        <w:t xml:space="preserve">Phase 0 Exit Checklist</w:t>
      </w:r>
    </w:p>
    <w:p>
      <w:pPr>
        <w:pStyle w:val="ListParagraph"/>
        <w:numPr>
          <w:ilvl w:val="0"/>
          <w:numId w:val="2"/>
        </w:numPr>
        <w:spacing w:after="80"/>
      </w:pPr>
      <w:r>
        <w:rPr>
          <w:rFonts w:ascii="Arial" w:cs="Arial" w:eastAsia="Arial" w:hAnsi="Arial"/>
          <w:color w:val="2D3436"/>
          <w:sz w:val="22"/>
          <w:szCs w:val="22"/>
        </w:rPr>
        <w:t xml:space="preserve">Domain registered and DNS configured</w:t>
      </w:r>
    </w:p>
    <w:p>
      <w:pPr>
        <w:pStyle w:val="ListParagraph"/>
        <w:numPr>
          <w:ilvl w:val="0"/>
          <w:numId w:val="2"/>
        </w:numPr>
        <w:spacing w:after="80"/>
      </w:pPr>
      <w:r>
        <w:rPr>
          <w:rFonts w:ascii="Arial" w:cs="Arial" w:eastAsia="Arial" w:hAnsi="Arial"/>
          <w:color w:val="2D3436"/>
          <w:sz w:val="22"/>
          <w:szCs w:val="22"/>
        </w:rPr>
        <w:t xml:space="preserve">GitHub repo created</w:t>
      </w:r>
    </w:p>
    <w:p>
      <w:pPr>
        <w:pStyle w:val="ListParagraph"/>
        <w:numPr>
          <w:ilvl w:val="0"/>
          <w:numId w:val="2"/>
        </w:numPr>
        <w:spacing w:after="80"/>
      </w:pPr>
      <w:r>
        <w:rPr>
          <w:rFonts w:ascii="Arial" w:cs="Arial" w:eastAsia="Arial" w:hAnsi="Arial"/>
          <w:color w:val="2D3436"/>
          <w:sz w:val="22"/>
          <w:szCs w:val="22"/>
        </w:rPr>
        <w:t xml:space="preserve">All API keys obtained (iNaturalist, eBird, NPS, Mapbox)</w:t>
      </w:r>
    </w:p>
    <w:p>
      <w:pPr>
        <w:pStyle w:val="ListParagraph"/>
        <w:numPr>
          <w:ilvl w:val="0"/>
          <w:numId w:val="2"/>
        </w:numPr>
        <w:spacing w:after="80"/>
      </w:pPr>
      <w:r>
        <w:rPr>
          <w:rFonts w:ascii="Arial" w:cs="Arial" w:eastAsia="Arial" w:hAnsi="Arial"/>
          <w:color w:val="2D3436"/>
          <w:sz w:val="22"/>
          <w:szCs w:val="22"/>
        </w:rPr>
        <w:t xml:space="preserve">Claude Project set up with spec uploaded</w:t>
      </w:r>
    </w:p>
    <w:p>
      <w:pPr>
        <w:pStyle w:val="ListParagraph"/>
        <w:numPr>
          <w:ilvl w:val="0"/>
          <w:numId w:val="2"/>
        </w:numPr>
        <w:spacing w:after="80"/>
      </w:pPr>
      <w:r>
        <w:rPr>
          <w:rFonts w:ascii="Arial" w:cs="Arial" w:eastAsia="Arial" w:hAnsi="Arial"/>
          <w:color w:val="2D3436"/>
          <w:sz w:val="22"/>
          <w:szCs w:val="22"/>
        </w:rPr>
        <w:t xml:space="preserve">v0 prototype components for 4 key pages</w:t>
      </w:r>
    </w:p>
    <w:p>
      <w:pPr>
        <w:pStyle w:val="ListParagraph"/>
        <w:numPr>
          <w:ilvl w:val="0"/>
          <w:numId w:val="2"/>
        </w:numPr>
        <w:spacing w:after="80"/>
      </w:pPr>
      <w:r>
        <w:rPr>
          <w:rFonts w:ascii="Arial" w:cs="Arial" w:eastAsia="Arial" w:hAnsi="Arial"/>
          <w:color w:val="2D3436"/>
          <w:sz w:val="22"/>
          <w:szCs w:val="22"/>
        </w:rPr>
        <w:t xml:space="preserve">Substack live with first post published</w:t>
      </w:r>
    </w:p>
    <w:p>
      <w:pPr>
        <w:pStyle w:val="ListParagraph"/>
        <w:numPr>
          <w:ilvl w:val="0"/>
          <w:numId w:val="2"/>
        </w:numPr>
        <w:spacing w:after="80"/>
      </w:pPr>
      <w:r>
        <w:rPr>
          <w:rFonts w:ascii="Arial" w:cs="Arial" w:eastAsia="Arial" w:hAnsi="Arial"/>
          <w:color w:val="2D3436"/>
          <w:sz w:val="22"/>
          <w:szCs w:val="22"/>
        </w:rPr>
        <w:t xml:space="preserve">Trademark and data licensing questions answered</w:t>
      </w:r>
    </w:p>
    <w:p>
      <w:r>
        <w:br w:type="page"/>
      </w:r>
    </w:p>
    <w:p>
      <w:pPr>
        <w:pStyle w:val="Heading1"/>
        <w:spacing w:after="200" w:before="360"/>
      </w:pPr>
      <w:r>
        <w:rPr>
          <w:rFonts w:ascii="Arial" w:cs="Arial" w:eastAsia="Arial" w:hAnsi="Arial"/>
          <w:b/>
          <w:bCs/>
          <w:color w:val="1B4332"/>
          <w:sz w:val="32"/>
          <w:szCs w:val="32"/>
        </w:rPr>
        <w:t xml:space="preserve">Phase 1: Data Pipeline (Weeks 2–3)</w:t>
      </w:r>
    </w:p>
    <w:p>
      <w:pPr>
        <w:spacing w:after="120"/>
      </w:pPr>
      <w:r>
        <w:rPr>
          <w:rFonts w:ascii="Arial" w:cs="Arial" w:eastAsia="Arial" w:hAnsi="Arial"/>
          <w:color w:val="2D3436"/>
          <w:sz w:val="22"/>
          <w:szCs w:val="22"/>
        </w:rPr>
        <w:t xml:space="preserve">Phase 1 is where AI tools earn their keep. The data pipeline is structured, well-documented API work — exactly the kind of thing agentic coding tools handle well. Your job is to define what you want, validate the output, and make judgment calls on scoring logic.</w:t>
      </w:r>
    </w:p>
    <w:p>
      <w:pPr>
        <w:spacing w:after="80"/>
      </w:pPr>
    </w:p>
    <w:p>
      <w:pPr>
        <w:pStyle w:val="Heading2"/>
        <w:spacing w:after="160" w:before="280"/>
      </w:pPr>
      <w:r>
        <w:rPr>
          <w:rFonts w:ascii="Arial" w:cs="Arial" w:eastAsia="Arial" w:hAnsi="Arial"/>
          <w:b/>
          <w:bCs/>
          <w:color w:val="52796F"/>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360"/>
      </w:tblGrid>
      <w:tr>
        <w:trPr>
          <w:tblHeader/>
        </w:trPr>
        <w:tc>
          <w:tcPr>
            <w:tcW w:type="dxa" w:w="3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Scaffold Next.js project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Claude Code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App Router, Tailwind, TypeScript, project structure. Standard boilerplate.</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Design Supabase schema</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AI</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Claude Code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Parks, species, observations, probability scores. Include PostGIS setup. You review.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Build iNaturalist ingestion script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Claude Code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Python script: pull observations by park bounding box, filter research grade, normalize species names.</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Build eBird ingestion script</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AI</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Claude Code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Python script: pull species frequency data by hotspot/region, map to park areas.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Build NPS trail data script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Claude Code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Pull trail conditions and closures from NPS API for launch parks.</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Define park bounding boxes</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You + AI</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Claude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You pick exact boundaries; AI can look up approximate coordinates. Critical for data accuracy.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Define species taxonomy mapping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You + 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Claude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Decide which species to include per park (top 30–50 most interesting). AI normalizes names via ITIS.</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Build scoring algorithm</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You + AI</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Claude Code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AI writes the code for 5-year rolling average with recency decay. You validate the logic and weights.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Run pipeline for 3 test parks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Claude Code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Yellowstone, Grand Teton, Glacier. Generate Wildlife Probability Matrix JSON files.</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Validate data output</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You</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Spot-check probability scores against your intuition. Do the numbers make sense for July grizzlies in Yellowstone?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Build MCP server (optional)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Claude Code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Wraps iNaturalist/eBird APIs so coding tools can query live data. Nice to have, not blocking.</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Set up scheduled pipeline runs</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AI</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Claude Code</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Cron config: daily eBird pulls, weekly iNaturalist bulk. You choose the schedule.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Write pipeline documentation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Claude Code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Auto-generate README for the data pipeline with architecture diagram. You review.</w:t>
            </w:r>
          </w:p>
        </w:tc>
      </w:tr>
    </w:tbl>
    <w:p>
      <w:pPr>
        <w:spacing w:after="80"/>
      </w:pPr>
    </w:p>
    <w:p>
      <w:pPr>
        <w:pStyle w:val="Heading2"/>
        <w:spacing w:after="160" w:before="280"/>
      </w:pPr>
      <w:r>
        <w:rPr>
          <w:rFonts w:ascii="Arial" w:cs="Arial" w:eastAsia="Arial" w:hAnsi="Arial"/>
          <w:b/>
          <w:bCs/>
          <w:color w:val="52796F"/>
          <w:sz w:val="26"/>
          <w:szCs w:val="26"/>
        </w:rPr>
        <w:t xml:space="preserve">Phase 1 Exit Checklist</w:t>
      </w:r>
    </w:p>
    <w:p>
      <w:pPr>
        <w:pStyle w:val="ListParagraph"/>
        <w:numPr>
          <w:ilvl w:val="0"/>
          <w:numId w:val="2"/>
        </w:numPr>
        <w:spacing w:after="80"/>
      </w:pPr>
      <w:r>
        <w:rPr>
          <w:rFonts w:ascii="Arial" w:cs="Arial" w:eastAsia="Arial" w:hAnsi="Arial"/>
          <w:color w:val="2D3436"/>
          <w:sz w:val="22"/>
          <w:szCs w:val="22"/>
        </w:rPr>
        <w:t xml:space="preserve">Next.js project scaffolded and running locally</w:t>
      </w:r>
    </w:p>
    <w:p>
      <w:pPr>
        <w:pStyle w:val="ListParagraph"/>
        <w:numPr>
          <w:ilvl w:val="0"/>
          <w:numId w:val="2"/>
        </w:numPr>
        <w:spacing w:after="80"/>
      </w:pPr>
      <w:r>
        <w:rPr>
          <w:rFonts w:ascii="Arial" w:cs="Arial" w:eastAsia="Arial" w:hAnsi="Arial"/>
          <w:color w:val="2D3436"/>
          <w:sz w:val="22"/>
          <w:szCs w:val="22"/>
        </w:rPr>
        <w:t xml:space="preserve">Supabase schema deployed with PostGIS enabled</w:t>
      </w:r>
    </w:p>
    <w:p>
      <w:pPr>
        <w:pStyle w:val="ListParagraph"/>
        <w:numPr>
          <w:ilvl w:val="0"/>
          <w:numId w:val="2"/>
        </w:numPr>
        <w:spacing w:after="80"/>
      </w:pPr>
      <w:r>
        <w:rPr>
          <w:rFonts w:ascii="Arial" w:cs="Arial" w:eastAsia="Arial" w:hAnsi="Arial"/>
          <w:color w:val="2D3436"/>
          <w:sz w:val="22"/>
          <w:szCs w:val="22"/>
        </w:rPr>
        <w:t xml:space="preserve">iNaturalist ingestion script working for 3 parks</w:t>
      </w:r>
    </w:p>
    <w:p>
      <w:pPr>
        <w:pStyle w:val="ListParagraph"/>
        <w:numPr>
          <w:ilvl w:val="0"/>
          <w:numId w:val="2"/>
        </w:numPr>
        <w:spacing w:after="80"/>
      </w:pPr>
      <w:r>
        <w:rPr>
          <w:rFonts w:ascii="Arial" w:cs="Arial" w:eastAsia="Arial" w:hAnsi="Arial"/>
          <w:color w:val="2D3436"/>
          <w:sz w:val="22"/>
          <w:szCs w:val="22"/>
        </w:rPr>
        <w:t xml:space="preserve">eBird ingestion script working for 3 parks</w:t>
      </w:r>
    </w:p>
    <w:p>
      <w:pPr>
        <w:pStyle w:val="ListParagraph"/>
        <w:numPr>
          <w:ilvl w:val="0"/>
          <w:numId w:val="2"/>
        </w:numPr>
        <w:spacing w:after="80"/>
      </w:pPr>
      <w:r>
        <w:rPr>
          <w:rFonts w:ascii="Arial" w:cs="Arial" w:eastAsia="Arial" w:hAnsi="Arial"/>
          <w:color w:val="2D3436"/>
          <w:sz w:val="22"/>
          <w:szCs w:val="22"/>
        </w:rPr>
        <w:t xml:space="preserve">Wildlife Probability Matrix JSON generated for 3 parks</w:t>
      </w:r>
    </w:p>
    <w:p>
      <w:pPr>
        <w:pStyle w:val="ListParagraph"/>
        <w:numPr>
          <w:ilvl w:val="0"/>
          <w:numId w:val="2"/>
        </w:numPr>
        <w:spacing w:after="80"/>
      </w:pPr>
      <w:r>
        <w:rPr>
          <w:rFonts w:ascii="Arial" w:cs="Arial" w:eastAsia="Arial" w:hAnsi="Arial"/>
          <w:color w:val="2D3436"/>
          <w:sz w:val="22"/>
          <w:szCs w:val="22"/>
        </w:rPr>
        <w:t xml:space="preserve">Probability scores validated by hand for reasonableness</w:t>
      </w:r>
    </w:p>
    <w:p>
      <w:pPr>
        <w:pStyle w:val="ListParagraph"/>
        <w:numPr>
          <w:ilvl w:val="0"/>
          <w:numId w:val="2"/>
        </w:numPr>
        <w:spacing w:after="80"/>
      </w:pPr>
      <w:r>
        <w:rPr>
          <w:rFonts w:ascii="Arial" w:cs="Arial" w:eastAsia="Arial" w:hAnsi="Arial"/>
          <w:color w:val="2D3436"/>
          <w:sz w:val="22"/>
          <w:szCs w:val="22"/>
        </w:rPr>
        <w:t xml:space="preserve">Pipeline documentation written</w:t>
      </w:r>
    </w:p>
    <w:p>
      <w:r>
        <w:br w:type="page"/>
      </w:r>
    </w:p>
    <w:p>
      <w:pPr>
        <w:pStyle w:val="Heading1"/>
        <w:spacing w:after="200" w:before="360"/>
      </w:pPr>
      <w:r>
        <w:rPr>
          <w:rFonts w:ascii="Arial" w:cs="Arial" w:eastAsia="Arial" w:hAnsi="Arial"/>
          <w:b/>
          <w:bCs/>
          <w:color w:val="1B4332"/>
          <w:sz w:val="32"/>
          <w:szCs w:val="32"/>
        </w:rPr>
        <w:t xml:space="preserve">General Principles: When to Use What</w:t>
      </w:r>
    </w:p>
    <w:p>
      <w:pPr>
        <w:spacing w:after="80"/>
      </w:pPr>
    </w:p>
    <w:p>
      <w:pPr>
        <w:pStyle w:val="Heading2"/>
        <w:spacing w:after="160" w:before="280"/>
      </w:pPr>
      <w:r>
        <w:rPr>
          <w:rFonts w:ascii="Arial" w:cs="Arial" w:eastAsia="Arial" w:hAnsi="Arial"/>
          <w:b/>
          <w:bCs/>
          <w:color w:val="52796F"/>
          <w:sz w:val="26"/>
          <w:szCs w:val="26"/>
        </w:rPr>
        <w:t xml:space="preserve">Things AI Cannot Do for You</w:t>
      </w:r>
    </w:p>
    <w:p>
      <w:pPr>
        <w:spacing w:after="120"/>
      </w:pPr>
      <w:r>
        <w:rPr>
          <w:rFonts w:ascii="Arial" w:cs="Arial" w:eastAsia="Arial" w:hAnsi="Arial"/>
          <w:color w:val="2D3436"/>
          <w:sz w:val="22"/>
          <w:szCs w:val="22"/>
        </w:rPr>
        <w:t xml:space="preserve">Account creation and authentication — Vercel, Supabase, GitHub, Substack, API keys. These all require your identity and payment info.</w:t>
      </w:r>
    </w:p>
    <w:p>
      <w:pPr>
        <w:spacing w:after="120"/>
      </w:pPr>
      <w:r>
        <w:rPr>
          <w:rFonts w:ascii="Arial" w:cs="Arial" w:eastAsia="Arial" w:hAnsi="Arial"/>
          <w:color w:val="2D3436"/>
          <w:sz w:val="22"/>
          <w:szCs w:val="22"/>
        </w:rPr>
        <w:t xml:space="preserve">Product judgment calls — which parks to launch with, what species matter, how aggressive the scoring should be, what the brand voice sounds like.</w:t>
      </w:r>
    </w:p>
    <w:p>
      <w:pPr>
        <w:spacing w:after="120"/>
      </w:pPr>
      <w:r>
        <w:rPr>
          <w:rFonts w:ascii="Arial" w:cs="Arial" w:eastAsia="Arial" w:hAnsi="Arial"/>
          <w:color w:val="2D3436"/>
          <w:sz w:val="22"/>
          <w:szCs w:val="22"/>
        </w:rPr>
        <w:t xml:space="preserve">Editorial voice — your Substack posts should sound like you. Use AI to draft and polish, but the perspective and story are yours.</w:t>
      </w:r>
    </w:p>
    <w:p>
      <w:pPr>
        <w:spacing w:after="120"/>
      </w:pPr>
      <w:r>
        <w:rPr>
          <w:rFonts w:ascii="Arial" w:cs="Arial" w:eastAsia="Arial" w:hAnsi="Arial"/>
          <w:color w:val="2D3436"/>
          <w:sz w:val="22"/>
          <w:szCs w:val="22"/>
        </w:rPr>
        <w:t xml:space="preserve">Legal and licensing decisions — trademark searches, data licensing interpretation. AI can research, but you decide.</w:t>
      </w:r>
    </w:p>
    <w:p>
      <w:pPr>
        <w:spacing w:after="120"/>
      </w:pPr>
      <w:r>
        <w:rPr>
          <w:rFonts w:ascii="Arial" w:cs="Arial" w:eastAsia="Arial" w:hAnsi="Arial"/>
          <w:color w:val="2D3436"/>
          <w:sz w:val="22"/>
          <w:szCs w:val="22"/>
        </w:rPr>
        <w:t xml:space="preserve">Data validation — AI can generate probability scores, but only you know if “0.8 for grizzly bears in Yellowstone in July” passes the smell test.</w:t>
      </w:r>
    </w:p>
    <w:p>
      <w:pPr>
        <w:spacing w:after="80"/>
      </w:pPr>
    </w:p>
    <w:p>
      <w:pPr>
        <w:pStyle w:val="Heading2"/>
        <w:spacing w:after="160" w:before="280"/>
      </w:pPr>
      <w:r>
        <w:rPr>
          <w:rFonts w:ascii="Arial" w:cs="Arial" w:eastAsia="Arial" w:hAnsi="Arial"/>
          <w:b/>
          <w:bCs/>
          <w:color w:val="52796F"/>
          <w:sz w:val="26"/>
          <w:szCs w:val="26"/>
        </w:rPr>
        <w:t xml:space="preserve">Things AI Does Well Here</w:t>
      </w:r>
    </w:p>
    <w:p>
      <w:pPr>
        <w:spacing w:after="120"/>
      </w:pPr>
      <w:r>
        <w:rPr>
          <w:rFonts w:ascii="Arial" w:cs="Arial" w:eastAsia="Arial" w:hAnsi="Arial"/>
          <w:color w:val="2D3436"/>
          <w:sz w:val="22"/>
          <w:szCs w:val="22"/>
        </w:rPr>
        <w:t xml:space="preserve">Boilerplate code — project scaffolding, API client scripts, database schemas, config files. This is where Claude Code saves you the most time.</w:t>
      </w:r>
    </w:p>
    <w:p>
      <w:pPr>
        <w:spacing w:after="120"/>
      </w:pPr>
      <w:r>
        <w:rPr>
          <w:rFonts w:ascii="Arial" w:cs="Arial" w:eastAsia="Arial" w:hAnsi="Arial"/>
          <w:color w:val="2D3436"/>
          <w:sz w:val="22"/>
          <w:szCs w:val="22"/>
        </w:rPr>
        <w:t xml:space="preserve">API integration — iNaturalist, eBird, and NPS all have well-documented REST APIs. AI can write the ingestion scripts faster than you can read the docs.</w:t>
      </w:r>
    </w:p>
    <w:p>
      <w:pPr>
        <w:spacing w:after="120"/>
      </w:pPr>
      <w:r>
        <w:rPr>
          <w:rFonts w:ascii="Arial" w:cs="Arial" w:eastAsia="Arial" w:hAnsi="Arial"/>
          <w:color w:val="2D3436"/>
          <w:sz w:val="22"/>
          <w:szCs w:val="22"/>
        </w:rPr>
        <w:t xml:space="preserve">UI component generation — v0 turns your design direction into working React/Tailwind components in minutes.</w:t>
      </w:r>
    </w:p>
    <w:p>
      <w:pPr>
        <w:spacing w:after="120"/>
      </w:pPr>
      <w:r>
        <w:rPr>
          <w:rFonts w:ascii="Arial" w:cs="Arial" w:eastAsia="Arial" w:hAnsi="Arial"/>
          <w:color w:val="2D3436"/>
          <w:sz w:val="22"/>
          <w:szCs w:val="22"/>
        </w:rPr>
        <w:t xml:space="preserve">Data transformation — normalizing species names, geocoding, bucketing by month, calculating scores. Structured data work is AI’s sweet spot.</w:t>
      </w:r>
    </w:p>
    <w:p>
      <w:pPr>
        <w:spacing w:after="120"/>
      </w:pPr>
      <w:r>
        <w:rPr>
          <w:rFonts w:ascii="Arial" w:cs="Arial" w:eastAsia="Arial" w:hAnsi="Arial"/>
          <w:color w:val="2D3436"/>
          <w:sz w:val="22"/>
          <w:szCs w:val="22"/>
        </w:rPr>
        <w:t xml:space="preserve">Documentation — READMEs, inline comments, architecture docs. Let AI draft, you review.</w:t>
      </w:r>
    </w:p>
    <w:p>
      <w:pPr>
        <w:spacing w:after="120"/>
      </w:pPr>
      <w:r>
        <w:rPr>
          <w:rFonts w:ascii="Arial" w:cs="Arial" w:eastAsia="Arial" w:hAnsi="Arial"/>
          <w:color w:val="2D3436"/>
          <w:sz w:val="22"/>
          <w:szCs w:val="22"/>
        </w:rPr>
        <w:t xml:space="preserve">Content drafting — programmatic page copy, meta descriptions, structured data markup. AI generates at scale, you spot-check.</w:t>
      </w:r>
    </w:p>
    <w:p>
      <w:pPr>
        <w:spacing w:after="80"/>
      </w:pPr>
    </w:p>
    <w:p>
      <w:pPr>
        <w:pStyle w:val="Heading2"/>
        <w:spacing w:after="160" w:before="280"/>
      </w:pPr>
      <w:r>
        <w:rPr>
          <w:rFonts w:ascii="Arial" w:cs="Arial" w:eastAsia="Arial" w:hAnsi="Arial"/>
          <w:b/>
          <w:bCs/>
          <w:color w:val="52796F"/>
          <w:sz w:val="26"/>
          <w:szCs w:val="26"/>
        </w:rPr>
        <w:t xml:space="preserve">Recommended Tool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360"/>
      </w:tblGrid>
      <w:tr>
        <w:trPr>
          <w:tblHeader/>
        </w:trPr>
        <w:tc>
          <w:tcPr>
            <w:tcW w:type="dxa" w:w="3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Product thinking, strategy, drafting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Claude (chat)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Use your Claude Project with spec context for all product conversations.</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UI prototyping</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v0</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Best for initial component generation. Export to your repo when happy.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Scaffolding, API scripts, pipeline 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Claude Code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20"/>
                <w:szCs w:val="20"/>
              </w:rPr>
              <w:t xml:space="preserve">Terminal-based agentic coding. Great for well-scoped, single-feature tasks.</w:t>
            </w:r>
          </w:p>
        </w:tc>
      </w:tr>
      <w:tr>
        <w:tc>
          <w:tcPr>
            <w:tcW w:type="dxa" w:w="3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Multi-file editing, debugging, refactoring</w:t>
            </w:r>
          </w:p>
        </w:tc>
        <w:tc>
          <w:tcPr>
            <w:tcW w:type="dxa" w:w="12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w:t>
            </w:r>
          </w:p>
        </w:tc>
        <w:tc>
          <w:tcPr>
            <w:tcW w:type="dxa" w:w="16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Cursor</w:t>
            </w:r>
          </w:p>
        </w:tc>
        <w:tc>
          <w:tcPr>
            <w:tcW w:type="dxa" w:w="336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tcPr>
          <w:p>
            <w:r>
              <w:rPr>
                <w:rFonts w:ascii="Arial" w:cs="Arial" w:eastAsia="Arial" w:hAnsi="Arial"/>
                <w:color w:val="2D3436"/>
                <w:sz w:val="20"/>
                <w:szCs w:val="20"/>
              </w:rPr>
              <w:t xml:space="preserve">Codebase-aware IDE. Use once you have a real codebase to edit (Phase 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796F"/>
        <w:sz w:val="18"/>
        <w:szCs w:val="18"/>
      </w:rPr>
      <w:t xml:space="preserve">BEAGLE —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52796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2026-03-02T02:22:27.378Z</dcterms:created>
  <dcterms:modified xsi:type="dcterms:W3CDTF">2026-03-02T02:22:27.378Z</dcterms:modified>
</cp:coreProperties>
</file>

<file path=docProps/custom.xml><?xml version="1.0" encoding="utf-8"?>
<Properties xmlns="http://schemas.openxmlformats.org/officeDocument/2006/custom-properties" xmlns:vt="http://schemas.openxmlformats.org/officeDocument/2006/docPropsVTypes"/>
</file>