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20"/>
        <w:jc w:val="center"/>
      </w:pPr>
      <w:r>
        <w:rPr>
          <w:rFonts w:ascii="Arial" w:cs="Arial" w:eastAsia="Arial" w:hAnsi="Arial"/>
          <w:b/>
          <w:bCs/>
          <w:color w:val="1B4332"/>
          <w:sz w:val="72"/>
          <w:szCs w:val="72"/>
        </w:rPr>
        <w:t xml:space="preserve">BEAGLE</w:t>
      </w:r>
    </w:p>
    <w:p>
      <w:pPr>
        <w:spacing w:after="80"/>
        <w:jc w:val="center"/>
      </w:pPr>
      <w:r>
        <w:rPr>
          <w:rFonts w:ascii="Arial" w:cs="Arial" w:eastAsia="Arial" w:hAnsi="Arial"/>
          <w:color w:val="52796F"/>
          <w:sz w:val="28"/>
          <w:szCs w:val="28"/>
        </w:rPr>
        <w:t xml:space="preserve">Wildlife Trail Intelligence</w:t>
      </w:r>
    </w:p>
    <w:p>
      <w:pPr>
        <w:pBdr>
          <w:bottom w:val="single" w:color="D4C5A9" w:sz="6" w:space="1"/>
        </w:pBdr>
        <w:spacing w:after="600"/>
        <w:jc w:val="center"/>
      </w:pPr>
    </w:p>
    <w:p>
      <w:pPr>
        <w:spacing w:before="400"/>
      </w:pPr>
    </w:p>
    <w:p>
      <w:pPr>
        <w:spacing w:after="60"/>
        <w:jc w:val="center"/>
      </w:pPr>
      <w:r>
        <w:rPr>
          <w:rFonts w:ascii="Arial" w:cs="Arial" w:eastAsia="Arial" w:hAnsi="Arial"/>
          <w:b/>
          <w:bCs/>
          <w:color w:val="2D3436"/>
          <w:sz w:val="24"/>
          <w:szCs w:val="24"/>
        </w:rPr>
        <w:t xml:space="preserve">PRODUCT SPECIFICATION</w:t>
      </w:r>
    </w:p>
    <w:p>
      <w:pPr>
        <w:spacing w:after="60"/>
        <w:jc w:val="center"/>
      </w:pPr>
      <w:r>
        <w:rPr>
          <w:rFonts w:ascii="Arial" w:cs="Arial" w:eastAsia="Arial" w:hAnsi="Arial"/>
          <w:color w:val="52796F"/>
          <w:sz w:val="20"/>
          <w:szCs w:val="20"/>
        </w:rPr>
        <w:t xml:space="preserve">Version 1.0  —  March 2026</w:t>
      </w:r>
    </w:p>
    <w:p>
      <w:pPr>
        <w:spacing w:after="60"/>
        <w:jc w:val="center"/>
      </w:pPr>
      <w:r>
        <w:rPr>
          <w:rFonts w:ascii="Arial" w:cs="Arial" w:eastAsia="Arial" w:hAnsi="Arial"/>
          <w:color w:val="D4C5A9"/>
          <w:sz w:val="18"/>
          <w:szCs w:val="18"/>
        </w:rPr>
        <w:t xml:space="preserve">CONFIDENTIAL</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4332"/>
          <w:sz w:val="32"/>
          <w:szCs w:val="32"/>
        </w:rPr>
        <w:t xml:space="preserve">1. Product Vision</w:t>
      </w:r>
    </w:p>
    <w:p>
      <w:pPr>
        <w:spacing w:after="160" w:line="300"/>
      </w:pPr>
      <w:r>
        <w:rPr>
          <w:rFonts w:ascii="Arial" w:cs="Arial" w:eastAsia="Arial" w:hAnsi="Arial"/>
          <w:color w:val="2D3436"/>
          <w:sz w:val="21"/>
          <w:szCs w:val="21"/>
        </w:rPr>
        <w:t xml:space="preserve">Beagle is a wildlife trail intelligence platform that helps outdoor enthusiasts find the best times and places to see specific wildlife in North American national parks and public lands. By aggregating verified observation data from iNaturalist, eBird, and community reports, Beagle generates seasonally-aware trail guides optimized for wildlife encounters.</w:t>
      </w:r>
    </w:p>
    <w:p>
      <w:pPr>
        <w:spacing w:after="160" w:line="300"/>
      </w:pPr>
      <w:r>
        <w:rPr>
          <w:rFonts w:ascii="Arial" w:cs="Arial" w:eastAsia="Arial" w:hAnsi="Arial"/>
          <w:color w:val="2D3436"/>
          <w:sz w:val="21"/>
          <w:szCs w:val="21"/>
        </w:rPr>
        <w:t xml:space="preserve">The platform serves a gap in the outdoor information ecosystem: while AllTrails dominates trail discovery and iNaturalist serves the scientific community, no product synthesizes wildlife observation data into actionable trip planning content for the general public.</w:t>
      </w:r>
    </w:p>
    <w:p>
      <w:pPr>
        <w:pStyle w:val="Heading2"/>
        <w:spacing w:before="280" w:after="160"/>
      </w:pPr>
      <w:r>
        <w:rPr>
          <w:rFonts w:ascii="Arial" w:cs="Arial" w:eastAsia="Arial" w:hAnsi="Arial"/>
          <w:b/>
          <w:bCs/>
          <w:color w:val="52796F"/>
          <w:sz w:val="26"/>
          <w:szCs w:val="26"/>
        </w:rPr>
        <w:t xml:space="preserve">1.1 One-Sentence Pitch</w:t>
      </w:r>
    </w:p>
    <w:p>
      <w:pPr>
        <w:spacing w:after="160" w:line="300"/>
      </w:pPr>
      <w:r>
        <w:rPr>
          <w:rFonts w:ascii="Arial" w:cs="Arial" w:eastAsia="Arial" w:hAnsi="Arial"/>
          <w:color w:val="2D3436"/>
          <w:sz w:val="21"/>
          <w:szCs w:val="21"/>
        </w:rPr>
        <w:t xml:space="preserve">Beagle tells you exactly when and where to go to see the wildlife you care about </w:t>
      </w:r>
      <w:r>
        <w:rPr>
          <w:rFonts w:ascii="Arial" w:cs="Arial" w:eastAsia="Arial" w:hAnsi="Arial"/>
          <w:i/>
          <w:iCs/>
          <w:color w:val="2D3436"/>
          <w:sz w:val="21"/>
          <w:szCs w:val="21"/>
        </w:rPr>
        <w:t xml:space="preserve">— powered by real observation data, not guesswork.</w:t>
      </w:r>
    </w:p>
    <w:p>
      <w:pPr>
        <w:pStyle w:val="Heading2"/>
        <w:spacing w:before="280" w:after="160"/>
      </w:pPr>
      <w:r>
        <w:rPr>
          <w:rFonts w:ascii="Arial" w:cs="Arial" w:eastAsia="Arial" w:hAnsi="Arial"/>
          <w:b/>
          <w:bCs/>
          <w:color w:val="52796F"/>
          <w:sz w:val="26"/>
          <w:szCs w:val="26"/>
        </w:rPr>
        <w:t xml:space="preserve">1.2 Core Value Propositions</w:t>
      </w:r>
    </w:p>
    <w:p>
      <w:pPr>
        <w:pStyle w:val="ListParagraph"/>
        <w:numPr>
          <w:ilvl w:val="0"/>
          <w:numId w:val="2"/>
        </w:numPr>
        <w:spacing w:after="80" w:line="280"/>
      </w:pPr>
      <w:r>
        <w:rPr>
          <w:rFonts w:ascii="Arial" w:cs="Arial" w:eastAsia="Arial" w:hAnsi="Arial"/>
          <w:b/>
          <w:bCs/>
          <w:color w:val="2D3436"/>
          <w:sz w:val="21"/>
          <w:szCs w:val="21"/>
        </w:rPr>
        <w:t xml:space="preserve">For trip planners: </w:t>
      </w:r>
      <w:r>
        <w:rPr>
          <w:rFonts w:ascii="Arial" w:cs="Arial" w:eastAsia="Arial" w:hAnsi="Arial"/>
          <w:i/>
          <w:iCs/>
          <w:color w:val="2D3436"/>
          <w:sz w:val="21"/>
          <w:szCs w:val="21"/>
        </w:rPr>
        <w:t xml:space="preserve">"I'm visiting Yellowstone in July — what wildlife can I realistically expect to see, and where should I go?"</w:t>
      </w:r>
    </w:p>
    <w:p>
      <w:pPr>
        <w:pStyle w:val="ListParagraph"/>
        <w:numPr>
          <w:ilvl w:val="0"/>
          <w:numId w:val="2"/>
        </w:numPr>
        <w:spacing w:after="80" w:line="280"/>
      </w:pPr>
      <w:r>
        <w:rPr>
          <w:rFonts w:ascii="Arial" w:cs="Arial" w:eastAsia="Arial" w:hAnsi="Arial"/>
          <w:b/>
          <w:bCs/>
          <w:color w:val="2D3436"/>
          <w:sz w:val="21"/>
          <w:szCs w:val="21"/>
        </w:rPr>
        <w:t xml:space="preserve">For wildlife enthusiasts: </w:t>
      </w:r>
      <w:r>
        <w:rPr>
          <w:rFonts w:ascii="Arial" w:cs="Arial" w:eastAsia="Arial" w:hAnsi="Arial"/>
          <w:i/>
          <w:iCs/>
          <w:color w:val="2D3436"/>
          <w:sz w:val="21"/>
          <w:szCs w:val="21"/>
        </w:rPr>
        <w:t xml:space="preserve">"I want to see a moose. Where's the best place to go this month?"</w:t>
      </w:r>
    </w:p>
    <w:p>
      <w:pPr>
        <w:pStyle w:val="ListParagraph"/>
        <w:numPr>
          <w:ilvl w:val="0"/>
          <w:numId w:val="2"/>
        </w:numPr>
        <w:spacing w:after="80" w:line="280"/>
      </w:pPr>
      <w:r>
        <w:rPr>
          <w:rFonts w:ascii="Arial" w:cs="Arial" w:eastAsia="Arial" w:hAnsi="Arial"/>
          <w:b/>
          <w:bCs/>
          <w:color w:val="2D3436"/>
          <w:sz w:val="21"/>
          <w:szCs w:val="21"/>
        </w:rPr>
        <w:t xml:space="preserve">For day hikers: </w:t>
      </w:r>
      <w:r>
        <w:rPr>
          <w:rFonts w:ascii="Arial" w:cs="Arial" w:eastAsia="Arial" w:hAnsi="Arial"/>
          <w:i/>
          <w:iCs/>
          <w:color w:val="2D3436"/>
          <w:sz w:val="21"/>
          <w:szCs w:val="21"/>
        </w:rPr>
        <w:t xml:space="preserve">"What's been spotted on this trail recently, and what are current conditions?"</w:t>
      </w:r>
    </w:p>
    <w:p>
      <w:pPr>
        <w:pStyle w:val="Heading2"/>
        <w:spacing w:before="280" w:after="160"/>
      </w:pPr>
      <w:r>
        <w:rPr>
          <w:rFonts w:ascii="Arial" w:cs="Arial" w:eastAsia="Arial" w:hAnsi="Arial"/>
          <w:b/>
          <w:bCs/>
          <w:color w:val="52796F"/>
          <w:sz w:val="26"/>
          <w:szCs w:val="26"/>
        </w:rPr>
        <w:t xml:space="preserve">1.3 What Beagle Is Not</w:t>
      </w:r>
    </w:p>
    <w:p>
      <w:pPr>
        <w:pStyle w:val="ListParagraph"/>
        <w:numPr>
          <w:ilvl w:val="0"/>
          <w:numId w:val="2"/>
        </w:numPr>
        <w:spacing w:after="80" w:line="280"/>
      </w:pPr>
      <w:r>
        <w:rPr>
          <w:rFonts w:ascii="Arial" w:cs="Arial" w:eastAsia="Arial" w:hAnsi="Arial"/>
          <w:color w:val="2D3436"/>
          <w:sz w:val="21"/>
          <w:szCs w:val="21"/>
        </w:rPr>
        <w:t xml:space="preserve">Not a species identification tool (Merlin and iNaturalist handle this well)</w:t>
      </w:r>
    </w:p>
    <w:p>
      <w:pPr>
        <w:pStyle w:val="ListParagraph"/>
        <w:numPr>
          <w:ilvl w:val="0"/>
          <w:numId w:val="2"/>
        </w:numPr>
        <w:spacing w:after="80" w:line="280"/>
      </w:pPr>
      <w:r>
        <w:rPr>
          <w:rFonts w:ascii="Arial" w:cs="Arial" w:eastAsia="Arial" w:hAnsi="Arial"/>
          <w:color w:val="2D3436"/>
          <w:sz w:val="21"/>
          <w:szCs w:val="21"/>
        </w:rPr>
        <w:t xml:space="preserve">Not a trail navigation app (AllTrails, Gaia GPS own this)</w:t>
      </w:r>
    </w:p>
    <w:p>
      <w:pPr>
        <w:pStyle w:val="ListParagraph"/>
        <w:numPr>
          <w:ilvl w:val="0"/>
          <w:numId w:val="2"/>
        </w:numPr>
        <w:spacing w:after="80" w:line="280"/>
      </w:pPr>
      <w:r>
        <w:rPr>
          <w:rFonts w:ascii="Arial" w:cs="Arial" w:eastAsia="Arial" w:hAnsi="Arial"/>
          <w:color w:val="2D3436"/>
          <w:sz w:val="21"/>
          <w:szCs w:val="21"/>
        </w:rPr>
        <w:t xml:space="preserve">Not a scientific database (iNaturalist and eBird serve researchers)</w:t>
      </w:r>
    </w:p>
    <w:p>
      <w:pPr>
        <w:spacing w:after="160" w:line="300"/>
      </w:pPr>
      <w:r>
        <w:rPr>
          <w:rFonts w:ascii="Arial" w:cs="Arial" w:eastAsia="Arial" w:hAnsi="Arial"/>
          <w:color w:val="2D3436"/>
          <w:sz w:val="21"/>
          <w:szCs w:val="21"/>
        </w:rPr>
        <w:t xml:space="preserve">Beagle is the intelligence layer that sits between raw observation data and trip planning decisions.</w:t>
      </w:r>
    </w:p>
    <w:p>
      <w:pPr>
        <w:pBdr>
          <w:bottom w:val="single" w:color="D4C5A9" w:sz="4" w:space="1"/>
        </w:pBdr>
        <w:spacing w:before="200" w:after="200"/>
      </w:pPr>
    </w:p>
    <w:p>
      <w:pPr>
        <w:pStyle w:val="Heading1"/>
        <w:spacing w:before="360" w:after="200"/>
      </w:pPr>
      <w:r>
        <w:rPr>
          <w:rFonts w:ascii="Arial" w:cs="Arial" w:eastAsia="Arial" w:hAnsi="Arial"/>
          <w:b/>
          <w:bCs/>
          <w:color w:val="1B4332"/>
          <w:sz w:val="32"/>
          <w:szCs w:val="32"/>
        </w:rPr>
        <w:t xml:space="preserve">2. Target Users</w:t>
      </w:r>
    </w:p>
    <w:p>
      <w:pPr>
        <w:pStyle w:val="Heading2"/>
        <w:spacing w:before="280" w:after="160"/>
      </w:pPr>
      <w:r>
        <w:rPr>
          <w:rFonts w:ascii="Arial" w:cs="Arial" w:eastAsia="Arial" w:hAnsi="Arial"/>
          <w:b/>
          <w:bCs/>
          <w:color w:val="52796F"/>
          <w:sz w:val="26"/>
          <w:szCs w:val="26"/>
        </w:rPr>
        <w:t xml:space="preserve">2.1 Primary Persona: The Intentional Visitor</w:t>
      </w:r>
    </w:p>
    <w:p>
      <w:pPr>
        <w:spacing w:after="160" w:line="300"/>
      </w:pPr>
      <w:r>
        <w:rPr>
          <w:rFonts w:ascii="Arial" w:cs="Arial" w:eastAsia="Arial" w:hAnsi="Arial"/>
          <w:color w:val="2D3436"/>
          <w:sz w:val="21"/>
          <w:szCs w:val="21"/>
        </w:rPr>
        <w:t xml:space="preserve">Age 28–55. Plans national park trips 1–4 weeks in advance. Googles things like "best time to see bears in Glacier" or "wildlife in Yellowstone October." Willing to adjust timing and routes to maximize wildlife encounters. May be a photographer, birder, or family trip planner. This persona drives the SEO strategy.</w:t>
      </w:r>
    </w:p>
    <w:p>
      <w:pPr>
        <w:pStyle w:val="Heading2"/>
        <w:spacing w:before="280" w:after="160"/>
      </w:pPr>
      <w:r>
        <w:rPr>
          <w:rFonts w:ascii="Arial" w:cs="Arial" w:eastAsia="Arial" w:hAnsi="Arial"/>
          <w:b/>
          <w:bCs/>
          <w:color w:val="52796F"/>
          <w:sz w:val="26"/>
          <w:szCs w:val="26"/>
        </w:rPr>
        <w:t xml:space="preserve">2.2 Secondary Persona: The Species Seeker</w:t>
      </w:r>
    </w:p>
    <w:p>
      <w:pPr>
        <w:spacing w:after="160" w:line="300"/>
      </w:pPr>
      <w:r>
        <w:rPr>
          <w:rFonts w:ascii="Arial" w:cs="Arial" w:eastAsia="Arial" w:hAnsi="Arial"/>
          <w:color w:val="2D3436"/>
          <w:sz w:val="21"/>
          <w:szCs w:val="21"/>
        </w:rPr>
        <w:t xml:space="preserve">Dedicated birder, wildlife photographer, or naturalist who wants to see a specific animal. Searches for "where to see pronghorn in Montana" or "best parks for owl sightings." More likely to travel specifically for wildlife and will use the platform repeatedly across seasons.</w:t>
      </w:r>
    </w:p>
    <w:p>
      <w:pPr>
        <w:pStyle w:val="Heading2"/>
        <w:spacing w:before="280" w:after="160"/>
      </w:pPr>
      <w:r>
        <w:rPr>
          <w:rFonts w:ascii="Arial" w:cs="Arial" w:eastAsia="Arial" w:hAnsi="Arial"/>
          <w:b/>
          <w:bCs/>
          <w:color w:val="52796F"/>
          <w:sz w:val="26"/>
          <w:szCs w:val="26"/>
        </w:rPr>
        <w:t xml:space="preserve">2.3 Tertiary Persona: The Local Explorer</w:t>
      </w:r>
    </w:p>
    <w:p>
      <w:pPr>
        <w:spacing w:after="160" w:line="300"/>
      </w:pPr>
      <w:r>
        <w:rPr>
          <w:rFonts w:ascii="Arial" w:cs="Arial" w:eastAsia="Arial" w:hAnsi="Arial"/>
          <w:color w:val="2D3436"/>
          <w:sz w:val="21"/>
          <w:szCs w:val="21"/>
        </w:rPr>
        <w:t xml:space="preserve">Lives near public lands and hikes regularly. Wants to know what’s been spotted recently on familiar trails. Most likely to submit sighting reports and engage with community features. Becomes a data contributor, not just a consumer.</w:t>
      </w:r>
    </w:p>
    <w:p>
      <w:pPr>
        <w:pBdr>
          <w:bottom w:val="single" w:color="D4C5A9" w:sz="4" w:space="1"/>
        </w:pBdr>
        <w:spacing w:before="200" w:after="200"/>
      </w:pPr>
    </w:p>
    <w:p>
      <w:pPr>
        <w:pStyle w:val="Heading1"/>
        <w:spacing w:before="360" w:after="200"/>
      </w:pPr>
      <w:r>
        <w:rPr>
          <w:rFonts w:ascii="Arial" w:cs="Arial" w:eastAsia="Arial" w:hAnsi="Arial"/>
          <w:b/>
          <w:bCs/>
          <w:color w:val="1B4332"/>
          <w:sz w:val="32"/>
          <w:szCs w:val="32"/>
        </w:rPr>
        <w:t xml:space="preserve">3. Data Architecture</w:t>
      </w:r>
    </w:p>
    <w:p>
      <w:pPr>
        <w:spacing w:after="160" w:line="300"/>
      </w:pPr>
      <w:r>
        <w:rPr>
          <w:rFonts w:ascii="Arial" w:cs="Arial" w:eastAsia="Arial" w:hAnsi="Arial"/>
          <w:color w:val="2D3436"/>
          <w:sz w:val="21"/>
          <w:szCs w:val="21"/>
        </w:rPr>
        <w:t xml:space="preserve">Beagle’s competitive advantage is its data pipeline. The platform aggregates, normalizes, and interprets data from multiple sources to produce wildlife probability scores that no single source provides on its own.</w:t>
      </w:r>
    </w:p>
    <w:p>
      <w:pPr>
        <w:pStyle w:val="Heading2"/>
        <w:spacing w:before="280" w:after="160"/>
      </w:pPr>
      <w:r>
        <w:rPr>
          <w:rFonts w:ascii="Arial" w:cs="Arial" w:eastAsia="Arial" w:hAnsi="Arial"/>
          <w:b/>
          <w:bCs/>
          <w:color w:val="52796F"/>
          <w:sz w:val="26"/>
          <w:szCs w:val="26"/>
        </w:rPr>
        <w:t xml:space="preserve">3.1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400"/>
        <w:gridCol w:w="2360"/>
      </w:tblGrid>
      <w:tr>
        <w:tc>
          <w:tcPr>
            <w:tcW w:type="dxa" w:w="2000"/>
            <w:tcBorders>
              <w:top w:val="single" w:color="D4C5A9" w:sz="1"/>
              <w:left w:val="single" w:color="D4C5A9" w:sz="1"/>
              <w:bottom w:val="single" w:color="D4C5A9" w:sz="1"/>
              <w:right w:val="single" w:color="D4C5A9" w:sz="1"/>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Source</w:t>
            </w:r>
          </w:p>
        </w:tc>
        <w:tc>
          <w:tcPr>
            <w:tcW w:type="dxa" w:w="2600"/>
            <w:tcBorders>
              <w:top w:val="single" w:color="D4C5A9" w:sz="1"/>
              <w:left w:val="single" w:color="D4C5A9" w:sz="1"/>
              <w:bottom w:val="single" w:color="D4C5A9" w:sz="1"/>
              <w:right w:val="single" w:color="D4C5A9" w:sz="1"/>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What It Provides</w:t>
            </w:r>
          </w:p>
        </w:tc>
        <w:tc>
          <w:tcPr>
            <w:tcW w:type="dxa" w:w="2400"/>
            <w:tcBorders>
              <w:top w:val="single" w:color="D4C5A9" w:sz="1"/>
              <w:left w:val="single" w:color="D4C5A9" w:sz="1"/>
              <w:bottom w:val="single" w:color="D4C5A9" w:sz="1"/>
              <w:right w:val="single" w:color="D4C5A9" w:sz="1"/>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Access Method</w:t>
            </w:r>
          </w:p>
        </w:tc>
        <w:tc>
          <w:tcPr>
            <w:tcW w:type="dxa" w:w="2360"/>
            <w:tcBorders>
              <w:top w:val="single" w:color="D4C5A9" w:sz="1"/>
              <w:left w:val="single" w:color="D4C5A9" w:sz="1"/>
              <w:bottom w:val="single" w:color="D4C5A9" w:sz="1"/>
              <w:right w:val="single" w:color="D4C5A9" w:sz="1"/>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Priority</w:t>
            </w:r>
          </w:p>
        </w:tc>
      </w:tr>
      <w:tr>
        <w:tc>
          <w:tcPr>
            <w:tcW w:type="dxa" w:w="2000"/>
            <w:tcBorders>
              <w:top w:val="single" w:color="D4C5A9" w:sz="1"/>
              <w:left w:val="single" w:color="D4C5A9" w:sz="1"/>
              <w:bottom w:val="single" w:color="D4C5A9" w:sz="1"/>
              <w:right w:val="single" w:color="D4C5A9" w:sz="1"/>
            </w:tcBorders>
            <w:shd w:fill="F5F1EB" w:val="clear"/>
            <w:tcMar>
              <w:top w:type="dxa" w:w="100"/>
              <w:left w:type="dxa" w:w="140"/>
              <w:bottom w:type="dxa" w:w="100"/>
              <w:right w:type="dxa" w:w="140"/>
            </w:tcMar>
          </w:tcPr>
          <w:p>
            <w:r>
              <w:rPr>
                <w:rFonts w:ascii="Arial" w:cs="Arial" w:eastAsia="Arial" w:hAnsi="Arial"/>
                <w:color w:val="2D3436"/>
                <w:sz w:val="20"/>
                <w:szCs w:val="20"/>
              </w:rPr>
              <w:t xml:space="preserve">iNaturalist</w:t>
            </w:r>
          </w:p>
        </w:tc>
        <w:tc>
          <w:tcPr>
            <w:tcW w:type="dxa" w:w="2600"/>
            <w:tcBorders>
              <w:top w:val="single" w:color="D4C5A9" w:sz="1"/>
              <w:left w:val="single" w:color="D4C5A9" w:sz="1"/>
              <w:bottom w:val="single" w:color="D4C5A9" w:sz="1"/>
              <w:right w:val="single" w:color="D4C5A9" w:sz="1"/>
            </w:tcBorders>
            <w:shd w:fill="F5F1EB" w:val="clear"/>
            <w:tcMar>
              <w:top w:type="dxa" w:w="100"/>
              <w:left w:type="dxa" w:w="140"/>
              <w:bottom w:type="dxa" w:w="100"/>
              <w:right w:type="dxa" w:w="140"/>
            </w:tcMar>
          </w:tcPr>
          <w:p>
            <w:r>
              <w:rPr>
                <w:rFonts w:ascii="Arial" w:cs="Arial" w:eastAsia="Arial" w:hAnsi="Arial"/>
                <w:color w:val="2D3436"/>
                <w:sz w:val="20"/>
                <w:szCs w:val="20"/>
              </w:rPr>
              <w:t xml:space="preserve">Verified species observations with GPS, date, and photo evidence across all taxa</w:t>
            </w:r>
          </w:p>
        </w:tc>
        <w:tc>
          <w:tcPr>
            <w:tcW w:type="dxa" w:w="2400"/>
            <w:tcBorders>
              <w:top w:val="single" w:color="D4C5A9" w:sz="1"/>
              <w:left w:val="single" w:color="D4C5A9" w:sz="1"/>
              <w:bottom w:val="single" w:color="D4C5A9" w:sz="1"/>
              <w:right w:val="single" w:color="D4C5A9" w:sz="1"/>
            </w:tcBorders>
            <w:shd w:fill="F5F1EB" w:val="clear"/>
            <w:tcMar>
              <w:top w:type="dxa" w:w="100"/>
              <w:left w:type="dxa" w:w="140"/>
              <w:bottom w:type="dxa" w:w="100"/>
              <w:right w:type="dxa" w:w="140"/>
            </w:tcMar>
          </w:tcPr>
          <w:p>
            <w:r>
              <w:rPr>
                <w:rFonts w:ascii="Arial" w:cs="Arial" w:eastAsia="Arial" w:hAnsi="Arial"/>
                <w:color w:val="2D3436"/>
                <w:sz w:val="20"/>
                <w:szCs w:val="20"/>
              </w:rPr>
              <w:t xml:space="preserve">Public API (v1). Filter by taxon, bounding box, date range, quality grade</w:t>
            </w:r>
          </w:p>
        </w:tc>
        <w:tc>
          <w:tcPr>
            <w:tcW w:type="dxa" w:w="2360"/>
            <w:tcBorders>
              <w:top w:val="single" w:color="D4C5A9" w:sz="1"/>
              <w:left w:val="single" w:color="D4C5A9" w:sz="1"/>
              <w:bottom w:val="single" w:color="D4C5A9" w:sz="1"/>
              <w:right w:val="single" w:color="D4C5A9" w:sz="1"/>
            </w:tcBorders>
            <w:shd w:fill="F5F1EB" w:val="clear"/>
            <w:tcMar>
              <w:top w:type="dxa" w:w="100"/>
              <w:left w:type="dxa" w:w="140"/>
              <w:bottom w:type="dxa" w:w="100"/>
              <w:right w:type="dxa" w:w="140"/>
            </w:tcMar>
          </w:tcPr>
          <w:p>
            <w:r>
              <w:rPr>
                <w:rFonts w:ascii="Arial" w:cs="Arial" w:eastAsia="Arial" w:hAnsi="Arial"/>
                <w:color w:val="2D3436"/>
                <w:sz w:val="20"/>
                <w:szCs w:val="20"/>
              </w:rPr>
              <w:t xml:space="preserve">P0 — Core</w:t>
            </w:r>
          </w:p>
        </w:tc>
      </w:tr>
      <w:tr>
        <w:tc>
          <w:tcPr>
            <w:tcW w:type="dxa" w:w="2000"/>
            <w:tcBorders>
              <w:top w:val="single" w:color="D4C5A9" w:sz="1"/>
              <w:left w:val="single" w:color="D4C5A9" w:sz="1"/>
              <w:bottom w:val="single" w:color="D4C5A9" w:sz="1"/>
              <w:right w:val="single" w:color="D4C5A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eBird / Merlin</w:t>
            </w:r>
          </w:p>
        </w:tc>
        <w:tc>
          <w:tcPr>
            <w:tcW w:type="dxa" w:w="2600"/>
            <w:tcBorders>
              <w:top w:val="single" w:color="D4C5A9" w:sz="1"/>
              <w:left w:val="single" w:color="D4C5A9" w:sz="1"/>
              <w:bottom w:val="single" w:color="D4C5A9" w:sz="1"/>
              <w:right w:val="single" w:color="D4C5A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Bird observations with hotspot data, species frequency by location and week of year, notable sightings</w:t>
            </w:r>
          </w:p>
        </w:tc>
        <w:tc>
          <w:tcPr>
            <w:tcW w:type="dxa" w:w="2400"/>
            <w:tcBorders>
              <w:top w:val="single" w:color="D4C5A9" w:sz="1"/>
              <w:left w:val="single" w:color="D4C5A9" w:sz="1"/>
              <w:bottom w:val="single" w:color="D4C5A9" w:sz="1"/>
              <w:right w:val="single" w:color="D4C5A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eBird API 2.0 via Cornell Lab. Requires API key (free)</w:t>
            </w:r>
          </w:p>
        </w:tc>
        <w:tc>
          <w:tcPr>
            <w:tcW w:type="dxa" w:w="2360"/>
            <w:tcBorders>
              <w:top w:val="single" w:color="D4C5A9" w:sz="1"/>
              <w:left w:val="single" w:color="D4C5A9" w:sz="1"/>
              <w:bottom w:val="single" w:color="D4C5A9" w:sz="1"/>
              <w:right w:val="single" w:color="D4C5A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P0 — Core</w:t>
            </w:r>
          </w:p>
        </w:tc>
      </w:tr>
      <w:tr>
        <w:tc>
          <w:tcPr>
            <w:tcW w:type="dxa" w:w="2000"/>
            <w:tcBorders>
              <w:top w:val="single" w:color="D4C5A9" w:sz="1"/>
              <w:left w:val="single" w:color="D4C5A9" w:sz="1"/>
              <w:bottom w:val="single" w:color="D4C5A9" w:sz="1"/>
              <w:right w:val="single" w:color="D4C5A9" w:sz="1"/>
            </w:tcBorders>
            <w:shd w:fill="F5F1EB" w:val="clear"/>
            <w:tcMar>
              <w:top w:type="dxa" w:w="100"/>
              <w:left w:type="dxa" w:w="140"/>
              <w:bottom w:type="dxa" w:w="100"/>
              <w:right w:type="dxa" w:w="140"/>
            </w:tcMar>
          </w:tcPr>
          <w:p>
            <w:r>
              <w:rPr>
                <w:rFonts w:ascii="Arial" w:cs="Arial" w:eastAsia="Arial" w:hAnsi="Arial"/>
                <w:color w:val="2D3436"/>
                <w:sz w:val="20"/>
                <w:szCs w:val="20"/>
              </w:rPr>
              <w:t xml:space="preserve">NPS Trail Reports</w:t>
            </w:r>
          </w:p>
        </w:tc>
        <w:tc>
          <w:tcPr>
            <w:tcW w:type="dxa" w:w="2600"/>
            <w:tcBorders>
              <w:top w:val="single" w:color="D4C5A9" w:sz="1"/>
              <w:left w:val="single" w:color="D4C5A9" w:sz="1"/>
              <w:bottom w:val="single" w:color="D4C5A9" w:sz="1"/>
              <w:right w:val="single" w:color="D4C5A9" w:sz="1"/>
            </w:tcBorders>
            <w:shd w:fill="F5F1EB" w:val="clear"/>
            <w:tcMar>
              <w:top w:type="dxa" w:w="100"/>
              <w:left w:type="dxa" w:w="140"/>
              <w:bottom w:type="dxa" w:w="100"/>
              <w:right w:type="dxa" w:w="140"/>
            </w:tcMar>
          </w:tcPr>
          <w:p>
            <w:r>
              <w:rPr>
                <w:rFonts w:ascii="Arial" w:cs="Arial" w:eastAsia="Arial" w:hAnsi="Arial"/>
                <w:color w:val="2D3436"/>
                <w:sz w:val="20"/>
                <w:szCs w:val="20"/>
              </w:rPr>
              <w:t xml:space="preserve">Official trail conditions, closures, hazard advisories, seasonal access</w:t>
            </w:r>
          </w:p>
        </w:tc>
        <w:tc>
          <w:tcPr>
            <w:tcW w:type="dxa" w:w="2400"/>
            <w:tcBorders>
              <w:top w:val="single" w:color="D4C5A9" w:sz="1"/>
              <w:left w:val="single" w:color="D4C5A9" w:sz="1"/>
              <w:bottom w:val="single" w:color="D4C5A9" w:sz="1"/>
              <w:right w:val="single" w:color="D4C5A9" w:sz="1"/>
            </w:tcBorders>
            <w:shd w:fill="F5F1EB" w:val="clear"/>
            <w:tcMar>
              <w:top w:type="dxa" w:w="100"/>
              <w:left w:type="dxa" w:w="140"/>
              <w:bottom w:type="dxa" w:w="100"/>
              <w:right w:type="dxa" w:w="140"/>
            </w:tcMar>
          </w:tcPr>
          <w:p>
            <w:r>
              <w:rPr>
                <w:rFonts w:ascii="Arial" w:cs="Arial" w:eastAsia="Arial" w:hAnsi="Arial"/>
                <w:color w:val="2D3436"/>
                <w:sz w:val="20"/>
                <w:szCs w:val="20"/>
              </w:rPr>
              <w:t xml:space="preserve">NPS API (free, key required). Some parks publish RSS feeds</w:t>
            </w:r>
          </w:p>
        </w:tc>
        <w:tc>
          <w:tcPr>
            <w:tcW w:type="dxa" w:w="2360"/>
            <w:tcBorders>
              <w:top w:val="single" w:color="D4C5A9" w:sz="1"/>
              <w:left w:val="single" w:color="D4C5A9" w:sz="1"/>
              <w:bottom w:val="single" w:color="D4C5A9" w:sz="1"/>
              <w:right w:val="single" w:color="D4C5A9" w:sz="1"/>
            </w:tcBorders>
            <w:shd w:fill="F5F1EB" w:val="clear"/>
            <w:tcMar>
              <w:top w:type="dxa" w:w="100"/>
              <w:left w:type="dxa" w:w="140"/>
              <w:bottom w:type="dxa" w:w="100"/>
              <w:right w:type="dxa" w:w="140"/>
            </w:tcMar>
          </w:tcPr>
          <w:p>
            <w:r>
              <w:rPr>
                <w:rFonts w:ascii="Arial" w:cs="Arial" w:eastAsia="Arial" w:hAnsi="Arial"/>
                <w:color w:val="2D3436"/>
                <w:sz w:val="20"/>
                <w:szCs w:val="20"/>
              </w:rPr>
              <w:t xml:space="preserve">P1 — MVP</w:t>
            </w:r>
          </w:p>
        </w:tc>
      </w:tr>
      <w:tr>
        <w:tc>
          <w:tcPr>
            <w:tcW w:type="dxa" w:w="2000"/>
            <w:tcBorders>
              <w:top w:val="single" w:color="D4C5A9" w:sz="1"/>
              <w:left w:val="single" w:color="D4C5A9" w:sz="1"/>
              <w:bottom w:val="single" w:color="D4C5A9" w:sz="1"/>
              <w:right w:val="single" w:color="D4C5A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Community Reports</w:t>
            </w:r>
          </w:p>
        </w:tc>
        <w:tc>
          <w:tcPr>
            <w:tcW w:type="dxa" w:w="2600"/>
            <w:tcBorders>
              <w:top w:val="single" w:color="D4C5A9" w:sz="1"/>
              <w:left w:val="single" w:color="D4C5A9" w:sz="1"/>
              <w:bottom w:val="single" w:color="D4C5A9" w:sz="1"/>
              <w:right w:val="single" w:color="D4C5A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User-submitted sighting reports with species, location, date, trail conditions, photos</w:t>
            </w:r>
          </w:p>
        </w:tc>
        <w:tc>
          <w:tcPr>
            <w:tcW w:type="dxa" w:w="2400"/>
            <w:tcBorders>
              <w:top w:val="single" w:color="D4C5A9" w:sz="1"/>
              <w:left w:val="single" w:color="D4C5A9" w:sz="1"/>
              <w:bottom w:val="single" w:color="D4C5A9" w:sz="1"/>
              <w:right w:val="single" w:color="D4C5A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Beagle’s own submission system (Phase 4)</w:t>
            </w:r>
          </w:p>
        </w:tc>
        <w:tc>
          <w:tcPr>
            <w:tcW w:type="dxa" w:w="2360"/>
            <w:tcBorders>
              <w:top w:val="single" w:color="D4C5A9" w:sz="1"/>
              <w:left w:val="single" w:color="D4C5A9" w:sz="1"/>
              <w:bottom w:val="single" w:color="D4C5A9" w:sz="1"/>
              <w:right w:val="single" w:color="D4C5A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P2 — Post-Launch</w:t>
            </w:r>
          </w:p>
        </w:tc>
      </w:tr>
      <w:tr>
        <w:tc>
          <w:tcPr>
            <w:tcW w:type="dxa" w:w="2000"/>
            <w:tcBorders>
              <w:top w:val="single" w:color="D4C5A9" w:sz="1"/>
              <w:left w:val="single" w:color="D4C5A9" w:sz="1"/>
              <w:bottom w:val="single" w:color="D4C5A9" w:sz="1"/>
              <w:right w:val="single" w:color="D4C5A9" w:sz="1"/>
            </w:tcBorders>
            <w:shd w:fill="F5F1EB" w:val="clear"/>
            <w:tcMar>
              <w:top w:type="dxa" w:w="100"/>
              <w:left w:type="dxa" w:w="140"/>
              <w:bottom w:type="dxa" w:w="100"/>
              <w:right w:type="dxa" w:w="140"/>
            </w:tcMar>
          </w:tcPr>
          <w:p>
            <w:r>
              <w:rPr>
                <w:rFonts w:ascii="Arial" w:cs="Arial" w:eastAsia="Arial" w:hAnsi="Arial"/>
                <w:color w:val="2D3436"/>
                <w:sz w:val="20"/>
                <w:szCs w:val="20"/>
              </w:rPr>
              <w:t xml:space="preserve">GBIF</w:t>
            </w:r>
          </w:p>
        </w:tc>
        <w:tc>
          <w:tcPr>
            <w:tcW w:type="dxa" w:w="2600"/>
            <w:tcBorders>
              <w:top w:val="single" w:color="D4C5A9" w:sz="1"/>
              <w:left w:val="single" w:color="D4C5A9" w:sz="1"/>
              <w:bottom w:val="single" w:color="D4C5A9" w:sz="1"/>
              <w:right w:val="single" w:color="D4C5A9" w:sz="1"/>
            </w:tcBorders>
            <w:shd w:fill="F5F1EB" w:val="clear"/>
            <w:tcMar>
              <w:top w:type="dxa" w:w="100"/>
              <w:left w:type="dxa" w:w="140"/>
              <w:bottom w:type="dxa" w:w="100"/>
              <w:right w:type="dxa" w:w="140"/>
            </w:tcMar>
          </w:tcPr>
          <w:p>
            <w:r>
              <w:rPr>
                <w:rFonts w:ascii="Arial" w:cs="Arial" w:eastAsia="Arial" w:hAnsi="Arial"/>
                <w:color w:val="2D3436"/>
                <w:sz w:val="20"/>
                <w:szCs w:val="20"/>
              </w:rPr>
              <w:t xml:space="preserve">Global biodiversity records. Supplements iNaturalist with museum and research data</w:t>
            </w:r>
          </w:p>
        </w:tc>
        <w:tc>
          <w:tcPr>
            <w:tcW w:type="dxa" w:w="2400"/>
            <w:tcBorders>
              <w:top w:val="single" w:color="D4C5A9" w:sz="1"/>
              <w:left w:val="single" w:color="D4C5A9" w:sz="1"/>
              <w:bottom w:val="single" w:color="D4C5A9" w:sz="1"/>
              <w:right w:val="single" w:color="D4C5A9" w:sz="1"/>
            </w:tcBorders>
            <w:shd w:fill="F5F1EB" w:val="clear"/>
            <w:tcMar>
              <w:top w:type="dxa" w:w="100"/>
              <w:left w:type="dxa" w:w="140"/>
              <w:bottom w:type="dxa" w:w="100"/>
              <w:right w:type="dxa" w:w="140"/>
            </w:tcMar>
          </w:tcPr>
          <w:p>
            <w:r>
              <w:rPr>
                <w:rFonts w:ascii="Arial" w:cs="Arial" w:eastAsia="Arial" w:hAnsi="Arial"/>
                <w:color w:val="2D3436"/>
                <w:sz w:val="20"/>
                <w:szCs w:val="20"/>
              </w:rPr>
              <w:t xml:space="preserve">GBIF API (free, open). Useful for rare species with sparse iNat data</w:t>
            </w:r>
          </w:p>
        </w:tc>
        <w:tc>
          <w:tcPr>
            <w:tcW w:type="dxa" w:w="2360"/>
            <w:tcBorders>
              <w:top w:val="single" w:color="D4C5A9" w:sz="1"/>
              <w:left w:val="single" w:color="D4C5A9" w:sz="1"/>
              <w:bottom w:val="single" w:color="D4C5A9" w:sz="1"/>
              <w:right w:val="single" w:color="D4C5A9" w:sz="1"/>
            </w:tcBorders>
            <w:shd w:fill="F5F1EB" w:val="clear"/>
            <w:tcMar>
              <w:top w:type="dxa" w:w="100"/>
              <w:left w:type="dxa" w:w="140"/>
              <w:bottom w:type="dxa" w:w="100"/>
              <w:right w:type="dxa" w:w="140"/>
            </w:tcMar>
          </w:tcPr>
          <w:p>
            <w:r>
              <w:rPr>
                <w:rFonts w:ascii="Arial" w:cs="Arial" w:eastAsia="Arial" w:hAnsi="Arial"/>
                <w:color w:val="2D3436"/>
                <w:sz w:val="20"/>
                <w:szCs w:val="20"/>
              </w:rPr>
              <w:t xml:space="preserve">P2 — Enrichment</w:t>
            </w:r>
          </w:p>
        </w:tc>
      </w:tr>
    </w:tbl>
    <w:p>
      <w:pPr>
        <w:spacing w:after="160"/>
      </w:pPr>
    </w:p>
    <w:p>
      <w:pPr>
        <w:pStyle w:val="Heading2"/>
        <w:spacing w:before="280" w:after="160"/>
      </w:pPr>
      <w:r>
        <w:rPr>
          <w:rFonts w:ascii="Arial" w:cs="Arial" w:eastAsia="Arial" w:hAnsi="Arial"/>
          <w:b/>
          <w:bCs/>
          <w:color w:val="52796F"/>
          <w:sz w:val="26"/>
          <w:szCs w:val="26"/>
        </w:rPr>
        <w:t xml:space="preserve">3.2 Data Pipeline Architecture</w:t>
      </w:r>
    </w:p>
    <w:p>
      <w:pPr>
        <w:spacing w:after="160" w:line="300"/>
      </w:pPr>
      <w:r>
        <w:rPr>
          <w:rFonts w:ascii="Arial" w:cs="Arial" w:eastAsia="Arial" w:hAnsi="Arial"/>
          <w:color w:val="2D3436"/>
          <w:sz w:val="21"/>
          <w:szCs w:val="21"/>
        </w:rPr>
        <w:t xml:space="preserve">The data pipeline runs as a scheduled process (daily for eBird, weekly for iNaturalist bulk pulls, real-time for community reports). The core output is a Wildlife Probability Matrix: for each park × species × month combination, a normalized score (0–1.0) representing relative likelihood of observation, derived from historical observation frequency, seasonal patterns, and recency weighting.</w:t>
      </w:r>
    </w:p>
    <w:p>
      <w:pPr>
        <w:spacing w:before="200" w:after="120"/>
      </w:pPr>
      <w:r>
        <w:rPr>
          <w:rFonts w:ascii="Arial" w:cs="Arial" w:eastAsia="Arial" w:hAnsi="Arial"/>
          <w:b/>
          <w:bCs/>
          <w:color w:val="40916C"/>
          <w:sz w:val="22"/>
          <w:szCs w:val="22"/>
        </w:rPr>
        <w:t xml:space="preserve">Pipeline stages</w:t>
      </w:r>
    </w:p>
    <w:p>
      <w:pPr>
        <w:pStyle w:val="ListParagraph"/>
        <w:numPr>
          <w:ilvl w:val="0"/>
          <w:numId w:val="2"/>
        </w:numPr>
        <w:spacing w:after="80" w:line="280"/>
      </w:pPr>
      <w:r>
        <w:rPr>
          <w:rFonts w:ascii="Arial" w:cs="Arial" w:eastAsia="Arial" w:hAnsi="Arial"/>
          <w:b/>
          <w:bCs/>
          <w:color w:val="2D3436"/>
          <w:sz w:val="21"/>
          <w:szCs w:val="21"/>
        </w:rPr>
        <w:t xml:space="preserve">Ingest: </w:t>
      </w:r>
      <w:r>
        <w:rPr>
          <w:rFonts w:ascii="Arial" w:cs="Arial" w:eastAsia="Arial" w:hAnsi="Arial"/>
          <w:color w:val="2D3436"/>
          <w:sz w:val="21"/>
          <w:szCs w:val="21"/>
        </w:rPr>
        <w:t xml:space="preserve">Pull raw observations from APIs, filtered by park bounding boxes and quality thresholds (research grade for iNaturalist, approved for eBird)</w:t>
      </w:r>
    </w:p>
    <w:p>
      <w:pPr>
        <w:pStyle w:val="ListParagraph"/>
        <w:numPr>
          <w:ilvl w:val="0"/>
          <w:numId w:val="2"/>
        </w:numPr>
        <w:spacing w:after="80" w:line="280"/>
      </w:pPr>
      <w:r>
        <w:rPr>
          <w:rFonts w:ascii="Arial" w:cs="Arial" w:eastAsia="Arial" w:hAnsi="Arial"/>
          <w:b/>
          <w:bCs/>
          <w:color w:val="2D3436"/>
          <w:sz w:val="21"/>
          <w:szCs w:val="21"/>
        </w:rPr>
        <w:t xml:space="preserve">Normalize: </w:t>
      </w:r>
      <w:r>
        <w:rPr>
          <w:rFonts w:ascii="Arial" w:cs="Arial" w:eastAsia="Arial" w:hAnsi="Arial"/>
          <w:color w:val="2D3436"/>
          <w:sz w:val="21"/>
          <w:szCs w:val="21"/>
        </w:rPr>
        <w:t xml:space="preserve">Standardize species names via ITIS/iNaturalist taxonomy, geocode to specific trails/areas within parks, bucket by calendar month</w:t>
      </w:r>
    </w:p>
    <w:p>
      <w:pPr>
        <w:pStyle w:val="ListParagraph"/>
        <w:numPr>
          <w:ilvl w:val="0"/>
          <w:numId w:val="2"/>
        </w:numPr>
        <w:spacing w:after="80" w:line="280"/>
      </w:pPr>
      <w:r>
        <w:rPr>
          <w:rFonts w:ascii="Arial" w:cs="Arial" w:eastAsia="Arial" w:hAnsi="Arial"/>
          <w:b/>
          <w:bCs/>
          <w:color w:val="2D3436"/>
          <w:sz w:val="21"/>
          <w:szCs w:val="21"/>
        </w:rPr>
        <w:t xml:space="preserve">Score: </w:t>
      </w:r>
      <w:r>
        <w:rPr>
          <w:rFonts w:ascii="Arial" w:cs="Arial" w:eastAsia="Arial" w:hAnsi="Arial"/>
          <w:color w:val="2D3436"/>
          <w:sz w:val="21"/>
          <w:szCs w:val="21"/>
        </w:rPr>
        <w:t xml:space="preserve">Calculate probability scores using 5-year rolling averages with recency decay (recent years weighted 2x). Adjust for observer effort (more observers in summer doesn’t mean more wildlife)</w:t>
      </w:r>
    </w:p>
    <w:p>
      <w:pPr>
        <w:pStyle w:val="ListParagraph"/>
        <w:numPr>
          <w:ilvl w:val="0"/>
          <w:numId w:val="2"/>
        </w:numPr>
        <w:spacing w:after="80" w:line="280"/>
      </w:pPr>
      <w:r>
        <w:rPr>
          <w:rFonts w:ascii="Arial" w:cs="Arial" w:eastAsia="Arial" w:hAnsi="Arial"/>
          <w:b/>
          <w:bCs/>
          <w:color w:val="2D3436"/>
          <w:sz w:val="21"/>
          <w:szCs w:val="21"/>
        </w:rPr>
        <w:t xml:space="preserve">Generate: </w:t>
      </w:r>
      <w:r>
        <w:rPr>
          <w:rFonts w:ascii="Arial" w:cs="Arial" w:eastAsia="Arial" w:hAnsi="Arial"/>
          <w:color w:val="2D3436"/>
          <w:sz w:val="21"/>
          <w:szCs w:val="21"/>
        </w:rPr>
        <w:t xml:space="preserve">Output JSON files that feed directly into static site generation for each programmatic page</w:t>
      </w:r>
    </w:p>
    <w:p>
      <w:pPr>
        <w:pStyle w:val="Heading2"/>
        <w:spacing w:before="280" w:after="160"/>
      </w:pPr>
      <w:r>
        <w:rPr>
          <w:rFonts w:ascii="Arial" w:cs="Arial" w:eastAsia="Arial" w:hAnsi="Arial"/>
          <w:b/>
          <w:bCs/>
          <w:color w:val="52796F"/>
          <w:sz w:val="26"/>
          <w:szCs w:val="26"/>
        </w:rPr>
        <w:t xml:space="preserve">3.3 Important Data Caveats</w:t>
      </w:r>
    </w:p>
    <w:p>
      <w:pPr>
        <w:pStyle w:val="ListParagraph"/>
        <w:numPr>
          <w:ilvl w:val="0"/>
          <w:numId w:val="2"/>
        </w:numPr>
        <w:spacing w:after="80" w:line="280"/>
      </w:pPr>
      <w:r>
        <w:rPr>
          <w:rFonts w:ascii="Arial" w:cs="Arial" w:eastAsia="Arial" w:hAnsi="Arial"/>
          <w:b/>
          <w:bCs/>
          <w:color w:val="2D3436"/>
          <w:sz w:val="21"/>
          <w:szCs w:val="21"/>
        </w:rPr>
        <w:t xml:space="preserve">AllTrails: </w:t>
      </w:r>
      <w:r>
        <w:rPr>
          <w:rFonts w:ascii="Arial" w:cs="Arial" w:eastAsia="Arial" w:hAnsi="Arial"/>
          <w:color w:val="2D3436"/>
          <w:sz w:val="21"/>
          <w:szCs w:val="21"/>
        </w:rPr>
        <w:t xml:space="preserve">Does not have a public API and their ToS prohibits scraping. Do not build data collection around AllTrails. Use NPS data and community reports for trail conditions instead.</w:t>
      </w:r>
    </w:p>
    <w:p>
      <w:pPr>
        <w:pStyle w:val="ListParagraph"/>
        <w:numPr>
          <w:ilvl w:val="0"/>
          <w:numId w:val="2"/>
        </w:numPr>
        <w:spacing w:after="80" w:line="280"/>
      </w:pPr>
      <w:r>
        <w:rPr>
          <w:rFonts w:ascii="Arial" w:cs="Arial" w:eastAsia="Arial" w:hAnsi="Arial"/>
          <w:b/>
          <w:bCs/>
          <w:color w:val="2D3436"/>
          <w:sz w:val="21"/>
          <w:szCs w:val="21"/>
        </w:rPr>
        <w:t xml:space="preserve">Observer bias: </w:t>
      </w:r>
      <w:r>
        <w:rPr>
          <w:rFonts w:ascii="Arial" w:cs="Arial" w:eastAsia="Arial" w:hAnsi="Arial"/>
          <w:color w:val="2D3436"/>
          <w:sz w:val="21"/>
          <w:szCs w:val="21"/>
        </w:rPr>
        <w:t xml:space="preserve">Popular trailheads get more observations regardless of actual wildlife density. Normalize by observer count where possible.</w:t>
      </w:r>
    </w:p>
    <w:p>
      <w:pPr>
        <w:pBdr>
          <w:bottom w:val="single" w:color="D4C5A9" w:sz="4" w:space="1"/>
        </w:pBdr>
        <w:spacing w:before="200" w:after="200"/>
      </w:pPr>
    </w:p>
    <w:p>
      <w:pPr>
        <w:pStyle w:val="Heading1"/>
        <w:spacing w:before="360" w:after="200"/>
      </w:pPr>
      <w:r>
        <w:rPr>
          <w:rFonts w:ascii="Arial" w:cs="Arial" w:eastAsia="Arial" w:hAnsi="Arial"/>
          <w:b/>
          <w:bCs/>
          <w:color w:val="1B4332"/>
          <w:sz w:val="32"/>
          <w:szCs w:val="32"/>
        </w:rPr>
        <w:t xml:space="preserve">4. Site Architecture and Page Taxonomy</w:t>
      </w:r>
    </w:p>
    <w:p>
      <w:pPr>
        <w:spacing w:after="160" w:line="300"/>
      </w:pPr>
      <w:r>
        <w:rPr>
          <w:rFonts w:ascii="Arial" w:cs="Arial" w:eastAsia="Arial" w:hAnsi="Arial"/>
          <w:color w:val="2D3436"/>
          <w:sz w:val="21"/>
          <w:szCs w:val="21"/>
        </w:rPr>
        <w:t xml:space="preserve">Beagle’s page structure is designed for both user navigation and programmatic SEO. Every page type maps to a distinct search intent pattern.</w:t>
      </w:r>
    </w:p>
    <w:p>
      <w:pPr>
        <w:pStyle w:val="Heading2"/>
        <w:spacing w:before="280" w:after="160"/>
      </w:pPr>
      <w:r>
        <w:rPr>
          <w:rFonts w:ascii="Arial" w:cs="Arial" w:eastAsia="Arial" w:hAnsi="Arial"/>
          <w:b/>
          <w:bCs/>
          <w:color w:val="52796F"/>
          <w:sz w:val="26"/>
          <w:szCs w:val="26"/>
        </w:rPr>
        <w:t xml:space="preserve">4.1 Page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200"/>
        <w:gridCol w:w="2000"/>
        <w:gridCol w:w="2060"/>
      </w:tblGrid>
      <w:tr>
        <w:tc>
          <w:tcPr>
            <w:tcW w:type="dxa" w:w="2100"/>
            <w:tcBorders>
              <w:top w:val="single" w:color="D4C5A9" w:sz="1"/>
              <w:left w:val="single" w:color="D4C5A9" w:sz="1"/>
              <w:bottom w:val="single" w:color="D4C5A9" w:sz="1"/>
              <w:right w:val="single" w:color="D4C5A9" w:sz="1"/>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Page Type</w:t>
            </w:r>
          </w:p>
        </w:tc>
        <w:tc>
          <w:tcPr>
            <w:tcW w:type="dxa" w:w="3200"/>
            <w:tcBorders>
              <w:top w:val="single" w:color="D4C5A9" w:sz="1"/>
              <w:left w:val="single" w:color="D4C5A9" w:sz="1"/>
              <w:bottom w:val="single" w:color="D4C5A9" w:sz="1"/>
              <w:right w:val="single" w:color="D4C5A9" w:sz="1"/>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URL Pattern</w:t>
            </w:r>
          </w:p>
        </w:tc>
        <w:tc>
          <w:tcPr>
            <w:tcW w:type="dxa" w:w="2000"/>
            <w:tcBorders>
              <w:top w:val="single" w:color="D4C5A9" w:sz="1"/>
              <w:left w:val="single" w:color="D4C5A9" w:sz="1"/>
              <w:bottom w:val="single" w:color="D4C5A9" w:sz="1"/>
              <w:right w:val="single" w:color="D4C5A9" w:sz="1"/>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Search Intent</w:t>
            </w:r>
          </w:p>
        </w:tc>
        <w:tc>
          <w:tcPr>
            <w:tcW w:type="dxa" w:w="2060"/>
            <w:tcBorders>
              <w:top w:val="single" w:color="D4C5A9" w:sz="1"/>
              <w:left w:val="single" w:color="D4C5A9" w:sz="1"/>
              <w:bottom w:val="single" w:color="D4C5A9" w:sz="1"/>
              <w:right w:val="single" w:color="D4C5A9" w:sz="1"/>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Generation</w:t>
            </w:r>
          </w:p>
        </w:tc>
      </w:tr>
      <w:tr>
        <w:tc>
          <w:tcPr>
            <w:tcW w:type="dxa" w:w="2100"/>
            <w:tcBorders>
              <w:top w:val="single" w:color="D4C5A9" w:sz="1"/>
              <w:left w:val="single" w:color="D4C5A9" w:sz="1"/>
              <w:bottom w:val="single" w:color="D4C5A9" w:sz="1"/>
              <w:right w:val="single" w:color="D4C5A9" w:sz="1"/>
            </w:tcBorders>
            <w:shd w:fill="F5F1EB" w:val="clear"/>
            <w:tcMar>
              <w:top w:type="dxa" w:w="100"/>
              <w:left w:type="dxa" w:w="140"/>
              <w:bottom w:type="dxa" w:w="100"/>
              <w:right w:type="dxa" w:w="140"/>
            </w:tcMar>
          </w:tcPr>
          <w:p>
            <w:r>
              <w:rPr>
                <w:rFonts w:ascii="Arial" w:cs="Arial" w:eastAsia="Arial" w:hAnsi="Arial"/>
                <w:color w:val="2D3436"/>
                <w:sz w:val="20"/>
                <w:szCs w:val="20"/>
              </w:rPr>
              <w:t xml:space="preserve">Park Hub</w:t>
            </w:r>
          </w:p>
        </w:tc>
        <w:tc>
          <w:tcPr>
            <w:tcW w:type="dxa" w:w="3200"/>
            <w:tcBorders>
              <w:top w:val="single" w:color="D4C5A9" w:sz="1"/>
              <w:left w:val="single" w:color="D4C5A9" w:sz="1"/>
              <w:bottom w:val="single" w:color="D4C5A9" w:sz="1"/>
              <w:right w:val="single" w:color="D4C5A9" w:sz="1"/>
            </w:tcBorders>
            <w:shd w:fill="F5F1EB" w:val="clear"/>
            <w:tcMar>
              <w:top w:type="dxa" w:w="100"/>
              <w:left w:type="dxa" w:w="140"/>
              <w:bottom w:type="dxa" w:w="100"/>
              <w:right w:type="dxa" w:w="140"/>
            </w:tcMar>
          </w:tcPr>
          <w:p>
            <w:r>
              <w:rPr>
                <w:rFonts w:ascii="Arial" w:cs="Arial" w:eastAsia="Arial" w:hAnsi="Arial"/>
                <w:color w:val="2D3436"/>
                <w:sz w:val="20"/>
                <w:szCs w:val="20"/>
              </w:rPr>
              <w:t xml:space="preserve">/parks/yellowstone</w:t>
            </w:r>
          </w:p>
        </w:tc>
        <w:tc>
          <w:tcPr>
            <w:tcW w:type="dxa" w:w="2000"/>
            <w:tcBorders>
              <w:top w:val="single" w:color="D4C5A9" w:sz="1"/>
              <w:left w:val="single" w:color="D4C5A9" w:sz="1"/>
              <w:bottom w:val="single" w:color="D4C5A9" w:sz="1"/>
              <w:right w:val="single" w:color="D4C5A9" w:sz="1"/>
            </w:tcBorders>
            <w:shd w:fill="F5F1EB" w:val="clear"/>
            <w:tcMar>
              <w:top w:type="dxa" w:w="100"/>
              <w:left w:type="dxa" w:w="140"/>
              <w:bottom w:type="dxa" w:w="100"/>
              <w:right w:type="dxa" w:w="140"/>
            </w:tcMar>
          </w:tcPr>
          <w:p>
            <w:r>
              <w:rPr>
                <w:rFonts w:ascii="Arial" w:cs="Arial" w:eastAsia="Arial" w:hAnsi="Arial"/>
                <w:color w:val="2D3436"/>
                <w:sz w:val="20"/>
                <w:szCs w:val="20"/>
              </w:rPr>
              <w:t xml:space="preserve">"Yellowstone wildlife"</w:t>
            </w:r>
          </w:p>
        </w:tc>
        <w:tc>
          <w:tcPr>
            <w:tcW w:type="dxa" w:w="2060"/>
            <w:tcBorders>
              <w:top w:val="single" w:color="D4C5A9" w:sz="1"/>
              <w:left w:val="single" w:color="D4C5A9" w:sz="1"/>
              <w:bottom w:val="single" w:color="D4C5A9" w:sz="1"/>
              <w:right w:val="single" w:color="D4C5A9" w:sz="1"/>
            </w:tcBorders>
            <w:shd w:fill="F5F1EB" w:val="clear"/>
            <w:tcMar>
              <w:top w:type="dxa" w:w="100"/>
              <w:left w:type="dxa" w:w="140"/>
              <w:bottom w:type="dxa" w:w="100"/>
              <w:right w:type="dxa" w:w="140"/>
            </w:tcMar>
          </w:tcPr>
          <w:p>
            <w:r>
              <w:rPr>
                <w:rFonts w:ascii="Arial" w:cs="Arial" w:eastAsia="Arial" w:hAnsi="Arial"/>
                <w:color w:val="2D3436"/>
                <w:sz w:val="20"/>
                <w:szCs w:val="20"/>
              </w:rPr>
              <w:t xml:space="preserve">Semi-automated + editorial</w:t>
            </w:r>
          </w:p>
        </w:tc>
      </w:tr>
      <w:tr>
        <w:tc>
          <w:tcPr>
            <w:tcW w:type="dxa" w:w="2100"/>
            <w:tcBorders>
              <w:top w:val="single" w:color="D4C5A9" w:sz="1"/>
              <w:left w:val="single" w:color="D4C5A9" w:sz="1"/>
              <w:bottom w:val="single" w:color="D4C5A9" w:sz="1"/>
              <w:right w:val="single" w:color="D4C5A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Species × Park</w:t>
            </w:r>
          </w:p>
        </w:tc>
        <w:tc>
          <w:tcPr>
            <w:tcW w:type="dxa" w:w="3200"/>
            <w:tcBorders>
              <w:top w:val="single" w:color="D4C5A9" w:sz="1"/>
              <w:left w:val="single" w:color="D4C5A9" w:sz="1"/>
              <w:bottom w:val="single" w:color="D4C5A9" w:sz="1"/>
              <w:right w:val="single" w:color="D4C5A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/parks/yellowstone/grizzly-bear</w:t>
            </w:r>
          </w:p>
        </w:tc>
        <w:tc>
          <w:tcPr>
            <w:tcW w:type="dxa" w:w="2000"/>
            <w:tcBorders>
              <w:top w:val="single" w:color="D4C5A9" w:sz="1"/>
              <w:left w:val="single" w:color="D4C5A9" w:sz="1"/>
              <w:bottom w:val="single" w:color="D4C5A9" w:sz="1"/>
              <w:right w:val="single" w:color="D4C5A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"grizzly bears Yellowstone"</w:t>
            </w:r>
          </w:p>
        </w:tc>
        <w:tc>
          <w:tcPr>
            <w:tcW w:type="dxa" w:w="2060"/>
            <w:tcBorders>
              <w:top w:val="single" w:color="D4C5A9" w:sz="1"/>
              <w:left w:val="single" w:color="D4C5A9" w:sz="1"/>
              <w:bottom w:val="single" w:color="D4C5A9" w:sz="1"/>
              <w:right w:val="single" w:color="D4C5A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Fully programmatic</w:t>
            </w:r>
          </w:p>
        </w:tc>
      </w:tr>
      <w:tr>
        <w:tc>
          <w:tcPr>
            <w:tcW w:type="dxa" w:w="2100"/>
            <w:tcBorders>
              <w:top w:val="single" w:color="D4C5A9" w:sz="1"/>
              <w:left w:val="single" w:color="D4C5A9" w:sz="1"/>
              <w:bottom w:val="single" w:color="D4C5A9" w:sz="1"/>
              <w:right w:val="single" w:color="D4C5A9" w:sz="1"/>
            </w:tcBorders>
            <w:shd w:fill="F5F1EB" w:val="clear"/>
            <w:tcMar>
              <w:top w:type="dxa" w:w="100"/>
              <w:left w:type="dxa" w:w="140"/>
              <w:bottom w:type="dxa" w:w="100"/>
              <w:right w:type="dxa" w:w="140"/>
            </w:tcMar>
          </w:tcPr>
          <w:p>
            <w:r>
              <w:rPr>
                <w:rFonts w:ascii="Arial" w:cs="Arial" w:eastAsia="Arial" w:hAnsi="Arial"/>
                <w:color w:val="2D3436"/>
                <w:sz w:val="20"/>
                <w:szCs w:val="20"/>
              </w:rPr>
              <w:t xml:space="preserve">Seasonal Guide</w:t>
            </w:r>
          </w:p>
        </w:tc>
        <w:tc>
          <w:tcPr>
            <w:tcW w:type="dxa" w:w="3200"/>
            <w:tcBorders>
              <w:top w:val="single" w:color="D4C5A9" w:sz="1"/>
              <w:left w:val="single" w:color="D4C5A9" w:sz="1"/>
              <w:bottom w:val="single" w:color="D4C5A9" w:sz="1"/>
              <w:right w:val="single" w:color="D4C5A9" w:sz="1"/>
            </w:tcBorders>
            <w:shd w:fill="F5F1EB" w:val="clear"/>
            <w:tcMar>
              <w:top w:type="dxa" w:w="100"/>
              <w:left w:type="dxa" w:w="140"/>
              <w:bottom w:type="dxa" w:w="100"/>
              <w:right w:type="dxa" w:w="140"/>
            </w:tcMar>
          </w:tcPr>
          <w:p>
            <w:r>
              <w:rPr>
                <w:rFonts w:ascii="Arial" w:cs="Arial" w:eastAsia="Arial" w:hAnsi="Arial"/>
                <w:color w:val="2D3436"/>
                <w:sz w:val="20"/>
                <w:szCs w:val="20"/>
              </w:rPr>
              <w:t xml:space="preserve">/parks/yellowstone/wildlife/june</w:t>
            </w:r>
          </w:p>
        </w:tc>
        <w:tc>
          <w:tcPr>
            <w:tcW w:type="dxa" w:w="2000"/>
            <w:tcBorders>
              <w:top w:val="single" w:color="D4C5A9" w:sz="1"/>
              <w:left w:val="single" w:color="D4C5A9" w:sz="1"/>
              <w:bottom w:val="single" w:color="D4C5A9" w:sz="1"/>
              <w:right w:val="single" w:color="D4C5A9" w:sz="1"/>
            </w:tcBorders>
            <w:shd w:fill="F5F1EB" w:val="clear"/>
            <w:tcMar>
              <w:top w:type="dxa" w:w="100"/>
              <w:left w:type="dxa" w:w="140"/>
              <w:bottom w:type="dxa" w:w="100"/>
              <w:right w:type="dxa" w:w="140"/>
            </w:tcMar>
          </w:tcPr>
          <w:p>
            <w:r>
              <w:rPr>
                <w:rFonts w:ascii="Arial" w:cs="Arial" w:eastAsia="Arial" w:hAnsi="Arial"/>
                <w:color w:val="2D3436"/>
                <w:sz w:val="20"/>
                <w:szCs w:val="20"/>
              </w:rPr>
              <w:t xml:space="preserve">"Yellowstone June wildlife"</w:t>
            </w:r>
          </w:p>
        </w:tc>
        <w:tc>
          <w:tcPr>
            <w:tcW w:type="dxa" w:w="2060"/>
            <w:tcBorders>
              <w:top w:val="single" w:color="D4C5A9" w:sz="1"/>
              <w:left w:val="single" w:color="D4C5A9" w:sz="1"/>
              <w:bottom w:val="single" w:color="D4C5A9" w:sz="1"/>
              <w:right w:val="single" w:color="D4C5A9" w:sz="1"/>
            </w:tcBorders>
            <w:shd w:fill="F5F1EB" w:val="clear"/>
            <w:tcMar>
              <w:top w:type="dxa" w:w="100"/>
              <w:left w:type="dxa" w:w="140"/>
              <w:bottom w:type="dxa" w:w="100"/>
              <w:right w:type="dxa" w:w="140"/>
            </w:tcMar>
          </w:tcPr>
          <w:p>
            <w:r>
              <w:rPr>
                <w:rFonts w:ascii="Arial" w:cs="Arial" w:eastAsia="Arial" w:hAnsi="Arial"/>
                <w:color w:val="2D3436"/>
                <w:sz w:val="20"/>
                <w:szCs w:val="20"/>
              </w:rPr>
              <w:t xml:space="preserve">Programmatic + editorial</w:t>
            </w:r>
          </w:p>
        </w:tc>
      </w:tr>
      <w:tr>
        <w:tc>
          <w:tcPr>
            <w:tcW w:type="dxa" w:w="2100"/>
            <w:tcBorders>
              <w:top w:val="single" w:color="D4C5A9" w:sz="1"/>
              <w:left w:val="single" w:color="D4C5A9" w:sz="1"/>
              <w:bottom w:val="single" w:color="D4C5A9" w:sz="1"/>
              <w:right w:val="single" w:color="D4C5A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Species Hub</w:t>
            </w:r>
          </w:p>
        </w:tc>
        <w:tc>
          <w:tcPr>
            <w:tcW w:type="dxa" w:w="3200"/>
            <w:tcBorders>
              <w:top w:val="single" w:color="D4C5A9" w:sz="1"/>
              <w:left w:val="single" w:color="D4C5A9" w:sz="1"/>
              <w:bottom w:val="single" w:color="D4C5A9" w:sz="1"/>
              <w:right w:val="single" w:color="D4C5A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/wildlife/grizzly-bear</w:t>
            </w:r>
          </w:p>
        </w:tc>
        <w:tc>
          <w:tcPr>
            <w:tcW w:type="dxa" w:w="2000"/>
            <w:tcBorders>
              <w:top w:val="single" w:color="D4C5A9" w:sz="1"/>
              <w:left w:val="single" w:color="D4C5A9" w:sz="1"/>
              <w:bottom w:val="single" w:color="D4C5A9" w:sz="1"/>
              <w:right w:val="single" w:color="D4C5A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"where to see grizzly bears"</w:t>
            </w:r>
          </w:p>
        </w:tc>
        <w:tc>
          <w:tcPr>
            <w:tcW w:type="dxa" w:w="2060"/>
            <w:tcBorders>
              <w:top w:val="single" w:color="D4C5A9" w:sz="1"/>
              <w:left w:val="single" w:color="D4C5A9" w:sz="1"/>
              <w:bottom w:val="single" w:color="D4C5A9" w:sz="1"/>
              <w:right w:val="single" w:color="D4C5A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Programmatic</w:t>
            </w:r>
          </w:p>
        </w:tc>
      </w:tr>
      <w:tr>
        <w:tc>
          <w:tcPr>
            <w:tcW w:type="dxa" w:w="2100"/>
            <w:tcBorders>
              <w:top w:val="single" w:color="D4C5A9" w:sz="1"/>
              <w:left w:val="single" w:color="D4C5A9" w:sz="1"/>
              <w:bottom w:val="single" w:color="D4C5A9" w:sz="1"/>
              <w:right w:val="single" w:color="D4C5A9" w:sz="1"/>
            </w:tcBorders>
            <w:shd w:fill="F5F1EB" w:val="clear"/>
            <w:tcMar>
              <w:top w:type="dxa" w:w="100"/>
              <w:left w:type="dxa" w:w="140"/>
              <w:bottom w:type="dxa" w:w="100"/>
              <w:right w:type="dxa" w:w="140"/>
            </w:tcMar>
          </w:tcPr>
          <w:p>
            <w:r>
              <w:rPr>
                <w:rFonts w:ascii="Arial" w:cs="Arial" w:eastAsia="Arial" w:hAnsi="Arial"/>
                <w:color w:val="2D3436"/>
                <w:sz w:val="20"/>
                <w:szCs w:val="20"/>
              </w:rPr>
              <w:t xml:space="preserve">Trail Report</w:t>
            </w:r>
          </w:p>
        </w:tc>
        <w:tc>
          <w:tcPr>
            <w:tcW w:type="dxa" w:w="3200"/>
            <w:tcBorders>
              <w:top w:val="single" w:color="D4C5A9" w:sz="1"/>
              <w:left w:val="single" w:color="D4C5A9" w:sz="1"/>
              <w:bottom w:val="single" w:color="D4C5A9" w:sz="1"/>
              <w:right w:val="single" w:color="D4C5A9" w:sz="1"/>
            </w:tcBorders>
            <w:shd w:fill="F5F1EB" w:val="clear"/>
            <w:tcMar>
              <w:top w:type="dxa" w:w="100"/>
              <w:left w:type="dxa" w:w="140"/>
              <w:bottom w:type="dxa" w:w="100"/>
              <w:right w:type="dxa" w:w="140"/>
            </w:tcMar>
          </w:tcPr>
          <w:p>
            <w:r>
              <w:rPr>
                <w:rFonts w:ascii="Arial" w:cs="Arial" w:eastAsia="Arial" w:hAnsi="Arial"/>
                <w:color w:val="2D3436"/>
                <w:sz w:val="20"/>
                <w:szCs w:val="20"/>
              </w:rPr>
              <w:t xml:space="preserve">/parks/yellowstone/trails/lamar-valley</w:t>
            </w:r>
          </w:p>
        </w:tc>
        <w:tc>
          <w:tcPr>
            <w:tcW w:type="dxa" w:w="2000"/>
            <w:tcBorders>
              <w:top w:val="single" w:color="D4C5A9" w:sz="1"/>
              <w:left w:val="single" w:color="D4C5A9" w:sz="1"/>
              <w:bottom w:val="single" w:color="D4C5A9" w:sz="1"/>
              <w:right w:val="single" w:color="D4C5A9" w:sz="1"/>
            </w:tcBorders>
            <w:shd w:fill="F5F1EB" w:val="clear"/>
            <w:tcMar>
              <w:top w:type="dxa" w:w="100"/>
              <w:left w:type="dxa" w:w="140"/>
              <w:bottom w:type="dxa" w:w="100"/>
              <w:right w:type="dxa" w:w="140"/>
            </w:tcMar>
          </w:tcPr>
          <w:p>
            <w:r>
              <w:rPr>
                <w:rFonts w:ascii="Arial" w:cs="Arial" w:eastAsia="Arial" w:hAnsi="Arial"/>
                <w:color w:val="2D3436"/>
                <w:sz w:val="20"/>
                <w:szCs w:val="20"/>
              </w:rPr>
              <w:t xml:space="preserve">"Lamar Valley trail conditions"</w:t>
            </w:r>
          </w:p>
        </w:tc>
        <w:tc>
          <w:tcPr>
            <w:tcW w:type="dxa" w:w="2060"/>
            <w:tcBorders>
              <w:top w:val="single" w:color="D4C5A9" w:sz="1"/>
              <w:left w:val="single" w:color="D4C5A9" w:sz="1"/>
              <w:bottom w:val="single" w:color="D4C5A9" w:sz="1"/>
              <w:right w:val="single" w:color="D4C5A9" w:sz="1"/>
            </w:tcBorders>
            <w:shd w:fill="F5F1EB" w:val="clear"/>
            <w:tcMar>
              <w:top w:type="dxa" w:w="100"/>
              <w:left w:type="dxa" w:w="140"/>
              <w:bottom w:type="dxa" w:w="100"/>
              <w:right w:type="dxa" w:w="140"/>
            </w:tcMar>
          </w:tcPr>
          <w:p>
            <w:r>
              <w:rPr>
                <w:rFonts w:ascii="Arial" w:cs="Arial" w:eastAsia="Arial" w:hAnsi="Arial"/>
                <w:color w:val="2D3436"/>
                <w:sz w:val="20"/>
                <w:szCs w:val="20"/>
              </w:rPr>
              <w:t xml:space="preserve">Community + NPS data</w:t>
            </w:r>
          </w:p>
        </w:tc>
      </w:tr>
      <w:tr>
        <w:tc>
          <w:tcPr>
            <w:tcW w:type="dxa" w:w="2100"/>
            <w:tcBorders>
              <w:top w:val="single" w:color="D4C5A9" w:sz="1"/>
              <w:left w:val="single" w:color="D4C5A9" w:sz="1"/>
              <w:bottom w:val="single" w:color="D4C5A9" w:sz="1"/>
              <w:right w:val="single" w:color="D4C5A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Trip Planner</w:t>
            </w:r>
          </w:p>
        </w:tc>
        <w:tc>
          <w:tcPr>
            <w:tcW w:type="dxa" w:w="3200"/>
            <w:tcBorders>
              <w:top w:val="single" w:color="D4C5A9" w:sz="1"/>
              <w:left w:val="single" w:color="D4C5A9" w:sz="1"/>
              <w:bottom w:val="single" w:color="D4C5A9" w:sz="1"/>
              <w:right w:val="single" w:color="D4C5A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/plan?park=yellowstone&amp;month=7</w:t>
            </w:r>
          </w:p>
        </w:tc>
        <w:tc>
          <w:tcPr>
            <w:tcW w:type="dxa" w:w="2000"/>
            <w:tcBorders>
              <w:top w:val="single" w:color="D4C5A9" w:sz="1"/>
              <w:left w:val="single" w:color="D4C5A9" w:sz="1"/>
              <w:bottom w:val="single" w:color="D4C5A9" w:sz="1"/>
              <w:right w:val="single" w:color="D4C5A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"planning trip to Yellowstone"</w:t>
            </w:r>
          </w:p>
        </w:tc>
        <w:tc>
          <w:tcPr>
            <w:tcW w:type="dxa" w:w="2060"/>
            <w:tcBorders>
              <w:top w:val="single" w:color="D4C5A9" w:sz="1"/>
              <w:left w:val="single" w:color="D4C5A9" w:sz="1"/>
              <w:bottom w:val="single" w:color="D4C5A9" w:sz="1"/>
              <w:right w:val="single" w:color="D4C5A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Dynamic (Phase 3)</w:t>
            </w:r>
          </w:p>
        </w:tc>
      </w:tr>
    </w:tbl>
    <w:p>
      <w:pPr>
        <w:spacing w:after="160"/>
      </w:pPr>
    </w:p>
    <w:p>
      <w:pPr>
        <w:pStyle w:val="Heading2"/>
        <w:spacing w:before="280" w:after="160"/>
      </w:pPr>
      <w:r>
        <w:rPr>
          <w:rFonts w:ascii="Arial" w:cs="Arial" w:eastAsia="Arial" w:hAnsi="Arial"/>
          <w:b/>
          <w:bCs/>
          <w:color w:val="52796F"/>
          <w:sz w:val="26"/>
          <w:szCs w:val="26"/>
        </w:rPr>
        <w:t xml:space="preserve">4.2 MVP Scope: 10 Launch Parks</w:t>
      </w:r>
    </w:p>
    <w:p>
      <w:pPr>
        <w:spacing w:after="160" w:line="300"/>
      </w:pPr>
      <w:r>
        <w:rPr>
          <w:rFonts w:ascii="Arial" w:cs="Arial" w:eastAsia="Arial" w:hAnsi="Arial"/>
          <w:color w:val="2D3436"/>
          <w:sz w:val="21"/>
          <w:szCs w:val="21"/>
        </w:rPr>
        <w:t xml:space="preserve">Launch with 10 parks selected for high search volume, strong iNaturalist/eBird data density, and geographic diversity. Expand to 30+ parks within 6 months.</w:t>
      </w:r>
    </w:p>
    <w:p>
      <w:pPr>
        <w:pStyle w:val="ListParagraph"/>
        <w:numPr>
          <w:ilvl w:val="0"/>
          <w:numId w:val="2"/>
        </w:numPr>
        <w:spacing w:after="80" w:line="280"/>
      </w:pPr>
      <w:r>
        <w:rPr>
          <w:rFonts w:ascii="Arial" w:cs="Arial" w:eastAsia="Arial" w:hAnsi="Arial"/>
          <w:color w:val="2D3436"/>
          <w:sz w:val="21"/>
          <w:szCs w:val="21"/>
        </w:rPr>
        <w:t xml:space="preserve">Yellowstone National Park, WY</w:t>
      </w:r>
    </w:p>
    <w:p>
      <w:pPr>
        <w:pStyle w:val="ListParagraph"/>
        <w:numPr>
          <w:ilvl w:val="0"/>
          <w:numId w:val="2"/>
        </w:numPr>
        <w:spacing w:after="80" w:line="280"/>
      </w:pPr>
      <w:r>
        <w:rPr>
          <w:rFonts w:ascii="Arial" w:cs="Arial" w:eastAsia="Arial" w:hAnsi="Arial"/>
          <w:color w:val="2D3436"/>
          <w:sz w:val="21"/>
          <w:szCs w:val="21"/>
        </w:rPr>
        <w:t xml:space="preserve">Grand Teton National Park, WY</w:t>
      </w:r>
    </w:p>
    <w:p>
      <w:pPr>
        <w:pStyle w:val="ListParagraph"/>
        <w:numPr>
          <w:ilvl w:val="0"/>
          <w:numId w:val="2"/>
        </w:numPr>
        <w:spacing w:after="80" w:line="280"/>
      </w:pPr>
      <w:r>
        <w:rPr>
          <w:rFonts w:ascii="Arial" w:cs="Arial" w:eastAsia="Arial" w:hAnsi="Arial"/>
          <w:color w:val="2D3436"/>
          <w:sz w:val="21"/>
          <w:szCs w:val="21"/>
        </w:rPr>
        <w:t xml:space="preserve">Glacier National Park, MT</w:t>
      </w:r>
    </w:p>
    <w:p>
      <w:pPr>
        <w:pStyle w:val="ListParagraph"/>
        <w:numPr>
          <w:ilvl w:val="0"/>
          <w:numId w:val="2"/>
        </w:numPr>
        <w:spacing w:after="80" w:line="280"/>
      </w:pPr>
      <w:r>
        <w:rPr>
          <w:rFonts w:ascii="Arial" w:cs="Arial" w:eastAsia="Arial" w:hAnsi="Arial"/>
          <w:color w:val="2D3436"/>
          <w:sz w:val="21"/>
          <w:szCs w:val="21"/>
        </w:rPr>
        <w:t xml:space="preserve">Rocky Mountain National Park, CO</w:t>
      </w:r>
    </w:p>
    <w:p>
      <w:pPr>
        <w:pStyle w:val="ListParagraph"/>
        <w:numPr>
          <w:ilvl w:val="0"/>
          <w:numId w:val="2"/>
        </w:numPr>
        <w:spacing w:after="80" w:line="280"/>
      </w:pPr>
      <w:r>
        <w:rPr>
          <w:rFonts w:ascii="Arial" w:cs="Arial" w:eastAsia="Arial" w:hAnsi="Arial"/>
          <w:color w:val="2D3436"/>
          <w:sz w:val="21"/>
          <w:szCs w:val="21"/>
        </w:rPr>
        <w:t xml:space="preserve">Great Smoky Mountains National Park, TN/NC</w:t>
      </w:r>
    </w:p>
    <w:p>
      <w:pPr>
        <w:pStyle w:val="ListParagraph"/>
        <w:numPr>
          <w:ilvl w:val="0"/>
          <w:numId w:val="2"/>
        </w:numPr>
        <w:spacing w:after="80" w:line="280"/>
      </w:pPr>
      <w:r>
        <w:rPr>
          <w:rFonts w:ascii="Arial" w:cs="Arial" w:eastAsia="Arial" w:hAnsi="Arial"/>
          <w:color w:val="2D3436"/>
          <w:sz w:val="21"/>
          <w:szCs w:val="21"/>
        </w:rPr>
        <w:t xml:space="preserve">Yosemite National Park, CA</w:t>
      </w:r>
    </w:p>
    <w:p>
      <w:pPr>
        <w:pStyle w:val="ListParagraph"/>
        <w:numPr>
          <w:ilvl w:val="0"/>
          <w:numId w:val="2"/>
        </w:numPr>
        <w:spacing w:after="80" w:line="280"/>
      </w:pPr>
      <w:r>
        <w:rPr>
          <w:rFonts w:ascii="Arial" w:cs="Arial" w:eastAsia="Arial" w:hAnsi="Arial"/>
          <w:color w:val="2D3436"/>
          <w:sz w:val="21"/>
          <w:szCs w:val="21"/>
        </w:rPr>
        <w:t xml:space="preserve">Olympic National Park, WA</w:t>
      </w:r>
    </w:p>
    <w:p>
      <w:pPr>
        <w:pStyle w:val="ListParagraph"/>
        <w:numPr>
          <w:ilvl w:val="0"/>
          <w:numId w:val="2"/>
        </w:numPr>
        <w:spacing w:after="80" w:line="280"/>
      </w:pPr>
      <w:r>
        <w:rPr>
          <w:rFonts w:ascii="Arial" w:cs="Arial" w:eastAsia="Arial" w:hAnsi="Arial"/>
          <w:color w:val="2D3436"/>
          <w:sz w:val="21"/>
          <w:szCs w:val="21"/>
        </w:rPr>
        <w:t xml:space="preserve">Denali National Park, AK</w:t>
      </w:r>
    </w:p>
    <w:p>
      <w:pPr>
        <w:pStyle w:val="ListParagraph"/>
        <w:numPr>
          <w:ilvl w:val="0"/>
          <w:numId w:val="2"/>
        </w:numPr>
        <w:spacing w:after="80" w:line="280"/>
      </w:pPr>
      <w:r>
        <w:rPr>
          <w:rFonts w:ascii="Arial" w:cs="Arial" w:eastAsia="Arial" w:hAnsi="Arial"/>
          <w:color w:val="2D3436"/>
          <w:sz w:val="21"/>
          <w:szCs w:val="21"/>
        </w:rPr>
        <w:t xml:space="preserve">Everglades National Park, FL</w:t>
      </w:r>
    </w:p>
    <w:p>
      <w:pPr>
        <w:pStyle w:val="ListParagraph"/>
        <w:numPr>
          <w:ilvl w:val="0"/>
          <w:numId w:val="2"/>
        </w:numPr>
        <w:spacing w:after="80" w:line="280"/>
      </w:pPr>
      <w:r>
        <w:rPr>
          <w:rFonts w:ascii="Arial" w:cs="Arial" w:eastAsia="Arial" w:hAnsi="Arial"/>
          <w:color w:val="2D3436"/>
          <w:sz w:val="21"/>
          <w:szCs w:val="21"/>
        </w:rPr>
        <w:t xml:space="preserve">Acadia National Park, ME</w:t>
      </w:r>
    </w:p>
    <w:p>
      <w:pPr>
        <w:pBdr>
          <w:bottom w:val="single" w:color="D4C5A9" w:sz="4" w:space="1"/>
        </w:pBdr>
        <w:spacing w:before="200" w:after="200"/>
      </w:pPr>
    </w:p>
    <w:p>
      <w:pPr>
        <w:pStyle w:val="Heading1"/>
        <w:spacing w:before="360" w:after="200"/>
      </w:pPr>
      <w:r>
        <w:rPr>
          <w:rFonts w:ascii="Arial" w:cs="Arial" w:eastAsia="Arial" w:hAnsi="Arial"/>
          <w:b/>
          <w:bCs/>
          <w:color w:val="1B4332"/>
          <w:sz w:val="32"/>
          <w:szCs w:val="32"/>
        </w:rPr>
        <w:t xml:space="preserve">5. SEO Strategy</w:t>
      </w:r>
    </w:p>
    <w:p>
      <w:pPr>
        <w:spacing w:after="160" w:line="300"/>
      </w:pPr>
      <w:r>
        <w:rPr>
          <w:rFonts w:ascii="Arial" w:cs="Arial" w:eastAsia="Arial" w:hAnsi="Arial"/>
          <w:color w:val="2D3436"/>
          <w:sz w:val="21"/>
          <w:szCs w:val="21"/>
        </w:rPr>
        <w:t xml:space="preserve">Search engine optimization is Beagle’s primary growth channel. The strategy combines programmatic long-tail pages with editorial pillar content to build topical authority.</w:t>
      </w:r>
    </w:p>
    <w:p>
      <w:pPr>
        <w:pStyle w:val="Heading2"/>
        <w:spacing w:before="280" w:after="160"/>
      </w:pPr>
      <w:r>
        <w:rPr>
          <w:rFonts w:ascii="Arial" w:cs="Arial" w:eastAsia="Arial" w:hAnsi="Arial"/>
          <w:b/>
          <w:bCs/>
          <w:color w:val="52796F"/>
          <w:sz w:val="26"/>
          <w:szCs w:val="26"/>
        </w:rPr>
        <w:t xml:space="preserve">5.1 Keyword Architecture</w:t>
      </w:r>
    </w:p>
    <w:p>
      <w:pPr>
        <w:spacing w:before="200" w:after="120"/>
      </w:pPr>
      <w:r>
        <w:rPr>
          <w:rFonts w:ascii="Arial" w:cs="Arial" w:eastAsia="Arial" w:hAnsi="Arial"/>
          <w:b/>
          <w:bCs/>
          <w:color w:val="40916C"/>
          <w:sz w:val="22"/>
          <w:szCs w:val="22"/>
        </w:rPr>
        <w:t xml:space="preserve">Head terms (pillar content, hand-written)</w:t>
      </w:r>
    </w:p>
    <w:p>
      <w:pPr>
        <w:pStyle w:val="ListParagraph"/>
        <w:numPr>
          <w:ilvl w:val="0"/>
          <w:numId w:val="2"/>
        </w:numPr>
        <w:spacing w:after="80" w:line="280"/>
      </w:pPr>
      <w:r>
        <w:rPr>
          <w:rFonts w:ascii="Arial" w:cs="Arial" w:eastAsia="Arial" w:hAnsi="Arial"/>
          <w:color w:val="2D3436"/>
          <w:sz w:val="21"/>
          <w:szCs w:val="21"/>
        </w:rPr>
        <w:t xml:space="preserve">"wildlife in [Park Name]" — park hub pages</w:t>
      </w:r>
    </w:p>
    <w:p>
      <w:pPr>
        <w:pStyle w:val="ListParagraph"/>
        <w:numPr>
          <w:ilvl w:val="0"/>
          <w:numId w:val="2"/>
        </w:numPr>
        <w:spacing w:after="80" w:line="280"/>
      </w:pPr>
      <w:r>
        <w:rPr>
          <w:rFonts w:ascii="Arial" w:cs="Arial" w:eastAsia="Arial" w:hAnsi="Arial"/>
          <w:color w:val="2D3436"/>
          <w:sz w:val="21"/>
          <w:szCs w:val="21"/>
        </w:rPr>
        <w:t xml:space="preserve">"best national parks for wildlife" — comparison guides</w:t>
      </w:r>
    </w:p>
    <w:p>
      <w:pPr>
        <w:pStyle w:val="ListParagraph"/>
        <w:numPr>
          <w:ilvl w:val="0"/>
          <w:numId w:val="2"/>
        </w:numPr>
        <w:spacing w:after="80" w:line="280"/>
      </w:pPr>
      <w:r>
        <w:rPr>
          <w:rFonts w:ascii="Arial" w:cs="Arial" w:eastAsia="Arial" w:hAnsi="Arial"/>
          <w:color w:val="2D3436"/>
          <w:sz w:val="21"/>
          <w:szCs w:val="21"/>
        </w:rPr>
        <w:t xml:space="preserve">"where to see [animal]" — species hub pages</w:t>
      </w:r>
    </w:p>
    <w:p>
      <w:pPr>
        <w:spacing w:before="200" w:after="120"/>
      </w:pPr>
      <w:r>
        <w:rPr>
          <w:rFonts w:ascii="Arial" w:cs="Arial" w:eastAsia="Arial" w:hAnsi="Arial"/>
          <w:b/>
          <w:bCs/>
          <w:color w:val="40916C"/>
          <w:sz w:val="22"/>
          <w:szCs w:val="22"/>
        </w:rPr>
        <w:t xml:space="preserve">Long-tail terms (programmatic pages, auto-generated)</w:t>
      </w:r>
    </w:p>
    <w:p>
      <w:pPr>
        <w:pStyle w:val="ListParagraph"/>
        <w:numPr>
          <w:ilvl w:val="0"/>
          <w:numId w:val="2"/>
        </w:numPr>
        <w:spacing w:after="80" w:line="280"/>
      </w:pPr>
      <w:r>
        <w:rPr>
          <w:rFonts w:ascii="Arial" w:cs="Arial" w:eastAsia="Arial" w:hAnsi="Arial"/>
          <w:color w:val="2D3436"/>
          <w:sz w:val="21"/>
          <w:szCs w:val="21"/>
        </w:rPr>
        <w:t xml:space="preserve">"best time to see bears in Glacier National Park"</w:t>
      </w:r>
    </w:p>
    <w:p>
      <w:pPr>
        <w:pStyle w:val="ListParagraph"/>
        <w:numPr>
          <w:ilvl w:val="0"/>
          <w:numId w:val="2"/>
        </w:numPr>
        <w:spacing w:after="80" w:line="280"/>
      </w:pPr>
      <w:r>
        <w:rPr>
          <w:rFonts w:ascii="Arial" w:cs="Arial" w:eastAsia="Arial" w:hAnsi="Arial"/>
          <w:color w:val="2D3436"/>
          <w:sz w:val="21"/>
          <w:szCs w:val="21"/>
        </w:rPr>
        <w:t xml:space="preserve">"Yellowstone wildlife in October"</w:t>
      </w:r>
    </w:p>
    <w:p>
      <w:pPr>
        <w:pStyle w:val="ListParagraph"/>
        <w:numPr>
          <w:ilvl w:val="0"/>
          <w:numId w:val="2"/>
        </w:numPr>
        <w:spacing w:after="80" w:line="280"/>
      </w:pPr>
      <w:r>
        <w:rPr>
          <w:rFonts w:ascii="Arial" w:cs="Arial" w:eastAsia="Arial" w:hAnsi="Arial"/>
          <w:color w:val="2D3436"/>
          <w:sz w:val="21"/>
          <w:szCs w:val="21"/>
        </w:rPr>
        <w:t xml:space="preserve">"moose sightings Grand Teton 2026"</w:t>
      </w:r>
    </w:p>
    <w:p>
      <w:pPr>
        <w:pStyle w:val="ListParagraph"/>
        <w:numPr>
          <w:ilvl w:val="0"/>
          <w:numId w:val="2"/>
        </w:numPr>
        <w:spacing w:after="80" w:line="280"/>
      </w:pPr>
      <w:r>
        <w:rPr>
          <w:rFonts w:ascii="Arial" w:cs="Arial" w:eastAsia="Arial" w:hAnsi="Arial"/>
          <w:color w:val="2D3436"/>
          <w:sz w:val="21"/>
          <w:szCs w:val="21"/>
        </w:rPr>
        <w:t xml:space="preserve">"Lamar Valley trail conditions today"</w:t>
      </w:r>
    </w:p>
    <w:p>
      <w:pPr>
        <w:pStyle w:val="Heading2"/>
        <w:spacing w:before="280" w:after="160"/>
      </w:pPr>
      <w:r>
        <w:rPr>
          <w:rFonts w:ascii="Arial" w:cs="Arial" w:eastAsia="Arial" w:hAnsi="Arial"/>
          <w:b/>
          <w:bCs/>
          <w:color w:val="52796F"/>
          <w:sz w:val="26"/>
          <w:szCs w:val="26"/>
        </w:rPr>
        <w:t xml:space="preserve">5.2 Content Velocity</w:t>
      </w:r>
    </w:p>
    <w:p>
      <w:pPr>
        <w:spacing w:after="160" w:line="300"/>
      </w:pPr>
      <w:r>
        <w:rPr>
          <w:rFonts w:ascii="Arial" w:cs="Arial" w:eastAsia="Arial" w:hAnsi="Arial"/>
          <w:color w:val="2D3436"/>
          <w:sz w:val="21"/>
          <w:szCs w:val="21"/>
        </w:rPr>
        <w:t xml:space="preserve">Target: 500+ indexable pages within 3 months of launch, generated from the species × park × month matrix. Each page includes unique data visualizations (observation frequency charts, seasonal heatmaps), auto-generated narrative summaries, and structured data markup (Schema.org) for rich search results.</w:t>
      </w:r>
    </w:p>
    <w:p>
      <w:pPr>
        <w:pStyle w:val="Heading2"/>
        <w:spacing w:before="280" w:after="160"/>
      </w:pPr>
      <w:r>
        <w:rPr>
          <w:rFonts w:ascii="Arial" w:cs="Arial" w:eastAsia="Arial" w:hAnsi="Arial"/>
          <w:b/>
          <w:bCs/>
          <w:color w:val="52796F"/>
          <w:sz w:val="26"/>
          <w:szCs w:val="26"/>
        </w:rPr>
        <w:t xml:space="preserve">5.3 Technical SEO Requirements</w:t>
      </w:r>
    </w:p>
    <w:p>
      <w:pPr>
        <w:pStyle w:val="ListParagraph"/>
        <w:numPr>
          <w:ilvl w:val="0"/>
          <w:numId w:val="2"/>
        </w:numPr>
        <w:spacing w:after="80" w:line="280"/>
      </w:pPr>
      <w:r>
        <w:rPr>
          <w:rFonts w:ascii="Arial" w:cs="Arial" w:eastAsia="Arial" w:hAnsi="Arial"/>
          <w:color w:val="2D3436"/>
          <w:sz w:val="21"/>
          <w:szCs w:val="21"/>
        </w:rPr>
        <w:t xml:space="preserve">Server-side rendering via Next.js for full crawlability</w:t>
      </w:r>
    </w:p>
    <w:p>
      <w:pPr>
        <w:pStyle w:val="ListParagraph"/>
        <w:numPr>
          <w:ilvl w:val="0"/>
          <w:numId w:val="2"/>
        </w:numPr>
        <w:spacing w:after="80" w:line="280"/>
      </w:pPr>
      <w:r>
        <w:rPr>
          <w:rFonts w:ascii="Arial" w:cs="Arial" w:eastAsia="Arial" w:hAnsi="Arial"/>
          <w:color w:val="2D3436"/>
          <w:sz w:val="21"/>
          <w:szCs w:val="21"/>
        </w:rPr>
        <w:t xml:space="preserve">Structured data: Event, Place, and Article schemas on all pages</w:t>
      </w:r>
    </w:p>
    <w:p>
      <w:pPr>
        <w:pStyle w:val="ListParagraph"/>
        <w:numPr>
          <w:ilvl w:val="0"/>
          <w:numId w:val="2"/>
        </w:numPr>
        <w:spacing w:after="80" w:line="280"/>
      </w:pPr>
      <w:r>
        <w:rPr>
          <w:rFonts w:ascii="Arial" w:cs="Arial" w:eastAsia="Arial" w:hAnsi="Arial"/>
          <w:color w:val="2D3436"/>
          <w:sz w:val="21"/>
          <w:szCs w:val="21"/>
        </w:rPr>
        <w:t xml:space="preserve">Dynamic sitemap generation from the data pipeline</w:t>
      </w:r>
    </w:p>
    <w:p>
      <w:pPr>
        <w:pStyle w:val="ListParagraph"/>
        <w:numPr>
          <w:ilvl w:val="0"/>
          <w:numId w:val="2"/>
        </w:numPr>
        <w:spacing w:after="80" w:line="280"/>
      </w:pPr>
      <w:r>
        <w:rPr>
          <w:rFonts w:ascii="Arial" w:cs="Arial" w:eastAsia="Arial" w:hAnsi="Arial"/>
          <w:color w:val="2D3436"/>
          <w:sz w:val="21"/>
          <w:szCs w:val="21"/>
        </w:rPr>
        <w:t xml:space="preserve">Core Web Vitals optimization (target: all green on PageSpeed Insights)</w:t>
      </w:r>
    </w:p>
    <w:p>
      <w:pPr>
        <w:pStyle w:val="ListParagraph"/>
        <w:numPr>
          <w:ilvl w:val="0"/>
          <w:numId w:val="2"/>
        </w:numPr>
        <w:spacing w:after="80" w:line="280"/>
      </w:pPr>
      <w:r>
        <w:rPr>
          <w:rFonts w:ascii="Arial" w:cs="Arial" w:eastAsia="Arial" w:hAnsi="Arial"/>
          <w:color w:val="2D3436"/>
          <w:sz w:val="21"/>
          <w:szCs w:val="21"/>
        </w:rPr>
        <w:t xml:space="preserve">Internal linking mesh between park hubs, species pages, and seasonal guides</w:t>
      </w:r>
    </w:p>
    <w:p>
      <w:pPr>
        <w:pBdr>
          <w:bottom w:val="single" w:color="D4C5A9" w:sz="4" w:space="1"/>
        </w:pBdr>
        <w:spacing w:before="200" w:after="200"/>
      </w:pPr>
    </w:p>
    <w:p>
      <w:pPr>
        <w:pStyle w:val="Heading1"/>
        <w:spacing w:before="360" w:after="200"/>
      </w:pPr>
      <w:r>
        <w:rPr>
          <w:rFonts w:ascii="Arial" w:cs="Arial" w:eastAsia="Arial" w:hAnsi="Arial"/>
          <w:b/>
          <w:bCs/>
          <w:color w:val="1B4332"/>
          <w:sz w:val="32"/>
          <w:szCs w:val="32"/>
        </w:rPr>
        <w:t xml:space="preserve">6. Design Direction</w:t>
      </w:r>
    </w:p>
    <w:p>
      <w:pPr>
        <w:spacing w:after="160" w:line="300"/>
      </w:pPr>
      <w:r>
        <w:rPr>
          <w:rFonts w:ascii="Arial" w:cs="Arial" w:eastAsia="Arial" w:hAnsi="Arial"/>
          <w:color w:val="2D3436"/>
          <w:sz w:val="21"/>
          <w:szCs w:val="21"/>
        </w:rPr>
        <w:t xml:space="preserve">Beagle’s visual identity draws from modern naturalist aesthetics: clean typography, muted earth tones, generous white space, and data-rich visualizations that feel scientific but accessible.</w:t>
      </w:r>
    </w:p>
    <w:p>
      <w:pPr>
        <w:pStyle w:val="Heading2"/>
        <w:spacing w:before="280" w:after="160"/>
      </w:pPr>
      <w:r>
        <w:rPr>
          <w:rFonts w:ascii="Arial" w:cs="Arial" w:eastAsia="Arial" w:hAnsi="Arial"/>
          <w:b/>
          <w:bCs/>
          <w:color w:val="52796F"/>
          <w:sz w:val="26"/>
          <w:szCs w:val="26"/>
        </w:rPr>
        <w:t xml:space="preserve">6.1 Brand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4C5A9" w:sz="1"/>
              <w:left w:val="single" w:color="D4C5A9" w:sz="1"/>
              <w:bottom w:val="single" w:color="D4C5A9" w:sz="1"/>
              <w:right w:val="single" w:color="D4C5A9" w:sz="1"/>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Beagle Is</w:t>
            </w:r>
          </w:p>
        </w:tc>
        <w:tc>
          <w:tcPr>
            <w:tcW w:type="dxa" w:w="4680"/>
            <w:tcBorders>
              <w:top w:val="single" w:color="D4C5A9" w:sz="1"/>
              <w:left w:val="single" w:color="D4C5A9" w:sz="1"/>
              <w:bottom w:val="single" w:color="D4C5A9" w:sz="1"/>
              <w:right w:val="single" w:color="D4C5A9" w:sz="1"/>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Beagle Is Not</w:t>
            </w:r>
          </w:p>
        </w:tc>
      </w:tr>
      <w:tr>
        <w:tc>
          <w:tcPr>
            <w:tcW w:type="dxa" w:w="4680"/>
            <w:tcBorders>
              <w:top w:val="single" w:color="D4C5A9" w:sz="1"/>
              <w:left w:val="single" w:color="D4C5A9" w:sz="1"/>
              <w:bottom w:val="single" w:color="D4C5A9" w:sz="1"/>
              <w:right w:val="single" w:color="D4C5A9" w:sz="1"/>
            </w:tcBorders>
            <w:shd w:fill="F5F1EB" w:val="clear"/>
            <w:tcMar>
              <w:top w:type="dxa" w:w="100"/>
              <w:left w:type="dxa" w:w="140"/>
              <w:bottom w:type="dxa" w:w="100"/>
              <w:right w:type="dxa" w:w="140"/>
            </w:tcMar>
          </w:tcPr>
          <w:p>
            <w:r>
              <w:rPr>
                <w:rFonts w:ascii="Arial" w:cs="Arial" w:eastAsia="Arial" w:hAnsi="Arial"/>
                <w:color w:val="2D3436"/>
                <w:sz w:val="20"/>
                <w:szCs w:val="20"/>
              </w:rPr>
              <w:t xml:space="preserve">Authoritative and data-driven</w:t>
            </w:r>
          </w:p>
        </w:tc>
        <w:tc>
          <w:tcPr>
            <w:tcW w:type="dxa" w:w="4680"/>
            <w:tcBorders>
              <w:top w:val="single" w:color="D4C5A9" w:sz="1"/>
              <w:left w:val="single" w:color="D4C5A9" w:sz="1"/>
              <w:bottom w:val="single" w:color="D4C5A9" w:sz="1"/>
              <w:right w:val="single" w:color="D4C5A9" w:sz="1"/>
            </w:tcBorders>
            <w:shd w:fill="F5F1EB" w:val="clear"/>
            <w:tcMar>
              <w:top w:type="dxa" w:w="100"/>
              <w:left w:type="dxa" w:w="140"/>
              <w:bottom w:type="dxa" w:w="100"/>
              <w:right w:type="dxa" w:w="140"/>
            </w:tcMar>
          </w:tcPr>
          <w:p>
            <w:r>
              <w:rPr>
                <w:rFonts w:ascii="Arial" w:cs="Arial" w:eastAsia="Arial" w:hAnsi="Arial"/>
                <w:color w:val="2D3436"/>
                <w:sz w:val="20"/>
                <w:szCs w:val="20"/>
              </w:rPr>
              <w:t xml:space="preserve">Academic or dry</w:t>
            </w:r>
          </w:p>
        </w:tc>
      </w:tr>
      <w:tr>
        <w:tc>
          <w:tcPr>
            <w:tcW w:type="dxa" w:w="4680"/>
            <w:tcBorders>
              <w:top w:val="single" w:color="D4C5A9" w:sz="1"/>
              <w:left w:val="single" w:color="D4C5A9" w:sz="1"/>
              <w:bottom w:val="single" w:color="D4C5A9" w:sz="1"/>
              <w:right w:val="single" w:color="D4C5A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Clean and modern</w:t>
            </w:r>
          </w:p>
        </w:tc>
        <w:tc>
          <w:tcPr>
            <w:tcW w:type="dxa" w:w="4680"/>
            <w:tcBorders>
              <w:top w:val="single" w:color="D4C5A9" w:sz="1"/>
              <w:left w:val="single" w:color="D4C5A9" w:sz="1"/>
              <w:bottom w:val="single" w:color="D4C5A9" w:sz="1"/>
              <w:right w:val="single" w:color="D4C5A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Trendy or gimmicky</w:t>
            </w:r>
          </w:p>
        </w:tc>
      </w:tr>
      <w:tr>
        <w:tc>
          <w:tcPr>
            <w:tcW w:type="dxa" w:w="4680"/>
            <w:tcBorders>
              <w:top w:val="single" w:color="D4C5A9" w:sz="1"/>
              <w:left w:val="single" w:color="D4C5A9" w:sz="1"/>
              <w:bottom w:val="single" w:color="D4C5A9" w:sz="1"/>
              <w:right w:val="single" w:color="D4C5A9" w:sz="1"/>
            </w:tcBorders>
            <w:shd w:fill="F5F1EB" w:val="clear"/>
            <w:tcMar>
              <w:top w:type="dxa" w:w="100"/>
              <w:left w:type="dxa" w:w="140"/>
              <w:bottom w:type="dxa" w:w="100"/>
              <w:right w:type="dxa" w:w="140"/>
            </w:tcMar>
          </w:tcPr>
          <w:p>
            <w:r>
              <w:rPr>
                <w:rFonts w:ascii="Arial" w:cs="Arial" w:eastAsia="Arial" w:hAnsi="Arial"/>
                <w:color w:val="2D3436"/>
                <w:sz w:val="20"/>
                <w:szCs w:val="20"/>
              </w:rPr>
              <w:t xml:space="preserve">Inviting and explorable</w:t>
            </w:r>
          </w:p>
        </w:tc>
        <w:tc>
          <w:tcPr>
            <w:tcW w:type="dxa" w:w="4680"/>
            <w:tcBorders>
              <w:top w:val="single" w:color="D4C5A9" w:sz="1"/>
              <w:left w:val="single" w:color="D4C5A9" w:sz="1"/>
              <w:bottom w:val="single" w:color="D4C5A9" w:sz="1"/>
              <w:right w:val="single" w:color="D4C5A9" w:sz="1"/>
            </w:tcBorders>
            <w:shd w:fill="F5F1EB" w:val="clear"/>
            <w:tcMar>
              <w:top w:type="dxa" w:w="100"/>
              <w:left w:type="dxa" w:w="140"/>
              <w:bottom w:type="dxa" w:w="100"/>
              <w:right w:type="dxa" w:w="140"/>
            </w:tcMar>
          </w:tcPr>
          <w:p>
            <w:r>
              <w:rPr>
                <w:rFonts w:ascii="Arial" w:cs="Arial" w:eastAsia="Arial" w:hAnsi="Arial"/>
                <w:color w:val="2D3436"/>
                <w:sz w:val="20"/>
                <w:szCs w:val="20"/>
              </w:rPr>
              <w:t xml:space="preserve">Overwhelming or cluttered</w:t>
            </w:r>
          </w:p>
        </w:tc>
      </w:tr>
      <w:tr>
        <w:tc>
          <w:tcPr>
            <w:tcW w:type="dxa" w:w="4680"/>
            <w:tcBorders>
              <w:top w:val="single" w:color="D4C5A9" w:sz="1"/>
              <w:left w:val="single" w:color="D4C5A9" w:sz="1"/>
              <w:bottom w:val="single" w:color="D4C5A9" w:sz="1"/>
              <w:right w:val="single" w:color="D4C5A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Quietly beautiful</w:t>
            </w:r>
          </w:p>
        </w:tc>
        <w:tc>
          <w:tcPr>
            <w:tcW w:type="dxa" w:w="4680"/>
            <w:tcBorders>
              <w:top w:val="single" w:color="D4C5A9" w:sz="1"/>
              <w:left w:val="single" w:color="D4C5A9" w:sz="1"/>
              <w:bottom w:val="single" w:color="D4C5A9" w:sz="1"/>
              <w:right w:val="single" w:color="D4C5A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Stock-photo generic</w:t>
            </w:r>
          </w:p>
        </w:tc>
      </w:tr>
      <w:tr>
        <w:tc>
          <w:tcPr>
            <w:tcW w:type="dxa" w:w="4680"/>
            <w:tcBorders>
              <w:top w:val="single" w:color="D4C5A9" w:sz="1"/>
              <w:left w:val="single" w:color="D4C5A9" w:sz="1"/>
              <w:bottom w:val="single" w:color="D4C5A9" w:sz="1"/>
              <w:right w:val="single" w:color="D4C5A9" w:sz="1"/>
            </w:tcBorders>
            <w:shd w:fill="F5F1EB" w:val="clear"/>
            <w:tcMar>
              <w:top w:type="dxa" w:w="100"/>
              <w:left w:type="dxa" w:w="140"/>
              <w:bottom w:type="dxa" w:w="100"/>
              <w:right w:type="dxa" w:w="140"/>
            </w:tcMar>
          </w:tcPr>
          <w:p>
            <w:r>
              <w:rPr>
                <w:rFonts w:ascii="Arial" w:cs="Arial" w:eastAsia="Arial" w:hAnsi="Arial"/>
                <w:color w:val="2D3436"/>
                <w:sz w:val="20"/>
                <w:szCs w:val="20"/>
              </w:rPr>
              <w:t xml:space="preserve">Field journal meets digital product</w:t>
            </w:r>
          </w:p>
        </w:tc>
        <w:tc>
          <w:tcPr>
            <w:tcW w:type="dxa" w:w="4680"/>
            <w:tcBorders>
              <w:top w:val="single" w:color="D4C5A9" w:sz="1"/>
              <w:left w:val="single" w:color="D4C5A9" w:sz="1"/>
              <w:bottom w:val="single" w:color="D4C5A9" w:sz="1"/>
              <w:right w:val="single" w:color="D4C5A9" w:sz="1"/>
            </w:tcBorders>
            <w:shd w:fill="F5F1EB" w:val="clear"/>
            <w:tcMar>
              <w:top w:type="dxa" w:w="100"/>
              <w:left w:type="dxa" w:w="140"/>
              <w:bottom w:type="dxa" w:w="100"/>
              <w:right w:type="dxa" w:w="140"/>
            </w:tcMar>
          </w:tcPr>
          <w:p>
            <w:r>
              <w:rPr>
                <w:rFonts w:ascii="Arial" w:cs="Arial" w:eastAsia="Arial" w:hAnsi="Arial"/>
                <w:color w:val="2D3436"/>
                <w:sz w:val="20"/>
                <w:szCs w:val="20"/>
              </w:rPr>
              <w:t xml:space="preserve">Social media or gamified</w:t>
            </w:r>
          </w:p>
        </w:tc>
      </w:tr>
    </w:tbl>
    <w:p>
      <w:pPr>
        <w:spacing w:after="160"/>
      </w:pPr>
    </w:p>
    <w:p>
      <w:pPr>
        <w:pStyle w:val="Heading2"/>
        <w:spacing w:before="280" w:after="160"/>
      </w:pPr>
      <w:r>
        <w:rPr>
          <w:rFonts w:ascii="Arial" w:cs="Arial" w:eastAsia="Arial" w:hAnsi="Arial"/>
          <w:b/>
          <w:bCs/>
          <w:color w:val="52796F"/>
          <w:sz w:val="26"/>
          <w:szCs w:val="26"/>
        </w:rPr>
        <w:t xml:space="preserve">6.2 Color Palette</w:t>
      </w:r>
    </w:p>
    <w:p>
      <w:pPr>
        <w:spacing w:after="160" w:line="300"/>
      </w:pPr>
      <w:r>
        <w:rPr>
          <w:rFonts w:ascii="Arial" w:cs="Arial" w:eastAsia="Arial" w:hAnsi="Arial"/>
          <w:color w:val="2D3436"/>
          <w:sz w:val="21"/>
          <w:szCs w:val="21"/>
        </w:rPr>
        <w:t xml:space="preserve">Primary: Deep Forest (#1B4332), Sage (#52796F). Secondary: Warm Sand (#D4C5A9), Cream (#F5F1EB). Accent: Living Green (#40916C). Text: Charcoal (#2D3436). The palette evokes Pacific Northwest field guides and natural history museum signage.</w:t>
      </w:r>
    </w:p>
    <w:p>
      <w:pPr>
        <w:pStyle w:val="Heading2"/>
        <w:spacing w:before="280" w:after="160"/>
      </w:pPr>
      <w:r>
        <w:rPr>
          <w:rFonts w:ascii="Arial" w:cs="Arial" w:eastAsia="Arial" w:hAnsi="Arial"/>
          <w:b/>
          <w:bCs/>
          <w:color w:val="52796F"/>
          <w:sz w:val="26"/>
          <w:szCs w:val="26"/>
        </w:rPr>
        <w:t xml:space="preserve">6.3 Typography</w:t>
      </w:r>
    </w:p>
    <w:p>
      <w:pPr>
        <w:spacing w:after="160" w:line="300"/>
      </w:pPr>
      <w:r>
        <w:rPr>
          <w:rFonts w:ascii="Arial" w:cs="Arial" w:eastAsia="Arial" w:hAnsi="Arial"/>
          <w:color w:val="2D3436"/>
          <w:sz w:val="21"/>
          <w:szCs w:val="21"/>
        </w:rPr>
        <w:t xml:space="preserve">Headlines: A clean serif or geometric sans-serif with character (candidates: Inter, DM Sans, or Fraunces for display). Body: Inter or system sans-serif for readability. Data labels: Monospace accent for observation counts and probability scores to reinforce the scientific feel.</w:t>
      </w:r>
    </w:p>
    <w:p>
      <w:pPr>
        <w:pStyle w:val="Heading2"/>
        <w:spacing w:before="280" w:after="160"/>
      </w:pPr>
      <w:r>
        <w:rPr>
          <w:rFonts w:ascii="Arial" w:cs="Arial" w:eastAsia="Arial" w:hAnsi="Arial"/>
          <w:b/>
          <w:bCs/>
          <w:color w:val="52796F"/>
          <w:sz w:val="26"/>
          <w:szCs w:val="26"/>
        </w:rPr>
        <w:t xml:space="preserve">6.4 Photography and Imagery</w:t>
      </w:r>
    </w:p>
    <w:p>
      <w:pPr>
        <w:spacing w:after="160" w:line="300"/>
      </w:pPr>
      <w:r>
        <w:rPr>
          <w:rFonts w:ascii="Arial" w:cs="Arial" w:eastAsia="Arial" w:hAnsi="Arial"/>
          <w:color w:val="2D3436"/>
          <w:sz w:val="21"/>
          <w:szCs w:val="21"/>
        </w:rPr>
        <w:t xml:space="preserve">Prioritize real wildlife photography from iNaturalist’s Creative Commons pool and user-contributed images over stock photography. Supplement with topographic map textures, minimal illustrations of species silhouettes, and data visualizations (heatmaps, bar charts) as first-class visual elements.</w:t>
      </w:r>
    </w:p>
    <w:p>
      <w:pPr>
        <w:pBdr>
          <w:bottom w:val="single" w:color="D4C5A9" w:sz="4" w:space="1"/>
        </w:pBdr>
        <w:spacing w:before="200" w:after="200"/>
      </w:pPr>
    </w:p>
    <w:p>
      <w:pPr>
        <w:pStyle w:val="Heading1"/>
        <w:spacing w:before="360" w:after="200"/>
      </w:pPr>
      <w:r>
        <w:rPr>
          <w:rFonts w:ascii="Arial" w:cs="Arial" w:eastAsia="Arial" w:hAnsi="Arial"/>
          <w:b/>
          <w:bCs/>
          <w:color w:val="1B4332"/>
          <w:sz w:val="32"/>
          <w:szCs w:val="32"/>
        </w:rPr>
        <w:t xml:space="preserve">7. Technical Stack and Tooling Plan</w:t>
      </w:r>
    </w:p>
    <w:p>
      <w:pPr>
        <w:spacing w:after="160" w:line="300"/>
      </w:pPr>
      <w:r>
        <w:rPr>
          <w:rFonts w:ascii="Arial" w:cs="Arial" w:eastAsia="Arial" w:hAnsi="Arial"/>
          <w:color w:val="2D3436"/>
          <w:sz w:val="21"/>
          <w:szCs w:val="21"/>
        </w:rPr>
        <w:t xml:space="preserve">The tech stack is chosen to optimize for SEO performance, development speed with AI tools, and low hosting costs at launch.</w:t>
      </w:r>
    </w:p>
    <w:p>
      <w:pPr>
        <w:pStyle w:val="Heading2"/>
        <w:spacing w:before="280" w:after="160"/>
      </w:pPr>
      <w:r>
        <w:rPr>
          <w:rFonts w:ascii="Arial" w:cs="Arial" w:eastAsia="Arial" w:hAnsi="Arial"/>
          <w:b/>
          <w:bCs/>
          <w:color w:val="52796F"/>
          <w:sz w:val="26"/>
          <w:szCs w:val="26"/>
        </w:rPr>
        <w:t xml:space="preserve">7.1 Core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D4C5A9" w:sz="1"/>
              <w:left w:val="single" w:color="D4C5A9" w:sz="1"/>
              <w:bottom w:val="single" w:color="D4C5A9" w:sz="1"/>
              <w:right w:val="single" w:color="D4C5A9" w:sz="1"/>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Layer</w:t>
            </w:r>
          </w:p>
        </w:tc>
        <w:tc>
          <w:tcPr>
            <w:tcW w:type="dxa" w:w="3200"/>
            <w:tcBorders>
              <w:top w:val="single" w:color="D4C5A9" w:sz="1"/>
              <w:left w:val="single" w:color="D4C5A9" w:sz="1"/>
              <w:bottom w:val="single" w:color="D4C5A9" w:sz="1"/>
              <w:right w:val="single" w:color="D4C5A9" w:sz="1"/>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Technology</w:t>
            </w:r>
          </w:p>
        </w:tc>
        <w:tc>
          <w:tcPr>
            <w:tcW w:type="dxa" w:w="3760"/>
            <w:tcBorders>
              <w:top w:val="single" w:color="D4C5A9" w:sz="1"/>
              <w:left w:val="single" w:color="D4C5A9" w:sz="1"/>
              <w:bottom w:val="single" w:color="D4C5A9" w:sz="1"/>
              <w:right w:val="single" w:color="D4C5A9" w:sz="1"/>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Rationale</w:t>
            </w:r>
          </w:p>
        </w:tc>
      </w:tr>
      <w:tr>
        <w:tc>
          <w:tcPr>
            <w:tcW w:type="dxa" w:w="2400"/>
            <w:tcBorders>
              <w:top w:val="single" w:color="D4C5A9" w:sz="1"/>
              <w:left w:val="single" w:color="D4C5A9" w:sz="1"/>
              <w:bottom w:val="single" w:color="D4C5A9" w:sz="1"/>
              <w:right w:val="single" w:color="D4C5A9" w:sz="1"/>
            </w:tcBorders>
            <w:shd w:fill="F5F1EB" w:val="clear"/>
            <w:tcMar>
              <w:top w:type="dxa" w:w="100"/>
              <w:left w:type="dxa" w:w="140"/>
              <w:bottom w:type="dxa" w:w="100"/>
              <w:right w:type="dxa" w:w="140"/>
            </w:tcMar>
          </w:tcPr>
          <w:p>
            <w:r>
              <w:rPr>
                <w:rFonts w:ascii="Arial" w:cs="Arial" w:eastAsia="Arial" w:hAnsi="Arial"/>
                <w:color w:val="2D3436"/>
                <w:sz w:val="20"/>
                <w:szCs w:val="20"/>
              </w:rPr>
              <w:t xml:space="preserve">Framework</w:t>
            </w:r>
          </w:p>
        </w:tc>
        <w:tc>
          <w:tcPr>
            <w:tcW w:type="dxa" w:w="3200"/>
            <w:tcBorders>
              <w:top w:val="single" w:color="D4C5A9" w:sz="1"/>
              <w:left w:val="single" w:color="D4C5A9" w:sz="1"/>
              <w:bottom w:val="single" w:color="D4C5A9" w:sz="1"/>
              <w:right w:val="single" w:color="D4C5A9" w:sz="1"/>
            </w:tcBorders>
            <w:shd w:fill="F5F1EB" w:val="clear"/>
            <w:tcMar>
              <w:top w:type="dxa" w:w="100"/>
              <w:left w:type="dxa" w:w="140"/>
              <w:bottom w:type="dxa" w:w="100"/>
              <w:right w:type="dxa" w:w="140"/>
            </w:tcMar>
          </w:tcPr>
          <w:p>
            <w:r>
              <w:rPr>
                <w:rFonts w:ascii="Arial" w:cs="Arial" w:eastAsia="Arial" w:hAnsi="Arial"/>
                <w:color w:val="2D3436"/>
                <w:sz w:val="20"/>
                <w:szCs w:val="20"/>
              </w:rPr>
              <w:t xml:space="preserve">Next.js 15 (App Router)</w:t>
            </w:r>
          </w:p>
        </w:tc>
        <w:tc>
          <w:tcPr>
            <w:tcW w:type="dxa" w:w="3760"/>
            <w:tcBorders>
              <w:top w:val="single" w:color="D4C5A9" w:sz="1"/>
              <w:left w:val="single" w:color="D4C5A9" w:sz="1"/>
              <w:bottom w:val="single" w:color="D4C5A9" w:sz="1"/>
              <w:right w:val="single" w:color="D4C5A9" w:sz="1"/>
            </w:tcBorders>
            <w:shd w:fill="F5F1EB" w:val="clear"/>
            <w:tcMar>
              <w:top w:type="dxa" w:w="100"/>
              <w:left w:type="dxa" w:w="140"/>
              <w:bottom w:type="dxa" w:w="100"/>
              <w:right w:type="dxa" w:w="140"/>
            </w:tcMar>
          </w:tcPr>
          <w:p>
            <w:r>
              <w:rPr>
                <w:rFonts w:ascii="Arial" w:cs="Arial" w:eastAsia="Arial" w:hAnsi="Arial"/>
                <w:color w:val="2D3436"/>
                <w:sz w:val="20"/>
                <w:szCs w:val="20"/>
              </w:rPr>
              <w:t xml:space="preserve">SSR for SEO, React for interactivity, API routes for backend</w:t>
            </w:r>
          </w:p>
        </w:tc>
      </w:tr>
      <w:tr>
        <w:tc>
          <w:tcPr>
            <w:tcW w:type="dxa" w:w="2400"/>
            <w:tcBorders>
              <w:top w:val="single" w:color="D4C5A9" w:sz="1"/>
              <w:left w:val="single" w:color="D4C5A9" w:sz="1"/>
              <w:bottom w:val="single" w:color="D4C5A9" w:sz="1"/>
              <w:right w:val="single" w:color="D4C5A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Styling</w:t>
            </w:r>
          </w:p>
        </w:tc>
        <w:tc>
          <w:tcPr>
            <w:tcW w:type="dxa" w:w="3200"/>
            <w:tcBorders>
              <w:top w:val="single" w:color="D4C5A9" w:sz="1"/>
              <w:left w:val="single" w:color="D4C5A9" w:sz="1"/>
              <w:bottom w:val="single" w:color="D4C5A9" w:sz="1"/>
              <w:right w:val="single" w:color="D4C5A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Tailwind CSS</w:t>
            </w:r>
          </w:p>
        </w:tc>
        <w:tc>
          <w:tcPr>
            <w:tcW w:type="dxa" w:w="3760"/>
            <w:tcBorders>
              <w:top w:val="single" w:color="D4C5A9" w:sz="1"/>
              <w:left w:val="single" w:color="D4C5A9" w:sz="1"/>
              <w:bottom w:val="single" w:color="D4C5A9" w:sz="1"/>
              <w:right w:val="single" w:color="D4C5A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Rapid UI development, works well with AI code generation</w:t>
            </w:r>
          </w:p>
        </w:tc>
      </w:tr>
      <w:tr>
        <w:tc>
          <w:tcPr>
            <w:tcW w:type="dxa" w:w="2400"/>
            <w:tcBorders>
              <w:top w:val="single" w:color="D4C5A9" w:sz="1"/>
              <w:left w:val="single" w:color="D4C5A9" w:sz="1"/>
              <w:bottom w:val="single" w:color="D4C5A9" w:sz="1"/>
              <w:right w:val="single" w:color="D4C5A9" w:sz="1"/>
            </w:tcBorders>
            <w:shd w:fill="F5F1EB" w:val="clear"/>
            <w:tcMar>
              <w:top w:type="dxa" w:w="100"/>
              <w:left w:type="dxa" w:w="140"/>
              <w:bottom w:type="dxa" w:w="100"/>
              <w:right w:type="dxa" w:w="140"/>
            </w:tcMar>
          </w:tcPr>
          <w:p>
            <w:r>
              <w:rPr>
                <w:rFonts w:ascii="Arial" w:cs="Arial" w:eastAsia="Arial" w:hAnsi="Arial"/>
                <w:color w:val="2D3436"/>
                <w:sz w:val="20"/>
                <w:szCs w:val="20"/>
              </w:rPr>
              <w:t xml:space="preserve">Database</w:t>
            </w:r>
          </w:p>
        </w:tc>
        <w:tc>
          <w:tcPr>
            <w:tcW w:type="dxa" w:w="3200"/>
            <w:tcBorders>
              <w:top w:val="single" w:color="D4C5A9" w:sz="1"/>
              <w:left w:val="single" w:color="D4C5A9" w:sz="1"/>
              <w:bottom w:val="single" w:color="D4C5A9" w:sz="1"/>
              <w:right w:val="single" w:color="D4C5A9" w:sz="1"/>
            </w:tcBorders>
            <w:shd w:fill="F5F1EB" w:val="clear"/>
            <w:tcMar>
              <w:top w:type="dxa" w:w="100"/>
              <w:left w:type="dxa" w:w="140"/>
              <w:bottom w:type="dxa" w:w="100"/>
              <w:right w:type="dxa" w:w="140"/>
            </w:tcMar>
          </w:tcPr>
          <w:p>
            <w:r>
              <w:rPr>
                <w:rFonts w:ascii="Arial" w:cs="Arial" w:eastAsia="Arial" w:hAnsi="Arial"/>
                <w:color w:val="2D3436"/>
                <w:sz w:val="20"/>
                <w:szCs w:val="20"/>
              </w:rPr>
              <w:t xml:space="preserve">Supabase (PostgreSQL)</w:t>
            </w:r>
          </w:p>
        </w:tc>
        <w:tc>
          <w:tcPr>
            <w:tcW w:type="dxa" w:w="3760"/>
            <w:tcBorders>
              <w:top w:val="single" w:color="D4C5A9" w:sz="1"/>
              <w:left w:val="single" w:color="D4C5A9" w:sz="1"/>
              <w:bottom w:val="single" w:color="D4C5A9" w:sz="1"/>
              <w:right w:val="single" w:color="D4C5A9" w:sz="1"/>
            </w:tcBorders>
            <w:shd w:fill="F5F1EB" w:val="clear"/>
            <w:tcMar>
              <w:top w:type="dxa" w:w="100"/>
              <w:left w:type="dxa" w:w="140"/>
              <w:bottom w:type="dxa" w:w="100"/>
              <w:right w:type="dxa" w:w="140"/>
            </w:tcMar>
          </w:tcPr>
          <w:p>
            <w:r>
              <w:rPr>
                <w:rFonts w:ascii="Arial" w:cs="Arial" w:eastAsia="Arial" w:hAnsi="Arial"/>
                <w:color w:val="2D3436"/>
                <w:sz w:val="20"/>
                <w:szCs w:val="20"/>
              </w:rPr>
              <w:t xml:space="preserve">Free tier generous, PostGIS for geospatial queries, auth built in</w:t>
            </w:r>
          </w:p>
        </w:tc>
      </w:tr>
      <w:tr>
        <w:tc>
          <w:tcPr>
            <w:tcW w:type="dxa" w:w="2400"/>
            <w:tcBorders>
              <w:top w:val="single" w:color="D4C5A9" w:sz="1"/>
              <w:left w:val="single" w:color="D4C5A9" w:sz="1"/>
              <w:bottom w:val="single" w:color="D4C5A9" w:sz="1"/>
              <w:right w:val="single" w:color="D4C5A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Data Pipeline</w:t>
            </w:r>
          </w:p>
        </w:tc>
        <w:tc>
          <w:tcPr>
            <w:tcW w:type="dxa" w:w="3200"/>
            <w:tcBorders>
              <w:top w:val="single" w:color="D4C5A9" w:sz="1"/>
              <w:left w:val="single" w:color="D4C5A9" w:sz="1"/>
              <w:bottom w:val="single" w:color="D4C5A9" w:sz="1"/>
              <w:right w:val="single" w:color="D4C5A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Python (scheduled scripts)</w:t>
            </w:r>
          </w:p>
        </w:tc>
        <w:tc>
          <w:tcPr>
            <w:tcW w:type="dxa" w:w="3760"/>
            <w:tcBorders>
              <w:top w:val="single" w:color="D4C5A9" w:sz="1"/>
              <w:left w:val="single" w:color="D4C5A9" w:sz="1"/>
              <w:bottom w:val="single" w:color="D4C5A9" w:sz="1"/>
              <w:right w:val="single" w:color="D4C5A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Best API client libraries for iNaturalist/eBird, pandas for transforms</w:t>
            </w:r>
          </w:p>
        </w:tc>
      </w:tr>
      <w:tr>
        <w:tc>
          <w:tcPr>
            <w:tcW w:type="dxa" w:w="2400"/>
            <w:tcBorders>
              <w:top w:val="single" w:color="D4C5A9" w:sz="1"/>
              <w:left w:val="single" w:color="D4C5A9" w:sz="1"/>
              <w:bottom w:val="single" w:color="D4C5A9" w:sz="1"/>
              <w:right w:val="single" w:color="D4C5A9" w:sz="1"/>
            </w:tcBorders>
            <w:shd w:fill="F5F1EB" w:val="clear"/>
            <w:tcMar>
              <w:top w:type="dxa" w:w="100"/>
              <w:left w:type="dxa" w:w="140"/>
              <w:bottom w:type="dxa" w:w="100"/>
              <w:right w:type="dxa" w:w="140"/>
            </w:tcMar>
          </w:tcPr>
          <w:p>
            <w:r>
              <w:rPr>
                <w:rFonts w:ascii="Arial" w:cs="Arial" w:eastAsia="Arial" w:hAnsi="Arial"/>
                <w:color w:val="2D3436"/>
                <w:sz w:val="20"/>
                <w:szCs w:val="20"/>
              </w:rPr>
              <w:t xml:space="preserve">Hosting</w:t>
            </w:r>
          </w:p>
        </w:tc>
        <w:tc>
          <w:tcPr>
            <w:tcW w:type="dxa" w:w="3200"/>
            <w:tcBorders>
              <w:top w:val="single" w:color="D4C5A9" w:sz="1"/>
              <w:left w:val="single" w:color="D4C5A9" w:sz="1"/>
              <w:bottom w:val="single" w:color="D4C5A9" w:sz="1"/>
              <w:right w:val="single" w:color="D4C5A9" w:sz="1"/>
            </w:tcBorders>
            <w:shd w:fill="F5F1EB" w:val="clear"/>
            <w:tcMar>
              <w:top w:type="dxa" w:w="100"/>
              <w:left w:type="dxa" w:w="140"/>
              <w:bottom w:type="dxa" w:w="100"/>
              <w:right w:type="dxa" w:w="140"/>
            </w:tcMar>
          </w:tcPr>
          <w:p>
            <w:r>
              <w:rPr>
                <w:rFonts w:ascii="Arial" w:cs="Arial" w:eastAsia="Arial" w:hAnsi="Arial"/>
                <w:color w:val="2D3436"/>
                <w:sz w:val="20"/>
                <w:szCs w:val="20"/>
              </w:rPr>
              <w:t xml:space="preserve">Vercel</w:t>
            </w:r>
          </w:p>
        </w:tc>
        <w:tc>
          <w:tcPr>
            <w:tcW w:type="dxa" w:w="3760"/>
            <w:tcBorders>
              <w:top w:val="single" w:color="D4C5A9" w:sz="1"/>
              <w:left w:val="single" w:color="D4C5A9" w:sz="1"/>
              <w:bottom w:val="single" w:color="D4C5A9" w:sz="1"/>
              <w:right w:val="single" w:color="D4C5A9" w:sz="1"/>
            </w:tcBorders>
            <w:shd w:fill="F5F1EB" w:val="clear"/>
            <w:tcMar>
              <w:top w:type="dxa" w:w="100"/>
              <w:left w:type="dxa" w:w="140"/>
              <w:bottom w:type="dxa" w:w="100"/>
              <w:right w:type="dxa" w:w="140"/>
            </w:tcMar>
          </w:tcPr>
          <w:p>
            <w:r>
              <w:rPr>
                <w:rFonts w:ascii="Arial" w:cs="Arial" w:eastAsia="Arial" w:hAnsi="Arial"/>
                <w:color w:val="2D3436"/>
                <w:sz w:val="20"/>
                <w:szCs w:val="20"/>
              </w:rPr>
              <w:t xml:space="preserve">Free tier for Next.js, edge functions, analytics included</w:t>
            </w:r>
          </w:p>
        </w:tc>
      </w:tr>
      <w:tr>
        <w:tc>
          <w:tcPr>
            <w:tcW w:type="dxa" w:w="2400"/>
            <w:tcBorders>
              <w:top w:val="single" w:color="D4C5A9" w:sz="1"/>
              <w:left w:val="single" w:color="D4C5A9" w:sz="1"/>
              <w:bottom w:val="single" w:color="D4C5A9" w:sz="1"/>
              <w:right w:val="single" w:color="D4C5A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Maps</w:t>
            </w:r>
          </w:p>
        </w:tc>
        <w:tc>
          <w:tcPr>
            <w:tcW w:type="dxa" w:w="3200"/>
            <w:tcBorders>
              <w:top w:val="single" w:color="D4C5A9" w:sz="1"/>
              <w:left w:val="single" w:color="D4C5A9" w:sz="1"/>
              <w:bottom w:val="single" w:color="D4C5A9" w:sz="1"/>
              <w:right w:val="single" w:color="D4C5A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Mapbox GL JS</w:t>
            </w:r>
          </w:p>
        </w:tc>
        <w:tc>
          <w:tcPr>
            <w:tcW w:type="dxa" w:w="3760"/>
            <w:tcBorders>
              <w:top w:val="single" w:color="D4C5A9" w:sz="1"/>
              <w:left w:val="single" w:color="D4C5A9" w:sz="1"/>
              <w:bottom w:val="single" w:color="D4C5A9" w:sz="1"/>
              <w:right w:val="single" w:color="D4C5A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Free tier (50k loads/mo), beautiful styling, terrain support</w:t>
            </w:r>
          </w:p>
        </w:tc>
      </w:tr>
      <w:tr>
        <w:tc>
          <w:tcPr>
            <w:tcW w:type="dxa" w:w="2400"/>
            <w:tcBorders>
              <w:top w:val="single" w:color="D4C5A9" w:sz="1"/>
              <w:left w:val="single" w:color="D4C5A9" w:sz="1"/>
              <w:bottom w:val="single" w:color="D4C5A9" w:sz="1"/>
              <w:right w:val="single" w:color="D4C5A9" w:sz="1"/>
            </w:tcBorders>
            <w:shd w:fill="F5F1EB" w:val="clear"/>
            <w:tcMar>
              <w:top w:type="dxa" w:w="100"/>
              <w:left w:type="dxa" w:w="140"/>
              <w:bottom w:type="dxa" w:w="100"/>
              <w:right w:type="dxa" w:w="140"/>
            </w:tcMar>
          </w:tcPr>
          <w:p>
            <w:r>
              <w:rPr>
                <w:rFonts w:ascii="Arial" w:cs="Arial" w:eastAsia="Arial" w:hAnsi="Arial"/>
                <w:color w:val="2D3436"/>
                <w:sz w:val="20"/>
                <w:szCs w:val="20"/>
              </w:rPr>
              <w:t xml:space="preserve">CMS</w:t>
            </w:r>
          </w:p>
        </w:tc>
        <w:tc>
          <w:tcPr>
            <w:tcW w:type="dxa" w:w="3200"/>
            <w:tcBorders>
              <w:top w:val="single" w:color="D4C5A9" w:sz="1"/>
              <w:left w:val="single" w:color="D4C5A9" w:sz="1"/>
              <w:bottom w:val="single" w:color="D4C5A9" w:sz="1"/>
              <w:right w:val="single" w:color="D4C5A9" w:sz="1"/>
            </w:tcBorders>
            <w:shd w:fill="F5F1EB" w:val="clear"/>
            <w:tcMar>
              <w:top w:type="dxa" w:w="100"/>
              <w:left w:type="dxa" w:w="140"/>
              <w:bottom w:type="dxa" w:w="100"/>
              <w:right w:type="dxa" w:w="140"/>
            </w:tcMar>
          </w:tcPr>
          <w:p>
            <w:r>
              <w:rPr>
                <w:rFonts w:ascii="Arial" w:cs="Arial" w:eastAsia="Arial" w:hAnsi="Arial"/>
                <w:color w:val="2D3436"/>
                <w:sz w:val="20"/>
                <w:szCs w:val="20"/>
              </w:rPr>
              <w:t xml:space="preserve">Markdown in repo (initially)</w:t>
            </w:r>
          </w:p>
        </w:tc>
        <w:tc>
          <w:tcPr>
            <w:tcW w:type="dxa" w:w="3760"/>
            <w:tcBorders>
              <w:top w:val="single" w:color="D4C5A9" w:sz="1"/>
              <w:left w:val="single" w:color="D4C5A9" w:sz="1"/>
              <w:bottom w:val="single" w:color="D4C5A9" w:sz="1"/>
              <w:right w:val="single" w:color="D4C5A9" w:sz="1"/>
            </w:tcBorders>
            <w:shd w:fill="F5F1EB" w:val="clear"/>
            <w:tcMar>
              <w:top w:type="dxa" w:w="100"/>
              <w:left w:type="dxa" w:w="140"/>
              <w:bottom w:type="dxa" w:w="100"/>
              <w:right w:type="dxa" w:w="140"/>
            </w:tcMar>
          </w:tcPr>
          <w:p>
            <w:r>
              <w:rPr>
                <w:rFonts w:ascii="Arial" w:cs="Arial" w:eastAsia="Arial" w:hAnsi="Arial"/>
                <w:color w:val="2D3436"/>
                <w:sz w:val="20"/>
                <w:szCs w:val="20"/>
              </w:rPr>
              <w:t xml:space="preserve">No CMS overhead at launch. Editorial content lives alongside code</w:t>
            </w:r>
          </w:p>
        </w:tc>
      </w:tr>
    </w:tbl>
    <w:p>
      <w:pPr>
        <w:spacing w:after="160"/>
      </w:pPr>
    </w:p>
    <w:p>
      <w:pPr>
        <w:pStyle w:val="Heading2"/>
        <w:spacing w:before="280" w:after="160"/>
      </w:pPr>
      <w:r>
        <w:rPr>
          <w:rFonts w:ascii="Arial" w:cs="Arial" w:eastAsia="Arial" w:hAnsi="Arial"/>
          <w:b/>
          <w:bCs/>
          <w:color w:val="52796F"/>
          <w:sz w:val="26"/>
          <w:szCs w:val="26"/>
        </w:rPr>
        <w:t xml:space="preserve">7.2 AI Development Tooling</w:t>
      </w:r>
    </w:p>
    <w:p>
      <w:pPr>
        <w:spacing w:after="160" w:line="300"/>
      </w:pPr>
      <w:r>
        <w:rPr>
          <w:rFonts w:ascii="Arial" w:cs="Arial" w:eastAsia="Arial" w:hAnsi="Arial"/>
          <w:color w:val="2D3436"/>
          <w:sz w:val="21"/>
          <w:szCs w:val="21"/>
        </w:rPr>
        <w:t xml:space="preserve">This project doubles as a training ground for modern AI-assisted development workflows. Each phase deliberately uses different tools to build fluency across the ecosystem.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D4C5A9" w:sz="1"/>
              <w:left w:val="single" w:color="D4C5A9" w:sz="1"/>
              <w:bottom w:val="single" w:color="D4C5A9" w:sz="1"/>
              <w:right w:val="single" w:color="D4C5A9" w:sz="1"/>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Tool</w:t>
            </w:r>
          </w:p>
        </w:tc>
        <w:tc>
          <w:tcPr>
            <w:tcW w:type="dxa" w:w="2500"/>
            <w:tcBorders>
              <w:top w:val="single" w:color="D4C5A9" w:sz="1"/>
              <w:left w:val="single" w:color="D4C5A9" w:sz="1"/>
              <w:bottom w:val="single" w:color="D4C5A9" w:sz="1"/>
              <w:right w:val="single" w:color="D4C5A9" w:sz="1"/>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Phase Used</w:t>
            </w:r>
          </w:p>
        </w:tc>
        <w:tc>
          <w:tcPr>
            <w:tcW w:type="dxa" w:w="4660"/>
            <w:tcBorders>
              <w:top w:val="single" w:color="D4C5A9" w:sz="1"/>
              <w:left w:val="single" w:color="D4C5A9" w:sz="1"/>
              <w:bottom w:val="single" w:color="D4C5A9" w:sz="1"/>
              <w:right w:val="single" w:color="D4C5A9" w:sz="1"/>
            </w:tcBorders>
            <w:shd w:fill="1B4332" w:val="clear"/>
            <w:tcMar>
              <w:top w:type="dxa" w:w="100"/>
              <w:left w:type="dxa" w:w="140"/>
              <w:bottom w:type="dxa" w:w="100"/>
              <w:right w:type="dxa" w:w="140"/>
            </w:tcMar>
            <w:vAlign w:val="center"/>
          </w:tcPr>
          <w:p>
            <w:r>
              <w:rPr>
                <w:rFonts w:ascii="Arial" w:cs="Arial" w:eastAsia="Arial" w:hAnsi="Arial"/>
                <w:b/>
                <w:bCs/>
                <w:color w:val="FFFFFF"/>
                <w:sz w:val="20"/>
                <w:szCs w:val="20"/>
              </w:rPr>
              <w:t xml:space="preserve">What You Learn</w:t>
            </w:r>
          </w:p>
        </w:tc>
      </w:tr>
      <w:tr>
        <w:tc>
          <w:tcPr>
            <w:tcW w:type="dxa" w:w="2200"/>
            <w:tcBorders>
              <w:top w:val="single" w:color="D4C5A9" w:sz="1"/>
              <w:left w:val="single" w:color="D4C5A9" w:sz="1"/>
              <w:bottom w:val="single" w:color="D4C5A9" w:sz="1"/>
              <w:right w:val="single" w:color="D4C5A9" w:sz="1"/>
            </w:tcBorders>
            <w:shd w:fill="F5F1EB" w:val="clear"/>
            <w:tcMar>
              <w:top w:type="dxa" w:w="100"/>
              <w:left w:type="dxa" w:w="140"/>
              <w:bottom w:type="dxa" w:w="100"/>
              <w:right w:type="dxa" w:w="140"/>
            </w:tcMar>
          </w:tcPr>
          <w:p>
            <w:r>
              <w:rPr>
                <w:rFonts w:ascii="Arial" w:cs="Arial" w:eastAsia="Arial" w:hAnsi="Arial"/>
                <w:color w:val="2D3436"/>
                <w:sz w:val="20"/>
                <w:szCs w:val="20"/>
              </w:rPr>
              <w:t xml:space="preserve">Claude (chat/projects)</w:t>
            </w:r>
          </w:p>
        </w:tc>
        <w:tc>
          <w:tcPr>
            <w:tcW w:type="dxa" w:w="2500"/>
            <w:tcBorders>
              <w:top w:val="single" w:color="D4C5A9" w:sz="1"/>
              <w:left w:val="single" w:color="D4C5A9" w:sz="1"/>
              <w:bottom w:val="single" w:color="D4C5A9" w:sz="1"/>
              <w:right w:val="single" w:color="D4C5A9" w:sz="1"/>
            </w:tcBorders>
            <w:shd w:fill="F5F1EB" w:val="clear"/>
            <w:tcMar>
              <w:top w:type="dxa" w:w="100"/>
              <w:left w:type="dxa" w:w="140"/>
              <w:bottom w:type="dxa" w:w="100"/>
              <w:right w:type="dxa" w:w="140"/>
            </w:tcMar>
          </w:tcPr>
          <w:p>
            <w:r>
              <w:rPr>
                <w:rFonts w:ascii="Arial" w:cs="Arial" w:eastAsia="Arial" w:hAnsi="Arial"/>
                <w:color w:val="2D3436"/>
                <w:sz w:val="20"/>
                <w:szCs w:val="20"/>
              </w:rPr>
              <w:t xml:space="preserve">All phases</w:t>
            </w:r>
          </w:p>
        </w:tc>
        <w:tc>
          <w:tcPr>
            <w:tcW w:type="dxa" w:w="4660"/>
            <w:tcBorders>
              <w:top w:val="single" w:color="D4C5A9" w:sz="1"/>
              <w:left w:val="single" w:color="D4C5A9" w:sz="1"/>
              <w:bottom w:val="single" w:color="D4C5A9" w:sz="1"/>
              <w:right w:val="single" w:color="D4C5A9" w:sz="1"/>
            </w:tcBorders>
            <w:shd w:fill="F5F1EB" w:val="clear"/>
            <w:tcMar>
              <w:top w:type="dxa" w:w="100"/>
              <w:left w:type="dxa" w:w="140"/>
              <w:bottom w:type="dxa" w:w="100"/>
              <w:right w:type="dxa" w:w="140"/>
            </w:tcMar>
          </w:tcPr>
          <w:p>
            <w:r>
              <w:rPr>
                <w:rFonts w:ascii="Arial" w:cs="Arial" w:eastAsia="Arial" w:hAnsi="Arial"/>
                <w:color w:val="2D3436"/>
                <w:sz w:val="20"/>
                <w:szCs w:val="20"/>
              </w:rPr>
              <w:t xml:space="preserve">Product thinking, spec writing, content generation, project knowledge management</w:t>
            </w:r>
          </w:p>
        </w:tc>
      </w:tr>
      <w:tr>
        <w:tc>
          <w:tcPr>
            <w:tcW w:type="dxa" w:w="2200"/>
            <w:tcBorders>
              <w:top w:val="single" w:color="D4C5A9" w:sz="1"/>
              <w:left w:val="single" w:color="D4C5A9" w:sz="1"/>
              <w:bottom w:val="single" w:color="D4C5A9" w:sz="1"/>
              <w:right w:val="single" w:color="D4C5A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v0 (Vercel)</w:t>
            </w:r>
          </w:p>
        </w:tc>
        <w:tc>
          <w:tcPr>
            <w:tcW w:type="dxa" w:w="2500"/>
            <w:tcBorders>
              <w:top w:val="single" w:color="D4C5A9" w:sz="1"/>
              <w:left w:val="single" w:color="D4C5A9" w:sz="1"/>
              <w:bottom w:val="single" w:color="D4C5A9" w:sz="1"/>
              <w:right w:val="single" w:color="D4C5A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Phase 0 — Design</w:t>
            </w:r>
          </w:p>
        </w:tc>
        <w:tc>
          <w:tcPr>
            <w:tcW w:type="dxa" w:w="4660"/>
            <w:tcBorders>
              <w:top w:val="single" w:color="D4C5A9" w:sz="1"/>
              <w:left w:val="single" w:color="D4C5A9" w:sz="1"/>
              <w:bottom w:val="single" w:color="D4C5A9" w:sz="1"/>
              <w:right w:val="single" w:color="D4C5A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UI component generation, rapid visual prototyping, React/Tailwind patterns</w:t>
            </w:r>
          </w:p>
        </w:tc>
      </w:tr>
      <w:tr>
        <w:tc>
          <w:tcPr>
            <w:tcW w:type="dxa" w:w="2200"/>
            <w:tcBorders>
              <w:top w:val="single" w:color="D4C5A9" w:sz="1"/>
              <w:left w:val="single" w:color="D4C5A9" w:sz="1"/>
              <w:bottom w:val="single" w:color="D4C5A9" w:sz="1"/>
              <w:right w:val="single" w:color="D4C5A9" w:sz="1"/>
            </w:tcBorders>
            <w:shd w:fill="F5F1EB" w:val="clear"/>
            <w:tcMar>
              <w:top w:type="dxa" w:w="100"/>
              <w:left w:type="dxa" w:w="140"/>
              <w:bottom w:type="dxa" w:w="100"/>
              <w:right w:type="dxa" w:w="140"/>
            </w:tcMar>
          </w:tcPr>
          <w:p>
            <w:r>
              <w:rPr>
                <w:rFonts w:ascii="Arial" w:cs="Arial" w:eastAsia="Arial" w:hAnsi="Arial"/>
                <w:color w:val="2D3436"/>
                <w:sz w:val="20"/>
                <w:szCs w:val="20"/>
              </w:rPr>
              <w:t xml:space="preserve">Claude Code</w:t>
            </w:r>
          </w:p>
        </w:tc>
        <w:tc>
          <w:tcPr>
            <w:tcW w:type="dxa" w:w="2500"/>
            <w:tcBorders>
              <w:top w:val="single" w:color="D4C5A9" w:sz="1"/>
              <w:left w:val="single" w:color="D4C5A9" w:sz="1"/>
              <w:bottom w:val="single" w:color="D4C5A9" w:sz="1"/>
              <w:right w:val="single" w:color="D4C5A9" w:sz="1"/>
            </w:tcBorders>
            <w:shd w:fill="F5F1EB" w:val="clear"/>
            <w:tcMar>
              <w:top w:type="dxa" w:w="100"/>
              <w:left w:type="dxa" w:w="140"/>
              <w:bottom w:type="dxa" w:w="100"/>
              <w:right w:type="dxa" w:w="140"/>
            </w:tcMar>
          </w:tcPr>
          <w:p>
            <w:r>
              <w:rPr>
                <w:rFonts w:ascii="Arial" w:cs="Arial" w:eastAsia="Arial" w:hAnsi="Arial"/>
                <w:color w:val="2D3436"/>
                <w:sz w:val="20"/>
                <w:szCs w:val="20"/>
              </w:rPr>
              <w:t xml:space="preserve">Phase 1–2 — Build</w:t>
            </w:r>
          </w:p>
        </w:tc>
        <w:tc>
          <w:tcPr>
            <w:tcW w:type="dxa" w:w="4660"/>
            <w:tcBorders>
              <w:top w:val="single" w:color="D4C5A9" w:sz="1"/>
              <w:left w:val="single" w:color="D4C5A9" w:sz="1"/>
              <w:bottom w:val="single" w:color="D4C5A9" w:sz="1"/>
              <w:right w:val="single" w:color="D4C5A9" w:sz="1"/>
            </w:tcBorders>
            <w:shd w:fill="F5F1EB" w:val="clear"/>
            <w:tcMar>
              <w:top w:type="dxa" w:w="100"/>
              <w:left w:type="dxa" w:w="140"/>
              <w:bottom w:type="dxa" w:w="100"/>
              <w:right w:type="dxa" w:w="140"/>
            </w:tcMar>
          </w:tcPr>
          <w:p>
            <w:r>
              <w:rPr>
                <w:rFonts w:ascii="Arial" w:cs="Arial" w:eastAsia="Arial" w:hAnsi="Arial"/>
                <w:color w:val="2D3436"/>
                <w:sz w:val="20"/>
                <w:szCs w:val="20"/>
              </w:rPr>
              <w:t xml:space="preserve">Agentic CLI workflows, terminal-based delegation, MCP integration, parallel tasks</w:t>
            </w:r>
          </w:p>
        </w:tc>
      </w:tr>
      <w:tr>
        <w:tc>
          <w:tcPr>
            <w:tcW w:type="dxa" w:w="2200"/>
            <w:tcBorders>
              <w:top w:val="single" w:color="D4C5A9" w:sz="1"/>
              <w:left w:val="single" w:color="D4C5A9" w:sz="1"/>
              <w:bottom w:val="single" w:color="D4C5A9" w:sz="1"/>
              <w:right w:val="single" w:color="D4C5A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Cursor</w:t>
            </w:r>
          </w:p>
        </w:tc>
        <w:tc>
          <w:tcPr>
            <w:tcW w:type="dxa" w:w="2500"/>
            <w:tcBorders>
              <w:top w:val="single" w:color="D4C5A9" w:sz="1"/>
              <w:left w:val="single" w:color="D4C5A9" w:sz="1"/>
              <w:bottom w:val="single" w:color="D4C5A9" w:sz="1"/>
              <w:right w:val="single" w:color="D4C5A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Phase 2–4 — Build</w:t>
            </w:r>
          </w:p>
        </w:tc>
        <w:tc>
          <w:tcPr>
            <w:tcW w:type="dxa" w:w="4660"/>
            <w:tcBorders>
              <w:top w:val="single" w:color="D4C5A9" w:sz="1"/>
              <w:left w:val="single" w:color="D4C5A9" w:sz="1"/>
              <w:bottom w:val="single" w:color="D4C5A9" w:sz="1"/>
              <w:right w:val="single" w:color="D4C5A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AI-powered IDE, codebase-aware editing, refactoring, debugging</w:t>
            </w:r>
          </w:p>
        </w:tc>
      </w:tr>
      <w:tr>
        <w:tc>
          <w:tcPr>
            <w:tcW w:type="dxa" w:w="2200"/>
            <w:tcBorders>
              <w:top w:val="single" w:color="D4C5A9" w:sz="1"/>
              <w:left w:val="single" w:color="D4C5A9" w:sz="1"/>
              <w:bottom w:val="single" w:color="D4C5A9" w:sz="1"/>
              <w:right w:val="single" w:color="D4C5A9" w:sz="1"/>
            </w:tcBorders>
            <w:shd w:fill="F5F1EB" w:val="clear"/>
            <w:tcMar>
              <w:top w:type="dxa" w:w="100"/>
              <w:left w:type="dxa" w:w="140"/>
              <w:bottom w:type="dxa" w:w="100"/>
              <w:right w:type="dxa" w:w="140"/>
            </w:tcMar>
          </w:tcPr>
          <w:p>
            <w:r>
              <w:rPr>
                <w:rFonts w:ascii="Arial" w:cs="Arial" w:eastAsia="Arial" w:hAnsi="Arial"/>
                <w:color w:val="2D3436"/>
                <w:sz w:val="20"/>
                <w:szCs w:val="20"/>
              </w:rPr>
              <w:t xml:space="preserve">MCP</w:t>
            </w:r>
          </w:p>
        </w:tc>
        <w:tc>
          <w:tcPr>
            <w:tcW w:type="dxa" w:w="2500"/>
            <w:tcBorders>
              <w:top w:val="single" w:color="D4C5A9" w:sz="1"/>
              <w:left w:val="single" w:color="D4C5A9" w:sz="1"/>
              <w:bottom w:val="single" w:color="D4C5A9" w:sz="1"/>
              <w:right w:val="single" w:color="D4C5A9" w:sz="1"/>
            </w:tcBorders>
            <w:shd w:fill="F5F1EB" w:val="clear"/>
            <w:tcMar>
              <w:top w:type="dxa" w:w="100"/>
              <w:left w:type="dxa" w:w="140"/>
              <w:bottom w:type="dxa" w:w="100"/>
              <w:right w:type="dxa" w:w="140"/>
            </w:tcMar>
          </w:tcPr>
          <w:p>
            <w:r>
              <w:rPr>
                <w:rFonts w:ascii="Arial" w:cs="Arial" w:eastAsia="Arial" w:hAnsi="Arial"/>
                <w:color w:val="2D3436"/>
                <w:sz w:val="20"/>
                <w:szCs w:val="20"/>
              </w:rPr>
              <w:t xml:space="preserve">Phase 1 — Data</w:t>
            </w:r>
          </w:p>
        </w:tc>
        <w:tc>
          <w:tcPr>
            <w:tcW w:type="dxa" w:w="4660"/>
            <w:tcBorders>
              <w:top w:val="single" w:color="D4C5A9" w:sz="1"/>
              <w:left w:val="single" w:color="D4C5A9" w:sz="1"/>
              <w:bottom w:val="single" w:color="D4C5A9" w:sz="1"/>
              <w:right w:val="single" w:color="D4C5A9" w:sz="1"/>
            </w:tcBorders>
            <w:shd w:fill="F5F1EB" w:val="clear"/>
            <w:tcMar>
              <w:top w:type="dxa" w:w="100"/>
              <w:left w:type="dxa" w:w="140"/>
              <w:bottom w:type="dxa" w:w="100"/>
              <w:right w:type="dxa" w:w="140"/>
            </w:tcMar>
          </w:tcPr>
          <w:p>
            <w:r>
              <w:rPr>
                <w:rFonts w:ascii="Arial" w:cs="Arial" w:eastAsia="Arial" w:hAnsi="Arial"/>
                <w:color w:val="2D3436"/>
                <w:sz w:val="20"/>
                <w:szCs w:val="20"/>
              </w:rPr>
              <w:t xml:space="preserve">Building custom tool servers, connecting agents to APIs, the emerging standard</w:t>
            </w:r>
          </w:p>
        </w:tc>
      </w:tr>
      <w:tr>
        <w:tc>
          <w:tcPr>
            <w:tcW w:type="dxa" w:w="2200"/>
            <w:tcBorders>
              <w:top w:val="single" w:color="D4C5A9" w:sz="1"/>
              <w:left w:val="single" w:color="D4C5A9" w:sz="1"/>
              <w:bottom w:val="single" w:color="D4C5A9" w:sz="1"/>
              <w:right w:val="single" w:color="D4C5A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Lovable / Bolt</w:t>
            </w:r>
          </w:p>
        </w:tc>
        <w:tc>
          <w:tcPr>
            <w:tcW w:type="dxa" w:w="2500"/>
            <w:tcBorders>
              <w:top w:val="single" w:color="D4C5A9" w:sz="1"/>
              <w:left w:val="single" w:color="D4C5A9" w:sz="1"/>
              <w:bottom w:val="single" w:color="D4C5A9" w:sz="1"/>
              <w:right w:val="single" w:color="D4C5A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Exploration</w:t>
            </w:r>
          </w:p>
        </w:tc>
        <w:tc>
          <w:tcPr>
            <w:tcW w:type="dxa" w:w="4660"/>
            <w:tcBorders>
              <w:top w:val="single" w:color="D4C5A9" w:sz="1"/>
              <w:left w:val="single" w:color="D4C5A9" w:sz="1"/>
              <w:bottom w:val="single" w:color="D4C5A9" w:sz="1"/>
              <w:right w:val="single" w:color="D4C5A9" w:sz="1"/>
            </w:tcBorders>
            <w:shd w:fill="FFFFFF" w:val="clear"/>
            <w:tcMar>
              <w:top w:type="dxa" w:w="100"/>
              <w:left w:type="dxa" w:w="140"/>
              <w:bottom w:type="dxa" w:w="100"/>
              <w:right w:type="dxa" w:w="140"/>
            </w:tcMar>
          </w:tcPr>
          <w:p>
            <w:r>
              <w:rPr>
                <w:rFonts w:ascii="Arial" w:cs="Arial" w:eastAsia="Arial" w:hAnsi="Arial"/>
                <w:color w:val="2D3436"/>
                <w:sz w:val="20"/>
                <w:szCs w:val="20"/>
              </w:rPr>
              <w:t xml:space="preserve">No-code app builders, rapid prototyping, understanding the landscape</w:t>
            </w:r>
          </w:p>
        </w:tc>
      </w:tr>
    </w:tbl>
    <w:p>
      <w:pPr>
        <w:spacing w:after="160"/>
      </w:pPr>
    </w:p>
    <w:p>
      <w:pPr>
        <w:pBdr>
          <w:bottom w:val="single" w:color="D4C5A9" w:sz="4" w:space="1"/>
        </w:pBdr>
        <w:spacing w:before="200" w:after="200"/>
      </w:pPr>
    </w:p>
    <w:p>
      <w:pPr>
        <w:pStyle w:val="Heading1"/>
        <w:spacing w:before="360" w:after="200"/>
      </w:pPr>
      <w:r>
        <w:rPr>
          <w:rFonts w:ascii="Arial" w:cs="Arial" w:eastAsia="Arial" w:hAnsi="Arial"/>
          <w:b/>
          <w:bCs/>
          <w:color w:val="1B4332"/>
          <w:sz w:val="32"/>
          <w:szCs w:val="32"/>
        </w:rPr>
        <w:t xml:space="preserve">8. Marketing: The Beagle Dispatch (Substack)</w:t>
      </w:r>
    </w:p>
    <w:p>
      <w:pPr>
        <w:spacing w:after="160" w:line="300"/>
      </w:pPr>
      <w:r>
        <w:rPr>
          <w:rFonts w:ascii="Arial" w:cs="Arial" w:eastAsia="Arial" w:hAnsi="Arial"/>
          <w:color w:val="2D3436"/>
          <w:sz w:val="21"/>
          <w:szCs w:val="21"/>
        </w:rPr>
        <w:t xml:space="preserve">The Substack channel serves two purposes: building an audience before and during launch, and creating a backlink engine that reinforces the main site’s domain authority. The tone is modern naturalist — think beautifully written field dispatches backed by real data.</w:t>
      </w:r>
    </w:p>
    <w:p>
      <w:pPr>
        <w:pStyle w:val="Heading2"/>
        <w:spacing w:before="280" w:after="160"/>
      </w:pPr>
      <w:r>
        <w:rPr>
          <w:rFonts w:ascii="Arial" w:cs="Arial" w:eastAsia="Arial" w:hAnsi="Arial"/>
          <w:b/>
          <w:bCs/>
          <w:color w:val="52796F"/>
          <w:sz w:val="26"/>
          <w:szCs w:val="26"/>
        </w:rPr>
        <w:t xml:space="preserve">8.1 Newsletter Name and Positioning</w:t>
      </w:r>
    </w:p>
    <w:p>
      <w:pPr>
        <w:spacing w:after="160" w:line="300"/>
      </w:pPr>
      <w:r>
        <w:rPr>
          <w:rFonts w:ascii="Arial" w:cs="Arial" w:eastAsia="Arial" w:hAnsi="Arial"/>
          <w:b/>
          <w:bCs/>
          <w:color w:val="1B4332"/>
          <w:sz w:val="21"/>
          <w:szCs w:val="21"/>
        </w:rPr>
        <w:t xml:space="preserve">The Beagle Dispatch</w:t>
      </w:r>
      <w:r>
        <w:rPr>
          <w:rFonts w:ascii="Arial" w:cs="Arial" w:eastAsia="Arial" w:hAnsi="Arial"/>
          <w:color w:val="2D3436"/>
          <w:sz w:val="21"/>
          <w:szCs w:val="21"/>
        </w:rPr>
        <w:t xml:space="preserve"> — a weekly field intelligence briefing on what’s being spotted across North America’s wildest places. Part nature writing, part data report, part trip planning guide.</w:t>
      </w:r>
    </w:p>
    <w:p>
      <w:pPr>
        <w:pStyle w:val="Heading2"/>
        <w:spacing w:before="280" w:after="160"/>
      </w:pPr>
      <w:r>
        <w:rPr>
          <w:rFonts w:ascii="Arial" w:cs="Arial" w:eastAsia="Arial" w:hAnsi="Arial"/>
          <w:b/>
          <w:bCs/>
          <w:color w:val="52796F"/>
          <w:sz w:val="26"/>
          <w:szCs w:val="26"/>
        </w:rPr>
        <w:t xml:space="preserve">8.2 Content Calendar (Pre-Launch)</w:t>
      </w:r>
    </w:p>
    <w:p>
      <w:pPr>
        <w:pStyle w:val="ListParagraph"/>
        <w:numPr>
          <w:ilvl w:val="0"/>
          <w:numId w:val="2"/>
        </w:numPr>
        <w:spacing w:after="80" w:line="280"/>
      </w:pPr>
      <w:r>
        <w:rPr>
          <w:rFonts w:ascii="Arial" w:cs="Arial" w:eastAsia="Arial" w:hAnsi="Arial"/>
          <w:b/>
          <w:bCs/>
          <w:color w:val="2D3436"/>
          <w:sz w:val="21"/>
          <w:szCs w:val="21"/>
        </w:rPr>
        <w:t xml:space="preserve">Week 1: </w:t>
      </w:r>
      <w:r>
        <w:rPr>
          <w:rFonts w:ascii="Arial" w:cs="Arial" w:eastAsia="Arial" w:hAnsi="Arial"/>
          <w:color w:val="2D3436"/>
          <w:sz w:val="21"/>
          <w:szCs w:val="21"/>
        </w:rPr>
        <w:t xml:space="preserve">"What I’m Building and Why" — origin story, the gap in the market, call for beta testers</w:t>
      </w:r>
    </w:p>
    <w:p>
      <w:pPr>
        <w:pStyle w:val="ListParagraph"/>
        <w:numPr>
          <w:ilvl w:val="0"/>
          <w:numId w:val="2"/>
        </w:numPr>
        <w:spacing w:after="80" w:line="280"/>
      </w:pPr>
      <w:r>
        <w:rPr>
          <w:rFonts w:ascii="Arial" w:cs="Arial" w:eastAsia="Arial" w:hAnsi="Arial"/>
          <w:b/>
          <w:bCs/>
          <w:color w:val="2D3436"/>
          <w:sz w:val="21"/>
          <w:szCs w:val="21"/>
        </w:rPr>
        <w:t xml:space="preserve">Week 2: </w:t>
      </w:r>
      <w:r>
        <w:rPr>
          <w:rFonts w:ascii="Arial" w:cs="Arial" w:eastAsia="Arial" w:hAnsi="Arial"/>
          <w:color w:val="2D3436"/>
          <w:sz w:val="21"/>
          <w:szCs w:val="21"/>
        </w:rPr>
        <w:t xml:space="preserve">"The Data Behind Wildlife Sightings" — deep dive into iNaturalist/eBird data for one park, showing what the data actually reveals</w:t>
      </w:r>
    </w:p>
    <w:p>
      <w:pPr>
        <w:pStyle w:val="ListParagraph"/>
        <w:numPr>
          <w:ilvl w:val="0"/>
          <w:numId w:val="2"/>
        </w:numPr>
        <w:spacing w:after="80" w:line="280"/>
      </w:pPr>
      <w:r>
        <w:rPr>
          <w:rFonts w:ascii="Arial" w:cs="Arial" w:eastAsia="Arial" w:hAnsi="Arial"/>
          <w:b/>
          <w:bCs/>
          <w:color w:val="2D3436"/>
          <w:sz w:val="21"/>
          <w:szCs w:val="21"/>
        </w:rPr>
        <w:t xml:space="preserve">Week 3: </w:t>
      </w:r>
      <w:r>
        <w:rPr>
          <w:rFonts w:ascii="Arial" w:cs="Arial" w:eastAsia="Arial" w:hAnsi="Arial"/>
          <w:color w:val="2D3436"/>
          <w:sz w:val="21"/>
          <w:szCs w:val="21"/>
        </w:rPr>
        <w:t xml:space="preserve">"Building in Public with AI" — document the development process, tools used, what worked and what didn’t</w:t>
      </w:r>
    </w:p>
    <w:p>
      <w:pPr>
        <w:pStyle w:val="ListParagraph"/>
        <w:numPr>
          <w:ilvl w:val="0"/>
          <w:numId w:val="2"/>
        </w:numPr>
        <w:spacing w:after="80" w:line="280"/>
      </w:pPr>
      <w:r>
        <w:rPr>
          <w:rFonts w:ascii="Arial" w:cs="Arial" w:eastAsia="Arial" w:hAnsi="Arial"/>
          <w:b/>
          <w:bCs/>
          <w:color w:val="2D3436"/>
          <w:sz w:val="21"/>
          <w:szCs w:val="21"/>
        </w:rPr>
        <w:t xml:space="preserve">Week 4: </w:t>
      </w:r>
      <w:r>
        <w:rPr>
          <w:rFonts w:ascii="Arial" w:cs="Arial" w:eastAsia="Arial" w:hAnsi="Arial"/>
          <w:color w:val="2D3436"/>
          <w:sz w:val="21"/>
          <w:szCs w:val="21"/>
        </w:rPr>
        <w:t xml:space="preserve">"Spring Wildlife Forecast: Where to Go in April" — first seasonal content piece, links to beta site</w:t>
      </w:r>
    </w:p>
    <w:p>
      <w:pPr>
        <w:pStyle w:val="Heading2"/>
        <w:spacing w:before="280" w:after="160"/>
      </w:pPr>
      <w:r>
        <w:rPr>
          <w:rFonts w:ascii="Arial" w:cs="Arial" w:eastAsia="Arial" w:hAnsi="Arial"/>
          <w:b/>
          <w:bCs/>
          <w:color w:val="52796F"/>
          <w:sz w:val="26"/>
          <w:szCs w:val="26"/>
        </w:rPr>
        <w:t xml:space="preserve">8.3 Post-Launch Recurring Series</w:t>
      </w:r>
    </w:p>
    <w:p>
      <w:pPr>
        <w:pStyle w:val="ListParagraph"/>
        <w:numPr>
          <w:ilvl w:val="0"/>
          <w:numId w:val="2"/>
        </w:numPr>
        <w:spacing w:after="80" w:line="280"/>
      </w:pPr>
      <w:r>
        <w:rPr>
          <w:rFonts w:ascii="Arial" w:cs="Arial" w:eastAsia="Arial" w:hAnsi="Arial"/>
          <w:b/>
          <w:bCs/>
          <w:color w:val="2D3436"/>
          <w:sz w:val="21"/>
          <w:szCs w:val="21"/>
        </w:rPr>
        <w:t xml:space="preserve">Weekly Sighting Report: </w:t>
      </w:r>
      <w:r>
        <w:rPr>
          <w:rFonts w:ascii="Arial" w:cs="Arial" w:eastAsia="Arial" w:hAnsi="Arial"/>
          <w:color w:val="2D3436"/>
          <w:sz w:val="21"/>
          <w:szCs w:val="21"/>
        </w:rPr>
        <w:t xml:space="preserve">Auto-generated from data pipeline, editorially polished. "This week’s notable sightings across 10 parks."</w:t>
      </w:r>
    </w:p>
    <w:p>
      <w:pPr>
        <w:pStyle w:val="ListParagraph"/>
        <w:numPr>
          <w:ilvl w:val="0"/>
          <w:numId w:val="2"/>
        </w:numPr>
        <w:spacing w:after="80" w:line="280"/>
      </w:pPr>
      <w:r>
        <w:rPr>
          <w:rFonts w:ascii="Arial" w:cs="Arial" w:eastAsia="Arial" w:hAnsi="Arial"/>
          <w:b/>
          <w:bCs/>
          <w:color w:val="2D3436"/>
          <w:sz w:val="21"/>
          <w:szCs w:val="21"/>
        </w:rPr>
        <w:t xml:space="preserve">Monthly Wildlife Forecast: </w:t>
      </w:r>
      <w:r>
        <w:rPr>
          <w:rFonts w:ascii="Arial" w:cs="Arial" w:eastAsia="Arial" w:hAnsi="Arial"/>
          <w:color w:val="2D3436"/>
          <w:sz w:val="21"/>
          <w:szCs w:val="21"/>
        </w:rPr>
        <w:t xml:space="preserve">What to expect in the coming month across launch parks, based on historical data and current reports.</w:t>
      </w:r>
    </w:p>
    <w:p>
      <w:pPr>
        <w:pStyle w:val="ListParagraph"/>
        <w:numPr>
          <w:ilvl w:val="0"/>
          <w:numId w:val="2"/>
        </w:numPr>
        <w:spacing w:after="80" w:line="280"/>
      </w:pPr>
      <w:r>
        <w:rPr>
          <w:rFonts w:ascii="Arial" w:cs="Arial" w:eastAsia="Arial" w:hAnsi="Arial"/>
          <w:b/>
          <w:bCs/>
          <w:color w:val="2D3436"/>
          <w:sz w:val="21"/>
          <w:szCs w:val="21"/>
        </w:rPr>
        <w:t xml:space="preserve">Build Log: </w:t>
      </w:r>
      <w:r>
        <w:rPr>
          <w:rFonts w:ascii="Arial" w:cs="Arial" w:eastAsia="Arial" w:hAnsi="Arial"/>
          <w:color w:val="2D3436"/>
          <w:sz w:val="21"/>
          <w:szCs w:val="21"/>
        </w:rPr>
        <w:t xml:space="preserve">Periodic posts on the AI tooling and development process. Appeals to the builder/founder audience as a secondary distribution channel.</w:t>
      </w:r>
    </w:p>
    <w:p>
      <w:pPr>
        <w:pBdr>
          <w:bottom w:val="single" w:color="D4C5A9" w:sz="4" w:space="1"/>
        </w:pBdr>
        <w:spacing w:before="200" w:after="200"/>
      </w:pPr>
    </w:p>
    <w:p>
      <w:pPr>
        <w:pStyle w:val="Heading1"/>
        <w:spacing w:before="360" w:after="200"/>
      </w:pPr>
      <w:r>
        <w:rPr>
          <w:rFonts w:ascii="Arial" w:cs="Arial" w:eastAsia="Arial" w:hAnsi="Arial"/>
          <w:b/>
          <w:bCs/>
          <w:color w:val="1B4332"/>
          <w:sz w:val="32"/>
          <w:szCs w:val="32"/>
        </w:rPr>
        <w:t xml:space="preserve">9. Phased Milestones</w:t>
      </w:r>
    </w:p>
    <w:p>
      <w:pPr>
        <w:pStyle w:val="Heading2"/>
        <w:spacing w:before="280" w:after="160"/>
      </w:pPr>
      <w:r>
        <w:rPr>
          <w:rFonts w:ascii="Arial" w:cs="Arial" w:eastAsia="Arial" w:hAnsi="Arial"/>
          <w:b/>
          <w:bCs/>
          <w:color w:val="52796F"/>
          <w:sz w:val="26"/>
          <w:szCs w:val="26"/>
        </w:rPr>
        <w:t xml:space="preserve">Phase 0: Spec and Prototype (Week 1)</w:t>
      </w:r>
    </w:p>
    <w:p>
      <w:pPr>
        <w:pStyle w:val="ListParagraph"/>
        <w:numPr>
          <w:ilvl w:val="0"/>
          <w:numId w:val="2"/>
        </w:numPr>
        <w:spacing w:after="80" w:line="280"/>
      </w:pPr>
      <w:r>
        <w:rPr>
          <w:rFonts w:ascii="Arial" w:cs="Arial" w:eastAsia="Arial" w:hAnsi="Arial"/>
          <w:color w:val="2D3436"/>
          <w:sz w:val="21"/>
          <w:szCs w:val="21"/>
        </w:rPr>
        <w:t xml:space="preserve">Finalize product spec (this document)</w:t>
      </w:r>
    </w:p>
    <w:p>
      <w:pPr>
        <w:pStyle w:val="ListParagraph"/>
        <w:numPr>
          <w:ilvl w:val="0"/>
          <w:numId w:val="2"/>
        </w:numPr>
        <w:spacing w:after="80" w:line="280"/>
      </w:pPr>
      <w:r>
        <w:rPr>
          <w:rFonts w:ascii="Arial" w:cs="Arial" w:eastAsia="Arial" w:hAnsi="Arial"/>
          <w:color w:val="2D3436"/>
          <w:sz w:val="21"/>
          <w:szCs w:val="21"/>
        </w:rPr>
        <w:t xml:space="preserve">Register domain (beagleguide.com or similar)</w:t>
      </w:r>
    </w:p>
    <w:p>
      <w:pPr>
        <w:pStyle w:val="ListParagraph"/>
        <w:numPr>
          <w:ilvl w:val="0"/>
          <w:numId w:val="2"/>
        </w:numPr>
        <w:spacing w:after="80" w:line="280"/>
      </w:pPr>
      <w:r>
        <w:rPr>
          <w:rFonts w:ascii="Arial" w:cs="Arial" w:eastAsia="Arial" w:hAnsi="Arial"/>
          <w:color w:val="2D3436"/>
          <w:sz w:val="21"/>
          <w:szCs w:val="21"/>
        </w:rPr>
        <w:t xml:space="preserve">Create Claude Project with spec, brand guidelines, and data samples</w:t>
      </w:r>
    </w:p>
    <w:p>
      <w:pPr>
        <w:pStyle w:val="ListParagraph"/>
        <w:numPr>
          <w:ilvl w:val="0"/>
          <w:numId w:val="2"/>
        </w:numPr>
        <w:spacing w:after="80" w:line="280"/>
      </w:pPr>
      <w:r>
        <w:rPr>
          <w:rFonts w:ascii="Arial" w:cs="Arial" w:eastAsia="Arial" w:hAnsi="Arial"/>
          <w:color w:val="2D3436"/>
          <w:sz w:val="21"/>
          <w:szCs w:val="21"/>
        </w:rPr>
        <w:t xml:space="preserve">Generate initial UI components in v0 (landing page, park page, species card)</w:t>
      </w:r>
    </w:p>
    <w:p>
      <w:pPr>
        <w:pStyle w:val="ListParagraph"/>
        <w:numPr>
          <w:ilvl w:val="0"/>
          <w:numId w:val="2"/>
        </w:numPr>
        <w:spacing w:after="80" w:line="280"/>
      </w:pPr>
      <w:r>
        <w:rPr>
          <w:rFonts w:ascii="Arial" w:cs="Arial" w:eastAsia="Arial" w:hAnsi="Arial"/>
          <w:color w:val="2D3436"/>
          <w:sz w:val="21"/>
          <w:szCs w:val="21"/>
        </w:rPr>
        <w:t xml:space="preserve">Set up Substack and publish first post</w:t>
      </w:r>
    </w:p>
    <w:p>
      <w:pPr>
        <w:pStyle w:val="ListParagraph"/>
        <w:numPr>
          <w:ilvl w:val="0"/>
          <w:numId w:val="2"/>
        </w:numPr>
        <w:spacing w:after="80" w:line="280"/>
      </w:pPr>
      <w:r>
        <w:rPr>
          <w:rFonts w:ascii="Arial" w:cs="Arial" w:eastAsia="Arial" w:hAnsi="Arial"/>
          <w:b/>
          <w:bCs/>
          <w:color w:val="40916C"/>
          <w:sz w:val="21"/>
          <w:szCs w:val="21"/>
        </w:rPr>
        <w:t xml:space="preserve">Exit criteria: </w:t>
      </w:r>
      <w:r>
        <w:rPr>
          <w:rFonts w:ascii="Arial" w:cs="Arial" w:eastAsia="Arial" w:hAnsi="Arial"/>
          <w:color w:val="2D3436"/>
          <w:sz w:val="21"/>
          <w:szCs w:val="21"/>
        </w:rPr>
        <w:t xml:space="preserve">Shareable prototype and first Substack post published</w:t>
      </w:r>
    </w:p>
    <w:p>
      <w:pPr>
        <w:pStyle w:val="Heading2"/>
        <w:spacing w:before="280" w:after="160"/>
      </w:pPr>
      <w:r>
        <w:rPr>
          <w:rFonts w:ascii="Arial" w:cs="Arial" w:eastAsia="Arial" w:hAnsi="Arial"/>
          <w:b/>
          <w:bCs/>
          <w:color w:val="52796F"/>
          <w:sz w:val="26"/>
          <w:szCs w:val="26"/>
        </w:rPr>
        <w:t xml:space="preserve">Phase 1: Data Pipeline (Weeks 2–3)</w:t>
      </w:r>
    </w:p>
    <w:p>
      <w:pPr>
        <w:pStyle w:val="ListParagraph"/>
        <w:numPr>
          <w:ilvl w:val="0"/>
          <w:numId w:val="2"/>
        </w:numPr>
        <w:spacing w:after="80" w:line="280"/>
      </w:pPr>
      <w:r>
        <w:rPr>
          <w:rFonts w:ascii="Arial" w:cs="Arial" w:eastAsia="Arial" w:hAnsi="Arial"/>
          <w:color w:val="2D3436"/>
          <w:sz w:val="21"/>
          <w:szCs w:val="21"/>
        </w:rPr>
        <w:t xml:space="preserve">Set up GitHub repo with Next.js project scaffold</w:t>
      </w:r>
    </w:p>
    <w:p>
      <w:pPr>
        <w:pStyle w:val="ListParagraph"/>
        <w:numPr>
          <w:ilvl w:val="0"/>
          <w:numId w:val="2"/>
        </w:numPr>
        <w:spacing w:after="80" w:line="280"/>
      </w:pPr>
      <w:r>
        <w:rPr>
          <w:rFonts w:ascii="Arial" w:cs="Arial" w:eastAsia="Arial" w:hAnsi="Arial"/>
          <w:color w:val="2D3436"/>
          <w:sz w:val="21"/>
          <w:szCs w:val="21"/>
        </w:rPr>
        <w:t xml:space="preserve">Build iNaturalist API ingestion script (Claude Code)</w:t>
      </w:r>
    </w:p>
    <w:p>
      <w:pPr>
        <w:pStyle w:val="ListParagraph"/>
        <w:numPr>
          <w:ilvl w:val="0"/>
          <w:numId w:val="2"/>
        </w:numPr>
        <w:spacing w:after="80" w:line="280"/>
      </w:pPr>
      <w:r>
        <w:rPr>
          <w:rFonts w:ascii="Arial" w:cs="Arial" w:eastAsia="Arial" w:hAnsi="Arial"/>
          <w:color w:val="2D3436"/>
          <w:sz w:val="21"/>
          <w:szCs w:val="21"/>
        </w:rPr>
        <w:t xml:space="preserve">Build eBird API ingestion script (Claude Code)</w:t>
      </w:r>
    </w:p>
    <w:p>
      <w:pPr>
        <w:pStyle w:val="ListParagraph"/>
        <w:numPr>
          <w:ilvl w:val="0"/>
          <w:numId w:val="2"/>
        </w:numPr>
        <w:spacing w:after="80" w:line="280"/>
      </w:pPr>
      <w:r>
        <w:rPr>
          <w:rFonts w:ascii="Arial" w:cs="Arial" w:eastAsia="Arial" w:hAnsi="Arial"/>
          <w:color w:val="2D3436"/>
          <w:sz w:val="21"/>
          <w:szCs w:val="21"/>
        </w:rPr>
        <w:t xml:space="preserve">Generate Wildlife Probability Matrix for 3 test parks</w:t>
      </w:r>
    </w:p>
    <w:p>
      <w:pPr>
        <w:pStyle w:val="ListParagraph"/>
        <w:numPr>
          <w:ilvl w:val="0"/>
          <w:numId w:val="2"/>
        </w:numPr>
        <w:spacing w:after="80" w:line="280"/>
      </w:pPr>
      <w:r>
        <w:rPr>
          <w:rFonts w:ascii="Arial" w:cs="Arial" w:eastAsia="Arial" w:hAnsi="Arial"/>
          <w:color w:val="2D3436"/>
          <w:sz w:val="21"/>
          <w:szCs w:val="21"/>
        </w:rPr>
        <w:t xml:space="preserve">Optionally: build MCP server wrapping iNaturalist/eBird APIs</w:t>
      </w:r>
    </w:p>
    <w:p>
      <w:pPr>
        <w:pStyle w:val="ListParagraph"/>
        <w:numPr>
          <w:ilvl w:val="0"/>
          <w:numId w:val="2"/>
        </w:numPr>
        <w:spacing w:after="80" w:line="280"/>
      </w:pPr>
      <w:r>
        <w:rPr>
          <w:rFonts w:ascii="Arial" w:cs="Arial" w:eastAsia="Arial" w:hAnsi="Arial"/>
          <w:b/>
          <w:bCs/>
          <w:color w:val="40916C"/>
          <w:sz w:val="21"/>
          <w:szCs w:val="21"/>
        </w:rPr>
        <w:t xml:space="preserve">Exit criteria: </w:t>
      </w:r>
      <w:r>
        <w:rPr>
          <w:rFonts w:ascii="Arial" w:cs="Arial" w:eastAsia="Arial" w:hAnsi="Arial"/>
          <w:color w:val="2D3436"/>
          <w:sz w:val="21"/>
          <w:szCs w:val="21"/>
        </w:rPr>
        <w:t xml:space="preserve">JSON data files for 3 parks with species × month probability scores</w:t>
      </w:r>
    </w:p>
    <w:p>
      <w:pPr>
        <w:pStyle w:val="Heading2"/>
        <w:spacing w:before="280" w:after="160"/>
      </w:pPr>
      <w:r>
        <w:rPr>
          <w:rFonts w:ascii="Arial" w:cs="Arial" w:eastAsia="Arial" w:hAnsi="Arial"/>
          <w:b/>
          <w:bCs/>
          <w:color w:val="52796F"/>
          <w:sz w:val="26"/>
          <w:szCs w:val="26"/>
        </w:rPr>
        <w:t xml:space="preserve">Phase 2: Core Site Build (Weeks 3–6)</w:t>
      </w:r>
    </w:p>
    <w:p>
      <w:pPr>
        <w:pStyle w:val="ListParagraph"/>
        <w:numPr>
          <w:ilvl w:val="0"/>
          <w:numId w:val="2"/>
        </w:numPr>
        <w:spacing w:after="80" w:line="280"/>
      </w:pPr>
      <w:r>
        <w:rPr>
          <w:rFonts w:ascii="Arial" w:cs="Arial" w:eastAsia="Arial" w:hAnsi="Arial"/>
          <w:color w:val="2D3436"/>
          <w:sz w:val="21"/>
          <w:szCs w:val="21"/>
        </w:rPr>
        <w:t xml:space="preserve">Assemble full site in Cursor using v0 components and data pipeline output</w:t>
      </w:r>
    </w:p>
    <w:p>
      <w:pPr>
        <w:pStyle w:val="ListParagraph"/>
        <w:numPr>
          <w:ilvl w:val="0"/>
          <w:numId w:val="2"/>
        </w:numPr>
        <w:spacing w:after="80" w:line="280"/>
      </w:pPr>
      <w:r>
        <w:rPr>
          <w:rFonts w:ascii="Arial" w:cs="Arial" w:eastAsia="Arial" w:hAnsi="Arial"/>
          <w:color w:val="2D3436"/>
          <w:sz w:val="21"/>
          <w:szCs w:val="21"/>
        </w:rPr>
        <w:t xml:space="preserve">Build programmatic page generation (species × park × month)</w:t>
      </w:r>
    </w:p>
    <w:p>
      <w:pPr>
        <w:pStyle w:val="ListParagraph"/>
        <w:numPr>
          <w:ilvl w:val="0"/>
          <w:numId w:val="2"/>
        </w:numPr>
        <w:spacing w:after="80" w:line="280"/>
      </w:pPr>
      <w:r>
        <w:rPr>
          <w:rFonts w:ascii="Arial" w:cs="Arial" w:eastAsia="Arial" w:hAnsi="Arial"/>
          <w:color w:val="2D3436"/>
          <w:sz w:val="21"/>
          <w:szCs w:val="21"/>
        </w:rPr>
        <w:t xml:space="preserve">Implement data visualizations (observation heatmaps, seasonal bar charts)</w:t>
      </w:r>
    </w:p>
    <w:p>
      <w:pPr>
        <w:pStyle w:val="ListParagraph"/>
        <w:numPr>
          <w:ilvl w:val="0"/>
          <w:numId w:val="2"/>
        </w:numPr>
        <w:spacing w:after="80" w:line="280"/>
      </w:pPr>
      <w:r>
        <w:rPr>
          <w:rFonts w:ascii="Arial" w:cs="Arial" w:eastAsia="Arial" w:hAnsi="Arial"/>
          <w:color w:val="2D3436"/>
          <w:sz w:val="21"/>
          <w:szCs w:val="21"/>
        </w:rPr>
        <w:t xml:space="preserve">Set up Supabase for community features (accounts, saved parks)</w:t>
      </w:r>
    </w:p>
    <w:p>
      <w:pPr>
        <w:pStyle w:val="ListParagraph"/>
        <w:numPr>
          <w:ilvl w:val="0"/>
          <w:numId w:val="2"/>
        </w:numPr>
        <w:spacing w:after="80" w:line="280"/>
      </w:pPr>
      <w:r>
        <w:rPr>
          <w:rFonts w:ascii="Arial" w:cs="Arial" w:eastAsia="Arial" w:hAnsi="Arial"/>
          <w:color w:val="2D3436"/>
          <w:sz w:val="21"/>
          <w:szCs w:val="21"/>
        </w:rPr>
        <w:t xml:space="preserve">Deploy to Vercel, configure custom domain</w:t>
      </w:r>
    </w:p>
    <w:p>
      <w:pPr>
        <w:pStyle w:val="ListParagraph"/>
        <w:numPr>
          <w:ilvl w:val="0"/>
          <w:numId w:val="2"/>
        </w:numPr>
        <w:spacing w:after="80" w:line="280"/>
      </w:pPr>
      <w:r>
        <w:rPr>
          <w:rFonts w:ascii="Arial" w:cs="Arial" w:eastAsia="Arial" w:hAnsi="Arial"/>
          <w:color w:val="2D3436"/>
          <w:sz w:val="21"/>
          <w:szCs w:val="21"/>
        </w:rPr>
        <w:t xml:space="preserve">Expand data pipeline to all 10 launch parks</w:t>
      </w:r>
    </w:p>
    <w:p>
      <w:pPr>
        <w:pStyle w:val="ListParagraph"/>
        <w:numPr>
          <w:ilvl w:val="0"/>
          <w:numId w:val="2"/>
        </w:numPr>
        <w:spacing w:after="80" w:line="280"/>
      </w:pPr>
      <w:r>
        <w:rPr>
          <w:rFonts w:ascii="Arial" w:cs="Arial" w:eastAsia="Arial" w:hAnsi="Arial"/>
          <w:b/>
          <w:bCs/>
          <w:color w:val="40916C"/>
          <w:sz w:val="21"/>
          <w:szCs w:val="21"/>
        </w:rPr>
        <w:t xml:space="preserve">Exit criteria: </w:t>
      </w:r>
      <w:r>
        <w:rPr>
          <w:rFonts w:ascii="Arial" w:cs="Arial" w:eastAsia="Arial" w:hAnsi="Arial"/>
          <w:color w:val="2D3436"/>
          <w:sz w:val="21"/>
          <w:szCs w:val="21"/>
        </w:rPr>
        <w:t xml:space="preserve">Live site with 10 park hubs, 200+ species pages, full SEO markup</w:t>
      </w:r>
    </w:p>
    <w:p>
      <w:pPr>
        <w:pStyle w:val="Heading2"/>
        <w:spacing w:before="280" w:after="160"/>
      </w:pPr>
      <w:r>
        <w:rPr>
          <w:rFonts w:ascii="Arial" w:cs="Arial" w:eastAsia="Arial" w:hAnsi="Arial"/>
          <w:b/>
          <w:bCs/>
          <w:color w:val="52796F"/>
          <w:sz w:val="26"/>
          <w:szCs w:val="26"/>
        </w:rPr>
        <w:t xml:space="preserve">Phase 3: Content and Launch (Weeks 6–8)</w:t>
      </w:r>
    </w:p>
    <w:p>
      <w:pPr>
        <w:pStyle w:val="ListParagraph"/>
        <w:numPr>
          <w:ilvl w:val="0"/>
          <w:numId w:val="2"/>
        </w:numPr>
        <w:spacing w:after="80" w:line="280"/>
      </w:pPr>
      <w:r>
        <w:rPr>
          <w:rFonts w:ascii="Arial" w:cs="Arial" w:eastAsia="Arial" w:hAnsi="Arial"/>
          <w:color w:val="2D3436"/>
          <w:sz w:val="21"/>
          <w:szCs w:val="21"/>
        </w:rPr>
        <w:t xml:space="preserve">Write 3–5 editorial pillar articles per park</w:t>
      </w:r>
    </w:p>
    <w:p>
      <w:pPr>
        <w:pStyle w:val="ListParagraph"/>
        <w:numPr>
          <w:ilvl w:val="0"/>
          <w:numId w:val="2"/>
        </w:numPr>
        <w:spacing w:after="80" w:line="280"/>
      </w:pPr>
      <w:r>
        <w:rPr>
          <w:rFonts w:ascii="Arial" w:cs="Arial" w:eastAsia="Arial" w:hAnsi="Arial"/>
          <w:color w:val="2D3436"/>
          <w:sz w:val="21"/>
          <w:szCs w:val="21"/>
        </w:rPr>
        <w:t xml:space="preserve">Generate and review programmatic page content at scale</w:t>
      </w:r>
    </w:p>
    <w:p>
      <w:pPr>
        <w:pStyle w:val="ListParagraph"/>
        <w:numPr>
          <w:ilvl w:val="0"/>
          <w:numId w:val="2"/>
        </w:numPr>
        <w:spacing w:after="80" w:line="280"/>
      </w:pPr>
      <w:r>
        <w:rPr>
          <w:rFonts w:ascii="Arial" w:cs="Arial" w:eastAsia="Arial" w:hAnsi="Arial"/>
          <w:color w:val="2D3436"/>
          <w:sz w:val="21"/>
          <w:szCs w:val="21"/>
        </w:rPr>
        <w:t xml:space="preserve">Submit sitemap to Google Search Console</w:t>
      </w:r>
    </w:p>
    <w:p>
      <w:pPr>
        <w:pStyle w:val="ListParagraph"/>
        <w:numPr>
          <w:ilvl w:val="0"/>
          <w:numId w:val="2"/>
        </w:numPr>
        <w:spacing w:after="80" w:line="280"/>
      </w:pPr>
      <w:r>
        <w:rPr>
          <w:rFonts w:ascii="Arial" w:cs="Arial" w:eastAsia="Arial" w:hAnsi="Arial"/>
          <w:color w:val="2D3436"/>
          <w:sz w:val="21"/>
          <w:szCs w:val="21"/>
        </w:rPr>
        <w:t xml:space="preserve">Launch announcement on Substack, relevant Reddit communities, Hacker News</w:t>
      </w:r>
    </w:p>
    <w:p>
      <w:pPr>
        <w:pStyle w:val="ListParagraph"/>
        <w:numPr>
          <w:ilvl w:val="0"/>
          <w:numId w:val="2"/>
        </w:numPr>
        <w:spacing w:after="80" w:line="280"/>
      </w:pPr>
      <w:r>
        <w:rPr>
          <w:rFonts w:ascii="Arial" w:cs="Arial" w:eastAsia="Arial" w:hAnsi="Arial"/>
          <w:color w:val="2D3436"/>
          <w:sz w:val="21"/>
          <w:szCs w:val="21"/>
        </w:rPr>
        <w:t xml:space="preserve">Begin weekly Sighting Report newsletter</w:t>
      </w:r>
    </w:p>
    <w:p>
      <w:pPr>
        <w:pStyle w:val="ListParagraph"/>
        <w:numPr>
          <w:ilvl w:val="0"/>
          <w:numId w:val="2"/>
        </w:numPr>
        <w:spacing w:after="80" w:line="280"/>
      </w:pPr>
      <w:r>
        <w:rPr>
          <w:rFonts w:ascii="Arial" w:cs="Arial" w:eastAsia="Arial" w:hAnsi="Arial"/>
          <w:b/>
          <w:bCs/>
          <w:color w:val="40916C"/>
          <w:sz w:val="21"/>
          <w:szCs w:val="21"/>
        </w:rPr>
        <w:t xml:space="preserve">Exit criteria: </w:t>
      </w:r>
      <w:r>
        <w:rPr>
          <w:rFonts w:ascii="Arial" w:cs="Arial" w:eastAsia="Arial" w:hAnsi="Arial"/>
          <w:color w:val="2D3436"/>
          <w:sz w:val="21"/>
          <w:szCs w:val="21"/>
        </w:rPr>
        <w:t xml:space="preserve">500+ indexed pages, 100+ Substack subscribers, organic traffic appearing</w:t>
      </w:r>
    </w:p>
    <w:p>
      <w:pPr>
        <w:pStyle w:val="Heading2"/>
        <w:spacing w:before="280" w:after="160"/>
      </w:pPr>
      <w:r>
        <w:rPr>
          <w:rFonts w:ascii="Arial" w:cs="Arial" w:eastAsia="Arial" w:hAnsi="Arial"/>
          <w:b/>
          <w:bCs/>
          <w:color w:val="52796F"/>
          <w:sz w:val="26"/>
          <w:szCs w:val="26"/>
        </w:rPr>
        <w:t xml:space="preserve">Phase 4: Community and Iteration (Months 2–3)</w:t>
      </w:r>
    </w:p>
    <w:p>
      <w:pPr>
        <w:pStyle w:val="ListParagraph"/>
        <w:numPr>
          <w:ilvl w:val="0"/>
          <w:numId w:val="2"/>
        </w:numPr>
        <w:spacing w:after="80" w:line="280"/>
      </w:pPr>
      <w:r>
        <w:rPr>
          <w:rFonts w:ascii="Arial" w:cs="Arial" w:eastAsia="Arial" w:hAnsi="Arial"/>
          <w:color w:val="2D3436"/>
          <w:sz w:val="21"/>
          <w:szCs w:val="21"/>
        </w:rPr>
        <w:t xml:space="preserve">Build sighting report submission form</w:t>
      </w:r>
    </w:p>
    <w:p>
      <w:pPr>
        <w:pStyle w:val="ListParagraph"/>
        <w:numPr>
          <w:ilvl w:val="0"/>
          <w:numId w:val="2"/>
        </w:numPr>
        <w:spacing w:after="80" w:line="280"/>
      </w:pPr>
      <w:r>
        <w:rPr>
          <w:rFonts w:ascii="Arial" w:cs="Arial" w:eastAsia="Arial" w:hAnsi="Arial"/>
          <w:color w:val="2D3436"/>
          <w:sz w:val="21"/>
          <w:szCs w:val="21"/>
        </w:rPr>
        <w:t xml:space="preserve">Add interactive map view with recent sightings layer</w:t>
      </w:r>
    </w:p>
    <w:p>
      <w:pPr>
        <w:pStyle w:val="ListParagraph"/>
        <w:numPr>
          <w:ilvl w:val="0"/>
          <w:numId w:val="2"/>
        </w:numPr>
        <w:spacing w:after="80" w:line="280"/>
      </w:pPr>
      <w:r>
        <w:rPr>
          <w:rFonts w:ascii="Arial" w:cs="Arial" w:eastAsia="Arial" w:hAnsi="Arial"/>
          <w:color w:val="2D3436"/>
          <w:sz w:val="21"/>
          <w:szCs w:val="21"/>
        </w:rPr>
        <w:t xml:space="preserve">Implement user accounts and saved parks/species</w:t>
      </w:r>
    </w:p>
    <w:p>
      <w:pPr>
        <w:pStyle w:val="ListParagraph"/>
        <w:numPr>
          <w:ilvl w:val="0"/>
          <w:numId w:val="2"/>
        </w:numPr>
        <w:spacing w:after="80" w:line="280"/>
      </w:pPr>
      <w:r>
        <w:rPr>
          <w:rFonts w:ascii="Arial" w:cs="Arial" w:eastAsia="Arial" w:hAnsi="Arial"/>
          <w:color w:val="2D3436"/>
          <w:sz w:val="21"/>
          <w:szCs w:val="21"/>
        </w:rPr>
        <w:t xml:space="preserve">Integrate NPS trail condition data</w:t>
      </w:r>
    </w:p>
    <w:p>
      <w:pPr>
        <w:pStyle w:val="ListParagraph"/>
        <w:numPr>
          <w:ilvl w:val="0"/>
          <w:numId w:val="2"/>
        </w:numPr>
        <w:spacing w:after="80" w:line="280"/>
      </w:pPr>
      <w:r>
        <w:rPr>
          <w:rFonts w:ascii="Arial" w:cs="Arial" w:eastAsia="Arial" w:hAnsi="Arial"/>
          <w:color w:val="2D3436"/>
          <w:sz w:val="21"/>
          <w:szCs w:val="21"/>
        </w:rPr>
        <w:t xml:space="preserve">Practice parallel Claude Code workflows (multiple features on separate branches)</w:t>
      </w:r>
    </w:p>
    <w:p>
      <w:pPr>
        <w:pStyle w:val="ListParagraph"/>
        <w:numPr>
          <w:ilvl w:val="0"/>
          <w:numId w:val="2"/>
        </w:numPr>
        <w:spacing w:after="80" w:line="280"/>
      </w:pPr>
      <w:r>
        <w:rPr>
          <w:rFonts w:ascii="Arial" w:cs="Arial" w:eastAsia="Arial" w:hAnsi="Arial"/>
          <w:b/>
          <w:bCs/>
          <w:color w:val="40916C"/>
          <w:sz w:val="21"/>
          <w:szCs w:val="21"/>
        </w:rPr>
        <w:t xml:space="preserve">Exit criteria: </w:t>
      </w:r>
      <w:r>
        <w:rPr>
          <w:rFonts w:ascii="Arial" w:cs="Arial" w:eastAsia="Arial" w:hAnsi="Arial"/>
          <w:color w:val="2D3436"/>
          <w:sz w:val="21"/>
          <w:szCs w:val="21"/>
        </w:rPr>
        <w:t xml:space="preserve">Community-contributed data flowing in, 1,000+ monthly organic visits</w:t>
      </w:r>
    </w:p>
    <w:p>
      <w:pPr>
        <w:pBdr>
          <w:bottom w:val="single" w:color="D4C5A9" w:sz="4" w:space="1"/>
        </w:pBdr>
        <w:spacing w:before="200" w:after="200"/>
      </w:pPr>
    </w:p>
    <w:p>
      <w:pPr>
        <w:pStyle w:val="Heading1"/>
        <w:spacing w:before="360" w:after="200"/>
      </w:pPr>
      <w:r>
        <w:rPr>
          <w:rFonts w:ascii="Arial" w:cs="Arial" w:eastAsia="Arial" w:hAnsi="Arial"/>
          <w:b/>
          <w:bCs/>
          <w:color w:val="1B4332"/>
          <w:sz w:val="32"/>
          <w:szCs w:val="32"/>
        </w:rPr>
        <w:t xml:space="preserve">10. Future Monetization (Not MVP)</w:t>
      </w:r>
    </w:p>
    <w:p>
      <w:pPr>
        <w:spacing w:after="160" w:line="300"/>
      </w:pPr>
      <w:r>
        <w:rPr>
          <w:rFonts w:ascii="Arial" w:cs="Arial" w:eastAsia="Arial" w:hAnsi="Arial"/>
          <w:color w:val="2D3436"/>
          <w:sz w:val="21"/>
          <w:szCs w:val="21"/>
        </w:rPr>
        <w:t xml:space="preserve">Keep the core site entirely free. Revenue paths to explore once there is meaningful traffic and engagement:</w:t>
      </w:r>
    </w:p>
    <w:p>
      <w:pPr>
        <w:pStyle w:val="ListParagraph"/>
        <w:numPr>
          <w:ilvl w:val="0"/>
          <w:numId w:val="2"/>
        </w:numPr>
        <w:spacing w:after="80" w:line="280"/>
      </w:pPr>
      <w:r>
        <w:rPr>
          <w:rFonts w:ascii="Arial" w:cs="Arial" w:eastAsia="Arial" w:hAnsi="Arial"/>
          <w:b/>
          <w:bCs/>
          <w:color w:val="2D3436"/>
          <w:sz w:val="21"/>
          <w:szCs w:val="21"/>
        </w:rPr>
        <w:t xml:space="preserve">Beagle Pro: </w:t>
      </w:r>
      <w:r>
        <w:rPr>
          <w:rFonts w:ascii="Arial" w:cs="Arial" w:eastAsia="Arial" w:hAnsi="Arial"/>
          <w:color w:val="2D3436"/>
          <w:sz w:val="21"/>
          <w:szCs w:val="21"/>
        </w:rPr>
        <w:t xml:space="preserve">Premium trip planning features — custom itineraries, real-time sighting alerts, downloadable offline guides. $5–10/month.</w:t>
      </w:r>
    </w:p>
    <w:p>
      <w:pPr>
        <w:pStyle w:val="ListParagraph"/>
        <w:numPr>
          <w:ilvl w:val="0"/>
          <w:numId w:val="2"/>
        </w:numPr>
        <w:spacing w:after="80" w:line="280"/>
      </w:pPr>
      <w:r>
        <w:rPr>
          <w:rFonts w:ascii="Arial" w:cs="Arial" w:eastAsia="Arial" w:hAnsi="Arial"/>
          <w:b/>
          <w:bCs/>
          <w:color w:val="2D3436"/>
          <w:sz w:val="21"/>
          <w:szCs w:val="21"/>
        </w:rPr>
        <w:t xml:space="preserve">Affiliate partnerships: </w:t>
      </w:r>
      <w:r>
        <w:rPr>
          <w:rFonts w:ascii="Arial" w:cs="Arial" w:eastAsia="Arial" w:hAnsi="Arial"/>
          <w:color w:val="2D3436"/>
          <w:sz w:val="21"/>
          <w:szCs w:val="21"/>
        </w:rPr>
        <w:t xml:space="preserve">Contextual gear recommendations (optics, cameras, field guides) within species and trip planning pages.</w:t>
      </w:r>
    </w:p>
    <w:p>
      <w:pPr>
        <w:pStyle w:val="ListParagraph"/>
        <w:numPr>
          <w:ilvl w:val="0"/>
          <w:numId w:val="2"/>
        </w:numPr>
        <w:spacing w:after="80" w:line="280"/>
      </w:pPr>
      <w:r>
        <w:rPr>
          <w:rFonts w:ascii="Arial" w:cs="Arial" w:eastAsia="Arial" w:hAnsi="Arial"/>
          <w:b/>
          <w:bCs/>
          <w:color w:val="2D3436"/>
          <w:sz w:val="21"/>
          <w:szCs w:val="21"/>
        </w:rPr>
        <w:t xml:space="preserve">Guided tour partnerships: </w:t>
      </w:r>
      <w:r>
        <w:rPr>
          <w:rFonts w:ascii="Arial" w:cs="Arial" w:eastAsia="Arial" w:hAnsi="Arial"/>
          <w:color w:val="2D3436"/>
          <w:sz w:val="21"/>
          <w:szCs w:val="21"/>
        </w:rPr>
        <w:t xml:space="preserve">Referral partnerships with local wildlife tour operators, especially for high-value species (bear viewing, whale watching).</w:t>
      </w:r>
    </w:p>
    <w:p>
      <w:pPr>
        <w:pStyle w:val="ListParagraph"/>
        <w:numPr>
          <w:ilvl w:val="0"/>
          <w:numId w:val="2"/>
        </w:numPr>
        <w:spacing w:after="80" w:line="280"/>
      </w:pPr>
      <w:r>
        <w:rPr>
          <w:rFonts w:ascii="Arial" w:cs="Arial" w:eastAsia="Arial" w:hAnsi="Arial"/>
          <w:b/>
          <w:bCs/>
          <w:color w:val="2D3436"/>
          <w:sz w:val="21"/>
          <w:szCs w:val="21"/>
        </w:rPr>
        <w:t xml:space="preserve">Sponsored content: </w:t>
      </w:r>
      <w:r>
        <w:rPr>
          <w:rFonts w:ascii="Arial" w:cs="Arial" w:eastAsia="Arial" w:hAnsi="Arial"/>
          <w:color w:val="2D3436"/>
          <w:sz w:val="21"/>
          <w:szCs w:val="21"/>
        </w:rPr>
        <w:t xml:space="preserve">Tasteful partnerships with outdoor brands (Patagonia, REI, Swarovski Optik) that align with the naturalist brand.</w:t>
      </w:r>
    </w:p>
    <w:p>
      <w:pPr>
        <w:pBdr>
          <w:bottom w:val="single" w:color="D4C5A9" w:sz="4" w:space="1"/>
        </w:pBdr>
        <w:spacing w:before="200" w:after="200"/>
      </w:pPr>
    </w:p>
    <w:p>
      <w:pPr>
        <w:pStyle w:val="Heading1"/>
        <w:spacing w:before="360" w:after="200"/>
      </w:pPr>
      <w:r>
        <w:rPr>
          <w:rFonts w:ascii="Arial" w:cs="Arial" w:eastAsia="Arial" w:hAnsi="Arial"/>
          <w:b/>
          <w:bCs/>
          <w:color w:val="1B4332"/>
          <w:sz w:val="32"/>
          <w:szCs w:val="32"/>
        </w:rPr>
        <w:t xml:space="preserve">11. Open Questions</w:t>
      </w:r>
    </w:p>
    <w:p>
      <w:pPr>
        <w:pStyle w:val="ListParagraph"/>
        <w:numPr>
          <w:ilvl w:val="0"/>
          <w:numId w:val="2"/>
        </w:numPr>
        <w:spacing w:after="80" w:line="280"/>
      </w:pPr>
      <w:r>
        <w:rPr>
          <w:rFonts w:ascii="Arial" w:cs="Arial" w:eastAsia="Arial" w:hAnsi="Arial"/>
          <w:color w:val="2D3436"/>
          <w:sz w:val="21"/>
          <w:szCs w:val="21"/>
        </w:rPr>
        <w:t xml:space="preserve">Domain availability: Is beagleguide.com, gobeagle.co, or beagle.app available and affordable?</w:t>
      </w:r>
    </w:p>
    <w:p>
      <w:pPr>
        <w:pStyle w:val="ListParagraph"/>
        <w:numPr>
          <w:ilvl w:val="0"/>
          <w:numId w:val="2"/>
        </w:numPr>
        <w:spacing w:after="80" w:line="280"/>
      </w:pPr>
      <w:r>
        <w:rPr>
          <w:rFonts w:ascii="Arial" w:cs="Arial" w:eastAsia="Arial" w:hAnsi="Arial"/>
          <w:color w:val="2D3436"/>
          <w:sz w:val="21"/>
          <w:szCs w:val="21"/>
        </w:rPr>
        <w:t xml:space="preserve">Legal: Are there trademark concerns with "Beagle" in the outdoor/wildlife space?</w:t>
      </w:r>
    </w:p>
    <w:p>
      <w:pPr>
        <w:pStyle w:val="ListParagraph"/>
        <w:numPr>
          <w:ilvl w:val="0"/>
          <w:numId w:val="2"/>
        </w:numPr>
        <w:spacing w:after="80" w:line="280"/>
      </w:pPr>
      <w:r>
        <w:rPr>
          <w:rFonts w:ascii="Arial" w:cs="Arial" w:eastAsia="Arial" w:hAnsi="Arial"/>
          <w:color w:val="2D3436"/>
          <w:sz w:val="21"/>
          <w:szCs w:val="21"/>
        </w:rPr>
        <w:t xml:space="preserve">Data licensing: Confirm iNaturalist CC-BY-NC license allows commercial use of observation metadata (not photos) in an ad-supported or subscription product.</w:t>
      </w:r>
    </w:p>
    <w:p>
      <w:pPr>
        <w:pStyle w:val="ListParagraph"/>
        <w:numPr>
          <w:ilvl w:val="0"/>
          <w:numId w:val="2"/>
        </w:numPr>
        <w:spacing w:after="80" w:line="280"/>
      </w:pPr>
      <w:r>
        <w:rPr>
          <w:rFonts w:ascii="Arial" w:cs="Arial" w:eastAsia="Arial" w:hAnsi="Arial"/>
          <w:color w:val="2D3436"/>
          <w:sz w:val="21"/>
          <w:szCs w:val="21"/>
        </w:rPr>
        <w:t xml:space="preserve">AllTrails alternative: Can NPS trail condition reports + community submissions fully replace the trail conditions data that AllTrails comments would have provided?</w:t>
      </w:r>
    </w:p>
    <w:p>
      <w:pPr>
        <w:pStyle w:val="ListParagraph"/>
        <w:numPr>
          <w:ilvl w:val="0"/>
          <w:numId w:val="2"/>
        </w:numPr>
        <w:spacing w:after="80" w:line="280"/>
      </w:pPr>
      <w:r>
        <w:rPr>
          <w:rFonts w:ascii="Arial" w:cs="Arial" w:eastAsia="Arial" w:hAnsi="Arial"/>
          <w:color w:val="2D3436"/>
          <w:sz w:val="21"/>
          <w:szCs w:val="21"/>
        </w:rPr>
        <w:t xml:space="preserve">Mobile: Is a responsive web app sufficient for MVP, or does the Species Seeker persona need a native app experience (camera integration, offline access)?</w:t>
      </w:r>
    </w:p>
    <w:p>
      <w:pPr>
        <w:pStyle w:val="ListParagraph"/>
        <w:numPr>
          <w:ilvl w:val="0"/>
          <w:numId w:val="2"/>
        </w:numPr>
        <w:spacing w:after="80" w:line="280"/>
      </w:pPr>
      <w:r>
        <w:rPr>
          <w:rFonts w:ascii="Arial" w:cs="Arial" w:eastAsia="Arial" w:hAnsi="Arial"/>
          <w:color w:val="2D3436"/>
          <w:sz w:val="21"/>
          <w:szCs w:val="21"/>
        </w:rPr>
        <w:t xml:space="preserve">International expansion: Scope is North American national parks at launch. When and how to expand to international parks?</w:t>
      </w:r>
    </w:p>
    <w:p>
      <w:pPr>
        <w:spacing w:before="400"/>
      </w:pPr>
    </w:p>
    <w:p>
      <w:pPr>
        <w:pBdr>
          <w:top w:val="single" w:color="D4C5A9" w:sz="4" w:space="8"/>
        </w:pBdr>
        <w:spacing w:before="200"/>
        <w:jc w:val="center"/>
      </w:pPr>
      <w:r>
        <w:rPr>
          <w:rFonts w:ascii="Arial" w:cs="Arial" w:eastAsia="Arial" w:hAnsi="Arial"/>
          <w:i/>
          <w:iCs/>
          <w:color w:val="52796F"/>
          <w:sz w:val="18"/>
          <w:szCs w:val="18"/>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C5A9" w:sz="2" w:space="4"/>
      </w:pBdr>
      <w:tabs>
        <w:tab w:val="right" w:pos="9360"/>
      </w:tabs>
    </w:pPr>
    <w:r>
      <w:rPr>
        <w:rFonts w:ascii="Arial" w:cs="Arial" w:eastAsia="Arial" w:hAnsi="Arial"/>
        <w:color w:val="52796F"/>
        <w:sz w:val="16"/>
        <w:szCs w:val="16"/>
      </w:rPr>
      <w:t xml:space="preserve">Confidential</w:t>
    </w:r>
    <w:r>
      <w:rPr>
        <w:rFonts w:ascii="Arial" w:cs="Arial" w:eastAsia="Arial" w:hAnsi="Arial"/>
        <w:sz w:val="16"/>
        <w:szCs w:val="16"/>
      </w:rPr>
      <w:t xml:space="preserve">	</w:t>
    </w:r>
    <w:r>
      <w:rPr>
        <w:rFonts w:ascii="Arial" w:cs="Arial" w:eastAsia="Arial" w:hAnsi="Arial"/>
        <w:color w:val="52796F"/>
        <w:sz w:val="16"/>
        <w:szCs w:val="16"/>
      </w:rPr>
      <w:t xml:space="preserve">Page </w:t>
    </w:r>
    <w:r>
      <w:rPr>
        <w:rFonts w:ascii="Arial" w:cs="Arial" w:eastAsia="Arial" w:hAnsi="Arial"/>
        <w:color w:val="5279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C5A9" w:sz="2" w:space="4"/>
      </w:pBdr>
    </w:pPr>
    <w:r>
      <w:rPr>
        <w:rFonts w:ascii="Arial" w:cs="Arial" w:eastAsia="Arial" w:hAnsi="Arial"/>
        <w:b/>
        <w:bCs/>
        <w:color w:val="1B4332"/>
        <w:sz w:val="16"/>
        <w:szCs w:val="16"/>
      </w:rPr>
      <w:t xml:space="preserve">BEAGLE</w:t>
    </w:r>
    <w:r>
      <w:rPr>
        <w:rFonts w:ascii="Arial" w:cs="Arial" w:eastAsia="Arial" w:hAnsi="Arial"/>
        <w:color w:val="52796F"/>
        <w:sz w:val="16"/>
        <w:szCs w:val="16"/>
      </w:rPr>
      <w:t xml:space="preserve">  —  Product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43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332"/>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52796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2026-03-02T02:09:58.002Z</dcterms:created>
  <dcterms:modified xsi:type="dcterms:W3CDTF">2026-03-02T02:09:58.003Z</dcterms:modified>
</cp:coreProperties>
</file>

<file path=docProps/custom.xml><?xml version="1.0" encoding="utf-8"?>
<Properties xmlns="http://schemas.openxmlformats.org/officeDocument/2006/custom-properties" xmlns:vt="http://schemas.openxmlformats.org/officeDocument/2006/docPropsVTypes"/>
</file>