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(3)oYC7RBBI9MfT71LU5+ULMLxrOMzT9hgDeL7uoqf1lwxE94KffwlMNwDJqhG/iSZj1R5LsyHT
nMLSCEW9l94EgFzzVRp70/EQt7tHGcw/TbIvq+XSxd4oFK5jvp2Ucsm6t7ORdFjNH0owaJmn
1GJLFuIkIbQxmJHiZpPgBrrfR/Hc8+EnVCwDn08PL4Bfvnh5B5xfqb205zDQD30dpjIFyoCB
2eXJ+opTCI02IrNZ0Y</vt:lpwstr>
  </property>
  <property fmtid="{D5CDD505-2E9C-101B-9397-08002B2CF9AE}" pid="11" name="_2015_ms_pID_7253431">
    <vt:lpwstr>IAFWsCbFhc3msyE3SRvLUtnKXaf29NBuwsjUHs3SHD/ZtpDRsqDV2G
08E8mtPTpQeQPVLPzihFhPgDZw1Hf5NLaic/+x4I9iVimk8OeNGtdj286zmo1lSNjzqwCR33
tmGRtVK8LzuLuwLKN2Wm9ZyUae+xBUuTduWiqMYTJ1C+R0UzyeCzNzS6vCCCRlV7LbbZqB4Q
C4lOMnW3L/TkgUIgix6CJTJJHBLTvSmQo8pO</vt:lpwstr>
  </property>
  <property fmtid="{D5CDD505-2E9C-101B-9397-08002B2CF9AE}" pid="12" name="_2015_ms_pID_7253432">
    <vt:lpwstr>eTavw2gqXjgI7t+sWoxO6su2i0dLYjNiWdNI
0DTjYf1gl5UjaoAAtpadZq7ji8Lc/A0j0h2m3FlfiE68/CziJZg=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