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(3)g4UwRBBkpUH/R2JggrIybANQk+aegZG8odRzLA4ZeZkj+FdLPUNHwL6nrzO/OosHzpcgHEmO
/d0Dblk/6VZI9eAktWQapE0IEjD/PcOmTSlFOuv8Py5J9CozWwA38jgadPRjvdc9cb4Ca51u
2Xe1+1wQ9/yOf8p+mclgetHdgbM2DmrDD0w2M0A9kf2tU2+8COPGb0gR0GQVQ8mlYiu+AD8L
/XLYKmzhfpKOrHG0BA</vt:lpwstr>
  </property>
  <property fmtid="{D5CDD505-2E9C-101B-9397-08002B2CF9AE}" pid="11" name="_2015_ms_pID_7253431">
    <vt:lpwstr>xVTlj0r2RiTJoos69T0+QIvLwJmq+Gb1SLWG6TbdfzjOGFjEaIrluv
/LBjkjSVjYD2PLmUBgz/UKSF5V2f8Lg0WD6AS+rjp7iBJCSs4OtQQUxBIrAo5IudtRNwcka3
6ahjNpz8krRMihSHnGiKqfzQ1C73zKLhZtehRTU88InYakxE731gTYrKM7V/tzhee0Dh/rxD
4iOYmUMFus9jRjhd7OQ1GT0eNl9vFA6+iwsc</vt:lpwstr>
  </property>
  <property fmtid="{D5CDD505-2E9C-101B-9397-08002B2CF9AE}" pid="12" name="_2015_ms_pID_7253432">
    <vt:lpwstr>t+37MgP6LsBe8P1nFPLGTLGhgDhRiGOO+fUz
LIGRm5KMdXUUXcrVlu347QmSH4YyZv0IZf6q18FesiwuIsrZNDo=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