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46"/>
        </w:rPr>
        <w:t>《釋摩訶衍論記》</w:t>
      </w:r>
    </w:p>
    <w:p>
      <w:pPr>
        <w:jc w:val="center"/>
      </w:pPr>
      <w:r>
        <w:rPr>
          <w:rFonts w:ascii="Noto Sans CJK KR" w:hAnsi="Noto Sans CJK KR" w:eastAsia="Noto Sans CJK KR"/>
          <w:b/>
          <w:sz w:val="28"/>
        </w:rPr>
        <w:t>석마하연론기 · 위치표지 기준 한국어 완역본</w:t>
      </w:r>
    </w:p>
    <w:p>
      <w:pPr>
        <w:spacing w:before="240"/>
        <w:jc w:val="center"/>
      </w:pPr>
      <w:r>
        <w:rPr>
          <w:rFonts w:ascii="Noto Serif CJK KR" w:hAnsi="Noto Serif CJK KR" w:eastAsia="Noto Serif CJK KR"/>
          <w:color w:val="505050"/>
          <w:sz w:val="21"/>
        </w:rPr>
        <w:t>卍續藏經 X45, No. 770  |  沙門 聖法 鈔</w:t>
      </w:r>
    </w:p>
    <w:p>
      <w:pPr>
        <w:spacing w:before="1800"/>
        <w:jc w:val="center"/>
      </w:pPr>
      <w:r>
        <w:rPr>
          <w:rFonts w:ascii="Noto Sans CJK KR" w:hAnsi="Noto Sans CJK KR" w:eastAsia="Noto Sans CJK KR"/>
          <w:color w:val="646464"/>
          <w:sz w:val="19"/>
        </w:rPr>
        <w:t>편집 기준: 제공 TXT 위치표지 · CBETA XML 구조/교감 · ZIP gaiji 이미지</w:t>
      </w:r>
    </w:p>
    <w:p>
      <w:r>
        <w:br w:type="page"/>
      </w:r>
    </w:p>
    <w:p>
      <w:pPr>
        <w:pStyle w:val="Heading1"/>
      </w:pPr>
      <w:r>
        <w:t>목차</w:t>
      </w:r>
    </w:p>
    <w:p>
      <w:pPr>
        <w:pStyle w:val="TOCEntry1"/>
      </w:pPr>
      <w:r>
        <w:rPr>
          <w:rFonts w:ascii="Noto Sans CJK KR" w:hAnsi="Noto Sans CJK KR" w:eastAsia="Noto Sans CJK KR"/>
          <w:b/>
          <w:sz w:val="21"/>
        </w:rPr>
        <w:t>편집·번역 안내</w:t>
      </w:r>
    </w:p>
    <w:p>
      <w:pPr>
        <w:pStyle w:val="TOCEntry1"/>
      </w:pPr>
      <w:r>
        <w:rPr>
          <w:rFonts w:ascii="Noto Sans CJK KR" w:hAnsi="Noto Sans CJK KR" w:eastAsia="Noto Sans CJK KR"/>
          <w:b/>
          <w:sz w:val="21"/>
        </w:rPr>
        <w:t>전체 선독 결과</w:t>
      </w:r>
    </w:p>
    <w:p>
      <w:pPr>
        <w:pStyle w:val="TOCEntry1"/>
      </w:pPr>
      <w:r>
        <w:rPr>
          <w:rFonts w:ascii="Noto Sans CJK KR" w:hAnsi="Noto Sans CJK KR" w:eastAsia="Noto Sans CJK KR"/>
          <w:b/>
          <w:sz w:val="21"/>
        </w:rPr>
        <w:t>문헌 구조</w:t>
      </w:r>
    </w:p>
    <w:p>
      <w:pPr>
        <w:pStyle w:val="TOCEntry1"/>
      </w:pPr>
      <w:r>
        <w:rPr>
          <w:rFonts w:ascii="Noto Sans CJK KR" w:hAnsi="Noto Sans CJK KR" w:eastAsia="Noto Sans CJK KR"/>
          <w:b/>
          <w:sz w:val="21"/>
        </w:rPr>
        <w:t>주요 번역어</w:t>
      </w:r>
    </w:p>
    <w:p>
      <w:pPr>
        <w:pStyle w:val="TOCEntry1"/>
      </w:pPr>
      <w:r>
        <w:rPr>
          <w:rFonts w:ascii="Noto Sans CJK KR" w:hAnsi="Noto Sans CJK KR" w:eastAsia="Noto Sans CJK KR"/>
          <w:b/>
          <w:sz w:val="21"/>
        </w:rPr>
        <w:t>교감·주석·특수문자 표시 규칙</w:t>
      </w:r>
    </w:p>
    <w:p>
      <w:pPr>
        <w:pStyle w:val="TOCEntry1"/>
      </w:pPr>
      <w:r>
        <w:rPr>
          <w:rFonts w:ascii="Noto Sans CJK KR" w:hAnsi="Noto Sans CJK KR" w:eastAsia="Noto Sans CJK KR"/>
          <w:b/>
          <w:sz w:val="21"/>
        </w:rPr>
        <w:t>대조 완역</w:t>
      </w:r>
    </w:p>
    <w:p>
      <w:pPr>
        <w:pStyle w:val="TOCEntry2"/>
      </w:pPr>
      <w:r>
        <w:rPr>
          <w:rFonts w:ascii="Noto Sans CJK KR" w:hAnsi="Noto Sans CJK KR" w:eastAsia="Noto Sans CJK KR"/>
          <w:b w:val="0"/>
          <w:sz w:val="20"/>
        </w:rPr>
        <w:t>권두 표제</w:t>
      </w:r>
    </w:p>
    <w:p>
      <w:pPr>
        <w:pStyle w:val="TOCEntry2"/>
      </w:pPr>
      <w:r>
        <w:rPr>
          <w:rFonts w:ascii="Noto Sans CJK KR" w:hAnsi="Noto Sans CJK KR" w:eastAsia="Noto Sans CJK KR"/>
          <w:b w:val="0"/>
          <w:sz w:val="20"/>
        </w:rPr>
        <w:t>前文</w:t>
      </w:r>
    </w:p>
    <w:p>
      <w:pPr>
        <w:pStyle w:val="TOCEntry2"/>
      </w:pPr>
      <w:r>
        <w:rPr>
          <w:rFonts w:ascii="Noto Sans CJK KR" w:hAnsi="Noto Sans CJK KR" w:eastAsia="Noto Sans CJK KR"/>
          <w:b w:val="0"/>
          <w:sz w:val="20"/>
        </w:rPr>
        <w:t>論本第二</w:t>
      </w:r>
    </w:p>
    <w:p>
      <w:pPr>
        <w:pStyle w:val="TOCEntry2"/>
      </w:pPr>
      <w:r>
        <w:rPr>
          <w:rFonts w:ascii="Noto Sans CJK KR" w:hAnsi="Noto Sans CJK KR" w:eastAsia="Noto Sans CJK KR"/>
          <w:b w:val="0"/>
          <w:sz w:val="20"/>
        </w:rPr>
        <w:t>論本第三</w:t>
      </w:r>
    </w:p>
    <w:p>
      <w:pPr>
        <w:pStyle w:val="TOCEntry2"/>
      </w:pPr>
      <w:r>
        <w:rPr>
          <w:rFonts w:ascii="Noto Sans CJK KR" w:hAnsi="Noto Sans CJK KR" w:eastAsia="Noto Sans CJK KR"/>
          <w:b w:val="0"/>
          <w:sz w:val="20"/>
        </w:rPr>
        <w:t>論本第四</w:t>
      </w:r>
    </w:p>
    <w:p>
      <w:pPr>
        <w:pStyle w:val="TOCEntry2"/>
      </w:pPr>
      <w:r>
        <w:rPr>
          <w:rFonts w:ascii="Noto Sans CJK KR" w:hAnsi="Noto Sans CJK KR" w:eastAsia="Noto Sans CJK KR"/>
          <w:b w:val="0"/>
          <w:sz w:val="20"/>
        </w:rPr>
        <w:t>論本第五</w:t>
      </w:r>
    </w:p>
    <w:p>
      <w:pPr>
        <w:pStyle w:val="TOCEntry2"/>
      </w:pPr>
      <w:r>
        <w:rPr>
          <w:rFonts w:ascii="Noto Sans CJK KR" w:hAnsi="Noto Sans CJK KR" w:eastAsia="Noto Sans CJK KR"/>
          <w:b w:val="0"/>
          <w:sz w:val="20"/>
        </w:rPr>
        <w:t>論本第六</w:t>
      </w:r>
    </w:p>
    <w:p>
      <w:pPr>
        <w:pStyle w:val="TOCEntry2"/>
      </w:pPr>
      <w:r>
        <w:rPr>
          <w:rFonts w:ascii="Noto Sans CJK KR" w:hAnsi="Noto Sans CJK KR" w:eastAsia="Noto Sans CJK KR"/>
          <w:b w:val="0"/>
          <w:sz w:val="20"/>
        </w:rPr>
        <w:t>論本第八</w:t>
      </w:r>
    </w:p>
    <w:p>
      <w:pPr>
        <w:pStyle w:val="TOCEntry2"/>
      </w:pPr>
      <w:r>
        <w:rPr>
          <w:rFonts w:ascii="Noto Sans CJK KR" w:hAnsi="Noto Sans CJK KR" w:eastAsia="Noto Sans CJK KR"/>
          <w:b w:val="0"/>
          <w:sz w:val="20"/>
        </w:rPr>
        <w:t>論本第九</w:t>
      </w:r>
    </w:p>
    <w:p>
      <w:pPr>
        <w:pStyle w:val="TOCEntry2"/>
      </w:pPr>
      <w:r>
        <w:rPr>
          <w:rFonts w:ascii="Noto Sans CJK KR" w:hAnsi="Noto Sans CJK KR" w:eastAsia="Noto Sans CJK KR"/>
          <w:b w:val="0"/>
          <w:sz w:val="20"/>
        </w:rPr>
        <w:t>論本第十</w:t>
      </w:r>
    </w:p>
    <w:p>
      <w:pPr>
        <w:pStyle w:val="TOCEntry2"/>
      </w:pPr>
      <w:r>
        <w:rPr>
          <w:rFonts w:ascii="Noto Sans CJK KR" w:hAnsi="Noto Sans CJK KR" w:eastAsia="Noto Sans CJK KR"/>
          <w:b w:val="0"/>
          <w:sz w:val="20"/>
        </w:rPr>
        <w:t>권말 표제</w:t>
      </w:r>
    </w:p>
    <w:p>
      <w:pPr>
        <w:pStyle w:val="TOCEntry2"/>
      </w:pPr>
      <w:r>
        <w:rPr>
          <w:rFonts w:ascii="Noto Sans CJK KR" w:hAnsi="Noto Sans CJK KR" w:eastAsia="Noto Sans CJK KR"/>
          <w:b w:val="0"/>
          <w:sz w:val="20"/>
        </w:rPr>
        <w:t>권말 음의</w:t>
      </w:r>
    </w:p>
    <w:p>
      <w:pPr>
        <w:pStyle w:val="TOCEntry1"/>
      </w:pPr>
      <w:r>
        <w:rPr>
          <w:rFonts w:ascii="Noto Sans CJK KR" w:hAnsi="Noto Sans CJK KR" w:eastAsia="Noto Sans CJK KR"/>
          <w:b/>
          <w:sz w:val="21"/>
        </w:rPr>
        <w:t>최종 검수 요약</w:t>
      </w:r>
    </w:p>
    <w:p>
      <w:r>
        <w:br w:type="page"/>
      </w:r>
    </w:p>
    <w:p>
      <w:pPr>
        <w:pStyle w:val="Heading1"/>
      </w:pPr>
      <w:r>
        <w:t>편집·번역 안내</w:t>
      </w:r>
    </w:p>
    <w:p>
      <w:r>
        <w:t>이 완역본은 사용자가 제공한 《釋摩訶衍論記》 TXT를 본문의 배열 기준으로 삼았다. 이전 작업본에서 사용하던 세부 고유번호는 전부 제거하고, TXT에 실제로 보이는 [0781a06] 등의 위치표지를 중심으로 원문과 번역을 재배열하였다.</w:t>
      </w:r>
    </w:p>
    <w:p>
      <w:r>
        <w:t>TXT는 위치표지를 비교적 큰 단위로만 제시하므로, 한 위치표지 아래의 원문은 TXT의 연속 문장을 그대로 보존하고 번역은 의미 흐름에 따라 몇 개의 문단으로 나누어 읽기 쉽게 다듬었다. 세분 과정에서 확인한 내용은 삭제하지 않고 통합된 문장 안에 모두 반영하였다.</w:t>
      </w:r>
    </w:p>
    <w:p>
      <w:r>
        <w:t>CBETA XML은 본문 구조, 행간주, 교감 정보, 조자 및 이미지 문자 위치를 확인하는 보조 저본으로 사용했다. XML에만 있는 「前文」은 구조 표제로 인정하여 목차에 포함하되, TXT에 없는 새 위치표지는 만들지 않았다.</w:t>
      </w:r>
    </w:p>
    <w:p>
      <w:r>
        <w:t>번역은 직역을 기본으로 하되 한국어 문장이 지나치게 끊기지 않도록 문장 연결과 어순을 정리하였다. 원문에 없는 교리 설명이나 역사적 배경은 본문 번역에 덧붙이지 않았다.</w:t>
      </w:r>
    </w:p>
    <w:p>
      <w:pPr>
        <w:pStyle w:val="Heading1"/>
      </w:pPr>
      <w:r>
        <w:t>전체 선독 결과</w:t>
      </w:r>
    </w:p>
    <w:p>
      <w:r>
        <w:t>문헌은 卍續藏經 제45책 제770번 《釋摩訶衍論記》 1권이며, 본문에는 ‘沙門 聖法 鈔’라고 표기되어 있다. CBETA XML 헤더는 ‘唐 聖法鈔’로 기록한다.</w:t>
      </w:r>
    </w:p>
    <w:p>
      <w:r>
        <w:t>내용은 《釋摩訶衍論》의 구절을 따라 음의, 반절, 번역명, 경론명, 비유, 고사와 문헌 출전을 설명하는 記·鈔 성격의 주석 자료이다. 연속적인 논설뿐 아니라 어휘 풀이와 음역어 해설이 빈번하므로, ‘反’과 ‘反云’의 기능을 문맥별로 구별하는 것이 중요하다.</w:t>
      </w:r>
    </w:p>
    <w:p>
      <w:r>
        <w:t>TXT에는 고유 위치표지가 10종 있으며 [0782b22]가 두 음의 항목에서 반복되어 총 11회 출현한다. XML은 더 세밀한 행 번호를 제공하지만, 이 완역본의 본문 배열은 사용자의 요청대로 TXT 위치표지를 따른다.</w:t>
      </w:r>
    </w:p>
    <w:p>
      <w:r>
        <w:t>명시적 결락 표시는 없으나 일부 조자·희귀자와 구두가 불확실한 곳이 있다. 불확실성은 본문을 임의로 고치지 않고 해당 구간의 주석에서 밝힌다.</w:t>
      </w:r>
    </w:p>
    <w:p>
      <w:pPr>
        <w:pStyle w:val="Heading1"/>
      </w:pPr>
      <w:r>
        <w:t>문헌 구조</w:t>
      </w:r>
    </w:p>
    <w:p>
      <w:r>
        <w:t>목차 구획은 TXT의 장절 표제와 위치표지를 기본으로 하고, XML의 구조 태그로 재확인하였다. 「論本第一」과 「論本第七」은 원자료에 별도 표제로 존재하지 않으므로 임의로 보충하지 않았다.</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EDEDED"/>
            <w:vAlign w:val="center"/>
          </w:tcPr>
          <w:p>
            <w:r>
              <w:rPr>
                <w:rFonts w:ascii="Noto Sans CJK KR" w:hAnsi="Noto Sans CJK KR" w:eastAsia="Noto Sans CJK KR"/>
                <w:b/>
                <w:sz w:val="19"/>
              </w:rPr>
              <w:t>구획</w:t>
            </w:r>
          </w:p>
        </w:tc>
        <w:tc>
          <w:tcPr>
            <w:tcW w:type="dxa" w:w="3137"/>
            <w:shd w:fill="EDEDED"/>
            <w:vAlign w:val="center"/>
          </w:tcPr>
          <w:p>
            <w:r>
              <w:rPr>
                <w:rFonts w:ascii="Noto Sans CJK KR" w:hAnsi="Noto Sans CJK KR" w:eastAsia="Noto Sans CJK KR"/>
                <w:b/>
                <w:sz w:val="19"/>
              </w:rPr>
              <w:t>위치/표지</w:t>
            </w:r>
          </w:p>
        </w:tc>
        <w:tc>
          <w:tcPr>
            <w:tcW w:type="dxa" w:w="3137"/>
            <w:shd w:fill="EDEDED"/>
            <w:vAlign w:val="center"/>
          </w:tcPr>
          <w:p>
            <w:r>
              <w:rPr>
                <w:rFonts w:ascii="Noto Sans CJK KR" w:hAnsi="Noto Sans CJK KR" w:eastAsia="Noto Sans CJK KR"/>
                <w:b/>
                <w:sz w:val="19"/>
              </w:rPr>
              <w:t>편집 판단</w:t>
            </w:r>
          </w:p>
        </w:tc>
      </w:tr>
      <w:tr>
        <w:trPr>
          <w:cantSplit/>
        </w:trPr>
        <w:tc>
          <w:tcPr>
            <w:tcW w:type="dxa" w:w="3137"/>
          </w:tcPr>
          <w:p>
            <w:r>
              <w:rPr>
                <w:rFonts w:ascii="Noto Serif CJK KR" w:hAnsi="Noto Serif CJK KR" w:eastAsia="Noto Serif CJK KR"/>
                <w:sz w:val="18"/>
              </w:rPr>
              <w:t>권두</w:t>
            </w:r>
          </w:p>
        </w:tc>
        <w:tc>
          <w:tcPr>
            <w:tcW w:type="dxa" w:w="3137"/>
          </w:tcPr>
          <w:p>
            <w:r>
              <w:rPr>
                <w:rFonts w:ascii="Noto Serif CJK KR" w:hAnsi="Noto Serif CJK KR" w:eastAsia="Noto Serif CJK KR"/>
                <w:sz w:val="18"/>
              </w:rPr>
              <w:t>No. 770 / 釋摩訶衍論記一卷 / 沙門 聖法 鈔</w:t>
            </w:r>
          </w:p>
        </w:tc>
        <w:tc>
          <w:tcPr>
            <w:tcW w:type="dxa" w:w="3137"/>
          </w:tcPr>
          <w:p>
            <w:r>
              <w:rPr>
                <w:rFonts w:ascii="Noto Serif CJK KR" w:hAnsi="Noto Serif CJK KR" w:eastAsia="Noto Serif CJK KR"/>
                <w:sz w:val="18"/>
              </w:rPr>
              <w:t>TXT 권두</w:t>
            </w:r>
          </w:p>
        </w:tc>
      </w:tr>
      <w:tr>
        <w:trPr>
          <w:cantSplit/>
        </w:trPr>
        <w:tc>
          <w:tcPr>
            <w:tcW w:type="dxa" w:w="3137"/>
          </w:tcPr>
          <w:p>
            <w:r>
              <w:rPr>
                <w:rFonts w:ascii="Noto Serif CJK KR" w:hAnsi="Noto Serif CJK KR" w:eastAsia="Noto Serif CJK KR"/>
                <w:sz w:val="18"/>
              </w:rPr>
              <w:t>前文</w:t>
            </w:r>
          </w:p>
        </w:tc>
        <w:tc>
          <w:tcPr>
            <w:tcW w:type="dxa" w:w="3137"/>
          </w:tcPr>
          <w:p>
            <w:r>
              <w:rPr>
                <w:rFonts w:ascii="Noto Serif CJK KR" w:hAnsi="Noto Serif CJK KR" w:eastAsia="Noto Serif CJK KR"/>
                <w:sz w:val="18"/>
              </w:rPr>
              <w:t>[0781a06]</w:t>
            </w:r>
          </w:p>
        </w:tc>
        <w:tc>
          <w:tcPr>
            <w:tcW w:type="dxa" w:w="3137"/>
          </w:tcPr>
          <w:p>
            <w:r>
              <w:rPr>
                <w:rFonts w:ascii="Noto Serif CJK KR" w:hAnsi="Noto Serif CJK KR" w:eastAsia="Noto Serif CJK KR"/>
                <w:sz w:val="18"/>
              </w:rPr>
              <w:t>XML에서만 구조 표제 확인</w:t>
            </w:r>
          </w:p>
        </w:tc>
      </w:tr>
      <w:tr>
        <w:trPr>
          <w:cantSplit/>
        </w:trPr>
        <w:tc>
          <w:tcPr>
            <w:tcW w:type="dxa" w:w="3137"/>
          </w:tcPr>
          <w:p>
            <w:r>
              <w:rPr>
                <w:rFonts w:ascii="Noto Serif CJK KR" w:hAnsi="Noto Serif CJK KR" w:eastAsia="Noto Serif CJK KR"/>
                <w:sz w:val="18"/>
              </w:rPr>
              <w:t>論本第二</w:t>
            </w:r>
          </w:p>
        </w:tc>
        <w:tc>
          <w:tcPr>
            <w:tcW w:type="dxa" w:w="3137"/>
          </w:tcPr>
          <w:p>
            <w:r>
              <w:rPr>
                <w:rFonts w:ascii="Noto Serif CJK KR" w:hAnsi="Noto Serif CJK KR" w:eastAsia="Noto Serif CJK KR"/>
                <w:sz w:val="18"/>
              </w:rPr>
              <w:t>[0781c23]</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論本第三</w:t>
            </w:r>
          </w:p>
        </w:tc>
        <w:tc>
          <w:tcPr>
            <w:tcW w:type="dxa" w:w="3137"/>
          </w:tcPr>
          <w:p>
            <w:r>
              <w:rPr>
                <w:rFonts w:ascii="Noto Serif CJK KR" w:hAnsi="Noto Serif CJK KR" w:eastAsia="Noto Serif CJK KR"/>
                <w:sz w:val="18"/>
              </w:rPr>
              <w:t>[0782a04]</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論本第四</w:t>
            </w:r>
          </w:p>
        </w:tc>
        <w:tc>
          <w:tcPr>
            <w:tcW w:type="dxa" w:w="3137"/>
          </w:tcPr>
          <w:p>
            <w:r>
              <w:rPr>
                <w:rFonts w:ascii="Noto Serif CJK KR" w:hAnsi="Noto Serif CJK KR" w:eastAsia="Noto Serif CJK KR"/>
                <w:sz w:val="18"/>
              </w:rPr>
              <w:t>[0782a10]</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論本第五</w:t>
            </w:r>
          </w:p>
        </w:tc>
        <w:tc>
          <w:tcPr>
            <w:tcW w:type="dxa" w:w="3137"/>
          </w:tcPr>
          <w:p>
            <w:r>
              <w:rPr>
                <w:rFonts w:ascii="Noto Serif CJK KR" w:hAnsi="Noto Serif CJK KR" w:eastAsia="Noto Serif CJK KR"/>
                <w:sz w:val="18"/>
              </w:rPr>
              <w:t>[0782a12]</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論本第六</w:t>
            </w:r>
          </w:p>
        </w:tc>
        <w:tc>
          <w:tcPr>
            <w:tcW w:type="dxa" w:w="3137"/>
          </w:tcPr>
          <w:p>
            <w:r>
              <w:rPr>
                <w:rFonts w:ascii="Noto Serif CJK KR" w:hAnsi="Noto Serif CJK KR" w:eastAsia="Noto Serif CJK KR"/>
                <w:sz w:val="18"/>
              </w:rPr>
              <w:t>[0782a18]</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論本第八</w:t>
            </w:r>
          </w:p>
        </w:tc>
        <w:tc>
          <w:tcPr>
            <w:tcW w:type="dxa" w:w="3137"/>
          </w:tcPr>
          <w:p>
            <w:r>
              <w:rPr>
                <w:rFonts w:ascii="Noto Serif CJK KR" w:hAnsi="Noto Serif CJK KR" w:eastAsia="Noto Serif CJK KR"/>
                <w:sz w:val="18"/>
              </w:rPr>
              <w:t>[0782b01]</w:t>
            </w:r>
          </w:p>
        </w:tc>
        <w:tc>
          <w:tcPr>
            <w:tcW w:type="dxa" w:w="3137"/>
          </w:tcPr>
          <w:p>
            <w:r>
              <w:rPr>
                <w:rFonts w:ascii="Noto Serif CJK KR" w:hAnsi="Noto Serif CJK KR" w:eastAsia="Noto Serif CJK KR"/>
                <w:sz w:val="18"/>
              </w:rPr>
              <w:t>論本第七은 원자료에 없음</w:t>
            </w:r>
          </w:p>
        </w:tc>
      </w:tr>
      <w:tr>
        <w:trPr>
          <w:cantSplit/>
        </w:trPr>
        <w:tc>
          <w:tcPr>
            <w:tcW w:type="dxa" w:w="3137"/>
          </w:tcPr>
          <w:p>
            <w:r>
              <w:rPr>
                <w:rFonts w:ascii="Noto Serif CJK KR" w:hAnsi="Noto Serif CJK KR" w:eastAsia="Noto Serif CJK KR"/>
                <w:sz w:val="18"/>
              </w:rPr>
              <w:t>論本第九</w:t>
            </w:r>
          </w:p>
        </w:tc>
        <w:tc>
          <w:tcPr>
            <w:tcW w:type="dxa" w:w="3137"/>
          </w:tcPr>
          <w:p>
            <w:r>
              <w:rPr>
                <w:rFonts w:ascii="Noto Serif CJK KR" w:hAnsi="Noto Serif CJK KR" w:eastAsia="Noto Serif CJK KR"/>
                <w:sz w:val="18"/>
              </w:rPr>
              <w:t>[0782b08]</w:t>
            </w:r>
          </w:p>
        </w:tc>
        <w:tc>
          <w:tcPr>
            <w:tcW w:type="dxa" w:w="3137"/>
          </w:tcPr>
          <w:p>
            <w:r>
              <w:rPr>
                <w:rFonts w:ascii="Noto Serif CJK KR" w:hAnsi="Noto Serif CJK KR" w:eastAsia="Noto Serif CJK KR"/>
                <w:sz w:val="18"/>
              </w:rPr>
              <w:t>GIF 이미지 문자 7개 포함</w:t>
            </w:r>
          </w:p>
        </w:tc>
      </w:tr>
      <w:tr>
        <w:trPr>
          <w:cantSplit/>
        </w:trPr>
        <w:tc>
          <w:tcPr>
            <w:tcW w:type="dxa" w:w="3137"/>
          </w:tcPr>
          <w:p>
            <w:r>
              <w:rPr>
                <w:rFonts w:ascii="Noto Serif CJK KR" w:hAnsi="Noto Serif CJK KR" w:eastAsia="Noto Serif CJK KR"/>
                <w:sz w:val="18"/>
              </w:rPr>
              <w:t>論本第十</w:t>
            </w:r>
          </w:p>
        </w:tc>
        <w:tc>
          <w:tcPr>
            <w:tcW w:type="dxa" w:w="3137"/>
          </w:tcPr>
          <w:p>
            <w:r>
              <w:rPr>
                <w:rFonts w:ascii="Noto Serif CJK KR" w:hAnsi="Noto Serif CJK KR" w:eastAsia="Noto Serif CJK KR"/>
                <w:sz w:val="18"/>
              </w:rPr>
              <w:t>[0782b17]</w:t>
            </w:r>
          </w:p>
        </w:tc>
        <w:tc>
          <w:tcPr>
            <w:tcW w:type="dxa" w:w="3137"/>
          </w:tcPr>
          <w:p>
            <w:r>
              <w:rPr>
                <w:rFonts w:ascii="Noto Serif CJK KR" w:hAnsi="Noto Serif CJK KR" w:eastAsia="Noto Serif CJK KR"/>
                <w:sz w:val="18"/>
              </w:rPr>
              <w:t>TXT·XML 일치</w:t>
            </w:r>
          </w:p>
        </w:tc>
      </w:tr>
      <w:tr>
        <w:trPr>
          <w:cantSplit/>
        </w:trPr>
        <w:tc>
          <w:tcPr>
            <w:tcW w:type="dxa" w:w="3137"/>
          </w:tcPr>
          <w:p>
            <w:r>
              <w:rPr>
                <w:rFonts w:ascii="Noto Serif CJK KR" w:hAnsi="Noto Serif CJK KR" w:eastAsia="Noto Serif CJK KR"/>
                <w:sz w:val="18"/>
              </w:rPr>
              <w:t>권말 표제</w:t>
            </w:r>
          </w:p>
        </w:tc>
        <w:tc>
          <w:tcPr>
            <w:tcW w:type="dxa" w:w="3137"/>
          </w:tcPr>
          <w:p>
            <w:r>
              <w:rPr>
                <w:rFonts w:ascii="Noto Serif CJK KR" w:hAnsi="Noto Serif CJK KR" w:eastAsia="Noto Serif CJK KR"/>
                <w:sz w:val="18"/>
              </w:rPr>
              <w:t>釋摩訶衍論記一卷</w:t>
            </w:r>
          </w:p>
        </w:tc>
        <w:tc>
          <w:tcPr>
            <w:tcW w:type="dxa" w:w="3137"/>
          </w:tcPr>
          <w:p>
            <w:r>
              <w:rPr>
                <w:rFonts w:ascii="Noto Serif CJK KR" w:hAnsi="Noto Serif CJK KR" w:eastAsia="Noto Serif CJK KR"/>
                <w:sz w:val="18"/>
              </w:rPr>
              <w:t>새 논본 장절이 아님</w:t>
            </w:r>
          </w:p>
        </w:tc>
      </w:tr>
      <w:tr>
        <w:trPr>
          <w:cantSplit/>
        </w:trPr>
        <w:tc>
          <w:tcPr>
            <w:tcW w:type="dxa" w:w="3137"/>
          </w:tcPr>
          <w:p>
            <w:r>
              <w:rPr>
                <w:rFonts w:ascii="Noto Serif CJK KR" w:hAnsi="Noto Serif CJK KR" w:eastAsia="Noto Serif CJK KR"/>
                <w:sz w:val="18"/>
              </w:rPr>
              <w:t>권말 음의</w:t>
            </w:r>
          </w:p>
        </w:tc>
        <w:tc>
          <w:tcPr>
            <w:tcW w:type="dxa" w:w="3137"/>
          </w:tcPr>
          <w:p>
            <w:r>
              <w:rPr>
                <w:rFonts w:ascii="Noto Serif CJK KR" w:hAnsi="Noto Serif CJK KR" w:eastAsia="Noto Serif CJK KR"/>
                <w:sz w:val="18"/>
              </w:rPr>
              <w:t>[0782b22] 鈔 / [0782b22] 回</w:t>
            </w:r>
          </w:p>
        </w:tc>
        <w:tc>
          <w:tcPr>
            <w:tcW w:type="dxa" w:w="3137"/>
          </w:tcPr>
          <w:p>
            <w:r>
              <w:rPr>
                <w:rFonts w:ascii="Noto Serif CJK KR" w:hAnsi="Noto Serif CJK KR" w:eastAsia="Noto Serif CJK KR"/>
                <w:sz w:val="18"/>
              </w:rPr>
              <w:t>두 항목이 같은 위치표지를 각각 가짐</w:t>
            </w:r>
          </w:p>
        </w:tc>
      </w:tr>
    </w:tbl>
    <w:p>
      <w:pPr>
        <w:pStyle w:val="Heading1"/>
      </w:pPr>
      <w:r>
        <w:t>주요 번역어</w:t>
      </w:r>
    </w:p>
    <w:p>
      <w:r>
        <w:t>아래 표는 전체 번역에서 반복되는 용어의 기본 처리 원칙이다. 문맥상 다른 기능이 확인되는 경우에는 해당 구간의 주석에서 예외를 밝힌다.</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EDEDED"/>
          </w:tcPr>
          <w:p>
            <w:r>
              <w:rPr>
                <w:rFonts w:ascii="Noto Sans CJK KR" w:hAnsi="Noto Sans CJK KR" w:eastAsia="Noto Sans CJK KR"/>
                <w:b/>
                <w:sz w:val="19"/>
              </w:rPr>
              <w:t>원어</w:t>
            </w:r>
          </w:p>
        </w:tc>
        <w:tc>
          <w:tcPr>
            <w:tcW w:type="dxa" w:w="3137"/>
            <w:shd w:fill="EDEDED"/>
          </w:tcPr>
          <w:p>
            <w:r>
              <w:rPr>
                <w:rFonts w:ascii="Noto Sans CJK KR" w:hAnsi="Noto Sans CJK KR" w:eastAsia="Noto Sans CJK KR"/>
                <w:b/>
                <w:sz w:val="19"/>
              </w:rPr>
              <w:t>기본 번역</w:t>
            </w:r>
          </w:p>
        </w:tc>
        <w:tc>
          <w:tcPr>
            <w:tcW w:type="dxa" w:w="3137"/>
            <w:shd w:fill="EDEDED"/>
          </w:tcPr>
          <w:p>
            <w:r>
              <w:rPr>
                <w:rFonts w:ascii="Noto Sans CJK KR" w:hAnsi="Noto Sans CJK KR" w:eastAsia="Noto Sans CJK KR"/>
                <w:b/>
                <w:sz w:val="19"/>
              </w:rPr>
              <w:t>처리 원칙</w:t>
            </w:r>
          </w:p>
        </w:tc>
      </w:tr>
      <w:tr>
        <w:trPr>
          <w:cantSplit/>
        </w:trPr>
        <w:tc>
          <w:tcPr>
            <w:tcW w:type="dxa" w:w="3137"/>
          </w:tcPr>
          <w:p>
            <w:r>
              <w:rPr>
                <w:rFonts w:ascii="Noto Serif CJK KR" w:hAnsi="Noto Serif CJK KR" w:eastAsia="Noto Serif CJK KR"/>
                <w:sz w:val="18"/>
              </w:rPr>
              <w:t>沙門</w:t>
            </w:r>
          </w:p>
        </w:tc>
        <w:tc>
          <w:tcPr>
            <w:tcW w:type="dxa" w:w="3137"/>
          </w:tcPr>
          <w:p>
            <w:r>
              <w:rPr>
                <w:rFonts w:ascii="Noto Serif CJK KR" w:hAnsi="Noto Serif CJK KR" w:eastAsia="Noto Serif CJK KR"/>
                <w:sz w:val="18"/>
              </w:rPr>
              <w:t>사문</w:t>
            </w:r>
          </w:p>
        </w:tc>
        <w:tc>
          <w:tcPr>
            <w:tcW w:type="dxa" w:w="3137"/>
          </w:tcPr>
          <w:p>
            <w:r>
              <w:rPr>
                <w:rFonts w:ascii="Noto Serif CJK KR" w:hAnsi="Noto Serif CJK KR" w:eastAsia="Noto Serif CJK KR"/>
                <w:sz w:val="18"/>
              </w:rPr>
              <w:t>불교 출가 수행자 칭호로 음역</w:t>
            </w:r>
          </w:p>
        </w:tc>
      </w:tr>
      <w:tr>
        <w:trPr>
          <w:cantSplit/>
        </w:trPr>
        <w:tc>
          <w:tcPr>
            <w:tcW w:type="dxa" w:w="3137"/>
          </w:tcPr>
          <w:p>
            <w:r>
              <w:rPr>
                <w:rFonts w:ascii="Noto Serif CJK KR" w:hAnsi="Noto Serif CJK KR" w:eastAsia="Noto Serif CJK KR"/>
                <w:sz w:val="18"/>
              </w:rPr>
              <w:t>鈔</w:t>
            </w:r>
          </w:p>
        </w:tc>
        <w:tc>
          <w:tcPr>
            <w:tcW w:type="dxa" w:w="3137"/>
          </w:tcPr>
          <w:p>
            <w:r>
              <w:rPr>
                <w:rFonts w:ascii="Noto Serif CJK KR" w:hAnsi="Noto Serif CJK KR" w:eastAsia="Noto Serif CJK KR"/>
                <w:sz w:val="18"/>
              </w:rPr>
              <w:t>초하다 / 초(鈔)</w:t>
            </w:r>
          </w:p>
        </w:tc>
        <w:tc>
          <w:tcPr>
            <w:tcW w:type="dxa" w:w="3137"/>
          </w:tcPr>
          <w:p>
            <w:r>
              <w:rPr>
                <w:rFonts w:ascii="Noto Serif CJK KR" w:hAnsi="Noto Serif CJK KR" w:eastAsia="Noto Serif CJK KR"/>
                <w:sz w:val="18"/>
              </w:rPr>
              <w:t>저술·초록 성격의 표지; 권말에서는 표제어로 처리</w:t>
            </w:r>
          </w:p>
        </w:tc>
      </w:tr>
      <w:tr>
        <w:trPr>
          <w:cantSplit/>
        </w:trPr>
        <w:tc>
          <w:tcPr>
            <w:tcW w:type="dxa" w:w="3137"/>
          </w:tcPr>
          <w:p>
            <w:r>
              <w:rPr>
                <w:rFonts w:ascii="Noto Serif CJK KR" w:hAnsi="Noto Serif CJK KR" w:eastAsia="Noto Serif CJK KR"/>
                <w:sz w:val="18"/>
              </w:rPr>
              <w:t>契經</w:t>
            </w:r>
          </w:p>
        </w:tc>
        <w:tc>
          <w:tcPr>
            <w:tcW w:type="dxa" w:w="3137"/>
          </w:tcPr>
          <w:p>
            <w:r>
              <w:rPr>
                <w:rFonts w:ascii="Noto Serif CJK KR" w:hAnsi="Noto Serif CJK KR" w:eastAsia="Noto Serif CJK KR"/>
                <w:sz w:val="18"/>
              </w:rPr>
              <w:t>계경(契經)</w:t>
            </w:r>
          </w:p>
        </w:tc>
        <w:tc>
          <w:tcPr>
            <w:tcW w:type="dxa" w:w="3137"/>
          </w:tcPr>
          <w:p>
            <w:r>
              <w:rPr>
                <w:rFonts w:ascii="Noto Serif CJK KR" w:hAnsi="Noto Serif CJK KR" w:eastAsia="Noto Serif CJK KR"/>
                <w:sz w:val="18"/>
              </w:rPr>
              <w:t>전문용어 유지</w:t>
            </w:r>
          </w:p>
        </w:tc>
      </w:tr>
      <w:tr>
        <w:trPr>
          <w:cantSplit/>
        </w:trPr>
        <w:tc>
          <w:tcPr>
            <w:tcW w:type="dxa" w:w="3137"/>
          </w:tcPr>
          <w:p>
            <w:r>
              <w:rPr>
                <w:rFonts w:ascii="Noto Serif CJK KR" w:hAnsi="Noto Serif CJK KR" w:eastAsia="Noto Serif CJK KR"/>
                <w:sz w:val="18"/>
              </w:rPr>
              <w:t>脩多羅</w:t>
            </w:r>
          </w:p>
        </w:tc>
        <w:tc>
          <w:tcPr>
            <w:tcW w:type="dxa" w:w="3137"/>
          </w:tcPr>
          <w:p>
            <w:r>
              <w:rPr>
                <w:rFonts w:ascii="Noto Serif CJK KR" w:hAnsi="Noto Serif CJK KR" w:eastAsia="Noto Serif CJK KR"/>
                <w:sz w:val="18"/>
              </w:rPr>
              <w:t>수다라(脩多羅), 경</w:t>
            </w:r>
          </w:p>
        </w:tc>
        <w:tc>
          <w:tcPr>
            <w:tcW w:type="dxa" w:w="3137"/>
          </w:tcPr>
          <w:p>
            <w:r>
              <w:rPr>
                <w:rFonts w:ascii="Noto Serif CJK KR" w:hAnsi="Noto Serif CJK KR" w:eastAsia="Noto Serif CJK KR"/>
                <w:sz w:val="18"/>
              </w:rPr>
              <w:t>sūtra의 음역임이 문맥상 분명할 때 ‘경’ 설명 병기</w:t>
            </w:r>
          </w:p>
        </w:tc>
      </w:tr>
      <w:tr>
        <w:trPr>
          <w:cantSplit/>
        </w:trPr>
        <w:tc>
          <w:tcPr>
            <w:tcW w:type="dxa" w:w="3137"/>
          </w:tcPr>
          <w:p>
            <w:r>
              <w:rPr>
                <w:rFonts w:ascii="Noto Serif CJK KR" w:hAnsi="Noto Serif CJK KR" w:eastAsia="Noto Serif CJK KR"/>
                <w:sz w:val="18"/>
              </w:rPr>
              <w:t>本釋兩論</w:t>
            </w:r>
          </w:p>
        </w:tc>
        <w:tc>
          <w:tcPr>
            <w:tcW w:type="dxa" w:w="3137"/>
          </w:tcPr>
          <w:p>
            <w:r>
              <w:rPr>
                <w:rFonts w:ascii="Noto Serif CJK KR" w:hAnsi="Noto Serif CJK KR" w:eastAsia="Noto Serif CJK KR"/>
                <w:sz w:val="18"/>
              </w:rPr>
              <w:t>본론과 석론의 두 논</w:t>
            </w:r>
          </w:p>
        </w:tc>
        <w:tc>
          <w:tcPr>
            <w:tcW w:type="dxa" w:w="3137"/>
          </w:tcPr>
          <w:p>
            <w:r>
              <w:rPr>
                <w:rFonts w:ascii="Noto Serif CJK KR" w:hAnsi="Noto Serif CJK KR" w:eastAsia="Noto Serif CJK KR"/>
                <w:sz w:val="18"/>
              </w:rPr>
              <w:t>두 논의 대립·병렬 관계 보존</w:t>
            </w:r>
          </w:p>
        </w:tc>
      </w:tr>
      <w:tr>
        <w:trPr>
          <w:cantSplit/>
        </w:trPr>
        <w:tc>
          <w:tcPr>
            <w:tcW w:type="dxa" w:w="3137"/>
          </w:tcPr>
          <w:p>
            <w:r>
              <w:rPr>
                <w:rFonts w:ascii="Noto Serif CJK KR" w:hAnsi="Noto Serif CJK KR" w:eastAsia="Noto Serif CJK KR"/>
                <w:sz w:val="18"/>
              </w:rPr>
              <w:t>真如 / 生滅</w:t>
            </w:r>
          </w:p>
        </w:tc>
        <w:tc>
          <w:tcPr>
            <w:tcW w:type="dxa" w:w="3137"/>
          </w:tcPr>
          <w:p>
            <w:r>
              <w:rPr>
                <w:rFonts w:ascii="Noto Serif CJK KR" w:hAnsi="Noto Serif CJK KR" w:eastAsia="Noto Serif CJK KR"/>
                <w:sz w:val="18"/>
              </w:rPr>
              <w:t>진여 / 생멸</w:t>
            </w:r>
          </w:p>
        </w:tc>
        <w:tc>
          <w:tcPr>
            <w:tcW w:type="dxa" w:w="3137"/>
          </w:tcPr>
          <w:p>
            <w:r>
              <w:rPr>
                <w:rFonts w:ascii="Noto Serif CJK KR" w:hAnsi="Noto Serif CJK KR" w:eastAsia="Noto Serif CJK KR"/>
                <w:sz w:val="18"/>
              </w:rPr>
              <w:t>‘진여문·생멸문’과 같이 문맥에 맞춰 병기</w:t>
            </w:r>
          </w:p>
        </w:tc>
      </w:tr>
      <w:tr>
        <w:trPr>
          <w:cantSplit/>
        </w:trPr>
        <w:tc>
          <w:tcPr>
            <w:tcW w:type="dxa" w:w="3137"/>
          </w:tcPr>
          <w:p>
            <w:r>
              <w:rPr>
                <w:rFonts w:ascii="Noto Serif CJK KR" w:hAnsi="Noto Serif CJK KR" w:eastAsia="Noto Serif CJK KR"/>
                <w:sz w:val="18"/>
              </w:rPr>
              <w:t>華文論</w:t>
            </w:r>
          </w:p>
        </w:tc>
        <w:tc>
          <w:tcPr>
            <w:tcW w:type="dxa" w:w="3137"/>
          </w:tcPr>
          <w:p>
            <w:r>
              <w:rPr>
                <w:rFonts w:ascii="Noto Serif CJK KR" w:hAnsi="Noto Serif CJK KR" w:eastAsia="Noto Serif CJK KR"/>
                <w:sz w:val="18"/>
              </w:rPr>
              <w:t>화문론(華文論)</w:t>
            </w:r>
          </w:p>
        </w:tc>
        <w:tc>
          <w:tcPr>
            <w:tcW w:type="dxa" w:w="3137"/>
          </w:tcPr>
          <w:p>
            <w:r>
              <w:rPr>
                <w:rFonts w:ascii="Noto Serif CJK KR" w:hAnsi="Noto Serif CJK KR" w:eastAsia="Noto Serif CJK KR"/>
                <w:sz w:val="18"/>
              </w:rPr>
              <w:t>임의로 현대어 의역하지 않음</w:t>
            </w:r>
          </w:p>
        </w:tc>
      </w:tr>
      <w:tr>
        <w:trPr>
          <w:cantSplit/>
        </w:trPr>
        <w:tc>
          <w:tcPr>
            <w:tcW w:type="dxa" w:w="3137"/>
          </w:tcPr>
          <w:p>
            <w:r>
              <w:rPr>
                <w:rFonts w:ascii="Noto Serif CJK KR" w:hAnsi="Noto Serif CJK KR" w:eastAsia="Noto Serif CJK KR"/>
                <w:sz w:val="18"/>
              </w:rPr>
              <w:t>神呪</w:t>
            </w:r>
          </w:p>
        </w:tc>
        <w:tc>
          <w:tcPr>
            <w:tcW w:type="dxa" w:w="3137"/>
          </w:tcPr>
          <w:p>
            <w:r>
              <w:rPr>
                <w:rFonts w:ascii="Noto Serif CJK KR" w:hAnsi="Noto Serif CJK KR" w:eastAsia="Noto Serif CJK KR"/>
                <w:sz w:val="18"/>
              </w:rPr>
              <w:t>신주(神呪)</w:t>
            </w:r>
          </w:p>
        </w:tc>
        <w:tc>
          <w:tcPr>
            <w:tcW w:type="dxa" w:w="3137"/>
          </w:tcPr>
          <w:p>
            <w:r>
              <w:rPr>
                <w:rFonts w:ascii="Noto Serif CJK KR" w:hAnsi="Noto Serif CJK KR" w:eastAsia="Noto Serif CJK KR"/>
                <w:sz w:val="18"/>
              </w:rPr>
              <w:t>주문·다라니 관련 문맥에서 전문용어 유지</w:t>
            </w:r>
          </w:p>
        </w:tc>
      </w:tr>
      <w:tr>
        <w:trPr>
          <w:cantSplit/>
        </w:trPr>
        <w:tc>
          <w:tcPr>
            <w:tcW w:type="dxa" w:w="3137"/>
          </w:tcPr>
          <w:p>
            <w:r>
              <w:rPr>
                <w:rFonts w:ascii="Noto Serif CJK KR" w:hAnsi="Noto Serif CJK KR" w:eastAsia="Noto Serif CJK KR"/>
                <w:sz w:val="18"/>
              </w:rPr>
              <w:t>音…反 / …切</w:t>
            </w:r>
          </w:p>
        </w:tc>
        <w:tc>
          <w:tcPr>
            <w:tcW w:type="dxa" w:w="3137"/>
          </w:tcPr>
          <w:p>
            <w:r>
              <w:rPr>
                <w:rFonts w:ascii="Noto Serif CJK KR" w:hAnsi="Noto Serif CJK KR" w:eastAsia="Noto Serif CJK KR"/>
                <w:sz w:val="18"/>
              </w:rPr>
              <w:t>…의 반절</w:t>
            </w:r>
          </w:p>
        </w:tc>
        <w:tc>
          <w:tcPr>
            <w:tcW w:type="dxa" w:w="3137"/>
          </w:tcPr>
          <w:p>
            <w:r>
              <w:rPr>
                <w:rFonts w:ascii="Noto Serif CJK KR" w:hAnsi="Noto Serif CJK KR" w:eastAsia="Noto Serif CJK KR"/>
                <w:sz w:val="18"/>
              </w:rPr>
              <w:t>음가 표시는 반절로 옮김</w:t>
            </w:r>
          </w:p>
        </w:tc>
      </w:tr>
      <w:tr>
        <w:trPr>
          <w:cantSplit/>
        </w:trPr>
        <w:tc>
          <w:tcPr>
            <w:tcW w:type="dxa" w:w="3137"/>
          </w:tcPr>
          <w:p>
            <w:r>
              <w:rPr>
                <w:rFonts w:ascii="Noto Serif CJK KR" w:hAnsi="Noto Serif CJK KR" w:eastAsia="Noto Serif CJK KR"/>
                <w:sz w:val="18"/>
              </w:rPr>
              <w:t>反云</w:t>
            </w:r>
          </w:p>
        </w:tc>
        <w:tc>
          <w:tcPr>
            <w:tcW w:type="dxa" w:w="3137"/>
          </w:tcPr>
          <w:p>
            <w:r>
              <w:rPr>
                <w:rFonts w:ascii="Noto Serif CJK KR" w:hAnsi="Noto Serif CJK KR" w:eastAsia="Noto Serif CJK KR"/>
                <w:sz w:val="18"/>
              </w:rPr>
              <w:t>번역하면 …라고 한다</w:t>
            </w:r>
          </w:p>
        </w:tc>
        <w:tc>
          <w:tcPr>
            <w:tcW w:type="dxa" w:w="3137"/>
          </w:tcPr>
          <w:p>
            <w:r>
              <w:rPr>
                <w:rFonts w:ascii="Noto Serif CJK KR" w:hAnsi="Noto Serif CJK KR" w:eastAsia="Noto Serif CJK KR"/>
                <w:sz w:val="18"/>
              </w:rPr>
              <w:t>음역어 뒤에서 의미 번역명을 제시하는 용례로 처리; 애매한 곳은 주석 표시</w:t>
            </w:r>
          </w:p>
        </w:tc>
      </w:tr>
      <w:tr>
        <w:trPr>
          <w:cantSplit/>
        </w:trPr>
        <w:tc>
          <w:tcPr>
            <w:tcW w:type="dxa" w:w="3137"/>
          </w:tcPr>
          <w:p>
            <w:r>
              <w:rPr>
                <w:rFonts w:ascii="Noto Serif CJK KR" w:hAnsi="Noto Serif CJK KR" w:eastAsia="Noto Serif CJK KR"/>
                <w:sz w:val="18"/>
              </w:rPr>
              <w:t>意樂</w:t>
            </w:r>
          </w:p>
        </w:tc>
        <w:tc>
          <w:tcPr>
            <w:tcW w:type="dxa" w:w="3137"/>
          </w:tcPr>
          <w:p>
            <w:r>
              <w:rPr>
                <w:rFonts w:ascii="Noto Serif CJK KR" w:hAnsi="Noto Serif CJK KR" w:eastAsia="Noto Serif CJK KR"/>
                <w:sz w:val="18"/>
              </w:rPr>
              <w:t>의락(意樂)</w:t>
            </w:r>
          </w:p>
        </w:tc>
        <w:tc>
          <w:tcPr>
            <w:tcW w:type="dxa" w:w="3137"/>
          </w:tcPr>
          <w:p>
            <w:r>
              <w:rPr>
                <w:rFonts w:ascii="Noto Serif CJK KR" w:hAnsi="Noto Serif CJK KR" w:eastAsia="Noto Serif CJK KR"/>
                <w:sz w:val="18"/>
              </w:rPr>
              <w:t>불교 용어의 통용 음역·한자어를 유지</w:t>
            </w:r>
          </w:p>
        </w:tc>
      </w:tr>
    </w:tbl>
    <w:p>
      <w:pPr>
        <w:pStyle w:val="Heading1"/>
      </w:pPr>
      <w:r>
        <w:t>교감·주석·특수문자 표시 규칙</w:t>
      </w:r>
    </w:p>
    <w:p>
      <w:pPr>
        <w:pStyle w:val="ListNumber"/>
      </w:pPr>
      <w:r>
        <w:rPr>
          <w:rFonts w:ascii="Noto Serif CJK KR" w:hAnsi="Noto Serif CJK KR" w:eastAsia="Noto Serif CJK KR"/>
          <w:sz w:val="20"/>
        </w:rPr>
        <w:t>CBETA의 &lt;choice&gt; 교정은 본문에 교정문을 따르되, 저본과 다른 사실을 주석에서 밝힌다. 이 문헌에는 「巳→已」 6곳과 「苦→菩」 1곳, 모두 7곳의 교정이 확인된다.</w:t>
      </w:r>
    </w:p>
    <w:p>
      <w:pPr>
        <w:pStyle w:val="ListNumber"/>
      </w:pPr>
      <w:r>
        <w:rPr>
          <w:rFonts w:ascii="Noto Serif CJK KR" w:hAnsi="Noto Serif CJK KR" w:eastAsia="Noto Serif CJK KR"/>
          <w:sz w:val="20"/>
        </w:rPr>
        <w:t>卍續藏 원주 두 건은 TXT의 [1], [2] 위치를 보존하고, 내용은 각각 「明一作樹」와 「宗上一有一字」로 기록한다.</w:t>
      </w:r>
    </w:p>
    <w:p>
      <w:pPr>
        <w:pStyle w:val="ListNumber"/>
      </w:pPr>
      <w:r>
        <w:rPr>
          <w:rFonts w:ascii="Noto Serif CJK KR" w:hAnsi="Noto Serif CJK KR" w:eastAsia="Noto Serif CJK KR"/>
          <w:sz w:val="20"/>
        </w:rPr>
        <w:t>XML의 interlinear/inline note는 본문과 섞어 번역하지 않는다. TXT에서 괄호로 드러난 경우에는 원문 표기를 보존하고, 편집상 원주임을 주석에서 밝힌다.</w:t>
      </w:r>
    </w:p>
    <w:p>
      <w:pPr>
        <w:pStyle w:val="ListNumber"/>
      </w:pPr>
      <w:r>
        <w:rPr>
          <w:rFonts w:ascii="Noto Serif CJK KR" w:hAnsi="Noto Serif CJK KR" w:eastAsia="Noto Serif CJK KR"/>
          <w:sz w:val="20"/>
        </w:rPr>
        <w:t>CBETA 조자식은 [瑔-水+井], [囗@(王/玨)]처럼 대괄호 표기를 유지한다. 또한 DOCX 글꼴에서 직접 표시되지 않는 희귀자 3종은 XML charDecl의 조자식 [狦-(狂-王)]·[匚@出]·[翟*隹]로 표시하여, 통용자로 임의 정규화하지 않는다.</w:t>
      </w:r>
    </w:p>
    <w:p>
      <w:pPr>
        <w:pStyle w:val="ListNumber"/>
      </w:pPr>
      <w:r>
        <w:rPr>
          <w:rFonts w:ascii="Noto Serif CJK KR" w:hAnsi="Noto Serif CJK KR" w:eastAsia="Noto Serif CJK KR"/>
          <w:sz w:val="20"/>
        </w:rPr>
        <w:t>TXT에서 [X45p0782_01.gif]처럼 표시된 7개 이미지는 ZIP과 XML을 대조하여 실제 문자 이미지로 삽입했다. 그림 캡션을 붙이지 않고 본문 글자처럼 인라인 배치한다.</w:t>
      </w:r>
    </w:p>
    <w:p>
      <w:pPr>
        <w:pStyle w:val="ListNumber"/>
      </w:pPr>
      <w:r>
        <w:rPr>
          <w:rFonts w:ascii="Noto Serif CJK KR" w:hAnsi="Noto Serif CJK KR" w:eastAsia="Noto Serif CJK KR"/>
          <w:sz w:val="20"/>
        </w:rPr>
        <w:t>구두·구문·의미를 확정하기 어려운 곳은 번역을 매끄럽게 만들기 위해 숨기지 않고 [구두 불확실], [구문 불확실], [의미 불확실] 등의 주석으로 남긴다.</w:t>
      </w:r>
    </w:p>
    <w:p>
      <w:r>
        <w:br w:type="page"/>
      </w:r>
    </w:p>
    <w:p>
      <w:pPr>
        <w:pStyle w:val="Heading1"/>
      </w:pPr>
      <w:r>
        <w:t>대조 완역</w:t>
      </w:r>
    </w:p>
    <w:p>
      <w:r>
        <w:t>아래 배열은 제공 TXT의 위치표지를 그대로 기준으로 삼았다. 위치표지 아래에 원문을 먼저 제시하고, 이어 한국어 번역과 필요한 주석을 둔다. 이전 세분 작업에서 사용한 고유번호는 본문에 표시하지 않는다.</w:t>
      </w:r>
    </w:p>
    <w:p>
      <w:pPr>
        <w:pStyle w:val="Heading2"/>
      </w:pPr>
      <w:r>
        <w:t>권두 표제</w:t>
      </w:r>
    </w:p>
    <w:p>
      <w:pPr>
        <w:shd w:fill="F7F7F7"/>
      </w:pPr>
      <w:r>
        <w:rPr>
          <w:rFonts w:ascii="Noto Sans CJK KR" w:hAnsi="Noto Sans CJK KR" w:eastAsia="Noto Sans CJK KR"/>
          <w:b/>
          <w:color w:val="505050"/>
          <w:sz w:val="19"/>
        </w:rPr>
        <w:t xml:space="preserve">원문  </w:t>
      </w:r>
      <w:r>
        <w:rPr>
          <w:rFonts w:ascii="Noto Serif CJK KR" w:hAnsi="Noto Serif CJK KR" w:eastAsia="Noto Serif CJK KR"/>
          <w:b w:val="0"/>
          <w:i w:val="0"/>
          <w:sz w:val="21"/>
        </w:rPr>
        <w:t>No. 770</w:t>
      </w:r>
    </w:p>
    <w:p>
      <w:r>
        <w:rPr>
          <w:rFonts w:ascii="Noto Sans CJK KR" w:hAnsi="Noto Sans CJK KR" w:eastAsia="Noto Sans CJK KR"/>
          <w:b/>
          <w:color w:val="505050"/>
          <w:sz w:val="19"/>
        </w:rPr>
        <w:t xml:space="preserve">번역  </w:t>
      </w:r>
      <w:r>
        <w:rPr>
          <w:rFonts w:ascii="Noto Serif CJK KR" w:hAnsi="Noto Serif CJK KR" w:eastAsia="Noto Serif CJK KR"/>
          <w:b w:val="0"/>
          <w:i w:val="0"/>
          <w:sz w:val="21"/>
        </w:rPr>
        <w:t>번호 770.</w:t>
      </w:r>
    </w:p>
    <w:p>
      <w:pPr>
        <w:shd w:fill="F7F7F7"/>
      </w:pPr>
      <w:r>
        <w:rPr>
          <w:rFonts w:ascii="Noto Sans CJK KR" w:hAnsi="Noto Sans CJK KR" w:eastAsia="Noto Sans CJK KR"/>
          <w:b/>
          <w:color w:val="505050"/>
          <w:sz w:val="19"/>
        </w:rPr>
        <w:t xml:space="preserve">원문  </w:t>
      </w:r>
      <w:r>
        <w:rPr>
          <w:rFonts w:ascii="Noto Serif CJK KR" w:hAnsi="Noto Serif CJK KR" w:eastAsia="Noto Serif CJK KR"/>
          <w:b w:val="0"/>
          <w:i w:val="0"/>
          <w:sz w:val="21"/>
        </w:rPr>
        <w:t>釋摩訶衍論記一卷</w:t>
      </w:r>
    </w:p>
    <w:p>
      <w:r>
        <w:rPr>
          <w:rFonts w:ascii="Noto Sans CJK KR" w:hAnsi="Noto Sans CJK KR" w:eastAsia="Noto Sans CJK KR"/>
          <w:b/>
          <w:color w:val="505050"/>
          <w:sz w:val="19"/>
        </w:rPr>
        <w:t xml:space="preserve">번역  </w:t>
      </w:r>
      <w:r>
        <w:rPr>
          <w:rFonts w:ascii="Noto Serif CJK KR" w:hAnsi="Noto Serif CJK KR" w:eastAsia="Noto Serif CJK KR"/>
          <w:b w:val="0"/>
          <w:i w:val="0"/>
          <w:sz w:val="21"/>
        </w:rPr>
        <w:t>『석마하연론기(釋摩訶衍論記)』 1권.</w:t>
      </w:r>
    </w:p>
    <w:p>
      <w:pPr>
        <w:shd w:fill="F7F7F7"/>
      </w:pPr>
      <w:r>
        <w:rPr>
          <w:rFonts w:ascii="Noto Sans CJK KR" w:hAnsi="Noto Sans CJK KR" w:eastAsia="Noto Sans CJK KR"/>
          <w:b/>
          <w:color w:val="505050"/>
          <w:sz w:val="19"/>
        </w:rPr>
        <w:t xml:space="preserve">원문  </w:t>
      </w:r>
      <w:r>
        <w:rPr>
          <w:rFonts w:ascii="Noto Serif CJK KR" w:hAnsi="Noto Serif CJK KR" w:eastAsia="Noto Serif CJK KR"/>
          <w:b w:val="0"/>
          <w:i w:val="0"/>
          <w:sz w:val="21"/>
        </w:rPr>
        <w:t>沙門　聖法　鈔</w:t>
      </w:r>
    </w:p>
    <w:p>
      <w:r>
        <w:rPr>
          <w:rFonts w:ascii="Noto Sans CJK KR" w:hAnsi="Noto Sans CJK KR" w:eastAsia="Noto Sans CJK KR"/>
          <w:b/>
          <w:color w:val="505050"/>
          <w:sz w:val="19"/>
        </w:rPr>
        <w:t xml:space="preserve">번역  </w:t>
      </w:r>
      <w:r>
        <w:rPr>
          <w:rFonts w:ascii="Noto Serif CJK KR" w:hAnsi="Noto Serif CJK KR" w:eastAsia="Noto Serif CJK KR"/>
          <w:b w:val="0"/>
          <w:i w:val="0"/>
          <w:sz w:val="21"/>
        </w:rPr>
        <w:t>사문(沙門) 성법(聖法)이 초(鈔)함.</w:t>
      </w:r>
    </w:p>
    <w:p>
      <w:pPr>
        <w:pStyle w:val="Heading2"/>
      </w:pPr>
      <w:r>
        <w:t>전문(前文)</w:t>
      </w:r>
    </w:p>
    <w:p>
      <w:pPr>
        <w:pStyle w:val="PositionMarker"/>
      </w:pPr>
      <w:r>
        <w:rPr>
          <w:rFonts w:ascii="Noto Sans CJK KR" w:hAnsi="Noto Sans CJK KR" w:eastAsia="Noto Sans CJK KR"/>
          <w:b/>
          <w:color w:val="464646"/>
          <w:sz w:val="20"/>
        </w:rPr>
        <w:t>[0781a06]</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回音瑰允也又好慧反寶[狦-(狂-王)]也迴也續也此中[狦-(狂-王)]字契當而已此字在文殊師利答第一經十一卷[匚@出]鏡日珠言[匚@出](月也)鏡者龍樹古稱言日珠者馬鳴古稱謂迦葉佛出世時中一長者名曰輪香有女名曰珠池如是二人各以七寶獻迦葉佛請其嗣息爾時世尊告二人言速去還所汝等所請求十七日已經當得成就所願滿足爾時二人頭地禮佛却返本處第十七日悉已滿足其日夢中彼珠池女即得好夢甚大歡喜無所譬喻所謂第一明散日輪來入腹中第二耀了滿月之輪來入腹中得此吉祥已經九月即生二子兄名日珠弟名月鏡隨其前相立名字故如是二子歲至一七即便出家詣迦葉佛隨佛世尊脩其行法常作是願生生處處不相捨離同學知識建立正法具足妙行念一覺海以此事故此二菩薩不相捨離俱行俱轉出現本釋利益眾生今此序主取彼時名立名字言月鏡日珠以何義故略去今名取過去名本釋兩論除無明闇增智慧明盲冥眾生而能開曉譬如兩曜皆生光明除滅暗夜引導眾生令不惱亂是故時事契合當中強彼名爰存而已如是因緣在無著菩薩本事因緣論第三卷也光明妙雲言光明者馬鳴往古如來名字言妙雲者龍樹往古如來名字如是二字名脩多羅中各各異說謂金剛正智經中作如是說馬鳴菩薩大光明佛龍樹菩薩妙雲相佛大莊嚴三昧經中作如是說馬鳴菩薩徧照通達無邊如來龍樹菩薩徧覆初生如來甚深道場經中作如是說馬鳴菩薩日月星明如來今依金剛正智經序主作如是說光明妙雲相焉料音羅閭反寶水月也此字在三三昧經第八卷也隔檀門往向位言隔檀門者入如意藏直門之稱言往向位者入如意藏經門之稱如是二門如其次第喻真如生滅之二門如是因緣在龍[1]明菩薩心地品論第三十八卷摩迦羅論此云如意珠論也䟦提論此云廣攝論也鄔舍摩論此云本廣釋狹論也闍他論此云本狹釋廣論也筏那提舍論此云一向義論也阿部帝論此云[2]宗廣攝論也䟦磨論此云雜論也呼呵論此云字輪論也摩僧那論此云神呪論也鍵婆論此云偈成論也九十九種文所言九種華文論者一者音韻華文論二者義林華文論三者圖像華文論四者一字華文論五者雜說華文論六者阿說共中華文論七者釋本華文論八者釋釋華文論九者內外具成華文論婆薩伊伽諾此云精[翟*隹]即喻名焉所謂眼中精[翟*隹]甚極微少譬如兔毛塵其量無差而能納受滿十方中明闇之色斯論大意亦復如是故標多羅唱提此云氣絲即是龍絲所謂龍王舌中有一氣絲甚極微細譬如頭髮其量無差而能出生攝納滿十方中種種密雲斯論大意亦復如是故馬鳴菩薩現六時中造作論教當何時耶所謂出現一百餘歲時即造作四部寶[狦-(狂-王)]論云何為四一者起信論二者玄理論三者本原論四者清淨論出現(變化功德經)三百餘歲時中即造作六部論云何為六一者三昧論二者合一論三者微妙論四者中藏論五者歸真論六者徧滿論出現(摩訶摩耶經)六百歲時中造作對治邪智入道論等二十部華文論出現(常德三眛經)八百歲時中造作大總地論等三十部華文論出現(大乘本法論)佛入涅槃時中造作懺悔業障大海論等四十部華文論出現(勝頂王經)佛成道第十七日時中都無所造焉立名因緣在大明菩薩授記譬喻經第八十卷古名日炎徧照菩薩於契經中十種第一即是無盡法界經第七卷文於契經中十種殊勝即是如來藏功德經第一卷文於契經中十種作用即是上佛經第十一卷文十種周徧即是金剛寶智經第四卷文四種圓滿智即是果圓滿經第二卷文四種解脫智(同上)佛伽陀修梨毗羅反云廣略經則菩薩遮陀尸脩梨毗羅反云廣略論則憂婆提那眾反云了論僧那反云誓願阿世耶反云意樂。</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‘回’의 음은 ‘瑰’이며, 뜻은 ‘允’이다. 또 好慧의 반절이다. ‘寶[狦-(狂-王)]’이라는 뜻이고, ‘迴’라는 뜻이며, ‘續’이라는 뜻이다. 이 가운데서는 ‘[狦-(狂-王)]’ 자가 알맞을 뿐이다. 이 글자는 『문수사리답제일경(文殊師利答第一經)』 제11권에 있다. 월경([匚@出]鏡)과 일주(日珠). ‘[匚@出][원주: 月]鏡’이라고 한 것은 용수(龍樹)의 옛 호칭이다. ‘일주(日珠)’라고 한 것은 마명(馬鳴)의 옛 호칭이다.</w:t>
      </w:r>
    </w:p>
    <w:p>
      <w:pPr>
        <w:pStyle w:val="TranslationText"/>
      </w:pPr>
      <w:r>
        <w:rPr>
          <w:rFonts w:ascii="Noto Serif CJK KR" w:hAnsi="Noto Serif CJK KR" w:eastAsia="Noto Serif CJK KR"/>
          <w:b w:val="0"/>
          <w:i w:val="0"/>
          <w:sz w:val="21"/>
        </w:rPr>
        <w:t>가섭불(迦葉佛)이 세상에 출현했을 때 한 장자가 있었는데 이름은 윤향(輪香)이었고, 딸이 있어 이름은 주지(珠池)였다. 이 두 사람은 각각 칠보(七寶)를 가섭불께 바치고 그 후사(嗣息)를 청하였다. 그때 세존께서 두 사람에게 말씀하셨다. “속히 떠나 본래 있던 곳으로 돌아가라. 그대들이 청하여 구한 것은 열이렛날이 지나면 마땅히 성취되어 원하는 바가 만족될 것이다.” 그때 두 사람은 머리를 땅에 대어 부처께 예배하고 물러나 본래 있던 곳으로 돌아갔다. 제17일에는 모두 이미 이루어졌다. 그날 꿈속에서 저 주지녀(珠池女)는 곧 좋은 꿈을 꾸고 크게 기뻐하여 비유할 데가 없었다. 이른바 첫째로, 밝게 빛을 흩는 해의 바퀴가 와서 배 속으로 들어왔다. 둘째로, 환히 빛나는 보름달의 바퀴가 와서 배 속으로 들어왔다. 이 길상(吉祥)을 얻고 아홉 달이 지나 곧 두 아들을 낳았다. 형의 이름은 일주(日珠)이고 아우의 이름은 월경(月鏡)이었다. 그 앞선 징조에 따라 이름을 세웠기 때문이다.</w:t>
      </w:r>
    </w:p>
    <w:p>
      <w:pPr>
        <w:pStyle w:val="TranslationText"/>
      </w:pPr>
      <w:r>
        <w:rPr>
          <w:rFonts w:ascii="Noto Serif CJK KR" w:hAnsi="Noto Serif CJK KR" w:eastAsia="Noto Serif CJK KR"/>
          <w:b w:val="0"/>
          <w:i w:val="0"/>
          <w:sz w:val="21"/>
        </w:rPr>
        <w:t>이와 같이 두 아이는 나이 일곱 살에 이르자 곧 출가하여 가섭불께 나아갔다. 부처 세존을 따라 그 수행법을 닦았다. 항상 다음과 같이 서원하였다. “태어나는 곳곳마다 서로 버리고 떠나지 않고, 함께 배우는 벗이 되어 정법을 세우며 묘행(妙行)을 갖추고 일각해(一覺海)를 생각하리라.” 이 일 때문에 이 두 보살은 서로 버리고 떠나지 않고 함께 행하고 함께 전전하여 본론과 석론을 출현시켜 중생을 이롭게 하였다. 이제 이 서문을 지은 이는 그때의 이름을 취하여 ‘월경(月鏡)·일주(日珠)’라는 이름을 세웠다. 무슨 뜻 때문에 지금의 이름은 생략하고 과거의 이름을 취했는가? 본론과 석론의 두 논이 무명의 어둠을 없애고 지혜의 밝음을 더하여, 눈멀고 어두운 중생을 능히 깨우쳐 밝히기 때문이다. 비유하면 두 빛나는 천체가 모두 광명을 내어 어두운 밤을 없애고 중생을 인도하여 괴롭고 어지럽지 않게 하는 것과 같다. 그러므로 그때의 일과 꼭 맞으므로 그 이름을 굳이 취해 이에 남겨 두었을 뿐이다. 이와 같은 인연은 『무착보살본사인연론(無著菩薩本事因緣論)』 제3권에 있다.</w:t>
      </w:r>
    </w:p>
    <w:p>
      <w:pPr>
        <w:pStyle w:val="TranslationText"/>
      </w:pPr>
      <w:r>
        <w:rPr>
          <w:rFonts w:ascii="Noto Serif CJK KR" w:hAnsi="Noto Serif CJK KR" w:eastAsia="Noto Serif CJK KR"/>
          <w:b w:val="0"/>
          <w:i w:val="0"/>
          <w:sz w:val="21"/>
        </w:rPr>
        <w:t>광명묘운(光明妙雲). ‘광명(光明)’이라고 한 것은 마명(馬鳴)의 옛날 여래 이름이다. ‘묘운(妙雲)’이라고 한 것은 용수(龍樹)의 옛날 여래 이름이다. 이와 같은 두 이름은 수다라(脩多羅) 가운데 각각 다르게 설해져 있다. 이른바 『금강정지경(金剛正智經)』에서는 이와 같이 설한다. 마명보살은 대광명불(大光明佛)이다. 용수보살은 묘운상불(妙雲相佛)이다. 『대장엄삼매경(大莊嚴三昧經)』에서는 이와 같이 설한다. 마명보살은 편조통달무변여래(徧照通達無邊如來)이다. 용수보살은 편복초생여래(徧覆初生如來)이다. 『심심도량경(甚深道場經)』에서는 이와 같이 설한다. 마명보살은 일월성명여래(日月星明如來)이다. 지금 『금강정지경』에 의거하여 이 서문을 지은 이는 ‘광명·묘운상’이라고 이와 같이 말한 것이다. ‘料’의 음은 羅閭의 반절이다. ‘보수월(寶水月)’이라는 뜻이다. 이 글자는 『삼삼매경(三三昧經)』 제8권에 있다.</w:t>
      </w:r>
    </w:p>
    <w:p>
      <w:pPr>
        <w:pStyle w:val="TranslationText"/>
      </w:pPr>
      <w:r>
        <w:rPr>
          <w:rFonts w:ascii="Noto Serif CJK KR" w:hAnsi="Noto Serif CJK KR" w:eastAsia="Noto Serif CJK KR"/>
          <w:b w:val="0"/>
          <w:i w:val="0"/>
          <w:sz w:val="21"/>
        </w:rPr>
        <w:t>격단문(隔檀門)과 왕향위(往向位). ‘격단문’이라고 한 것은 여의장(如意藏)의 직문(直門)에 들어가는 것을 일컫는다. ‘왕향위’라고 한 것은 여의장(如意藏)의 경문(經門)에 들어가는 것을 일컫는다. 이 두 문은 그 차례대로 진여문(真如門)과 생멸문(生滅門)에 비유된다. 이와 같은 인연은 용명보살(龍明菩薩)의 『심지품론(心地品論)』 제38권에 있다. 『마가라론(摩迦羅論)』은 여기서 『여의주론(如意珠論)』이라고 한다. 『발제론(䟦提論)』은 여기서 『광섭론(廣攝論)』이라고 한다. 『오사마론(鄔舍摩論)』은 여기서 『본광석협론(本廣釋狹論)』이라고 한다. 『사타론(闍他論)』은 여기서 『본협석광론(本狹釋廣論)』이라고 한다. 『벌나제사론(筏那提舍論)』은 여기서 『일향의론(一向義論)』이라고 한다. 『아부제론(阿部帝論)』은 여기서 『종광섭론(宗廣攝論)』이라고 한다. 『발마론(䟦磨論)』은 여기서 『잡론(雜論)』이라고 한다. 『호가론(呼呵論)』은 여기서 『자륜론(字輪論)』이라고 한다. 『마승나론(摩僧那論)』은 여기서 『신주론(神呪論)』이라고 한다. 『건바론(鍵婆論)』은 여기서 『게성론(偈成論)』이라고 한다.</w:t>
      </w:r>
    </w:p>
    <w:p>
      <w:pPr>
        <w:pStyle w:val="TranslationText"/>
      </w:pPr>
      <w:r>
        <w:rPr>
          <w:rFonts w:ascii="Noto Serif CJK KR" w:hAnsi="Noto Serif CJK KR" w:eastAsia="Noto Serif CJK KR"/>
          <w:b w:val="0"/>
          <w:i w:val="0"/>
          <w:sz w:val="21"/>
        </w:rPr>
        <w:t>아흔아홉 가지 문(文)에서 말한 아홉 가지 화문론(華文論)이란 다음과 같다. 첫째는 『음운화문론(音韻華文論)』이다. 둘째는 『의림화문론(義林華文論)』이다. 셋째는 『도상화문론(圖像華文論)』이다. 넷째는 『일자화문론(一字華文論)』이다. 다섯째는 『잡설화문론(雜說華文論)』이다. 여섯째는 『아설공중화문론(阿說共中華文論)』이다. 일곱째는 『석본화문론(釋本華文論)』이다. 여덟째는 『석석화문론(釋釋華文論)』이다. 아홉째는 『내외구성화문론(內外具成華文論)』이다.</w:t>
      </w:r>
    </w:p>
    <w:p>
      <w:pPr>
        <w:pStyle w:val="TranslationText"/>
      </w:pPr>
      <w:r>
        <w:rPr>
          <w:rFonts w:ascii="Noto Serif CJK KR" w:hAnsi="Noto Serif CJK KR" w:eastAsia="Noto Serif CJK KR"/>
          <w:b w:val="0"/>
          <w:i w:val="0"/>
          <w:sz w:val="21"/>
        </w:rPr>
        <w:t>바사이가노(婆薩伊伽諾)는 여기서 ‘정[翟*隹](精[翟*隹])’이라고 하니, 곧 비유의 명칭이다. 이른바 눈 속의 정[翟*隹]는 지극히 미세하여 토끼털의 티끌과 같고 그 크기에 차이가 없지만, 십방에 가득한 밝고 어두운 빛깔을 능히 받아들인다. 이 논의 대의도 또한 이와 같으므로, 표다라창제(標多羅唱提)는 여기서 ‘기사(氣絲)’라고 하며, 곧 용사(龍絲)이다. 이른바 용왕의 혀 가운데 한 가닥의 기사가 있는데, 지극히 미세하여 머리카락과 같고 그 크기에 차이가 없지만, 십방에 가득한 갖가지 짙은 구름을 능히 내고 거두어들인다. 이 논의 대의도 또한 이와 같으므로,</w:t>
      </w:r>
    </w:p>
    <w:p>
      <w:pPr>
        <w:pStyle w:val="TranslationText"/>
      </w:pPr>
      <w:r>
        <w:rPr>
          <w:rFonts w:ascii="Noto Serif CJK KR" w:hAnsi="Noto Serif CJK KR" w:eastAsia="Noto Serif CJK KR"/>
          <w:b w:val="0"/>
          <w:i w:val="0"/>
          <w:sz w:val="21"/>
        </w:rPr>
        <w:t>마명보살이 출현한 여섯 시기 가운데 논교(論教)를 지은 것은 어느 때인가? 이른바 출현한 지 백여 년 되었을 때에는 곧 네 부의 보책론(寶[狦-(狂-王)]論)을 지었다. 어떤 것이 네 가지인가? 첫째는 『기신론(起信論)』이다. 둘째는 『현리론(玄理論)』이다. 셋째는 『본원론(本原論)』이다. 넷째는 『청정론(清淨論)』이다. 출현한 지 삼백여 년 되었을 때에는 곧 여섯 부의 논을 지었다. 어떤 것이 여섯 가지인가? 첫째는 『삼매론(三昧論)』이다. 둘째는 『합일론(合一論)』이다. 셋째는 『미묘론(微妙論)』이다. 넷째는 『중장론(中藏論)』이다. 다섯째는 『귀진론(歸真論)』이다. 여섯째는 『편만론(徧滿論)』이다. 출현한 지 육백여 년 되었을 때에는 『대치사지입도론(對治邪智入道論)』 등 스무 부의 화문론을 지었다. 출현한 지 팔백여 년 되었을 때에는 『대총지론(大總地論)』 등 서른 부의 화문론을 지었다. 출현(出現)하여, 부처가 열반한 때에는 『참회업장대해론(懺悔業障大海論)』 등 마흔 부의 화문론을 지었다. 출현(出現)하여, 부처가 성도한 제17일의 때에는 전혀 지은 것이 없었다.</w:t>
      </w:r>
    </w:p>
    <w:p>
      <w:pPr>
        <w:pStyle w:val="TranslationText"/>
      </w:pPr>
      <w:r>
        <w:rPr>
          <w:rFonts w:ascii="Noto Serif CJK KR" w:hAnsi="Noto Serif CJK KR" w:eastAsia="Noto Serif CJK KR"/>
          <w:b w:val="0"/>
          <w:i w:val="0"/>
          <w:sz w:val="21"/>
        </w:rPr>
        <w:t>명칭을 세운 인연은 『대명보살수기비유경(大明菩薩授記譬喻經)』 제80권에 있다. 옛 이름은 일염편조보살(日炎徧照菩薩)이다. 계경(契經) 가운데 ‘열 가지 제일’은 곧 『무진법계경(無盡法界經)』 제7권의 문장이다. 계경 가운데 ‘열 가지 수승’은 곧 『여래장공덕경(如來藏功德經)』 제1권의 문장이다. 계경 가운데 ‘열 가지 작용’은 곧 『상불경(上佛經)』 제11권의 문장이다. ‘열 가지 두루함’은 곧 『금강보지경(金剛寶智經)』 제4권의 문장이다. ‘네 가지 원만지’는 곧 『과원만경(果圓滿經)』 제2권의 문장이다. ‘네 가지 해탈지’도 위와 같다.</w:t>
      </w:r>
    </w:p>
    <w:p>
      <w:pPr>
        <w:pStyle w:val="TranslationText"/>
      </w:pPr>
      <w:r>
        <w:rPr>
          <w:rFonts w:ascii="Noto Serif CJK KR" w:hAnsi="Noto Serif CJK KR" w:eastAsia="Noto Serif CJK KR"/>
          <w:b w:val="0"/>
          <w:i w:val="0"/>
          <w:sz w:val="21"/>
        </w:rPr>
        <w:t>불가타수리비라(佛伽陀修梨毗羅)는 번역하면 ‘광략경칙(廣略經則)’이라고 한다. 보살차타시수리비라(菩薩遮陀尸脩梨毗羅)는 번역하면 ‘광략론칙(廣略論則)’이라고 한다. 우바제나중(憂婆提那眾)은 번역하면 ‘요론(了論)’이라고 한다. 승나(僧那)는 번역하면 ‘서원(誓願)’이라고 한다. 아세야(阿世耶)는 번역하면 ‘의락(意樂)’이라고 한다.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[편집] 「前文」은 TXT에는 표제 문자열이 없으나, CBETA XML의 cb:mulu에 구조 표제로 명시되어 있어 목차와 본문 구획에 반영하였다.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[구두 불확실] 첫머리 「回音瑰允也又好慧反寶[狦-(狂-王)]也迴也續也」는 음의 항목의 경계가 분명하지 않다. 번역에서는 병렬 뜻풀이를 보존하되 단정적인 재구성을 피했다.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[원주] XML의 「月也」와 「變化功德經」「摩訶摩耶經」「常德三眛經」「大乘本法論」「勝頂王經」은 행간주로 확인되므로 본문과 구분해 읽었다.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[교감] 이 구간에는 CBETA 교정이 여섯 곳 있다. 저본의 「巳」를 「已」로 고친 다섯 곳과, 「苦」를 「菩」로 고친 한 곳이다. 원문 표시에는 CBETA 교정문을 따르고 이 사실을 여기에서 일괄 기록한다.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[卍續藏 원주] [1] 「明一作樹」: ‘明’이 어떤 판본에는 ‘樹’로 되어 있다. [2] 「宗上一有一字」: ‘宗’ 위에 어떤 판본에는 ‘一’ 자가 있다.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[의미 불확실] 「寶水月」은 정확한 어휘적 성격을 본문만으로 확정하기 어려워 글자 그대로 옮겼다.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[구문 불확실] 「九十九種文所言九種華文論者」의 ‘九十九種文’과 ‘九種華文論’의 결합 관계는 다른 판본 대조 없이 확정하기 어렵다.</w:t>
      </w:r>
    </w:p>
    <w:p>
      <w:pPr>
        <w:pStyle w:val="Heading2"/>
      </w:pPr>
      <w:r>
        <w:t>논본 제2(論本第二)</w:t>
      </w:r>
    </w:p>
    <w:p>
      <w:pPr>
        <w:pStyle w:val="PositionMarker"/>
      </w:pPr>
      <w:r>
        <w:rPr>
          <w:rFonts w:ascii="Noto Sans CJK KR" w:hAnsi="Noto Sans CJK KR" w:eastAsia="Noto Sans CJK KR"/>
          <w:b/>
          <w:color w:val="464646"/>
          <w:sz w:val="20"/>
        </w:rPr>
        <w:t>[0781c23]</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譬如虗空中飛鳥踰明耀時出十種和聲虗空輪字應如是觀言十聲者謂飛鳥一踰明耀時十塵相觸出微音故於彼一塵各取一音是故言出十種和聲也。</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비유하면 허공 가운데 나는 새가 밝은 빛을 넘어갈 때 열 가지 조화된 소리를 내는 것과 같다. ‘허공륜(虗空輪)’이라는 글자는 이와 같이 관찰해야 한다. ‘열 소리’라고 한 것은, 나는 새가 한 번 밝은 빛을 넘어갈 때 열 티끌이 서로 부딪쳐 미세한 소리를 내기 때문에, 그 하나의 티끌마다 각각 하나의 소리를 취한다는 뜻이다. 그러므로 ‘열 가지 조화된 소리를 낸다’고 말한다.</w:t>
      </w:r>
    </w:p>
    <w:p>
      <w:pPr>
        <w:pStyle w:val="Heading2"/>
      </w:pPr>
      <w:r>
        <w:t>논본 제3(論本第三)</w:t>
      </w:r>
    </w:p>
    <w:p>
      <w:pPr>
        <w:pStyle w:val="PositionMarker"/>
      </w:pPr>
      <w:r>
        <w:rPr>
          <w:rFonts w:ascii="Noto Sans CJK KR" w:hAnsi="Noto Sans CJK KR" w:eastAsia="Noto Sans CJK KR"/>
          <w:b/>
          <w:color w:val="464646"/>
          <w:sz w:val="20"/>
        </w:rPr>
        <w:t>[0782a04]</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譬如眠士夫及與悟士夫俱行俱轉不相離故唯據一身不取二身以為譬喻摩奢趺娑鏡反云種愛珠也輪多梨華鏡反云明耀珠也頗梨反云離珠又云應珠福多伽林反云愕木即是臰林[瑔-水+井]音造緣反實郡主焉。</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비유하면 잠든 사부(士夫)와 깨어 있는 사부가 함께 행하고 함께 전전하여 서로 떨어지지 않기 때문에, 오직 한 몸에 의거하고 두 몸을 취하지 않아 이를 비유로 삼는 것과 같다. 마사부사경(摩奢趺娑鏡)은 번역하면 ‘종애주(種愛珠)’라고 한다. 륜다리화경(輪多梨華鏡)은 번역하면 ‘명요주(明耀珠)’라고 한다. 파리(頗梨)는 번역하면 ‘이주(離珠)’라고 하며, 또 ‘응주(應珠)’라고 한다. 복다가림(福多伽林)은 번역하면 ‘악목(愕木)’이라고 하니, 곧 취림(臰林)이다. [瑔-水+井]의 음은 造緣의 반절이며, 실로 군주(郡主)이다.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[판독/의미 불확실] 「[瑔-水+井]」은 CBETA 조자식을 그대로 보존했다. 뒤의 「實郡主焉」은 문맥 기능이 불명확하여 최소 직역하였다.</w:t>
      </w:r>
    </w:p>
    <w:p>
      <w:pPr>
        <w:pStyle w:val="Heading2"/>
      </w:pPr>
      <w:r>
        <w:t>논본 제4(論本第四)</w:t>
      </w:r>
    </w:p>
    <w:p>
      <w:pPr>
        <w:pStyle w:val="PositionMarker"/>
      </w:pPr>
      <w:r>
        <w:rPr>
          <w:rFonts w:ascii="Noto Sans CJK KR" w:hAnsi="Noto Sans CJK KR" w:eastAsia="Noto Sans CJK KR"/>
          <w:b/>
          <w:color w:val="464646"/>
          <w:sz w:val="20"/>
        </w:rPr>
        <w:t>[0782a10]</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迦羅鳩奢那反云利鳥又云火鳥又云眼赤鳥。</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가라구사나(迦羅鳩奢那)는 번역하면 ‘이조(利鳥)’라고도 하고 ‘화조(火鳥)’라고도 하며, 또 ‘안적조(眼赤鳥)’라고도 한다.</w:t>
      </w:r>
    </w:p>
    <w:p>
      <w:pPr>
        <w:pStyle w:val="Heading2"/>
      </w:pPr>
      <w:r>
        <w:t>논본 제5(論本第五)</w:t>
      </w:r>
    </w:p>
    <w:p>
      <w:pPr>
        <w:pStyle w:val="PositionMarker"/>
      </w:pPr>
      <w:r>
        <w:rPr>
          <w:rFonts w:ascii="Noto Sans CJK KR" w:hAnsi="Noto Sans CJK KR" w:eastAsia="Noto Sans CJK KR"/>
          <w:b/>
          <w:color w:val="464646"/>
          <w:sz w:val="20"/>
        </w:rPr>
        <w:t>[0782a12]</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班多伽耶娑叉提鄔反云鬼集林會末耶提反云怖香梵檀尸多那林反云聖居山林陀摩鍵多反云仙香天殊地別天謂玄也地謂大也阿梨羅多掩尸木反云龍舌婆羅羅利多提假人此云有巧方便那尸阿多羅假人此云無巧方便。</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반다가야사차제오(班多伽耶娑叉提鄔)는 번역하면 ‘귀집림(鬼集林)’이라고 한다. 회말야제(會末耶提)는 번역하면 ‘포향(怖香)’이라고 한다. 범단시다나림(梵檀尸多那林)은 번역하면 ‘성거산(聖居山)’이라고 한다. 인다마건다(林陀摩鍵多)는 번역하면 ‘선향(仙香)’이라고 한다. 하늘과 땅은 서로 다르다. ‘하늘’은 현(玄)을 뜻한다. ‘땅’은 대(大)를 뜻한다. 아리라다엄시목(阿梨羅多掩尸木)은 번역하면 ‘용설(龍舌)’이라고 한다. 바라라리다제(婆羅羅利多提)라는 가인(假人)은 여기서 ‘교묘한 방편이 있음’이라고 한다. 나시아다라(那尸阿多羅)라는 가인(假人)은 여기서 ‘교묘한 방편이 없음’이라고 한다.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[구두] 「婆羅羅利多提假人此云有巧方便」과 「那尸阿多羅假人此云無巧方便」은 서로 평행하는 두 항목으로 읽었다.</w:t>
      </w:r>
    </w:p>
    <w:p>
      <w:pPr>
        <w:pStyle w:val="Heading2"/>
      </w:pPr>
      <w:r>
        <w:t>논본 제6(論本第六)</w:t>
      </w:r>
    </w:p>
    <w:p>
      <w:pPr>
        <w:pStyle w:val="PositionMarker"/>
      </w:pPr>
      <w:r>
        <w:rPr>
          <w:rFonts w:ascii="Noto Sans CJK KR" w:hAnsi="Noto Sans CJK KR" w:eastAsia="Noto Sans CJK KR"/>
          <w:b/>
          <w:color w:val="464646"/>
          <w:sz w:val="20"/>
        </w:rPr>
        <w:t>[0782a18]</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釋六德經如其次第一道清淨經因緣無主經具足性德經甚深如來藏經大寶無盡經通達法門經譬如阿只多遮那尸帝樹反云無邊一從樹也阿作阿故阿謂自然遮伽利娑那提衣反云安樂光耀羅衣即是帝釋莊嚴衣名也鍵尸多陀摩宮反云安樂反轉。</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육덕경(六德經)을 풀이한 경들은 차례대로 다음과 같다. 『일도청정경(一道清淨經)』, 『인연무주경(因緣無主經)』, 『구족성덕경(具足性德經)』, 『심심여래장경(甚深如來藏經)』, 『대보무진경(大寶無盡經)』, 『통달법문경(通達法門經)』이다.</w:t>
      </w:r>
    </w:p>
    <w:p>
      <w:pPr>
        <w:pStyle w:val="TranslationText"/>
      </w:pPr>
      <w:r>
        <w:rPr>
          <w:rFonts w:ascii="Noto Serif CJK KR" w:hAnsi="Noto Serif CJK KR" w:eastAsia="Noto Serif CJK KR"/>
          <w:b w:val="0"/>
          <w:i w:val="0"/>
          <w:sz w:val="21"/>
        </w:rPr>
        <w:t>비유하면 아지다차나시제수(阿只多遮那尸帝樹)는 번역하면 ‘무변일종수(無邊一從樹)’라고 하는 것과 같다. ‘아(阿)’를 ‘아(阿)’로 지은 까닭은, ‘아’가 자연(自然)을 뜻하기 때문이다. 차가리사나제의(遮伽利娑那提衣)는 번역하면 ‘안락광요나의(安樂光耀羅衣)’라고 한다. 곧 제석(帝釋)의 장엄한 옷 이름이다. 건시다타마궁(鍵尸多陀摩宮)은 번역하면 ‘안락반전(安樂反轉)’이라고 한다.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[구두 불확실] 「一道清淨經」의 「一」이 경명에 포함되는지, 첫째 항목을 표시하는 수사인지 확정하기 어려워 원문 형태를 보존하여 『일도청정경』으로 제시했다.</w:t>
      </w:r>
    </w:p>
    <w:p>
      <w:pPr>
        <w:pStyle w:val="Heading2"/>
      </w:pPr>
      <w:r>
        <w:t>논본 제8(論本第八)</w:t>
      </w:r>
    </w:p>
    <w:p>
      <w:pPr>
        <w:pStyle w:val="PositionMarker"/>
      </w:pPr>
      <w:r>
        <w:rPr>
          <w:rFonts w:ascii="Noto Sans CJK KR" w:hAnsi="Noto Sans CJK KR" w:eastAsia="Noto Sans CJK KR"/>
          <w:b/>
          <w:color w:val="464646"/>
          <w:sz w:val="20"/>
        </w:rPr>
        <w:t>[0782b01]</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定標陀阿羅觀義言標陀者反云主也言阿羅者反云伴也即此處中定主觀伴應審觀察伽摩伊陀耶反云合集婆尼羅反云散離言合集者即是粘食言散離者即是粳食也俱盧舍量反云淨穢中間謂五百弓之量而已[囗@(王/玨)]音彼乎反此字在金剛大輪無礙虗空總明陀羅尼經第一卷中。</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표타(標陀)를 정하고 아라(阿羅)를 관한다는 뜻이다. ‘표타(標陀)’라고 한 것은 번역하면 ‘주(主)’라고 한다. ‘아라(阿羅)’라고 한 것은 번역하면 ‘반(伴)’이라고 한다. 곧 이곳에서 주(主)를 정하고 반(伴)을 관하여 마땅히 자세히 살펴야 한다. 가마이다야(伽摩伊陀耶)는 번역하면 ‘합집(合集)’이라고 한다. 바니라(婆尼羅)는 번역하면 ‘산리(散離)’라고 한다. ‘합집’이라고 한 것은 곧 점식(粘食)이다. ‘산리’라고 한 것은 곧 갱식(粳食)이다. 구로사량(俱盧舍量)은 ‘정(淨)과 예(穢)의 중간’이라고 번역한다. 곧 오백 궁(弓)의 거리일 뿐이다. [囗@(王/玨)]의 음은 彼乎의 반절이다. 이 글자는 『금강대륜무애허공총명다라니경(金剛大輪無礙虗空總明陀羅尼經)』 제1권 가운데 있다.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[교감] 「五百弓之量而已」의 「已」는 CBETA가 저본 「巳」를 교정한 글자이다.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[특수문자] 「[囗@(王/玨)]」은 CBETA 조자식을 그대로 보존하였다.</w:t>
      </w:r>
    </w:p>
    <w:p>
      <w:pPr>
        <w:pStyle w:val="Heading2"/>
      </w:pPr>
      <w:r>
        <w:t>논본 제9(論本第九)</w:t>
      </w:r>
    </w:p>
    <w:p>
      <w:pPr>
        <w:pStyle w:val="PositionMarker"/>
      </w:pPr>
      <w:r>
        <w:rPr>
          <w:rFonts w:ascii="Noto Sans CJK KR" w:hAnsi="Noto Sans CJK KR" w:eastAsia="Noto Sans CJK KR"/>
          <w:b/>
          <w:color w:val="464646"/>
          <w:sz w:val="20"/>
        </w:rPr>
        <w:t>[0782b08]</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十鬼名字隨用建立應觀察十五神名亦如是知如是十十五之名字中各後一種在出現經中各初諸名在隱藏經中言出現者謂摩訶般若如來正智經彼隱藏經法不能見此中神呪外道經呪謂在十萬六千偈阿羅羅駄尸那總明弟子經二百五十七卷標揭那羅反云心識㊈(音於呼反)[(几@水)/(几@山)](音那闇反)</w:t>
      </w:r>
      <w:r>
        <w:drawing>
          <wp:inline xmlns:a="http://schemas.openxmlformats.org/drawingml/2006/main" xmlns:pic="http://schemas.openxmlformats.org/drawingml/2006/picture">
            <wp:extent cx="180147" cy="184150"/>
            <wp:docPr id="1" name="Picture 1"/>
            <wp:cNvGraphicFramePr>
              <a:graphicFrameLocks noChangeAspect="1"/>
            </wp:cNvGraphicFramePr>
            <a:graphic>
              <a:graphicData uri="http://schemas.openxmlformats.org/drawingml/2006/picture">
                <pic:pic>
                  <pic:nvPicPr>
                    <pic:cNvPr id="0" name="X45p0782_01.png"/>
                    <pic:cNvPicPr/>
                  </pic:nvPicPr>
                  <pic:blipFill>
                    <a:blip r:embed="rId11"/>
                    <a:stretch>
                      <a:fillRect/>
                    </a:stretch>
                  </pic:blipFill>
                  <pic:spPr>
                    <a:xfrm>
                      <a:off x="0" y="0"/>
                      <a:ext cx="180147" cy="184150"/>
                    </a:xfrm>
                    <a:prstGeom prst="rect"/>
                  </pic:spPr>
                </pic:pic>
              </a:graphicData>
            </a:graphic>
          </wp:inline>
        </w:drawing>
      </w:r>
      <w:r>
        <w:rPr>
          <w:rFonts w:ascii="Noto Serif CJK KR" w:hAnsi="Noto Serif CJK KR" w:eastAsia="Noto Serif CJK KR"/>
          <w:b w:val="0"/>
          <w:i w:val="0"/>
          <w:sz w:val="20"/>
        </w:rPr>
        <w:t>(音伊因反)</w:t>
      </w:r>
      <w:r>
        <w:drawing>
          <wp:inline xmlns:a="http://schemas.openxmlformats.org/drawingml/2006/main" xmlns:pic="http://schemas.openxmlformats.org/drawingml/2006/picture">
            <wp:extent cx="197961" cy="184150"/>
            <wp:docPr id="2" name="Picture 2"/>
            <wp:cNvGraphicFramePr>
              <a:graphicFrameLocks noChangeAspect="1"/>
            </wp:cNvGraphicFramePr>
            <a:graphic>
              <a:graphicData uri="http://schemas.openxmlformats.org/drawingml/2006/picture">
                <pic:pic>
                  <pic:nvPicPr>
                    <pic:cNvPr id="0" name="X45p0782_02.png"/>
                    <pic:cNvPicPr/>
                  </pic:nvPicPr>
                  <pic:blipFill>
                    <a:blip r:embed="rId12"/>
                    <a:stretch>
                      <a:fillRect/>
                    </a:stretch>
                  </pic:blipFill>
                  <pic:spPr>
                    <a:xfrm>
                      <a:off x="0" y="0"/>
                      <a:ext cx="197961" cy="184150"/>
                    </a:xfrm>
                    <a:prstGeom prst="rect"/>
                  </pic:spPr>
                </pic:pic>
              </a:graphicData>
            </a:graphic>
          </wp:inline>
        </w:drawing>
      </w:r>
      <w:r>
        <w:rPr>
          <w:rFonts w:ascii="Noto Serif CJK KR" w:hAnsi="Noto Serif CJK KR" w:eastAsia="Noto Serif CJK KR"/>
          <w:b w:val="0"/>
          <w:i w:val="0"/>
          <w:sz w:val="20"/>
        </w:rPr>
        <w:t>(音毗入反)[○@(內-入+人)](音隱天反)</w:t>
      </w:r>
      <w:r>
        <w:drawing>
          <wp:inline xmlns:a="http://schemas.openxmlformats.org/drawingml/2006/main" xmlns:pic="http://schemas.openxmlformats.org/drawingml/2006/picture">
            <wp:extent cx="175585" cy="184150"/>
            <wp:docPr id="3" name="Picture 3"/>
            <wp:cNvGraphicFramePr>
              <a:graphicFrameLocks noChangeAspect="1"/>
            </wp:cNvGraphicFramePr>
            <a:graphic>
              <a:graphicData uri="http://schemas.openxmlformats.org/drawingml/2006/picture">
                <pic:pic>
                  <pic:nvPicPr>
                    <pic:cNvPr id="0" name="X45p0782_03.png"/>
                    <pic:cNvPicPr/>
                  </pic:nvPicPr>
                  <pic:blipFill>
                    <a:blip r:embed="rId13"/>
                    <a:stretch>
                      <a:fillRect/>
                    </a:stretch>
                  </pic:blipFill>
                  <pic:spPr>
                    <a:xfrm>
                      <a:off x="0" y="0"/>
                      <a:ext cx="175585" cy="184150"/>
                    </a:xfrm>
                    <a:prstGeom prst="rect"/>
                  </pic:spPr>
                </pic:pic>
              </a:graphicData>
            </a:graphic>
          </wp:inline>
        </w:drawing>
      </w:r>
      <w:r>
        <w:rPr>
          <w:rFonts w:ascii="Noto Serif CJK KR" w:hAnsi="Noto Serif CJK KR" w:eastAsia="Noto Serif CJK KR"/>
          <w:b w:val="0"/>
          <w:i w:val="0"/>
          <w:sz w:val="20"/>
        </w:rPr>
        <w:t>(音於阿反)[水/仚](音弗八反)[旲-一+(王*王)](音去言反)</w:t>
      </w:r>
      <w:r>
        <w:drawing>
          <wp:inline xmlns:a="http://schemas.openxmlformats.org/drawingml/2006/main" xmlns:pic="http://schemas.openxmlformats.org/drawingml/2006/picture">
            <wp:extent cx="249370" cy="184150"/>
            <wp:docPr id="4" name="Picture 4"/>
            <wp:cNvGraphicFramePr>
              <a:graphicFrameLocks noChangeAspect="1"/>
            </wp:cNvGraphicFramePr>
            <a:graphic>
              <a:graphicData uri="http://schemas.openxmlformats.org/drawingml/2006/picture">
                <pic:pic>
                  <pic:nvPicPr>
                    <pic:cNvPr id="0" name="X45p0782_04.png"/>
                    <pic:cNvPicPr/>
                  </pic:nvPicPr>
                  <pic:blipFill>
                    <a:blip r:embed="rId14"/>
                    <a:stretch>
                      <a:fillRect/>
                    </a:stretch>
                  </pic:blipFill>
                  <pic:spPr>
                    <a:xfrm>
                      <a:off x="0" y="0"/>
                      <a:ext cx="249370" cy="184150"/>
                    </a:xfrm>
                    <a:prstGeom prst="rect"/>
                  </pic:spPr>
                </pic:pic>
              </a:graphicData>
            </a:graphic>
          </wp:inline>
        </w:drawing>
      </w:r>
      <w:r>
        <w:rPr>
          <w:rFonts w:ascii="Noto Serif CJK KR" w:hAnsi="Noto Serif CJK KR" w:eastAsia="Noto Serif CJK KR"/>
          <w:b w:val="0"/>
          <w:i w:val="0"/>
          <w:sz w:val="20"/>
        </w:rPr>
        <w:t>(音伊入反)</w:t>
      </w:r>
      <w:r>
        <w:drawing>
          <wp:inline xmlns:a="http://schemas.openxmlformats.org/drawingml/2006/main" xmlns:pic="http://schemas.openxmlformats.org/drawingml/2006/picture">
            <wp:extent cx="184150" cy="184150"/>
            <wp:docPr id="5" name="Picture 5"/>
            <wp:cNvGraphicFramePr>
              <a:graphicFrameLocks noChangeAspect="1"/>
            </wp:cNvGraphicFramePr>
            <a:graphic>
              <a:graphicData uri="http://schemas.openxmlformats.org/drawingml/2006/picture">
                <pic:pic>
                  <pic:nvPicPr>
                    <pic:cNvPr id="0" name="X45p0782_05.png"/>
                    <pic:cNvPicPr/>
                  </pic:nvPicPr>
                  <pic:blipFill>
                    <a:blip r:embed="rId15"/>
                    <a:stretch>
                      <a:fillRect/>
                    </a:stretch>
                  </pic:blipFill>
                  <pic:spPr>
                    <a:xfrm>
                      <a:off x="0" y="0"/>
                      <a:ext cx="184150" cy="184150"/>
                    </a:xfrm>
                    <a:prstGeom prst="rect"/>
                  </pic:spPr>
                </pic:pic>
              </a:graphicData>
            </a:graphic>
          </wp:inline>
        </w:drawing>
      </w:r>
      <w:r>
        <w:rPr>
          <w:rFonts w:ascii="Noto Serif CJK KR" w:hAnsi="Noto Serif CJK KR" w:eastAsia="Noto Serif CJK KR"/>
          <w:b w:val="0"/>
          <w:i w:val="0"/>
          <w:sz w:val="20"/>
        </w:rPr>
        <w:t>(音阿含反)</w:t>
      </w:r>
      <w:r>
        <w:drawing>
          <wp:inline xmlns:a="http://schemas.openxmlformats.org/drawingml/2006/main" xmlns:pic="http://schemas.openxmlformats.org/drawingml/2006/picture">
            <wp:extent cx="176314" cy="184150"/>
            <wp:docPr id="6" name="Picture 6"/>
            <wp:cNvGraphicFramePr>
              <a:graphicFrameLocks noChangeAspect="1"/>
            </wp:cNvGraphicFramePr>
            <a:graphic>
              <a:graphicData uri="http://schemas.openxmlformats.org/drawingml/2006/picture">
                <pic:pic>
                  <pic:nvPicPr>
                    <pic:cNvPr id="0" name="X45p0782_06.png"/>
                    <pic:cNvPicPr/>
                  </pic:nvPicPr>
                  <pic:blipFill>
                    <a:blip r:embed="rId16"/>
                    <a:stretch>
                      <a:fillRect/>
                    </a:stretch>
                  </pic:blipFill>
                  <pic:spPr>
                    <a:xfrm>
                      <a:off x="0" y="0"/>
                      <a:ext cx="176314" cy="184150"/>
                    </a:xfrm>
                    <a:prstGeom prst="rect"/>
                  </pic:spPr>
                </pic:pic>
              </a:graphicData>
            </a:graphic>
          </wp:inline>
        </w:drawing>
      </w:r>
      <w:r>
        <w:rPr>
          <w:rFonts w:ascii="Noto Serif CJK KR" w:hAnsi="Noto Serif CJK KR" w:eastAsia="Noto Serif CJK KR"/>
          <w:b w:val="0"/>
          <w:i w:val="0"/>
          <w:sz w:val="20"/>
        </w:rPr>
        <w:t>(音只因反)</w:t>
      </w:r>
      <w:r>
        <w:drawing>
          <wp:inline xmlns:a="http://schemas.openxmlformats.org/drawingml/2006/main" xmlns:pic="http://schemas.openxmlformats.org/drawingml/2006/picture">
            <wp:extent cx="184150" cy="184150"/>
            <wp:docPr id="7" name="Picture 7"/>
            <wp:cNvGraphicFramePr>
              <a:graphicFrameLocks noChangeAspect="1"/>
            </wp:cNvGraphicFramePr>
            <a:graphic>
              <a:graphicData uri="http://schemas.openxmlformats.org/drawingml/2006/picture">
                <pic:pic>
                  <pic:nvPicPr>
                    <pic:cNvPr id="0" name="X45p0782_07.png"/>
                    <pic:cNvPicPr/>
                  </pic:nvPicPr>
                  <pic:blipFill>
                    <a:blip r:embed="rId17"/>
                    <a:stretch>
                      <a:fillRect/>
                    </a:stretch>
                  </pic:blipFill>
                  <pic:spPr>
                    <a:xfrm>
                      <a:off x="0" y="0"/>
                      <a:ext cx="184150" cy="184150"/>
                    </a:xfrm>
                    <a:prstGeom prst="rect"/>
                  </pic:spPr>
                </pic:pic>
              </a:graphicData>
            </a:graphic>
          </wp:inline>
        </w:drawing>
      </w:r>
      <w:r>
        <w:rPr>
          <w:rFonts w:ascii="Noto Serif CJK KR" w:hAnsi="Noto Serif CJK KR" w:eastAsia="Noto Serif CJK KR"/>
          <w:b w:val="0"/>
          <w:i w:val="0"/>
          <w:sz w:val="20"/>
        </w:rPr>
        <w:t>(音伊允反)。</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열 귀신의 이름은 쓰임에 따라 세운 것이니 마땅히 살펴야 한다. 열다섯 신(神)의 이름도 이와 같이 알아야 한다. 이처럼 열 귀신과 열다섯 신의 이름 가운데 각각 뒤의 한 가지는 『출현경(出現經)』에 있다. 각각 처음의 여러 이름은 『은장경(隱藏經)』 가운데 있다. ‘출현’이라고 한 것은 『마하반야여래정지경(摩訶般若如來正智經)』을 말한다. 저 『은장경』의 법은 볼 수 없다. 이 가운데 『신주외도경(神呪外道經)』의 주문은, 이른바 십만 육천 게(偈)로 된 『아라라타시나총명제자경(阿羅羅駄尸那總明弟子經)』 257권에 있다고 한다.</w:t>
      </w:r>
    </w:p>
    <w:p>
      <w:pPr>
        <w:pStyle w:val="TranslationText"/>
      </w:pPr>
      <w:r>
        <w:rPr>
          <w:rFonts w:ascii="Noto Serif CJK KR" w:hAnsi="Noto Serif CJK KR" w:eastAsia="Noto Serif CJK KR"/>
          <w:b w:val="0"/>
          <w:i w:val="0"/>
          <w:sz w:val="21"/>
        </w:rPr>
        <w:t xml:space="preserve">표게나라(標揭那羅)는 번역하면 ‘심식(心識)’이라고 한다. ㊈의 음은 於呼의 반절이다. [(几@水)/(几@山)]의 음은 那闇의 반절이다. </w:t>
      </w:r>
      <w:r>
        <w:drawing>
          <wp:inline xmlns:a="http://schemas.openxmlformats.org/drawingml/2006/main" xmlns:pic="http://schemas.openxmlformats.org/drawingml/2006/picture">
            <wp:extent cx="180147" cy="184150"/>
            <wp:docPr id="8" name="Picture 8"/>
            <wp:cNvGraphicFramePr>
              <a:graphicFrameLocks noChangeAspect="1"/>
            </wp:cNvGraphicFramePr>
            <a:graphic>
              <a:graphicData uri="http://schemas.openxmlformats.org/drawingml/2006/picture">
                <pic:pic>
                  <pic:nvPicPr>
                    <pic:cNvPr id="0" name="X45p0782_01.png"/>
                    <pic:cNvPicPr/>
                  </pic:nvPicPr>
                  <pic:blipFill>
                    <a:blip r:embed="rId11"/>
                    <a:stretch>
                      <a:fillRect/>
                    </a:stretch>
                  </pic:blipFill>
                  <pic:spPr>
                    <a:xfrm>
                      <a:off x="0" y="0"/>
                      <a:ext cx="180147" cy="184150"/>
                    </a:xfrm>
                    <a:prstGeom prst="rect"/>
                  </pic:spPr>
                </pic:pic>
              </a:graphicData>
            </a:graphic>
          </wp:inline>
        </w:drawing>
      </w:r>
      <w:r>
        <w:rPr>
          <w:rFonts w:ascii="Noto Serif CJK KR" w:hAnsi="Noto Serif CJK KR" w:eastAsia="Noto Serif CJK KR"/>
          <w:b w:val="0"/>
          <w:i w:val="0"/>
          <w:sz w:val="21"/>
        </w:rPr>
        <w:t xml:space="preserve">의 음은 伊因의 반절이다. </w:t>
      </w:r>
      <w:r>
        <w:drawing>
          <wp:inline xmlns:a="http://schemas.openxmlformats.org/drawingml/2006/main" xmlns:pic="http://schemas.openxmlformats.org/drawingml/2006/picture">
            <wp:extent cx="197961" cy="184150"/>
            <wp:docPr id="9" name="Picture 9"/>
            <wp:cNvGraphicFramePr>
              <a:graphicFrameLocks noChangeAspect="1"/>
            </wp:cNvGraphicFramePr>
            <a:graphic>
              <a:graphicData uri="http://schemas.openxmlformats.org/drawingml/2006/picture">
                <pic:pic>
                  <pic:nvPicPr>
                    <pic:cNvPr id="0" name="X45p0782_02.png"/>
                    <pic:cNvPicPr/>
                  </pic:nvPicPr>
                  <pic:blipFill>
                    <a:blip r:embed="rId12"/>
                    <a:stretch>
                      <a:fillRect/>
                    </a:stretch>
                  </pic:blipFill>
                  <pic:spPr>
                    <a:xfrm>
                      <a:off x="0" y="0"/>
                      <a:ext cx="197961" cy="184150"/>
                    </a:xfrm>
                    <a:prstGeom prst="rect"/>
                  </pic:spPr>
                </pic:pic>
              </a:graphicData>
            </a:graphic>
          </wp:inline>
        </w:drawing>
      </w:r>
      <w:r>
        <w:rPr>
          <w:rFonts w:ascii="Noto Serif CJK KR" w:hAnsi="Noto Serif CJK KR" w:eastAsia="Noto Serif CJK KR"/>
          <w:b w:val="0"/>
          <w:i w:val="0"/>
          <w:sz w:val="21"/>
        </w:rPr>
        <w:t xml:space="preserve">의 음은 毗入의 반절이다. [○@(內-入+人)]의 음은 隱天의 반절이다. </w:t>
      </w:r>
      <w:r>
        <w:drawing>
          <wp:inline xmlns:a="http://schemas.openxmlformats.org/drawingml/2006/main" xmlns:pic="http://schemas.openxmlformats.org/drawingml/2006/picture">
            <wp:extent cx="175585" cy="184150"/>
            <wp:docPr id="10" name="Picture 10"/>
            <wp:cNvGraphicFramePr>
              <a:graphicFrameLocks noChangeAspect="1"/>
            </wp:cNvGraphicFramePr>
            <a:graphic>
              <a:graphicData uri="http://schemas.openxmlformats.org/drawingml/2006/picture">
                <pic:pic>
                  <pic:nvPicPr>
                    <pic:cNvPr id="0" name="X45p0782_03.png"/>
                    <pic:cNvPicPr/>
                  </pic:nvPicPr>
                  <pic:blipFill>
                    <a:blip r:embed="rId13"/>
                    <a:stretch>
                      <a:fillRect/>
                    </a:stretch>
                  </pic:blipFill>
                  <pic:spPr>
                    <a:xfrm>
                      <a:off x="0" y="0"/>
                      <a:ext cx="175585" cy="184150"/>
                    </a:xfrm>
                    <a:prstGeom prst="rect"/>
                  </pic:spPr>
                </pic:pic>
              </a:graphicData>
            </a:graphic>
          </wp:inline>
        </w:drawing>
      </w:r>
      <w:r>
        <w:rPr>
          <w:rFonts w:ascii="Noto Serif CJK KR" w:hAnsi="Noto Serif CJK KR" w:eastAsia="Noto Serif CJK KR"/>
          <w:b w:val="0"/>
          <w:i w:val="0"/>
          <w:sz w:val="21"/>
        </w:rPr>
        <w:t xml:space="preserve">의 음은 於阿의 반절이다. [水/仚]의 음은 弗八의 반절이다. [旲-一+(王*王)]의 음은 去言의 반절이다. </w:t>
      </w:r>
      <w:r>
        <w:drawing>
          <wp:inline xmlns:a="http://schemas.openxmlformats.org/drawingml/2006/main" xmlns:pic="http://schemas.openxmlformats.org/drawingml/2006/picture">
            <wp:extent cx="249370" cy="184150"/>
            <wp:docPr id="11" name="Picture 11"/>
            <wp:cNvGraphicFramePr>
              <a:graphicFrameLocks noChangeAspect="1"/>
            </wp:cNvGraphicFramePr>
            <a:graphic>
              <a:graphicData uri="http://schemas.openxmlformats.org/drawingml/2006/picture">
                <pic:pic>
                  <pic:nvPicPr>
                    <pic:cNvPr id="0" name="X45p0782_04.png"/>
                    <pic:cNvPicPr/>
                  </pic:nvPicPr>
                  <pic:blipFill>
                    <a:blip r:embed="rId14"/>
                    <a:stretch>
                      <a:fillRect/>
                    </a:stretch>
                  </pic:blipFill>
                  <pic:spPr>
                    <a:xfrm>
                      <a:off x="0" y="0"/>
                      <a:ext cx="249370" cy="184150"/>
                    </a:xfrm>
                    <a:prstGeom prst="rect"/>
                  </pic:spPr>
                </pic:pic>
              </a:graphicData>
            </a:graphic>
          </wp:inline>
        </w:drawing>
      </w:r>
      <w:r>
        <w:rPr>
          <w:rFonts w:ascii="Noto Serif CJK KR" w:hAnsi="Noto Serif CJK KR" w:eastAsia="Noto Serif CJK KR"/>
          <w:b w:val="0"/>
          <w:i w:val="0"/>
          <w:sz w:val="21"/>
        </w:rPr>
        <w:t xml:space="preserve">의 음은 伊入의 반절이다. </w:t>
      </w:r>
      <w:r>
        <w:drawing>
          <wp:inline xmlns:a="http://schemas.openxmlformats.org/drawingml/2006/main" xmlns:pic="http://schemas.openxmlformats.org/drawingml/2006/picture">
            <wp:extent cx="184150" cy="184150"/>
            <wp:docPr id="12" name="Picture 12"/>
            <wp:cNvGraphicFramePr>
              <a:graphicFrameLocks noChangeAspect="1"/>
            </wp:cNvGraphicFramePr>
            <a:graphic>
              <a:graphicData uri="http://schemas.openxmlformats.org/drawingml/2006/picture">
                <pic:pic>
                  <pic:nvPicPr>
                    <pic:cNvPr id="0" name="X45p0782_05.png"/>
                    <pic:cNvPicPr/>
                  </pic:nvPicPr>
                  <pic:blipFill>
                    <a:blip r:embed="rId15"/>
                    <a:stretch>
                      <a:fillRect/>
                    </a:stretch>
                  </pic:blipFill>
                  <pic:spPr>
                    <a:xfrm>
                      <a:off x="0" y="0"/>
                      <a:ext cx="184150" cy="184150"/>
                    </a:xfrm>
                    <a:prstGeom prst="rect"/>
                  </pic:spPr>
                </pic:pic>
              </a:graphicData>
            </a:graphic>
          </wp:inline>
        </w:drawing>
      </w:r>
      <w:r>
        <w:rPr>
          <w:rFonts w:ascii="Noto Serif CJK KR" w:hAnsi="Noto Serif CJK KR" w:eastAsia="Noto Serif CJK KR"/>
          <w:b w:val="0"/>
          <w:i w:val="0"/>
          <w:sz w:val="21"/>
        </w:rPr>
        <w:t xml:space="preserve">의 음은 阿含의 반절이다. </w:t>
      </w:r>
      <w:r>
        <w:drawing>
          <wp:inline xmlns:a="http://schemas.openxmlformats.org/drawingml/2006/main" xmlns:pic="http://schemas.openxmlformats.org/drawingml/2006/picture">
            <wp:extent cx="176314" cy="184150"/>
            <wp:docPr id="13" name="Picture 13"/>
            <wp:cNvGraphicFramePr>
              <a:graphicFrameLocks noChangeAspect="1"/>
            </wp:cNvGraphicFramePr>
            <a:graphic>
              <a:graphicData uri="http://schemas.openxmlformats.org/drawingml/2006/picture">
                <pic:pic>
                  <pic:nvPicPr>
                    <pic:cNvPr id="0" name="X45p0782_06.png"/>
                    <pic:cNvPicPr/>
                  </pic:nvPicPr>
                  <pic:blipFill>
                    <a:blip r:embed="rId16"/>
                    <a:stretch>
                      <a:fillRect/>
                    </a:stretch>
                  </pic:blipFill>
                  <pic:spPr>
                    <a:xfrm>
                      <a:off x="0" y="0"/>
                      <a:ext cx="176314" cy="184150"/>
                    </a:xfrm>
                    <a:prstGeom prst="rect"/>
                  </pic:spPr>
                </pic:pic>
              </a:graphicData>
            </a:graphic>
          </wp:inline>
        </w:drawing>
      </w:r>
      <w:r>
        <w:rPr>
          <w:rFonts w:ascii="Noto Serif CJK KR" w:hAnsi="Noto Serif CJK KR" w:eastAsia="Noto Serif CJK KR"/>
          <w:b w:val="0"/>
          <w:i w:val="0"/>
          <w:sz w:val="21"/>
        </w:rPr>
        <w:t xml:space="preserve">의 음은 只因의 반절이다. </w:t>
      </w:r>
      <w:r>
        <w:drawing>
          <wp:inline xmlns:a="http://schemas.openxmlformats.org/drawingml/2006/main" xmlns:pic="http://schemas.openxmlformats.org/drawingml/2006/picture">
            <wp:extent cx="184150" cy="184150"/>
            <wp:docPr id="14" name="Picture 14"/>
            <wp:cNvGraphicFramePr>
              <a:graphicFrameLocks noChangeAspect="1"/>
            </wp:cNvGraphicFramePr>
            <a:graphic>
              <a:graphicData uri="http://schemas.openxmlformats.org/drawingml/2006/picture">
                <pic:pic>
                  <pic:nvPicPr>
                    <pic:cNvPr id="0" name="X45p0782_07.png"/>
                    <pic:cNvPicPr/>
                  </pic:nvPicPr>
                  <pic:blipFill>
                    <a:blip r:embed="rId17"/>
                    <a:stretch>
                      <a:fillRect/>
                    </a:stretch>
                  </pic:blipFill>
                  <pic:spPr>
                    <a:xfrm>
                      <a:off x="0" y="0"/>
                      <a:ext cx="184150" cy="184150"/>
                    </a:xfrm>
                    <a:prstGeom prst="rect"/>
                  </pic:spPr>
                </pic:pic>
              </a:graphicData>
            </a:graphic>
          </wp:inline>
        </w:drawing>
      </w:r>
      <w:r>
        <w:rPr>
          <w:rFonts w:ascii="Noto Serif CJK KR" w:hAnsi="Noto Serif CJK KR" w:eastAsia="Noto Serif CJK KR"/>
          <w:b w:val="0"/>
          <w:i w:val="0"/>
          <w:sz w:val="21"/>
        </w:rPr>
        <w:t>의 음은 伊允의 반절이다.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[구두 불확실] 「十十五」는 앞의 「十鬼」「十五神」을 이어 받는 것으로 읽어 ‘열 귀신과 열다섯 신’으로 최소 보충하였다.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[구문 불확실] 「彼隱藏經法不能見」은 문장 경계가 분명하지 않아 ‘저 『은장경』의 법은 볼 수 없다’로 잠정 직역하였다.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[구문 불확실] 「神呪外道經呪謂在十萬六千偈阿羅羅駄尸那總明弟子經二百五十七卷」은 경명·게송 수·권수의 결합 관계가 난해하여 다른 판본 대조가 필요하다.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[특수문자] 조자식 「[(几@水)/(几@山)]」「[○@(內-入+人)]」「[水/仚]」「[旲-一+(王*王)]」은 임의 정규화하지 않고 그대로 보존하였다.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[이미지 문자] TXT의 X45p0782_01.gif부터 X45p0782_07.gif까지 7개 자리표시자는 ZIP의 실제 GIF 문자 이미지와 XML figure 참조를 대조하여, 본 DOCX의 원문과 번역에서 해당 위치에 실제 문자 이미지로 삽입했다.</w:t>
      </w:r>
    </w:p>
    <w:p>
      <w:pPr>
        <w:pStyle w:val="Heading2"/>
      </w:pPr>
      <w:r>
        <w:t>논본 제10(論本第十)</w:t>
      </w:r>
    </w:p>
    <w:p>
      <w:pPr>
        <w:pStyle w:val="PositionMarker"/>
      </w:pPr>
      <w:r>
        <w:rPr>
          <w:rFonts w:ascii="Noto Sans CJK KR" w:hAnsi="Noto Sans CJK KR" w:eastAsia="Noto Sans CJK KR"/>
          <w:b/>
          <w:color w:val="464646"/>
          <w:sz w:val="20"/>
        </w:rPr>
        <w:t>[0782b17]</w:t>
      </w:r>
    </w:p>
    <w:p>
      <w:pPr>
        <w:pStyle w:val="OriginalText"/>
        <w:shd w:fill="F7F7F7"/>
        <w:pBdr>
          <w:bottom w:val="single" w:sz="6" w:space="1" w:color="D9D9D9"/>
        </w:pBdr>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嚤鍵訶尸闇室反云氣盛瓦爐阿那毗提人反云風病婆多訶彌尸人反云無根。</w:t>
      </w:r>
    </w:p>
    <w:p>
      <w:pPr>
        <w:keepNext/>
        <w:spacing w:after="60"/>
      </w:pPr>
      <w:r>
        <w:rPr>
          <w:rFonts w:ascii="Noto Sans CJK KR" w:hAnsi="Noto Sans CJK KR" w:eastAsia="Noto Sans CJK KR"/>
          <w:b/>
          <w:color w:val="505050"/>
          <w:sz w:val="19"/>
        </w:rPr>
        <w:t>한국어 번역</w:t>
      </w:r>
    </w:p>
    <w:p>
      <w:pPr>
        <w:pStyle w:val="TranslationText"/>
      </w:pPr>
      <w:r>
        <w:rPr>
          <w:rFonts w:ascii="Noto Serif CJK KR" w:hAnsi="Noto Serif CJK KR" w:eastAsia="Noto Serif CJK KR"/>
          <w:b w:val="0"/>
          <w:i w:val="0"/>
          <w:sz w:val="21"/>
        </w:rPr>
        <w:t>마건하시암실(嚤鍵訶尸闇室)은 번역하면 ‘기운이 왕성한 기와 화로(氣盛瓦爐)’라고 한다. 아나비제인(阿那毗提人)은 번역하면 ‘풍병(風病)’이라고 한다. 바다하미시인(婆多訶彌尸人)은 번역하면 ‘무근(無根)’이라고 한다.</w:t>
      </w:r>
    </w:p>
    <w:p>
      <w:pPr>
        <w:keepNext/>
        <w:spacing w:before="80" w:after="40"/>
      </w:pPr>
      <w:r>
        <w:rPr>
          <w:rFonts w:ascii="Noto Sans CJK KR" w:hAnsi="Noto Sans CJK KR" w:eastAsia="Noto Sans CJK KR"/>
          <w:b/>
          <w:color w:val="505050"/>
          <w:sz w:val="18"/>
        </w:rPr>
        <w:t>주석</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[구두/의미 불확실] 「嚤鍵訶尸闇室反云氣盛瓦爐」의 음역어 경계와 「氣盛瓦爐」의 성격은 다른 판본 대조 없이는 확정하기 어렵다.</w:t>
      </w:r>
    </w:p>
    <w:p>
      <w:pPr>
        <w:pStyle w:val="Heading2"/>
      </w:pPr>
      <w:r>
        <w:t>권말 표제</w:t>
      </w:r>
    </w:p>
    <w:p>
      <w:pPr>
        <w:pStyle w:val="OriginalText"/>
        <w:shd w:fill="F7F7F7"/>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釋摩訶衍論記一卷</w:t>
      </w:r>
    </w:p>
    <w:p>
      <w:pPr>
        <w:pStyle w:val="TranslationText"/>
      </w:pPr>
      <w:r>
        <w:rPr>
          <w:rFonts w:ascii="Noto Serif CJK KR" w:hAnsi="Noto Serif CJK KR" w:eastAsia="Noto Serif CJK KR"/>
          <w:sz w:val="21"/>
        </w:rPr>
        <w:t>『석마하연론기(釋摩訶衍論記)』 1권.</w:t>
      </w:r>
    </w:p>
    <w:p>
      <w:pPr>
        <w:pStyle w:val="Heading2"/>
      </w:pPr>
      <w:r>
        <w:t>권말 음의</w:t>
      </w:r>
    </w:p>
    <w:p>
      <w:pPr>
        <w:keepNext/>
      </w:pPr>
      <w:r>
        <w:rPr>
          <w:rFonts w:ascii="Noto Sans CJK KR" w:hAnsi="Noto Sans CJK KR" w:eastAsia="Noto Sans CJK KR"/>
          <w:b/>
          <w:sz w:val="22"/>
        </w:rPr>
        <w:t>鈔</w:t>
      </w:r>
    </w:p>
    <w:p>
      <w:pPr>
        <w:pStyle w:val="PositionMarker"/>
      </w:pPr>
      <w:r>
        <w:rPr>
          <w:rFonts w:ascii="Noto Sans CJK KR" w:hAnsi="Noto Sans CJK KR" w:eastAsia="Noto Sans CJK KR"/>
          <w:b/>
          <w:color w:val="464646"/>
          <w:sz w:val="20"/>
        </w:rPr>
        <w:t>[0782b22]</w:t>
      </w:r>
    </w:p>
    <w:p>
      <w:pPr>
        <w:pStyle w:val="OriginalText"/>
        <w:shd w:fill="F7F7F7"/>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(楚教楚交二切。強取也。掠也)。</w:t>
      </w:r>
    </w:p>
    <w:p>
      <w:pPr>
        <w:pStyle w:val="TranslationText"/>
      </w:pPr>
      <w:r>
        <w:rPr>
          <w:rFonts w:ascii="Noto Sans CJK KR" w:hAnsi="Noto Sans CJK KR" w:eastAsia="Noto Sans CJK KR"/>
          <w:b/>
          <w:color w:val="505050"/>
          <w:sz w:val="19"/>
        </w:rPr>
        <w:t xml:space="preserve">한국어 번역  </w:t>
      </w:r>
      <w:r>
        <w:rPr>
          <w:rFonts w:ascii="Noto Serif CJK KR" w:hAnsi="Noto Serif CJK KR" w:eastAsia="Noto Serif CJK KR"/>
          <w:b w:val="0"/>
          <w:i w:val="0"/>
          <w:sz w:val="21"/>
        </w:rPr>
        <w:t>楚教와 楚交, 두 가지 반절이다. 억지로 취한다는 뜻이고, 빼앗는다는 뜻이다.</w:t>
      </w:r>
    </w:p>
    <w:p>
      <w:pPr>
        <w:pStyle w:val="NoteText"/>
      </w:pPr>
      <w:r>
        <w:rPr>
          <w:rFonts w:ascii="Noto Sans CJK KR" w:hAnsi="Noto Sans CJK KR" w:eastAsia="Noto Sans CJK KR"/>
          <w:b/>
          <w:color w:val="505050"/>
          <w:sz w:val="18"/>
        </w:rPr>
        <w:t xml:space="preserve">• </w:t>
      </w:r>
      <w:r>
        <w:rPr>
          <w:rFonts w:ascii="Noto Serif CJK KR" w:hAnsi="Noto Serif CJK KR" w:eastAsia="Noto Serif CJK KR"/>
          <w:b w:val="0"/>
          <w:i w:val="0"/>
          <w:sz w:val="18"/>
        </w:rPr>
        <w:t>[음의] 「二切」는 두 가지 절음, 곧 두 반절 독법을 제시한 것으로 처리하였다.</w:t>
      </w:r>
    </w:p>
    <w:p>
      <w:pPr>
        <w:keepNext/>
      </w:pPr>
      <w:r>
        <w:rPr>
          <w:rFonts w:ascii="Noto Sans CJK KR" w:hAnsi="Noto Sans CJK KR" w:eastAsia="Noto Sans CJK KR"/>
          <w:b/>
          <w:sz w:val="22"/>
        </w:rPr>
        <w:t>回</w:t>
      </w:r>
    </w:p>
    <w:p>
      <w:pPr>
        <w:pStyle w:val="PositionMarker"/>
      </w:pPr>
      <w:r>
        <w:rPr>
          <w:rFonts w:ascii="Noto Sans CJK KR" w:hAnsi="Noto Sans CJK KR" w:eastAsia="Noto Sans CJK KR"/>
          <w:b/>
          <w:color w:val="464646"/>
          <w:sz w:val="20"/>
        </w:rPr>
        <w:t>[0782b22]</w:t>
      </w:r>
    </w:p>
    <w:p>
      <w:pPr>
        <w:pStyle w:val="OriginalText"/>
        <w:shd w:fill="F7F7F7"/>
      </w:pPr>
      <w:r>
        <w:rPr>
          <w:rFonts w:ascii="Noto Sans CJK KR" w:hAnsi="Noto Sans CJK KR" w:eastAsia="Noto Sans CJK KR"/>
          <w:b/>
          <w:color w:val="5A5A5A"/>
          <w:sz w:val="18"/>
        </w:rPr>
        <w:t xml:space="preserve">원문  </w:t>
      </w:r>
      <w:r>
        <w:rPr>
          <w:rFonts w:ascii="Noto Serif CJK KR" w:hAnsi="Noto Serif CJK KR" w:eastAsia="Noto Serif CJK KR"/>
          <w:b w:val="0"/>
          <w:i w:val="0"/>
          <w:sz w:val="20"/>
        </w:rPr>
        <w:t>(戶恢切。違也。轉也。邪也。又回中地名)愕(五各反也)。</w:t>
      </w:r>
    </w:p>
    <w:p>
      <w:pPr>
        <w:pStyle w:val="TranslationText"/>
      </w:pPr>
      <w:r>
        <w:rPr>
          <w:rFonts w:ascii="Noto Sans CJK KR" w:hAnsi="Noto Sans CJK KR" w:eastAsia="Noto Sans CJK KR"/>
          <w:b/>
          <w:color w:val="505050"/>
          <w:sz w:val="19"/>
        </w:rPr>
        <w:t xml:space="preserve">한국어 번역  </w:t>
      </w:r>
      <w:r>
        <w:rPr>
          <w:rFonts w:ascii="Noto Serif CJK KR" w:hAnsi="Noto Serif CJK KR" w:eastAsia="Noto Serif CJK KR"/>
          <w:b w:val="0"/>
          <w:i w:val="0"/>
          <w:sz w:val="21"/>
        </w:rPr>
        <w:t>戶恢의 반절이다. 어긴다는 뜻이고, 돌린다는 뜻이며, 사악하다는 뜻이다. 또 회중(回中)은 지명이다. ‘愕’은 五各의 반절이다.</w:t>
      </w:r>
    </w:p>
    <w:p>
      <w:pPr>
        <w:pStyle w:val="Heading1"/>
      </w:pPr>
      <w:r>
        <w:t>최종 검수 요약</w:t>
      </w:r>
    </w:p>
    <w:p>
      <w:pPr>
        <w:pStyle w:val="ListBullet"/>
      </w:pPr>
      <w:r>
        <w:rPr>
          <w:rFonts w:ascii="Noto Serif CJK KR" w:hAnsi="Noto Serif CJK KR" w:eastAsia="Noto Serif CJK KR"/>
          <w:sz w:val="20"/>
        </w:rPr>
        <w:t>배열 기준: 제공 TXT의 위치표지 순서와 일치.</w:t>
      </w:r>
    </w:p>
    <w:p>
      <w:pPr>
        <w:pStyle w:val="ListBullet"/>
      </w:pPr>
      <w:r>
        <w:rPr>
          <w:rFonts w:ascii="Noto Serif CJK KR" w:hAnsi="Noto Serif CJK KR" w:eastAsia="Noto Serif CJK KR"/>
          <w:sz w:val="20"/>
        </w:rPr>
        <w:t>세부 고유번호: 전부 제거.</w:t>
      </w:r>
    </w:p>
    <w:p>
      <w:pPr>
        <w:pStyle w:val="ListBullet"/>
      </w:pPr>
      <w:r>
        <w:rPr>
          <w:rFonts w:ascii="Noto Serif CJK KR" w:hAnsi="Noto Serif CJK KR" w:eastAsia="Noto Serif CJK KR"/>
          <w:sz w:val="20"/>
        </w:rPr>
        <w:t>목차 구조: 前文 → 論本第二 → 第三 → 第四 → 第五 → 第六 → 第八 → 第九 → 第十 → 권말 표제 → 권말 음의. 원자료에 없는 論本第七은 추가하지 않음.</w:t>
      </w:r>
    </w:p>
    <w:p>
      <w:pPr>
        <w:pStyle w:val="ListBullet"/>
      </w:pPr>
      <w:r>
        <w:rPr>
          <w:rFonts w:ascii="Noto Serif CJK KR" w:hAnsi="Noto Serif CJK KR" w:eastAsia="Noto Serif CJK KR"/>
          <w:sz w:val="20"/>
        </w:rPr>
        <w:t>위치표지: TXT의 11회 출현을 모두 보존하며, [0782b22]의 두 번 출현도 각각 유지.</w:t>
      </w:r>
    </w:p>
    <w:p>
      <w:pPr>
        <w:pStyle w:val="ListBullet"/>
      </w:pPr>
      <w:r>
        <w:rPr>
          <w:rFonts w:ascii="Noto Serif CJK KR" w:hAnsi="Noto Serif CJK KR" w:eastAsia="Noto Serif CJK KR"/>
          <w:sz w:val="20"/>
        </w:rPr>
        <w:t>이미지 문자: X45p0782_01.gif–X45p0782_07.gif 7개를 ZIP·XML과 대조하여 원문 및 번역의 해당 위치에 실제 이미지로 삽입.</w:t>
      </w:r>
    </w:p>
    <w:p>
      <w:pPr>
        <w:pStyle w:val="ListBullet"/>
      </w:pPr>
      <w:r>
        <w:rPr>
          <w:rFonts w:ascii="Noto Serif CJK KR" w:hAnsi="Noto Serif CJK KR" w:eastAsia="Noto Serif CJK KR"/>
          <w:sz w:val="20"/>
        </w:rPr>
        <w:t>교감: CBETA 교정 7곳과 卍續藏 원주 2곳을 편집 규칙 및 해당 주석에 반영.</w:t>
      </w:r>
    </w:p>
    <w:p>
      <w:pPr>
        <w:pStyle w:val="ListBullet"/>
      </w:pPr>
      <w:r>
        <w:rPr>
          <w:rFonts w:ascii="Noto Serif CJK KR" w:hAnsi="Noto Serif CJK KR" w:eastAsia="Noto Serif CJK KR"/>
          <w:sz w:val="20"/>
        </w:rPr>
        <w:t>미번역: 없음. 다만 원문 자체의 구두·구문·의미가 불확실한 곳은 주석으로 남김.</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7"/>
      </w:rPr>
      <w:t>《釋摩訶衍論記》 위치표지 기준 완역본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1" w:lineRule="auto"/>
    </w:pPr>
    <w:rPr>
      <w:rFonts w:ascii="Noto Serif CJK KR" w:hAnsi="Noto Serif CJK KR" w:eastAsia="Noto Serif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sitionMarker">
    <w:name w:val="Position Marker"/>
    <w:pPr>
      <w:keepNext/>
      <w:spacing w:before="120" w:after="80"/>
    </w:pPr>
    <w:rPr>
      <w:rFonts w:ascii="Noto Sans CJK KR" w:hAnsi="Noto Sans CJK KR" w:eastAsia="Noto Sans CJK KR"/>
      <w:b/>
      <w:color w:val="464646"/>
      <w:sz w:val="20"/>
    </w:rPr>
  </w:style>
  <w:style w:type="paragraph" w:customStyle="1" w:styleId="OriginalText">
    <w:name w:val="Original Text"/>
    <w:pPr>
      <w:spacing w:after="120" w:line="324" w:lineRule="auto"/>
      <w:ind w:left="198" w:right="85" w:firstLine="198"/>
    </w:pPr>
    <w:rPr>
      <w:rFonts w:ascii="Noto Serif CJK KR" w:hAnsi="Noto Serif CJK KR" w:eastAsia="Noto Serif CJK KR"/>
      <w:sz w:val="20"/>
    </w:rPr>
  </w:style>
  <w:style w:type="paragraph" w:customStyle="1" w:styleId="TranslationText">
    <w:name w:val="Translation Text"/>
    <w:pPr>
      <w:spacing w:after="120" w:line="360" w:lineRule="auto"/>
      <w:ind w:firstLine="369"/>
    </w:pPr>
    <w:rPr>
      <w:rFonts w:ascii="Noto Serif CJK KR" w:hAnsi="Noto Serif CJK KR" w:eastAsia="Noto Serif CJK KR"/>
      <w:sz w:val="21"/>
    </w:rPr>
  </w:style>
  <w:style w:type="paragraph" w:customStyle="1" w:styleId="NoteText">
    <w:name w:val="Note Text"/>
    <w:pPr>
      <w:spacing w:after="60" w:line="312" w:lineRule="auto"/>
      <w:ind w:left="255"/>
    </w:pPr>
    <w:rPr>
      <w:rFonts w:ascii="Noto Serif CJK KR" w:hAnsi="Noto Serif CJK KR" w:eastAsia="Noto Serif CJK KR"/>
      <w:color w:val="505050"/>
      <w:sz w:val="18"/>
    </w:rPr>
  </w:style>
  <w:style w:type="paragraph" w:customStyle="1" w:styleId="TOCEntry1">
    <w:name w:val="TOC Entry 1"/>
    <w:pPr>
      <w:spacing w:after="40"/>
      <w:ind w:left="0"/>
    </w:pPr>
    <w:rPr>
      <w:rFonts w:ascii="Noto Sans CJK KR" w:hAnsi="Noto Sans CJK KR" w:eastAsia="Noto Sans CJK KR"/>
      <w:sz w:val="21"/>
    </w:rPr>
  </w:style>
  <w:style w:type="paragraph" w:customStyle="1" w:styleId="TOCEntry2">
    <w:name w:val="TOC Entry 2"/>
    <w:pPr>
      <w:spacing w:after="40"/>
      <w:ind w:left="340"/>
    </w:pPr>
    <w:rPr>
      <w:rFonts w:ascii="Noto Sans CJK KR" w:hAnsi="Noto Sans CJK KR" w:eastAsia="Noto Sans CJK K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