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妄盡還源觀</w:t>
      </w:r>
    </w:p>
    <w:p>
      <w:pPr>
        <w:pStyle w:val="Subtitle"/>
        <w:jc w:val="center"/>
      </w:pPr>
      <w:r>
        <w:t>『망진환원관』 원문·한국어 전문 번역</w:t>
      </w:r>
    </w:p>
    <w:p>
      <w:pPr>
        <w:jc w:val="center"/>
      </w:pPr>
      <w:r>
        <w:t>첨부 TXT의 위치표지와 편집표지를 보존한 문단별 직역 대조본</w:t>
      </w:r>
    </w:p>
    <w:p>
      <w:pPr>
        <w:jc w:val="center"/>
      </w:pPr>
      <w:r>
        <w:t>위치표지 51개 문단 재배열 · 번역문 문장 정리 · 대조 검수 완료</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4824"/>
            <w:vAlign w:val="center"/>
            <w:shd w:fill="E7ECEF"/>
          </w:tcPr>
          <w:p>
            <w:r/>
            <w:r>
              <w:rPr>
                <w:b/>
              </w:rPr>
              <w:t>문헌명</w:t>
            </w:r>
          </w:p>
        </w:tc>
        <w:tc>
          <w:tcPr>
            <w:tcW w:type="dxa" w:w="4824"/>
            <w:vAlign w:val="center"/>
          </w:tcPr>
          <w:p>
            <w:r/>
            <w:r>
              <w:rPr>
                <w:b w:val="0"/>
              </w:rPr>
              <w:t>『妄盡還源觀』(『망진환원관』)</w:t>
            </w:r>
          </w:p>
        </w:tc>
      </w:tr>
      <w:tr>
        <w:tc>
          <w:tcPr>
            <w:tcW w:type="dxa" w:w="4824"/>
            <w:vAlign w:val="center"/>
            <w:shd w:fill="E7ECEF"/>
          </w:tcPr>
          <w:p>
            <w:r/>
            <w:r>
              <w:rPr>
                <w:b/>
              </w:rPr>
              <w:t>저자 표기</w:t>
            </w:r>
          </w:p>
        </w:tc>
        <w:tc>
          <w:tcPr>
            <w:tcW w:type="dxa" w:w="4824"/>
            <w:vAlign w:val="center"/>
          </w:tcPr>
          <w:p>
            <w:r/>
            <w:r>
              <w:rPr>
                <w:b w:val="0"/>
              </w:rPr>
              <w:t>첨부 TXT 내부에 별도 표기 없음</w:t>
            </w:r>
          </w:p>
        </w:tc>
      </w:tr>
      <w:tr>
        <w:tc>
          <w:tcPr>
            <w:tcW w:type="dxa" w:w="4824"/>
            <w:vAlign w:val="center"/>
            <w:shd w:fill="E7ECEF"/>
          </w:tcPr>
          <w:p>
            <w:r/>
            <w:r>
              <w:rPr>
                <w:b/>
              </w:rPr>
              <w:t>저본 범위</w:t>
            </w:r>
          </w:p>
        </w:tc>
        <w:tc>
          <w:tcPr>
            <w:tcW w:type="dxa" w:w="4824"/>
            <w:vAlign w:val="center"/>
          </w:tcPr>
          <w:p>
            <w:r/>
            <w:r>
              <w:rPr>
                <w:b w:val="0"/>
              </w:rPr>
              <w:t>첨부 TXT 전체, [0637a06]–[0640c23] 및 말미 게송</w:t>
            </w:r>
          </w:p>
        </w:tc>
      </w:tr>
      <w:tr>
        <w:tc>
          <w:tcPr>
            <w:tcW w:type="dxa" w:w="4824"/>
            <w:vAlign w:val="center"/>
            <w:shd w:fill="E7ECEF"/>
          </w:tcPr>
          <w:p>
            <w:r/>
            <w:r>
              <w:rPr>
                <w:b/>
              </w:rPr>
              <w:t>저본 단위</w:t>
            </w:r>
          </w:p>
        </w:tc>
        <w:tc>
          <w:tcPr>
            <w:tcW w:type="dxa" w:w="4824"/>
            <w:vAlign w:val="center"/>
          </w:tcPr>
          <w:p>
            <w:r/>
            <w:r>
              <w:rPr>
                <w:b w:val="0"/>
              </w:rPr>
              <w:t>위치표지 51개 문단(동일한 [0639c11] 2회 포함)</w:t>
            </w:r>
          </w:p>
        </w:tc>
      </w:tr>
      <w:tr>
        <w:tc>
          <w:tcPr>
            <w:tcW w:type="dxa" w:w="4824"/>
            <w:vAlign w:val="center"/>
            <w:shd w:fill="E7ECEF"/>
          </w:tcPr>
          <w:p>
            <w:r/>
            <w:r>
              <w:rPr>
                <w:b/>
              </w:rPr>
              <w:t>배치 원칙</w:t>
            </w:r>
          </w:p>
        </w:tc>
        <w:tc>
          <w:tcPr>
            <w:tcW w:type="dxa" w:w="4824"/>
            <w:vAlign w:val="center"/>
          </w:tcPr>
          <w:p>
            <w:r/>
            <w:r>
              <w:rPr>
                <w:b w:val="0"/>
              </w:rPr>
              <w:t>각 문단마다 위치표지 → 원문 → 한국어 직역 → 필요한 교감·번역 메모 순서</w:t>
            </w:r>
          </w:p>
        </w:tc>
      </w:tr>
      <w:tr>
        <w:tc>
          <w:tcPr>
            <w:tcW w:type="dxa" w:w="4824"/>
            <w:vAlign w:val="center"/>
            <w:shd w:fill="E7ECEF"/>
          </w:tcPr>
          <w:p>
            <w:r/>
            <w:r>
              <w:rPr>
                <w:b/>
              </w:rPr>
              <w:t>번역문 정리</w:t>
            </w:r>
          </w:p>
        </w:tc>
        <w:tc>
          <w:tcPr>
            <w:tcW w:type="dxa" w:w="4824"/>
            <w:vAlign w:val="center"/>
          </w:tcPr>
          <w:p>
            <w:r/>
            <w:r>
              <w:rPr>
                <w:b w:val="0"/>
              </w:rPr>
              <w:t>기존 306개 세부 번역을 위치표지별로 재결합하고 문장 호응·구두·중복 표현을 정리함</w:t>
            </w:r>
          </w:p>
        </w:tc>
      </w:tr>
      <w:tr>
        <w:tc>
          <w:tcPr>
            <w:tcW w:type="dxa" w:w="4824"/>
            <w:vAlign w:val="center"/>
            <w:shd w:fill="E7ECEF"/>
          </w:tcPr>
          <w:p>
            <w:r/>
            <w:r>
              <w:rPr>
                <w:b/>
              </w:rPr>
              <w:t>원문 보존</w:t>
            </w:r>
          </w:p>
        </w:tc>
        <w:tc>
          <w:tcPr>
            <w:tcW w:type="dxa" w:w="4824"/>
            <w:vAlign w:val="center"/>
          </w:tcPr>
          <w:p>
            <w:r/>
            <w:r>
              <w:rPr>
                <w:b w:val="0"/>
              </w:rPr>
              <w:t>원문의 글자·순서·위치표지·편집표지와 무표지 게송을 임의로 이동·삭제·교정하지 않음</w:t>
            </w:r>
          </w:p>
        </w:tc>
      </w:tr>
      <w:tr>
        <w:tc>
          <w:tcPr>
            <w:tcW w:type="dxa" w:w="4824"/>
            <w:vAlign w:val="center"/>
            <w:shd w:fill="E7ECEF"/>
          </w:tcPr>
          <w:p>
            <w:r/>
            <w:r>
              <w:rPr>
                <w:b/>
              </w:rPr>
              <w:t>대조 범위</w:t>
            </w:r>
          </w:p>
        </w:tc>
        <w:tc>
          <w:tcPr>
            <w:tcW w:type="dxa" w:w="4824"/>
            <w:vAlign w:val="center"/>
          </w:tcPr>
          <w:p>
            <w:r/>
            <w:r>
              <w:rPr>
                <w:b w:val="0"/>
              </w:rPr>
              <w:t>외부 판본과의 교감은 시행하지 않음</w:t>
            </w:r>
          </w:p>
        </w:tc>
      </w:tr>
    </w:tbl>
    <w:p>
      <w:pPr>
        <w:pStyle w:val="Heading2"/>
      </w:pPr>
      <w:r>
        <w:t>전체 선독 결과와 문헌 구조</w:t>
      </w:r>
    </w:p>
    <w:p>
      <w:pPr/>
      <w:r>
        <w:t>• 서론: 원교·원종과 체·용, 병·약, 미혹·지혜의 관계를 밝히고 여섯 문을 하나의 관으로 통합하는 취지를 제시한다.</w:t>
      </w:r>
    </w:p>
    <w:p>
      <w:pPr/>
      <w:r>
        <w:t>• 총표: 일체·이용·삼편·사덕·오지·육관의 명칭을 차례로 열거한다.</w:t>
      </w:r>
    </w:p>
    <w:p>
      <w:pPr/>
      <w:r>
        <w:t>• 광설: 자성청정원명체, 두 작용, 한 티끌의 세 가지 두루함, 네 행덕, 다섯 지, 여섯 관을 차례로 해설한다.</w:t>
      </w:r>
    </w:p>
    <w:p>
      <w:pPr/>
      <w:r>
        <w:t>• 문답: 한 티끌에서의 염정·진속·생사열반, 계행의 필요, 재가자의 계, 보살의 대고, 지관의 필요, 초학자의 안심법을 문답한다.</w:t>
      </w:r>
    </w:p>
    <w:p>
      <w:pPr/>
      <w:r>
        <w:t>• 결론: 여섯 관문이 주반으로 서로 포섭하여 어느 한 문에서도 법계 전체를 거둔다는 점을 밝히고 게송으로 마친다.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3216"/>
            <w:vAlign w:val="center"/>
            <w:shd w:fill="D9E2E8"/>
          </w:tcPr>
          <w:p>
            <w:r/>
            <w:r>
              <w:rPr>
                <w:b/>
              </w:rPr>
              <w:t>원어</w:t>
            </w:r>
          </w:p>
        </w:tc>
        <w:tc>
          <w:tcPr>
            <w:tcW w:type="dxa" w:w="3216"/>
            <w:vAlign w:val="center"/>
            <w:shd w:fill="D9E2E8"/>
          </w:tcPr>
          <w:p>
            <w:r/>
            <w:r>
              <w:rPr>
                <w:b/>
              </w:rPr>
              <w:t>기본 번역어</w:t>
            </w:r>
          </w:p>
        </w:tc>
        <w:tc>
          <w:tcPr>
            <w:tcW w:type="dxa" w:w="3216"/>
            <w:vAlign w:val="center"/>
            <w:shd w:fill="D9E2E8"/>
          </w:tcPr>
          <w:p>
            <w:r/>
            <w:r>
              <w:rPr>
                <w:b/>
              </w:rPr>
              <w:t>비고</w:t>
            </w:r>
          </w:p>
        </w:tc>
      </w:tr>
      <w:tr>
        <w:tc>
          <w:tcPr>
            <w:tcW w:type="dxa" w:w="3216"/>
            <w:vAlign w:val="center"/>
          </w:tcPr>
          <w:p>
            <w:r/>
            <w:r>
              <w:rPr>
                <w:b w:val="0"/>
              </w:rPr>
              <w:t>一體</w:t>
            </w:r>
          </w:p>
        </w:tc>
        <w:tc>
          <w:tcPr>
            <w:tcW w:type="dxa" w:w="3216"/>
            <w:vAlign w:val="center"/>
          </w:tcPr>
          <w:p>
            <w:r/>
            <w:r>
              <w:rPr>
                <w:b w:val="0"/>
              </w:rPr>
              <w:t>하나의 본체</w:t>
            </w:r>
          </w:p>
        </w:tc>
        <w:tc>
          <w:tcPr>
            <w:tcW w:type="dxa" w:w="3216"/>
            <w:vAlign w:val="center"/>
          </w:tcPr>
          <w:p>
            <w:r/>
            <w:r>
              <w:rPr>
                <w:b w:val="0"/>
              </w:rPr>
              <w:t>자성청정원명체</w:t>
            </w:r>
          </w:p>
        </w:tc>
      </w:tr>
      <w:tr>
        <w:tc>
          <w:tcPr>
            <w:tcW w:type="dxa" w:w="3216"/>
            <w:vAlign w:val="center"/>
          </w:tcPr>
          <w:p>
            <w:r/>
            <w:r>
              <w:rPr>
                <w:b w:val="0"/>
              </w:rPr>
              <w:t>二用</w:t>
            </w:r>
          </w:p>
        </w:tc>
        <w:tc>
          <w:tcPr>
            <w:tcW w:type="dxa" w:w="3216"/>
            <w:vAlign w:val="center"/>
          </w:tcPr>
          <w:p>
            <w:r/>
            <w:r>
              <w:rPr>
                <w:b w:val="0"/>
              </w:rPr>
              <w:t>두 가지 작용</w:t>
            </w:r>
          </w:p>
        </w:tc>
        <w:tc>
          <w:tcPr>
            <w:tcW w:type="dxa" w:w="3216"/>
            <w:vAlign w:val="center"/>
          </w:tcPr>
          <w:p>
            <w:r/>
            <w:r>
              <w:rPr>
                <w:b w:val="0"/>
              </w:rPr>
              <w:t>해인삼라상주용·법계원명자재용</w:t>
            </w:r>
          </w:p>
        </w:tc>
      </w:tr>
      <w:tr>
        <w:tc>
          <w:tcPr>
            <w:tcW w:type="dxa" w:w="3216"/>
            <w:vAlign w:val="center"/>
          </w:tcPr>
          <w:p>
            <w:r/>
            <w:r>
              <w:rPr>
                <w:b w:val="0"/>
              </w:rPr>
              <w:t>三遍</w:t>
            </w:r>
          </w:p>
        </w:tc>
        <w:tc>
          <w:tcPr>
            <w:tcW w:type="dxa" w:w="3216"/>
            <w:vAlign w:val="center"/>
          </w:tcPr>
          <w:p>
            <w:r/>
            <w:r>
              <w:rPr>
                <w:b w:val="0"/>
              </w:rPr>
              <w:t>세 가지 두루함</w:t>
            </w:r>
          </w:p>
        </w:tc>
        <w:tc>
          <w:tcPr>
            <w:tcW w:type="dxa" w:w="3216"/>
            <w:vAlign w:val="center"/>
          </w:tcPr>
          <w:p>
            <w:r/>
            <w:r>
              <w:rPr>
                <w:b w:val="0"/>
              </w:rPr>
              <w:t>한 티끌과 법계의 상즉·포용</w:t>
            </w:r>
          </w:p>
        </w:tc>
      </w:tr>
      <w:tr>
        <w:tc>
          <w:tcPr>
            <w:tcW w:type="dxa" w:w="3216"/>
            <w:vAlign w:val="center"/>
          </w:tcPr>
          <w:p>
            <w:r/>
            <w:r>
              <w:rPr>
                <w:b w:val="0"/>
              </w:rPr>
              <w:t>隨緣</w:t>
            </w:r>
          </w:p>
        </w:tc>
        <w:tc>
          <w:tcPr>
            <w:tcW w:type="dxa" w:w="3216"/>
            <w:vAlign w:val="center"/>
          </w:tcPr>
          <w:p>
            <w:r/>
            <w:r>
              <w:rPr>
                <w:b w:val="0"/>
              </w:rPr>
              <w:t>수연 / 연을 따름</w:t>
            </w:r>
          </w:p>
        </w:tc>
        <w:tc>
          <w:tcPr>
            <w:tcW w:type="dxa" w:w="3216"/>
            <w:vAlign w:val="center"/>
          </w:tcPr>
          <w:p>
            <w:r/>
            <w:r>
              <w:rPr>
                <w:b w:val="0"/>
              </w:rPr>
              <w:t>진이 세속과 현상에 응하는 작용</w:t>
            </w:r>
          </w:p>
        </w:tc>
      </w:tr>
      <w:tr>
        <w:tc>
          <w:tcPr>
            <w:tcW w:type="dxa" w:w="3216"/>
            <w:vAlign w:val="center"/>
          </w:tcPr>
          <w:p>
            <w:r/>
            <w:r>
              <w:rPr>
                <w:b w:val="0"/>
              </w:rPr>
              <w:t>妙用</w:t>
            </w:r>
          </w:p>
        </w:tc>
        <w:tc>
          <w:tcPr>
            <w:tcW w:type="dxa" w:w="3216"/>
            <w:vAlign w:val="center"/>
          </w:tcPr>
          <w:p>
            <w:r/>
            <w:r>
              <w:rPr>
                <w:b w:val="0"/>
              </w:rPr>
              <w:t>묘용</w:t>
            </w:r>
          </w:p>
        </w:tc>
        <w:tc>
          <w:tcPr>
            <w:tcW w:type="dxa" w:w="3216"/>
            <w:vAlign w:val="center"/>
          </w:tcPr>
          <w:p>
            <w:r/>
            <w:r>
              <w:rPr>
                <w:b w:val="0"/>
              </w:rPr>
              <w:t>공성을 알면서 중생을 이롭게 하는 작용</w:t>
            </w:r>
          </w:p>
        </w:tc>
      </w:tr>
      <w:tr>
        <w:tc>
          <w:tcPr>
            <w:tcW w:type="dxa" w:w="3216"/>
            <w:vAlign w:val="center"/>
          </w:tcPr>
          <w:p>
            <w:r/>
            <w:r>
              <w:rPr>
                <w:b w:val="0"/>
              </w:rPr>
              <w:t>止</w:t>
            </w:r>
          </w:p>
        </w:tc>
        <w:tc>
          <w:tcPr>
            <w:tcW w:type="dxa" w:w="3216"/>
            <w:vAlign w:val="center"/>
          </w:tcPr>
          <w:p>
            <w:r/>
            <w:r>
              <w:rPr>
                <w:b w:val="0"/>
              </w:rPr>
              <w:t>지</w:t>
            </w:r>
          </w:p>
        </w:tc>
        <w:tc>
          <w:tcPr>
            <w:tcW w:type="dxa" w:w="3216"/>
            <w:vAlign w:val="center"/>
          </w:tcPr>
          <w:p>
            <w:r/>
            <w:r>
              <w:rPr>
                <w:b w:val="0"/>
              </w:rPr>
              <w:t>분별과 반연을 쉬는 수행</w:t>
            </w:r>
          </w:p>
        </w:tc>
      </w:tr>
      <w:tr>
        <w:tc>
          <w:tcPr>
            <w:tcW w:type="dxa" w:w="3216"/>
            <w:vAlign w:val="center"/>
          </w:tcPr>
          <w:p>
            <w:r/>
            <w:r>
              <w:rPr>
                <w:b w:val="0"/>
              </w:rPr>
              <w:t>觀</w:t>
            </w:r>
          </w:p>
        </w:tc>
        <w:tc>
          <w:tcPr>
            <w:tcW w:type="dxa" w:w="3216"/>
            <w:vAlign w:val="center"/>
          </w:tcPr>
          <w:p>
            <w:r/>
            <w:r>
              <w:rPr>
                <w:b w:val="0"/>
              </w:rPr>
              <w:t>관</w:t>
            </w:r>
          </w:p>
        </w:tc>
        <w:tc>
          <w:tcPr>
            <w:tcW w:type="dxa" w:w="3216"/>
            <w:vAlign w:val="center"/>
          </w:tcPr>
          <w:p>
            <w:r/>
            <w:r>
              <w:rPr>
                <w:b w:val="0"/>
              </w:rPr>
              <w:t>진공·묘유·원융을 관찰하는 지혜</w:t>
            </w:r>
          </w:p>
        </w:tc>
      </w:tr>
      <w:tr>
        <w:tc>
          <w:tcPr>
            <w:tcW w:type="dxa" w:w="3216"/>
            <w:vAlign w:val="center"/>
          </w:tcPr>
          <w:p>
            <w:r/>
            <w:r>
              <w:rPr>
                <w:b w:val="0"/>
              </w:rPr>
              <w:t>理事無礙</w:t>
            </w:r>
          </w:p>
        </w:tc>
        <w:tc>
          <w:tcPr>
            <w:tcW w:type="dxa" w:w="3216"/>
            <w:vAlign w:val="center"/>
          </w:tcPr>
          <w:p>
            <w:r/>
            <w:r>
              <w:rPr>
                <w:b w:val="0"/>
              </w:rPr>
              <w:t>이사무애</w:t>
            </w:r>
          </w:p>
        </w:tc>
        <w:tc>
          <w:tcPr>
            <w:tcW w:type="dxa" w:w="3216"/>
            <w:vAlign w:val="center"/>
          </w:tcPr>
          <w:p>
            <w:r/>
            <w:r>
              <w:rPr>
                <w:b w:val="0"/>
              </w:rPr>
              <w:t>이치와 현상이 서로 막지 않음</w:t>
            </w:r>
          </w:p>
        </w:tc>
      </w:tr>
      <w:tr>
        <w:tc>
          <w:tcPr>
            <w:tcW w:type="dxa" w:w="3216"/>
            <w:vAlign w:val="center"/>
          </w:tcPr>
          <w:p>
            <w:r/>
            <w:r>
              <w:rPr>
                <w:b w:val="0"/>
              </w:rPr>
              <w:t>事事無礙</w:t>
            </w:r>
          </w:p>
        </w:tc>
        <w:tc>
          <w:tcPr>
            <w:tcW w:type="dxa" w:w="3216"/>
            <w:vAlign w:val="center"/>
          </w:tcPr>
          <w:p>
            <w:r/>
            <w:r>
              <w:rPr>
                <w:b w:val="0"/>
              </w:rPr>
              <w:t>사사무애</w:t>
            </w:r>
          </w:p>
        </w:tc>
        <w:tc>
          <w:tcPr>
            <w:tcW w:type="dxa" w:w="3216"/>
            <w:vAlign w:val="center"/>
          </w:tcPr>
          <w:p>
            <w:r/>
            <w:r>
              <w:rPr>
                <w:b w:val="0"/>
              </w:rPr>
              <w:t>현상과 현상이 서로 포섭하고 무애함</w:t>
            </w:r>
          </w:p>
        </w:tc>
      </w:tr>
      <w:tr>
        <w:tc>
          <w:tcPr>
            <w:tcW w:type="dxa" w:w="3216"/>
            <w:vAlign w:val="center"/>
          </w:tcPr>
          <w:p>
            <w:r/>
            <w:r>
              <w:rPr>
                <w:b w:val="0"/>
              </w:rPr>
              <w:t>主伴</w:t>
            </w:r>
          </w:p>
        </w:tc>
        <w:tc>
          <w:tcPr>
            <w:tcW w:type="dxa" w:w="3216"/>
            <w:vAlign w:val="center"/>
          </w:tcPr>
          <w:p>
            <w:r/>
            <w:r>
              <w:rPr>
                <w:b w:val="0"/>
              </w:rPr>
              <w:t>주반</w:t>
            </w:r>
          </w:p>
        </w:tc>
        <w:tc>
          <w:tcPr>
            <w:tcW w:type="dxa" w:w="3216"/>
            <w:vAlign w:val="center"/>
          </w:tcPr>
          <w:p>
            <w:r/>
            <w:r>
              <w:rPr>
                <w:b w:val="0"/>
              </w:rPr>
              <w:t>어느 한 법을 주로 삼고 나머지를 반으로 삼는 관계</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4824"/>
            <w:vAlign w:val="center"/>
            <w:shd w:fill="E7ECEF"/>
          </w:tcPr>
          <w:p>
            <w:r/>
            <w:r>
              <w:rPr>
                <w:b/>
              </w:rPr>
              <w:t>[판독 불확실]</w:t>
            </w:r>
          </w:p>
        </w:tc>
        <w:tc>
          <w:tcPr>
            <w:tcW w:type="dxa" w:w="4824"/>
            <w:vAlign w:val="center"/>
          </w:tcPr>
          <w:p>
            <w:r/>
            <w:r>
              <w:rPr>
                <w:b w:val="0"/>
              </w:rPr>
              <w:t>제공된 TXT만으로 글자 또는 어의를 확정하기 어려운 부분</w:t>
            </w:r>
          </w:p>
        </w:tc>
      </w:tr>
      <w:tr>
        <w:tc>
          <w:tcPr>
            <w:tcW w:type="dxa" w:w="4824"/>
            <w:vAlign w:val="center"/>
            <w:shd w:fill="E7ECEF"/>
          </w:tcPr>
          <w:p>
            <w:r/>
            <w:r>
              <w:rPr>
                <w:b/>
              </w:rPr>
              <w:t>[구두 불확실]</w:t>
            </w:r>
          </w:p>
        </w:tc>
        <w:tc>
          <w:tcPr>
            <w:tcW w:type="dxa" w:w="4824"/>
            <w:vAlign w:val="center"/>
          </w:tcPr>
          <w:p>
            <w:r/>
            <w:r>
              <w:rPr>
                <w:b w:val="0"/>
              </w:rPr>
              <w:t>구두를 달리하면 문법적 연결이 달라질 수 있는 부분</w:t>
            </w:r>
          </w:p>
        </w:tc>
      </w:tr>
      <w:tr>
        <w:tc>
          <w:tcPr>
            <w:tcW w:type="dxa" w:w="4824"/>
            <w:vAlign w:val="center"/>
            <w:shd w:fill="E7ECEF"/>
          </w:tcPr>
          <w:p>
            <w:r/>
            <w:r>
              <w:rPr>
                <w:b/>
              </w:rPr>
              <w:t>[구문 불확실]</w:t>
            </w:r>
          </w:p>
        </w:tc>
        <w:tc>
          <w:tcPr>
            <w:tcW w:type="dxa" w:w="4824"/>
            <w:vAlign w:val="center"/>
          </w:tcPr>
          <w:p>
            <w:r/>
            <w:r>
              <w:rPr>
                <w:b w:val="0"/>
              </w:rPr>
              <w:t>현존 원문만으로 단일한 구문을 확정하기 어려운 부분</w:t>
            </w:r>
          </w:p>
        </w:tc>
      </w:tr>
      <w:tr>
        <w:tc>
          <w:tcPr>
            <w:tcW w:type="dxa" w:w="4824"/>
            <w:vAlign w:val="center"/>
            <w:shd w:fill="E7ECEF"/>
          </w:tcPr>
          <w:p>
            <w:r/>
            <w:r>
              <w:rPr>
                <w:b/>
              </w:rPr>
              <w:t>[의미 불확실]</w:t>
            </w:r>
          </w:p>
        </w:tc>
        <w:tc>
          <w:tcPr>
            <w:tcW w:type="dxa" w:w="4824"/>
            <w:vAlign w:val="center"/>
          </w:tcPr>
          <w:p>
            <w:r/>
            <w:r>
              <w:rPr>
                <w:b w:val="0"/>
              </w:rPr>
              <w:t>희귀어·전고 등의 의미를 확정하기 어려운 부분</w:t>
            </w:r>
          </w:p>
        </w:tc>
      </w:tr>
      <w:tr>
        <w:tc>
          <w:tcPr>
            <w:tcW w:type="dxa" w:w="4824"/>
            <w:vAlign w:val="center"/>
            <w:shd w:fill="E7ECEF"/>
          </w:tcPr>
          <w:p>
            <w:r/>
            <w:r>
              <w:rPr>
                <w:b/>
              </w:rPr>
              <w:t>[이문 검토 필요]</w:t>
            </w:r>
          </w:p>
        </w:tc>
        <w:tc>
          <w:tcPr>
            <w:tcW w:type="dxa" w:w="4824"/>
            <w:vAlign w:val="center"/>
          </w:tcPr>
          <w:p>
            <w:r/>
            <w:r>
              <w:rPr>
                <w:b w:val="0"/>
              </w:rPr>
              <w:t>반복 구조나 다른 위치의 표기와 달라 판본 대조가 필요한 부분</w:t>
            </w:r>
          </w:p>
        </w:tc>
      </w:tr>
      <w:tr>
        <w:tc>
          <w:tcPr>
            <w:tcW w:type="dxa" w:w="4824"/>
            <w:vAlign w:val="center"/>
            <w:shd w:fill="E7ECEF"/>
          </w:tcPr>
          <w:p>
            <w:r/>
            <w:r>
              <w:rPr>
                <w:b/>
              </w:rPr>
              <w:t>편집표지</w:t>
            </w:r>
          </w:p>
        </w:tc>
        <w:tc>
          <w:tcPr>
            <w:tcW w:type="dxa" w:w="4824"/>
            <w:vAlign w:val="center"/>
          </w:tcPr>
          <w:p>
            <w:r/>
            <w:r>
              <w:rPr>
                <w:b w:val="0"/>
              </w:rPr>
              <w:t>원문의 [1]–[11], [＊]는 그대로 보존하되 대응 교감 주기는 첨부 TXT에 없음</w:t>
            </w:r>
          </w:p>
        </w:tc>
      </w:tr>
    </w:tbl>
    <w:p>
      <w:r>
        <w:br w:type="page"/>
      </w:r>
    </w:p>
    <w:p>
      <w:pPr>
        <w:pStyle w:val="Heading1"/>
      </w:pPr>
      <w:r>
        <w:t>본문</w:t>
      </w:r>
    </w:p>
    <w:p>
      <w:pPr>
        <w:pStyle w:val="SmallMeta"/>
      </w:pPr>
      <w:r>
        <w:t>妄盡還源觀  |  『망진환원관』 원문·한국어 직역</w:t>
      </w:r>
    </w:p>
    <w:p>
      <w:pPr>
        <w:pStyle w:val="Heading2"/>
      </w:pPr>
      <w:r>
        <w:t>문단 001  ·  [0637a06]</w:t>
      </w:r>
    </w:p>
    <w:p>
      <w:pPr>
        <w:keepNext/>
      </w:pPr>
      <w:r>
        <w:t>원문</w:t>
      </w:r>
    </w:p>
    <w:p>
      <w:pPr>
        <w:pStyle w:val="SourceText"/>
      </w:pPr>
      <w:r>
        <w:t>[0637a06] 夫滿教難思，窺一塵而頓現；圓宗叵測，覩纖毫以齊彰。然用就體分，非無差別之勢；事依理顯，自有一際之形。其猶病起藥興，妄生智立；病[4]妄則藥[＊]妄，舉空拳以止啼；心通則法通，引虛空而示遍。既覺既悟，何滯何通？百非息其攀緣，四句絕其增減，故得藥、病雙泯，靜、亂俱融，消能所以入玄宗，泯性相而歸法界。</w:t>
      </w:r>
    </w:p>
    <w:p>
      <w:pPr>
        <w:keepNext/>
      </w:pPr>
      <w:r>
        <w:t>한국어 직역</w:t>
      </w:r>
    </w:p>
    <w:p>
      <w:pPr>
        <w:pStyle w:val="TranslationText"/>
      </w:pPr>
      <w:r>
        <w:t>무릇 원만한 가르침은 생각하기 어려우나 한 티끌을 엿보면 문득 드러나고, 원만한 종지는 헤아릴 수 없으나 가는 털끝을 보면 모두 밝혀진다. 그러나 작용은 본체를 따라 나뉘므로 차별의 형세가 없지 않고, 현상은 이치에 의지해 드러나므로 저절로 하나의 경계를 이룬다. 이는 병이 생기면 약이 일어나고 망념이 생기면 지혜가 세워지는 것과 같다. 병[4] 이 허망하면 약[＊] 도 허망하니, 빈 주먹을 들어 우는 아이를 그치게 하고, 마음이 통하면 법도 통하므로 허공을 들어 두루함을 보인다. 이미 깨닫고 이미 통달하였다면 무엇이 막히고 무엇이 통하겠는가? 백비(百非)가 반연을 쉬게 하고 사구(四句)가 증감의 분별을 끊으므로 약과 병이 함께 사라지고 고요함과 어지러움이 모두 융합된다. 능과 소를 없애 현묘한 종지에 들어가고, 성과 상을 없애 법계로 돌아간다.</w:t>
      </w:r>
    </w:p>
    <w:p>
      <w:pPr>
        <w:pStyle w:val="Heading2"/>
      </w:pPr>
      <w:r>
        <w:t>문단 002  ·  [0637a13]</w:t>
      </w:r>
    </w:p>
    <w:p>
      <w:pPr>
        <w:keepNext/>
      </w:pPr>
      <w:r>
        <w:t>원문</w:t>
      </w:r>
    </w:p>
    <w:p>
      <w:pPr>
        <w:pStyle w:val="SourceText"/>
      </w:pPr>
      <w:r>
        <w:t>[0637a13] 竊見玄[5]綱浩瀚、妙旨希微，覽之者詎究其源，尋之者罕窮其際，是以真空滯於心首，恒為緣慮之場；實際居於目前，翻為名相之境。今[6]者統收玄奧、囊括大宗，出經卷於塵中，轉法輪於毛處。明者，德隆於即日；昧者，望絕於多生；會旨者，山嶽易移；乖宗者，錙銖難入。輒以旋披往誥、𥾝覿舊章，備三藏之玄文，憑五乘之妙旨，繁辭必削，缺義復全。雖則創集無疑，況乃先規有據，窮茲性海會彼行林，別舉六門通為一觀，參而不雜一際皎然，冀返迷方情同曉日，佩道君子俯而詳焉。</w:t>
      </w:r>
    </w:p>
    <w:p>
      <w:pPr>
        <w:keepNext/>
      </w:pPr>
      <w:r>
        <w:t>한국어 직역</w:t>
      </w:r>
    </w:p>
    <w:p>
      <w:pPr>
        <w:pStyle w:val="TranslationText"/>
      </w:pPr>
      <w:r>
        <w:t>가만히 보건대 현묘한[5] 강령은 광대하고 오묘한 뜻은 은미하여, 보는 이가 어찌 그 근원을 다 궁구하고 찾는 이가 그 끝을 다할 수 있겠는가. 이 때문에 진공은 마음속에 막혀 늘 반연과 사려의 대상이 되고, 실제(實際)는 눈앞에 있으면서도 도리어 명상(名相)의 경계가 된다. 이제[6] 현묘하고 깊은 뜻을 통틀어 거두고 큰 종지를 포괄하여 티끌 속에서 경전을 펼치고 털끝에서 법륜을 굴린다. 밝은 이는 당일에 덕이 융성하지만, 어두운 이는 여러 생에도 희망이 끊어진다. 뜻을 회득한 이는 산악도 옮기기 쉽지만, 종지에 어긋난 이는 지극히 미세한 이치도 받아들이기 어렵다. 이에 거듭 옛 가르침을 펼쳐 보고 [판독 불확실] 옛 글을 살펴, 삼장의 현묘한 글을 갖추고 오승의 오묘한 뜻에 의거하였다. 번잡한 말은 반드시 덜어 내고 빠진 뜻은 다시 온전하게 하였다. 비록 새로 모은 것이지만 의심할 바가 없으며, 더구나 앞선 규범에도 근거가 있다. 이 성품의 바다를 궁구하고 저 수행의 숲을 회통하여, 여섯 문을 따로 들되 하나의 관으로 통하게 하였다. 서로 참여하면서도 뒤섞이지 않아 하나의 경계가 밝고 분명하다. 바라건대 미혹한 방향에서 돌아와 마음이 새벽 해처럼 밝아지기를 바라니, 도를 지닌 군자는 굽어 자세히 살피라.</w:t>
      </w:r>
    </w:p>
    <w:p>
      <w:pPr>
        <w:pStyle w:val="EditorialNote"/>
      </w:pPr>
      <w:r>
        <w:t>교감·번역 메모 | [판독 불확실] ‘𥾝覿’의 첫 글자는 희귀 확장 한자이며, 제공된 TXT만으로 정확한 자형과 자의를 확정하기 어렵다. 번역은 문맥에 따라 ‘옛 글을 살펴’로 잠정 처리하였다.</w:t>
      </w:r>
    </w:p>
    <w:p>
      <w:pPr>
        <w:pStyle w:val="Heading2"/>
      </w:pPr>
      <w:r>
        <w:t>문단 003  ·  [0637a23]</w:t>
      </w:r>
    </w:p>
    <w:p>
      <w:pPr>
        <w:keepNext/>
      </w:pPr>
      <w:r>
        <w:t>원문</w:t>
      </w:r>
    </w:p>
    <w:p>
      <w:pPr>
        <w:pStyle w:val="SourceText"/>
      </w:pPr>
      <w:r>
        <w:t>[0637a23] 今略明此觀，總分六門：先、列名；後、廣辨。</w:t>
      </w:r>
    </w:p>
    <w:p>
      <w:pPr>
        <w:keepNext/>
      </w:pPr>
      <w:r>
        <w:t>한국어 직역</w:t>
      </w:r>
    </w:p>
    <w:p>
      <w:pPr>
        <w:pStyle w:val="TranslationText"/>
      </w:pPr>
      <w:r>
        <w:t>이제 이 관을 간략히 밝히면 전체가 여섯 문으로 나뉜다. 먼저 이름을 열거하고, 뒤에 자세히 분별한다.</w:t>
      </w:r>
    </w:p>
    <w:p>
      <w:pPr>
        <w:pStyle w:val="Heading2"/>
      </w:pPr>
      <w:r>
        <w:t>문단 004  ·  [0637a24]</w:t>
      </w:r>
    </w:p>
    <w:p>
      <w:pPr>
        <w:keepNext/>
      </w:pPr>
      <w:r>
        <w:t>원문</w:t>
      </w:r>
    </w:p>
    <w:p>
      <w:pPr>
        <w:pStyle w:val="SourceText"/>
      </w:pPr>
      <w:r>
        <w:t>[0637a24] 一、顯一體，謂自性清淨圓明體。</w:t>
      </w:r>
    </w:p>
    <w:p>
      <w:pPr>
        <w:keepNext/>
      </w:pPr>
      <w:r>
        <w:t>한국어 직역</w:t>
      </w:r>
    </w:p>
    <w:p>
      <w:pPr>
        <w:pStyle w:val="TranslationText"/>
      </w:pPr>
      <w:r>
        <w:t>첫째, 하나의 본체를 드러내니, 이른바 자성청정원명체이다.</w:t>
      </w:r>
    </w:p>
    <w:p>
      <w:pPr>
        <w:pStyle w:val="Heading2"/>
      </w:pPr>
      <w:r>
        <w:t>문단 005  ·  [0637a25]</w:t>
      </w:r>
    </w:p>
    <w:p>
      <w:pPr>
        <w:keepNext/>
      </w:pPr>
      <w:r>
        <w:t>원문</w:t>
      </w:r>
    </w:p>
    <w:p>
      <w:pPr>
        <w:pStyle w:val="SourceText"/>
      </w:pPr>
      <w:r>
        <w:t>[0637a25] 二、起二用：一者、海印森羅常住用；二者、法界圓明自在用。</w:t>
      </w:r>
    </w:p>
    <w:p>
      <w:pPr>
        <w:keepNext/>
      </w:pPr>
      <w:r>
        <w:t>한국어 직역</w:t>
      </w:r>
    </w:p>
    <w:p>
      <w:pPr>
        <w:pStyle w:val="TranslationText"/>
      </w:pPr>
      <w:r>
        <w:t>둘째, 두 가지 작용을 일으킨다. 첫째는 해인삼라상주용이고, 둘째는 법계원명자재용이다.</w:t>
      </w:r>
    </w:p>
    <w:p>
      <w:pPr>
        <w:pStyle w:val="Heading2"/>
      </w:pPr>
      <w:r>
        <w:t>문단 006  ·  [0637a26]</w:t>
      </w:r>
    </w:p>
    <w:p>
      <w:pPr>
        <w:keepNext/>
      </w:pPr>
      <w:r>
        <w:t>원문</w:t>
      </w:r>
    </w:p>
    <w:p>
      <w:pPr>
        <w:pStyle w:val="SourceText"/>
      </w:pPr>
      <w:r>
        <w:t>[0637a26] 三、示三遍：一者、一塵普周法界遍；二者、一塵出生無盡遍；三者、一塵含容空有遍。</w:t>
      </w:r>
    </w:p>
    <w:p>
      <w:pPr>
        <w:keepNext/>
      </w:pPr>
      <w:r>
        <w:t>한국어 직역</w:t>
      </w:r>
    </w:p>
    <w:p>
      <w:pPr>
        <w:pStyle w:val="TranslationText"/>
      </w:pPr>
      <w:r>
        <w:t>셋째, 세 가지 두루함을 보인다. 첫째는 한 티끌이 법계에 두루 미치는 두루함이고, 둘째는 한 티끌이 무진을 출생시키는 두루함이며, 셋째는 한 티끌이 공과 유를 포용하는 두루함이다.</w:t>
      </w:r>
    </w:p>
    <w:p>
      <w:pPr>
        <w:pStyle w:val="Heading2"/>
      </w:pPr>
      <w:r>
        <w:t>문단 007  ·  [0637a28]</w:t>
      </w:r>
    </w:p>
    <w:p>
      <w:pPr>
        <w:keepNext/>
      </w:pPr>
      <w:r>
        <w:t>원문</w:t>
      </w:r>
    </w:p>
    <w:p>
      <w:pPr>
        <w:pStyle w:val="SourceText"/>
      </w:pPr>
      <w:r>
        <w:t>[0637a28] 四行四德：一者、隨緣妙用無方德；二者、威儀住持有則德；三者、柔和質直攝生德；四者、普代眾生受苦德。</w:t>
      </w:r>
    </w:p>
    <w:p>
      <w:pPr>
        <w:keepNext/>
      </w:pPr>
      <w:r>
        <w:t>한국어 직역</w:t>
      </w:r>
    </w:p>
    <w:p>
      <w:pPr>
        <w:pStyle w:val="TranslationText"/>
      </w:pPr>
      <w:r>
        <w:t>넷째, 네 가지 덕을 행한다. 첫째는 수연묘용무방덕이고, 둘째는 위의주지유칙덕이며, 셋째는 유화질직섭생덕이고, 넷째는 보대중생수고덕이다.</w:t>
      </w:r>
    </w:p>
    <w:p>
      <w:pPr>
        <w:pStyle w:val="Heading2"/>
      </w:pPr>
      <w:r>
        <w:t>문단 008  ·  [0637b01]</w:t>
      </w:r>
    </w:p>
    <w:p>
      <w:pPr>
        <w:keepNext/>
      </w:pPr>
      <w:r>
        <w:t>원문</w:t>
      </w:r>
    </w:p>
    <w:p>
      <w:pPr>
        <w:pStyle w:val="SourceText"/>
      </w:pPr>
      <w:r>
        <w:t>[0637b01] 五、入五止：一者、照法清虛離緣止；二者、觀人寂怕絕欲止；三者、性起繁興法爾止；四者、定光顯現無念止；五者、事理玄通非相止。</w:t>
      </w:r>
    </w:p>
    <w:p>
      <w:pPr>
        <w:keepNext/>
      </w:pPr>
      <w:r>
        <w:t>한국어 직역</w:t>
      </w:r>
    </w:p>
    <w:p>
      <w:pPr>
        <w:pStyle w:val="TranslationText"/>
      </w:pPr>
      <w:r>
        <w:t>다섯째, 다섯 가지 지에 들어간다. 첫째는 조법청허이연지이고, 둘째는 관인적파절욕지이며, 셋째는 성기번흥법이지이고, 넷째는 정광현현무념지이며, 다섯째는 이사현통비상지이다.</w:t>
      </w:r>
    </w:p>
    <w:p>
      <w:pPr>
        <w:pStyle w:val="Heading2"/>
      </w:pPr>
      <w:r>
        <w:t>문단 009  ·  [0637b04]</w:t>
      </w:r>
    </w:p>
    <w:p>
      <w:pPr>
        <w:keepNext/>
      </w:pPr>
      <w:r>
        <w:t>원문</w:t>
      </w:r>
    </w:p>
    <w:p>
      <w:pPr>
        <w:pStyle w:val="SourceText"/>
      </w:pPr>
      <w:r>
        <w:t>[0637b04] 六、起六觀：一者、攝境歸心真空觀；二者、從心現境妙有觀；三者、心境祕密圓融觀；四者、智身影現眾緣觀；五者、多身入一境像觀；六者、主伴互現帝網觀。</w:t>
      </w:r>
    </w:p>
    <w:p>
      <w:pPr>
        <w:keepNext/>
      </w:pPr>
      <w:r>
        <w:t>한국어 직역</w:t>
      </w:r>
    </w:p>
    <w:p>
      <w:pPr>
        <w:pStyle w:val="TranslationText"/>
      </w:pPr>
      <w:r>
        <w:t>여섯째, 여섯 가지 관을 일으킨다. 첫째는 섭경귀심진공관이고, 둘째는 종심현경묘유관이며, 셋째는 심경비밀원융관이고, 넷째는 지신영현중연관이며, 다섯째는 다신입일경상관이고, 여섯째는 주반호현제망관이다.</w:t>
      </w:r>
    </w:p>
    <w:p>
      <w:pPr>
        <w:pStyle w:val="EditorialNote"/>
      </w:pPr>
      <w:r>
        <w:t>교감·번역 메모 | [교감] 총목에는 ‘多身入一境像觀’으로 되어 있으나 상세 해설 [0640b12]에는 ‘多身入一鏡像觀’으로 되어 있다. 원문은 각각 그대로 보존하였다.</w:t>
      </w:r>
    </w:p>
    <w:p>
      <w:pPr>
        <w:pStyle w:val="Heading2"/>
      </w:pPr>
      <w:r>
        <w:t>문단 010  ·  [0637b09]</w:t>
      </w:r>
    </w:p>
    <w:p>
      <w:pPr>
        <w:keepNext/>
      </w:pPr>
      <w:r>
        <w:t>원문</w:t>
      </w:r>
    </w:p>
    <w:p>
      <w:pPr>
        <w:pStyle w:val="SourceText"/>
      </w:pPr>
      <w:r>
        <w:t>[0637b09] 一、顯一體者，謂自性清淨圓明體。然此即是如來藏中法性之體，從本已來性自滿足，處[7]染不垢、修治不淨，故云自性清淨。性體遍照無幽不燭，故曰圓明。又隨流加染而不垢，返流除染而不淨，亦可在聖體而不增，處凡身而不減。雖有隱顯之殊，而無差別之異。煩惱覆之則隱，智慧了之則顯。非生因之所生，唯了因之所了。《起信論》云：「真如自體，有大智慧，光明義故、遍照法界義故、真實識知義故、自性清淨心義故。」廣說如彼，故曰自性清淨圓明體也。</w:t>
      </w:r>
    </w:p>
    <w:p>
      <w:pPr>
        <w:keepNext/>
      </w:pPr>
      <w:r>
        <w:t>한국어 직역</w:t>
      </w:r>
    </w:p>
    <w:p>
      <w:pPr>
        <w:pStyle w:val="TranslationText"/>
      </w:pPr>
      <w:r>
        <w:t>첫째, 하나의 본체를 드러낸다는 것은 이른바 자성청정원명체이다. 이는 곧 여래장 가운데 법성의 본체로서, 본래부터 성품이 스스로 충족되어 염오에 처해도[7] 더럽지 않고 닦아 다스려도 깨끗해지는 것이 아니므로 자성청정이라 한다. 성품의 본체가 두루 비추어 어두운 곳을 밝히지 않음이 없으므로 원명이라 한다. 또 흐름을 따라 염오가 더해져도 더럽지 않고, 흐름을 돌이켜 염오를 없애도 깨끗해지는 것이 아니며, 또한 성인의 본체에 있어도 늘지 않고 범부의 몸에 있어도 줄지 않는다. 비록 숨음과 드러남의 차이는 있으나 차별의 다름은 없다. 번뇌가 그것을 덮으면 숨고 지혜가 그것을 알면 드러난다. 생인(生因)에 의하여 생겨난 것이 아니며, 오직 요인(了因)에 의하여 드러날 뿐이다. 『기신론』에서 말한다. “진여 자체에는 큰 지혜가 있으니, 광명의 뜻이 있기 때문이고, 법계를 두루 비추는 뜻이 있기 때문이며, 진실하게 식지하는 뜻이 있기 때문이고, 자성청정심의 뜻이 있기 때문이다.” 자세한 설명은 그곳과 같으므로 자성청정원명체라 한다.</w:t>
      </w:r>
    </w:p>
    <w:p>
      <w:pPr>
        <w:pStyle w:val="Heading2"/>
      </w:pPr>
      <w:r>
        <w:t>문단 011  ·  [0637b20]</w:t>
      </w:r>
    </w:p>
    <w:p>
      <w:pPr>
        <w:keepNext/>
      </w:pPr>
      <w:r>
        <w:t>원문</w:t>
      </w:r>
    </w:p>
    <w:p>
      <w:pPr>
        <w:pStyle w:val="SourceText"/>
      </w:pPr>
      <w:r>
        <w:t>[0637b20] 自下依體起二用者，謂依前淨體起於二用。一者、海印森羅常住用。言海印者，真如本覺也。妄盡心澄萬象齊現，猶如大海因風起浪，若風止息，海水澄清無象不現。《起信論》云：「無量功德藏，法性真如海。」所以名為海印三昧也。《經》云：「森羅及萬象，一法之所印。」言一法者，所謂一心也，是心即攝一切世間出世間法，即是一法界大總相法門體，唯依妄念而有差別，若離妄念唯一真如，故言海印三昧也。《華嚴經》云：「或現童男童女形，天龍及以阿脩羅，乃至摩睺羅伽等，隨其所樂悉令見，眾生形相各不同，行業音聲亦無量，如是一切皆能現，海印三昧威神力。」依此義故，名海印三昧也。</w:t>
      </w:r>
    </w:p>
    <w:p>
      <w:pPr>
        <w:keepNext/>
      </w:pPr>
      <w:r>
        <w:t>한국어 직역</w:t>
      </w:r>
    </w:p>
    <w:p>
      <w:pPr>
        <w:pStyle w:val="TranslationText"/>
      </w:pPr>
      <w:r>
        <w:t>이 아래에서는 본체에 의지하여 두 가지 작용을 일으킨다는 것은 앞의 청정한 본체에 의지하여 두 가지 작용을 일으킨다는 뜻이다. 첫째는 해인삼라상주용이다. 해인이라고 말한 것은 진여본각이다. 망념이 다하고 마음이 맑아지면 만상이 함께 나타나는 것이, 마치 큰 바다가 바람으로 인해 물결이 일어나지만 바람이 그치면 바닷물이 맑아져 어떤 형상도 나타나지 않음이 없는 것과 같다. 『기신론』에서 말한다. “무량한 공덕의 창고이며, 법성 진여의 바다이다.” 그러므로 해인삼매라 이름한다. 경에서 말한다. “삼라와 온갖 형상은 한 법이 찍어 나타낸 것이다.” 한 법이란 이른바 한 마음이다. 이 마음은 곧 일체 세간과 출세간의 법을 포섭하며, 곧 일법계의 대총상법문체이다. 오직 망념에 의지하여 차별이 있을 뿐이며, 망념을 떠나면 오직 하나의 진여이므로 해인삼매라 한다. 『화엄경』에서 말한다. “혹은 동남과 동녀의 형상을 나타내고, 천·용과 아수라, 나아가 마후라가 등을 나타내어 그들이 좋아하는 바에 따라 모두 보게 한다. 중생의 형상은 각각 다르고 행업과 음성도 또한 무량하지만, 이와 같은 모든 것을 다 나타낼 수 있으니 해인삼매의 위신력이다.” 이 뜻에 의하여 해인삼매라 이름한다.</w:t>
      </w:r>
    </w:p>
    <w:p>
      <w:pPr>
        <w:pStyle w:val="Heading2"/>
      </w:pPr>
      <w:r>
        <w:t>문단 012  ·  [0637c04]</w:t>
      </w:r>
    </w:p>
    <w:p>
      <w:pPr>
        <w:keepNext/>
      </w:pPr>
      <w:r>
        <w:t>원문</w:t>
      </w:r>
    </w:p>
    <w:p>
      <w:pPr>
        <w:pStyle w:val="SourceText"/>
      </w:pPr>
      <w:r>
        <w:t>[0637c04] 二者、法界圓明自在用，是華嚴三昧也，謂廣修萬行稱理成德，普周法界而證菩提。言華嚴者，華有結實之用，行有感果之能。[8]今則託事表彰，所以舉華為喻。嚴者，行成果滿契理稱真，性相兩亡、能所俱絕，顯煥炳著，故名嚴也。良以非真流之行無以契真，何有飾真之行不從真起！此則真該妄[9]末，行無不修，妄徹真源相無不寂，故曰法界圓明自在用也。《華嚴經》云：「嚴淨不可思議剎，供養一切諸如來，放大光明無有邊，度脫眾生亦無限，施戒忍進及禪定，智慧方便神通等，如是一切皆自在，以佛華嚴三昧力。」依此義故，名華嚴三昧也。</w:t>
      </w:r>
    </w:p>
    <w:p>
      <w:pPr>
        <w:keepNext/>
      </w:pPr>
      <w:r>
        <w:t>한국어 직역</w:t>
      </w:r>
    </w:p>
    <w:p>
      <w:pPr>
        <w:pStyle w:val="TranslationText"/>
      </w:pPr>
      <w:r>
        <w:t>둘째는 법계원명자재용이니, 이는 화엄삼매이다. 곧 만행을 널리 닦아 이치에 맞게 덕을 이루고 법계에 두루 미쳐 보리를 증득한다. 화엄이라고 말하는 까닭은 꽃에는 열매를 맺게 하는 작용이 있고 수행에는 과보를 불러오는 능력이 있기 때문이다. [8] 이제 현상에 의탁하여 드러내므로 꽃을 들어 비유로 삼는다. 장엄이라는 것은 수행이 이루어지고 과가 원만하여 이치에 계합하고 진실에 맞으며, 성과 상이 함께 사라지고 능과 소가 모두 끊어져 환하고 밝게 드러나므로 장엄이라 이름한다. 진실에서 흘러나온 수행이 아니면 진실에 계합할 수 없으니, 어찌 진실을 장엄하는 수행이 진실에서 일어나지 않는 일이 있겠는가! 이는 곧 진실이 허망의[9] 말단까지 포괄하므로 닦지 않는 수행이 없고, 허망이 진실의 근원까지 사무치므로 고요하지 않은 상이 없다는 뜻이므로 법계원명자재용이라 한다. 『화엄경』에서 말한다. “불가사의한 국토를 장엄하고 청정하게 하며, 모든 여래에게 공양하고, 큰 광명을 놓아 끝이 없으며, 중생을 제도하여 해탈시키는 것 또한 한량없다. 보시·계율·인욕·정진과 선정, 지혜·방편·신통 등이 이와 같이 모두 자재하니, 부처의 화엄삼매의 힘 때문이다.” 이 뜻에 의하여 화엄삼매라 이름한다.</w:t>
      </w:r>
    </w:p>
    <w:p>
      <w:pPr>
        <w:pStyle w:val="Heading2"/>
      </w:pPr>
      <w:r>
        <w:t>문단 013  ·  [0637c17]</w:t>
      </w:r>
    </w:p>
    <w:p>
      <w:pPr>
        <w:keepNext/>
      </w:pPr>
      <w:r>
        <w:t>원문</w:t>
      </w:r>
    </w:p>
    <w:p>
      <w:pPr>
        <w:pStyle w:val="SourceText"/>
      </w:pPr>
      <w:r>
        <w:t>[0637c17] 三、示三遍者，謂依前二用，一一用中普周法界，故云遍也。言三遍者：一者、一塵普周法界遍。謂塵無自性攬真成立，真既無邊塵亦隨爾。《經》云：「華藏世界所有塵，一一塵中見法界，寶光現佛如雲集，此是如來剎自在。」準此義故，當知一塵普周法界也。</w:t>
      </w:r>
    </w:p>
    <w:p>
      <w:pPr>
        <w:keepNext/>
      </w:pPr>
      <w:r>
        <w:t>한국어 직역</w:t>
      </w:r>
    </w:p>
    <w:p>
      <w:pPr>
        <w:pStyle w:val="TranslationText"/>
      </w:pPr>
      <w:r>
        <w:t>셋째, 세 가지 두루함을 보인다는 것은 앞의 두 가지 작용에 의지하여 각각의 작용 가운데 법계에 두루 미치므로 두루함이라 한다는 뜻이다. 세 가지 두루함이란 첫째, 한 티끌이 법계에 두루 미치는 두루함이다. 티끌은 자성이 없어 진여를 포섭하여 성립하며, 진여가 이미 끝이 없으므로 티끌 또한 그와 같이 된다. 경에서 말한다. “화장세계에 있는 모든 티끌마다 낱낱의 티끌 가운데 법계를 보며, 보배 광명이 부처를 나타내어 구름처럼 모이니, 이것이 여래 국토의 자재함이다.” 이 뜻에 준하므로 한 티끌이 법계에 두루 미친다는 것을 알아야 한다.</w:t>
      </w:r>
    </w:p>
    <w:p>
      <w:pPr>
        <w:pStyle w:val="Heading2"/>
      </w:pPr>
      <w:r>
        <w:t>문단 014  ·  [0637c22]</w:t>
      </w:r>
    </w:p>
    <w:p>
      <w:pPr>
        <w:keepNext/>
      </w:pPr>
      <w:r>
        <w:t>원문</w:t>
      </w:r>
    </w:p>
    <w:p>
      <w:pPr>
        <w:pStyle w:val="SourceText"/>
      </w:pPr>
      <w:r>
        <w:t>[0637c22] 二者、一塵出生無盡遍。謂塵無自體，起必依真，真如既具恒沙眾德，依真起用亦復萬差。《起信論》云：「真如者，自體有常樂我淨義故，清涼不變自在義故，具足如是過恒沙功德，乃至無有所少義故。」《經》云：「如此華藏世界海中，無問若山若河乃至樹林塵毛等處，一一無不皆是稱真如法界具無邊德。」依此義故，當知一塵，即理即事、即人即法、即彼即此、即依即正、即染即淨、即因即果、即同即異、即一即多、即廣即狹、即情即非情、既三身即十身。何以故？理事無礙、事事無礙，法如是故、十身互作自在用故，唯普眼之境界也。如上事相之中，一一更互相容相攝，各具重重無盡境界也。《經》云：「一切法門無盡海，同會一法道場中，如是法性佛所說，智眼能明此方便。」</w:t>
      </w:r>
    </w:p>
    <w:p>
      <w:pPr>
        <w:keepNext/>
      </w:pPr>
      <w:r>
        <w:t>한국어 직역</w:t>
      </w:r>
    </w:p>
    <w:p>
      <w:pPr>
        <w:pStyle w:val="TranslationText"/>
      </w:pPr>
      <w:r>
        <w:t>둘째는 한 티끌이 무진을 출생시키는 두루함이다. 티끌에는 자체가 없어서 일어날 때 반드시 진실에 의지하고, 진여가 이미 항하사 같은 온갖 덕을 갖추었으므로 진실에 의지하여 작용을 일으키는 것 또한 온갖 차이가 있다. 『기신론』에서 말한다. “진여란 자체에 상·락·아·정의 뜻이 있고, 청량하고 변하지 않으며 자재한 뜻이 있어, 이와 같은 항하사를 넘는 공덕을 구족하고 나아가 조금도 모자람이 없는 뜻이 있기 때문이다.” 경에서 말한다. “이 화장세계해 가운데 산이든 강이든 나아가 수풀·티끌·털끝 등의 어느 곳이든, 낱낱이 진여법계에 걸맞게 무변한 덕을 갖추지 않은 것이 없다.” 이 뜻에 의하여 한 티끌이 곧 이치이고 곧 현상이며, 곧 사람이고 곧 법이며, 곧 저것이고 곧 이것이며, 곧 의보이고 곧 정보이며, 곧 염오이고 곧 청정이며, 곧 원인이고 곧 결과이며, 곧 같고 곧 다르며, 곧 하나이고 곧 많으며, 곧 넓고 곧 좁으며, 곧 유정이고 곧 비유정이며, 이미 삼신이고 곧 십신임을 알아야 한다. 무슨 까닭인가? 이사무애이고 사사무애이며, 법이 그러하기 때문이고 십신이 서로를 지어 자재하게 작용하기 때문이니, 오직 보안(普眼)의 경계이다. 위와 같은 사상(事相) 가운데 낱낱이 서로 포용하고 서로 포섭하여, 각각 중중무진의 경계를 갖춘다. 경에서 말한다. “일체 법문의 무진한 바다가 한 법의 도량 가운데 함께 모이니, 이와 같은 법성을 부처가 설했으며 지혜의 눈이 이 방편을 밝힐 수 있다.”</w:t>
      </w:r>
    </w:p>
    <w:p>
      <w:pPr>
        <w:pStyle w:val="EditorialNote"/>
      </w:pPr>
      <w:r>
        <w:t>교감·번역 메모 | [이문 검토 필요] ‘既三身即十身’의 ‘既’는 앞선 ‘即…即…’의 반복 구조상 이문일 가능성이 있으나 원문을 고치지 않았다.</w:t>
      </w:r>
    </w:p>
    <w:p>
      <w:pPr>
        <w:pStyle w:val="Heading2"/>
      </w:pPr>
      <w:r>
        <w:t>문단 015  ·  [0638a08]</w:t>
      </w:r>
    </w:p>
    <w:p>
      <w:pPr>
        <w:keepNext/>
      </w:pPr>
      <w:r>
        <w:t>원문</w:t>
      </w:r>
    </w:p>
    <w:p>
      <w:pPr>
        <w:pStyle w:val="SourceText"/>
      </w:pPr>
      <w:r>
        <w:t>[0638a08] 問：「據其所說，則一塵之上，理無不顯、事無不融，文無不釋、義無不通。今時修學之徒，云何曉悟達於塵處頓決群疑？且於一塵之上，何者是染？云何名淨？何者為真？何者稱俗？何者名生死？何者名涅槃？云何名煩惱？云何名菩提？云何名小乘法？云何名大乘法？請垂開決，聞所未聞！」</w:t>
      </w:r>
    </w:p>
    <w:p>
      <w:pPr>
        <w:keepNext/>
      </w:pPr>
      <w:r>
        <w:t>한국어 직역</w:t>
      </w:r>
    </w:p>
    <w:p>
      <w:pPr>
        <w:pStyle w:val="TranslationText"/>
      </w:pPr>
      <w:r>
        <w:t>묻는다. “그 말한 바에 의하면 한 티끌 위에서 드러나지 않는 이치가 없고 융합되지 않는 현상이 없으며, 해석되지 않는 글이 없고 통하지 않는 뜻이 없다. 지금 수행하고 배우는 무리가 어떻게 깨달아 티끌의 자리에서 온갖 의심을 단박에 해결할 수 있는가? 또 한 티끌 위에서 무엇이 염오인가? 어떻게 청정이라 이름하는가? 무엇이 진실인가? 무엇을 세속이라 하는가? 무엇을 생사라 이름하는가? 무엇을 열반이라 이름하는가? 어떻게 번뇌라 이름하는가? 어떻게 보리라 이름하는가? 어떻게 소승법이라 이름하는가? 어떻게 대승법이라 이름하는가? 바라건대 열어 밝혀 결단해 주시어, 아직 듣지 못한 것을 듣게 해 주십시오!”</w:t>
      </w:r>
    </w:p>
    <w:p>
      <w:pPr>
        <w:pStyle w:val="Heading2"/>
      </w:pPr>
      <w:r>
        <w:t>문단 016  ·  [0638a14]</w:t>
      </w:r>
    </w:p>
    <w:p>
      <w:pPr>
        <w:keepNext/>
      </w:pPr>
      <w:r>
        <w:t>원문</w:t>
      </w:r>
    </w:p>
    <w:p>
      <w:pPr>
        <w:pStyle w:val="SourceText"/>
      </w:pPr>
      <w:r>
        <w:t>[0638a14] 答：「大智圓明覩纖毫而周性海，真源朗現處一塵而耀全身。萬法起必同時一際，理無前後。何以故？由此一塵虛相能翳於真，即是染也。由此塵相空無所有，即是淨也。由此塵性本體同如，即是真也。由此塵相緣生幻有，即是俗也。由於塵相念念遷變，即是生死。由觀塵相生滅相盡空無有實，即是涅槃。由塵相大小皆是妄心分別，即是煩惱。由塵相體本空寂緣慮自盡，即是菩提。由塵相體無遍計，即是小乘法也。由塵性無生無滅依他似有，即是大乘法也。如是略說，若具言之，假使一切眾生懷疑各異，一時同問如來，如來唯以一塵字而為解釋，宜深思之。」</w:t>
      </w:r>
    </w:p>
    <w:p>
      <w:pPr>
        <w:keepNext/>
      </w:pPr>
      <w:r>
        <w:t>한국어 직역</w:t>
      </w:r>
    </w:p>
    <w:p>
      <w:pPr>
        <w:pStyle w:val="TranslationText"/>
      </w:pPr>
      <w:r>
        <w:t>답한다. “큰 지혜가 원만하고 밝으면 가는 털끝을 보고도 성품의 바다에 두루하며, 진실한 근원이 환히 나타나 한 티끌에 있으면서 온몸을 비춘다. 만법이 일어남은 반드시 동시에 한 경계이며, 이치에는 앞뒤가 없다. 무슨 까닭인가? 이 한 티끌의 허망한 상이 진실을 가릴 수 있으므로 곧 염오이다. 이 티끌의 상이 공하여 아무것도 없으므로 곧 청정이다. 이 티끌의 성품과 본체가 진여와 같으므로 곧 진실이다. 이 티끌의 상이 인연 따라 생겨 환영처럼 있으므로 곧 세속이다. 티끌의 상이 찰나찰나 옮겨 변하므로 곧 생사이다. 티끌의 상을 관하여 생멸의 상이 다하면 공하여 실체가 없으므로 곧 열반이다. 티끌의 상의 크고 작음이 모두 망심의 분별이므로 곧 번뇌이다. 티끌의 상의 본체가 본래 공적하여 반연하고 사려함이 저절로 다하므로 곧 보리이다. 티끌의 상의 본체에 변계가 없으므로 곧 소승법이다. 티끌의 성품이 생기지도 멸하지도 않으며 의타하여 있는 듯하므로 곧 대승법이다. 이와 같이 간략히 말하였지만, 자세히 말한다면 설령 모든 중생이 각각 다른 의심을 품고 한때 함께 여래에게 묻더라도, 여래는 오직 ‘한 티끌’이라는 말로 해석할 것이니 깊이 생각해야 한다.”</w:t>
      </w:r>
    </w:p>
    <w:p>
      <w:pPr>
        <w:pStyle w:val="Heading2"/>
      </w:pPr>
      <w:r>
        <w:t>문단 017  ·  [0638a27]</w:t>
      </w:r>
    </w:p>
    <w:p>
      <w:pPr>
        <w:keepNext/>
      </w:pPr>
      <w:r>
        <w:t>원문</w:t>
      </w:r>
    </w:p>
    <w:p>
      <w:pPr>
        <w:pStyle w:val="SourceText"/>
      </w:pPr>
      <w:r>
        <w:t>[0638a27] 《經》云：「一切法門無盡海，一言演說盡無餘。」依此義故，名一塵出生無盡遍。</w:t>
      </w:r>
    </w:p>
    <w:p>
      <w:pPr>
        <w:keepNext/>
      </w:pPr>
      <w:r>
        <w:t>한국어 직역</w:t>
      </w:r>
    </w:p>
    <w:p>
      <w:pPr>
        <w:pStyle w:val="TranslationText"/>
      </w:pPr>
      <w:r>
        <w:t>경에서 말한다. “일체 법문의 무진한 바다를 한마디로 연설하여 남김없이 다한다.” 이 뜻에 의하여 한 티끌이 무진을 출생시키는 두루함이라 이름한다.</w:t>
      </w:r>
    </w:p>
    <w:p>
      <w:pPr>
        <w:pStyle w:val="Heading2"/>
      </w:pPr>
      <w:r>
        <w:t>문단 018  ·  [0638a28]</w:t>
      </w:r>
    </w:p>
    <w:p>
      <w:pPr>
        <w:keepNext/>
      </w:pPr>
      <w:r>
        <w:t>원문</w:t>
      </w:r>
    </w:p>
    <w:p>
      <w:pPr>
        <w:pStyle w:val="SourceText"/>
      </w:pPr>
      <w:r>
        <w:t>[0638a28] 三者、一塵含容空有遍。謂塵無自性即空也，幻相宛然即有也。良由幻色無體必不異空，真空具德徹於有表。觀色即空，成大智而不住生死；觀空即色，成大悲而不住涅槃；以色空無二，悲智不殊，方為真[1]實也。《寶性論》云：「道前菩薩於此真空妙有，猶有三疑：一者、疑空滅色，取斷滅空。二者、疑空異色，取色外空。三者、疑空是物，取空為有。」今此釋云，色是幻色必不礙空，空是真空必不礙色；若礙於色即是斷空，若礙於空即是實色。如一塵既具如上真空妙有，當知一一塵等亦爾。若證此理，即得塵含十方無虧大小，念包九世延促同時，故得殊勝微言纖毫彰於圓教，奇[2]特聖眾輕埃現於全軀，[3]逈超言慮之端，透出筌罤之表。《經》云：「如有大經卷，量等三千界，在於一塵內，一切塵亦然。有一聰慧人，淨眼普明見，破塵出經卷，廣饒益眾生」等。若據理而言，[4]即塵眾生妄計經卷即大智圓明，智體既其無邊，故曰量等三千界。依此義故，名一塵含容空有遍也。</w:t>
      </w:r>
    </w:p>
    <w:p>
      <w:pPr>
        <w:keepNext/>
      </w:pPr>
      <w:r>
        <w:t>한국어 직역</w:t>
      </w:r>
    </w:p>
    <w:p>
      <w:pPr>
        <w:pStyle w:val="TranslationText"/>
      </w:pPr>
      <w:r>
        <w:t>셋째는 한 티끌이 공과 유를 포용하는 두루함이다. 티끌은 자성이 없으므로 곧 공이고, 환영의 상이 분명하므로 곧 유이다. 환영과 같은 색에는 자체가 없으므로 반드시 공과 다르지 않고, 진공은 덕을 갖추어 유의 영역까지 사무친다. 색이 곧 공임을 관하면 큰 지혜를 이루어 생사에 머물지 않고, 공이 곧 색임을 관하면 큰 자비를 이루어 열반에 머물지 않으며, 색과 공이 둘이 아니어서 자비와 지혜가 다르지 않아야 비로소 진[1] 실이 된다. 『보성론』에서 말한다. “도에 들기 전의 보살은 이 진공과 묘유에 대하여 아직 세 가지 의심이 있다. 첫째, 공이 색을 없앤다고 의심하여 단멸공을 취한다. 둘째, 공이 색과 다르다고 의심하여 색 밖의 공을 취한다. 셋째, 공이 하나의 물건이라고 의심하여 공을 유로 취한다.” 이제 여기서 해석해 말한다. 색은 환영과 같은 색이므로 반드시 공을 방해하지 않고, 공은 진공이므로 반드시 색을 방해하지 않는다, 공이 색을 장애하면 곧 단멸공이고, 색이 공을 장애하면 곧 실색이다. 한 티끌이 이미 위와 같은 진공과 묘유를 갖추었듯이, 낱낱의 티끌 등도 또한 그러함을 알아야 한다. 이 이치를 증득하면 곧 티끌이 시방을 포용하면서 크고 작음을 훼손하지 않고, 한 생각이 구세를 포괄하면서 길고 짧음이 동시에 있게 된다. 그러므로 수승한 미언으로 가는 털끝에서 원교를 드러내고, 기이하고[2] 특별한 성중이 가벼운 티끌에서 온몸을 나타내며, [3] 언어와 사려의 끝을 멀리 뛰어넘고 통발과 올가미의 밖으로 뚫고 나간다. 경에서 말한다. “마치 큰 경전 두루마리가 있어 그 크기가 삼천세계와 같지만 한 티끌 안에 있고, 모든 티끌도 또한 그러한 것과 같다. 한 총명하고 지혜로운 사람이 있어 청정한 눈으로 두루 밝게 보고, 티끌을 깨뜨려 경전 두루마리를 꺼내 중생을 널리 이롭게 한다” 등이라 하였다. 이치에 의거하여 말하면, [4] 티끌은 중생의 허망한 헤아림이고 경전 두루마리는 곧 크고 원만하게 밝은 지혜이다. 지혜의 본체가 이미 끝이 없으므로 그 크기가 삼천세계와 같다고 말한다. 이 뜻에 의하여 한 티끌이 공과 유를 포용하는 두루함이라 이름한다.</w:t>
      </w:r>
    </w:p>
    <w:p>
      <w:pPr>
        <w:pStyle w:val="Heading2"/>
      </w:pPr>
      <w:r>
        <w:t>문단 019  ·  [0638b19]</w:t>
      </w:r>
    </w:p>
    <w:p>
      <w:pPr>
        <w:keepNext/>
      </w:pPr>
      <w:r>
        <w:t>원문</w:t>
      </w:r>
    </w:p>
    <w:p>
      <w:pPr>
        <w:pStyle w:val="SourceText"/>
      </w:pPr>
      <w:r>
        <w:t>[0638b19] 自下依此能遍之境而行四德，謂依前一塵能遍之境，而修四種行德。</w:t>
      </w:r>
    </w:p>
    <w:p>
      <w:pPr>
        <w:keepNext/>
      </w:pPr>
      <w:r>
        <w:t>한국어 직역</w:t>
      </w:r>
    </w:p>
    <w:p>
      <w:pPr>
        <w:pStyle w:val="TranslationText"/>
      </w:pPr>
      <w:r>
        <w:t>이 아래에서는는 이 두루 미치는 경계에 의지하여 네 가지 덕을 행하니, 곧 앞의 한 티끌이 두루 미치는 경계에 의지하여 네 가지 수행의 덕을 닦는다.</w:t>
      </w:r>
    </w:p>
    <w:p>
      <w:pPr>
        <w:pStyle w:val="Heading2"/>
      </w:pPr>
      <w:r>
        <w:t>문단 020  ·  [0638b20]</w:t>
      </w:r>
    </w:p>
    <w:p>
      <w:pPr>
        <w:keepNext/>
      </w:pPr>
      <w:r>
        <w:t>원문</w:t>
      </w:r>
    </w:p>
    <w:p>
      <w:pPr>
        <w:pStyle w:val="SourceText"/>
      </w:pPr>
      <w:r>
        <w:t>[0638b20] 一者、隨緣妙用無方德。謂依真起用，廣利群生。眾生根器不等、受解萬差、樂欲不同，應機授法，應病與藥令得服行，《維摩經》中具明斯義。又以大悲故，名曰隨緣；以大智故，名為妙用；又大壞假名而常度眾生。故曰隨緣了知眾生性空，實無度者名為妙用；又理即事故名隨緣，事即理故名妙用；又真不違俗故隨緣，俗不違真故妙用；又依本起末故隨緣，攝末歸本故妙用。良以法無分齊，起必同時，真理不礙萬差，顯應無非一際，用則波騰鼎沸，全真體以運行；體則鏡淨水澄，舉隨緣[5]而會寂。若㬢光之流彩，無心而朗十方；如明鏡之端形，不動而呈萬像。故曰隨緣妙用無方德也。</w:t>
      </w:r>
    </w:p>
    <w:p>
      <w:pPr>
        <w:keepNext/>
      </w:pPr>
      <w:r>
        <w:t>한국어 직역</w:t>
      </w:r>
    </w:p>
    <w:p>
      <w:pPr>
        <w:pStyle w:val="TranslationText"/>
      </w:pPr>
      <w:r>
        <w:t>첫째는 수연묘용무방덕이다. 진실에 의지해 작용을 일으켜 중생을 널리 이롭게 한다는 뜻이다. 중생의 근기는 같지 않고 받아 이해하는 바가 천차만별이며 좋아하고 바라는 것도 다르므로, 근기에 맞추어 법을 주고 병에 맞추어 약을 주어 받아 행하게 한다. 『유마경』에서 이 뜻을 자세히 밝혔다. 또 큰 자비 때문에 수연이라 하고, 큰 지혜 때문에 묘용이라 한다. 가명을 크게 무너뜨리면서도 늘 중생을 제도하므로 수연이라 하고, 중생의 성품이 공하여 실제로 제도되는 이가 없음을 아는 것을 묘용이라 한다. 또 이치가 곧 현상이므로 수연이라 하고 현상이 곧 이치이므로 묘용이라 하며, 진실이 세속에 어긋나지 않으므로 수연이라 하고 세속이 진실에 어긋나지 않으므로 묘용이라 한다. 또한 근본에 의지해 말단을 일으키므로 수연이라 하고 말단을 거두어 근본으로 돌리므로 묘용이라 한다. 법에는 한계가 없어서 일어남은 반드시 동시에 이루어지고, 진리가 온갖 차이를 방해하지 않으므로 드러나 응하는 것이 모두 하나의 경계이다. 작용할 때에는 물결이 솟고 솥물이 끓듯 진실의 본체 전체로 운행하며, 본체는 거울이 깨끗하고 물이 맑듯 수연[5] 전체를 적멸에 모은다. 햇빛이 빛깔을 흘려 마음 없이도 시방을 밝히는 것과 같고, 밝은 거울이 움직이지 않으면서도 만상을 드러내는 것과 같다. 그러므로 수연묘용무방덕이라 한다.</w:t>
      </w:r>
    </w:p>
    <w:p>
      <w:pPr>
        <w:pStyle w:val="EditorialNote"/>
      </w:pPr>
      <w:r>
        <w:t>교감·번역 메모 | [구문 불확실] ‘大壞假名’은 구두와 문법적 연결을 달리 볼 여지가 있다. 제공된 TXT의 글자를 고치지 않고 직역하였다.</w:t>
      </w:r>
    </w:p>
    <w:p>
      <w:pPr>
        <w:pStyle w:val="EditorialNote"/>
      </w:pPr>
      <w:r>
        <w:t>교감·번역 메모 | [구두 불확실] 문맥상 ‘故曰隨緣；了知眾生性空，實無度者，名為妙用’으로 구두할 가능성이 높아 번역에는 이 구두를 반영하였다. 원문 문자는 변경하지 않았다.</w:t>
      </w:r>
    </w:p>
    <w:p>
      <w:pPr>
        <w:pStyle w:val="Heading2"/>
      </w:pPr>
      <w:r>
        <w:t>문단 021  ·  [0638c03]</w:t>
      </w:r>
    </w:p>
    <w:p>
      <w:pPr>
        <w:keepNext/>
      </w:pPr>
      <w:r>
        <w:t>원문</w:t>
      </w:r>
    </w:p>
    <w:p>
      <w:pPr>
        <w:pStyle w:val="SourceText"/>
      </w:pPr>
      <w:r>
        <w:t>[0638c03] 二者、威儀住持有則德。謂行住坐臥四威儀也。大乘八萬，小乘三千，為住持之楷模，整六和之紊緒，出三界之梯隥，越苦海之迅航，拯物導迷莫斯為最。但以金容匿彩、正教陵夷，傳授澆訛師於己見，致使教無綱紀，濫挹淳流，得失齊舉，妄參真淨，故令初學觸事成非，不依經律，混亂凡情，自陷陷他，甚可悲矣。故《瑜伽論》云：「非大沈非小浮，常住於正念根本眷屬，淨修梵行。」《華嚴經》云：「戒是無上菩提本，應當具足持淨戒。」《梵網經》云：「微塵菩薩眾，由是成正覺。」《起信論》云：「以知法性體無毀禁，是故隨順法性行[6]尸波羅蜜，所謂不殺、不盜、不[7]淫、不妄語，遠離貪瞋欺詐、[8]諂曲邪見，亦應遠離憒閙，少欲知足，乃至小罪心生大怖，不得輕於如來所制禁戒，常護譏嫌不令眾生妄起過罪。」用此威儀住持以化眾生也。</w:t>
      </w:r>
    </w:p>
    <w:p>
      <w:pPr>
        <w:keepNext/>
      </w:pPr>
      <w:r>
        <w:t>한국어 직역</w:t>
      </w:r>
    </w:p>
    <w:p>
      <w:pPr>
        <w:pStyle w:val="TranslationText"/>
      </w:pPr>
      <w:r>
        <w:t>둘째는 위의주지유칙덕이다. 행·주·좌·와의 네 가지 위의를 말한다. 대승의 팔만 위의와 소승의 삼천 위의는 주지의 모범이 되어 육화의 어지러운 실마리를 바로잡고, 삼계를 벗어나는 사다리가 되며, 고해를 건너는 빠른 배가 되니, 중생을 구제하고 미혹한 이를 인도하는 데 이보다 뛰어난 것은 없다. 그러나 금빛 용모가 광채를 감추고 바른 가르침이 쇠퇴하여, 전수는 얕고 그릇되며 스승들은 자기 견해만을 따랐다. 그리하여 가르침에 기강이 없어 순수한 법류를 함부로 끌어다 쓰고, 득과 실을 함께 내세우며 허망한 것을 진실하고 청정한 것에 뒤섞었다. 이 때문에 초학자는 일에 부딪힐 때마다 잘못을 범하고 경율에 의지하지 않아 범부의 정을 혼란시키며, 스스로 빠지고 남도 빠뜨리니 매우 슬픈 일이다. 그러므로 『유가론』에서 말한다. “지나치게 가라앉지도 않고 조금 들뜨지도 않으며, 항상 정념의 근본과 권속에 머물러 범행을 청정하게 닦는다.” 『화엄경』에서 말한다. “계는 위없는 보리의 근본이니, 마땅히 청정한 계를 구족하여 지녀야 한다.” 『범망경』에서 말한다. “티끌처럼 많은 보살 대중이 이로 말미암아 정각을 이룬다.” 『기신론』에서 말한다. “법성의 본체에는 금계를 훼손함이 없음을 알기 때문에 법성에 수순하여 [6] 시바라밀을 행한다. 이른바 살생하지 않고, 훔치지 않고, [7] 음행하지 않고, 거짓말하지 않으며, 탐욕과 성냄, 속임과 기만, [8] 아첨과 굽음, 삿된 견해를 멀리한다. 또한 시끄럽고 번잡한 곳을 멀리하고 욕심을 적게 하며 만족할 줄 알아야 한다. 나아가 작은 죄에도 마음에 큰 두려움을 내고, 여래가 제정한 금계를 가볍게 여겨서는 안 되며, 항상 비난과 혐의를 막아 중생이 망령되이 허물을 일으키지 않게 해야 한다.” 이 위의와 주지를 사용하여 중생을 교화한다.</w:t>
      </w:r>
    </w:p>
    <w:p>
      <w:pPr>
        <w:pStyle w:val="Heading2"/>
      </w:pPr>
      <w:r>
        <w:t>문단 022  ·  [0638c19]</w:t>
      </w:r>
    </w:p>
    <w:p>
      <w:pPr>
        <w:keepNext/>
      </w:pPr>
      <w:r>
        <w:t>원문</w:t>
      </w:r>
    </w:p>
    <w:p>
      <w:pPr>
        <w:pStyle w:val="SourceText"/>
      </w:pPr>
      <w:r>
        <w:t>[0638c19] 問：「準上文所說，真如一相，佛體無二，具足一切功德者，何故要須威儀等戒行耶？」</w:t>
      </w:r>
    </w:p>
    <w:p>
      <w:pPr>
        <w:keepNext/>
      </w:pPr>
      <w:r>
        <w:t>한국어 직역</w:t>
      </w:r>
    </w:p>
    <w:p>
      <w:pPr>
        <w:pStyle w:val="TranslationText"/>
      </w:pPr>
      <w:r>
        <w:t>묻는다. “위의 글에서 말한 바에 의하면 진여는 하나의 상이고 부처의 본체는 둘이 아니며 일체 공덕을 구족하였는데, 어찌하여 반드시 위의 등의 계행이 필요한가?”</w:t>
      </w:r>
    </w:p>
    <w:p>
      <w:pPr>
        <w:pStyle w:val="Heading2"/>
      </w:pPr>
      <w:r>
        <w:t>문단 023  ·  [0638c21]</w:t>
      </w:r>
    </w:p>
    <w:p>
      <w:pPr>
        <w:keepNext/>
      </w:pPr>
      <w:r>
        <w:t>원문</w:t>
      </w:r>
    </w:p>
    <w:p>
      <w:pPr>
        <w:pStyle w:val="SourceText"/>
      </w:pPr>
      <w:r>
        <w:t>[0638c21] 答：「譬如大摩尼寶體性明淨，久被塵累，而有麁穢之垢。若人唯念寶性，不以種種磨治，終不得淨。真如之法體性空淨，久被無明煩惱垢染。若人唯念真如，不以持戒定慧種種熏修，終無淨時。準此義故，理須持戒也。」</w:t>
      </w:r>
    </w:p>
    <w:p>
      <w:pPr>
        <w:keepNext/>
      </w:pPr>
      <w:r>
        <w:t>한국어 직역</w:t>
      </w:r>
    </w:p>
    <w:p>
      <w:pPr>
        <w:pStyle w:val="TranslationText"/>
      </w:pPr>
      <w:r>
        <w:t>답한다. “비유하면 큰 마니보주의 본체와 성품은 밝고 깨끗하지만 오랫동안 티끌에 얽매여 거칠고 더러운 때가 있는 것과 같다. 사람이 오직 보배의 성품만 생각하고 여러 가지로 갈고 닦지 않으면 끝내 깨끗해질 수 없다. 진여법의 본체와 성품은 공하고 청정하지만 오랫동안 무명과 번뇌의 때에 물들어 있다. 사람이 오직 진여만 생각하고 계·정·혜로 여러 가지로 훈습하여 닦지 않으면 끝내 깨끗해질 때가 없다. 이 뜻에 준하므로 이치상 반드시 계를 지녀야 한다.”</w:t>
      </w:r>
    </w:p>
    <w:p>
      <w:pPr>
        <w:pStyle w:val="Heading2"/>
      </w:pPr>
      <w:r>
        <w:t>문단 024  ·  [0638c26]</w:t>
      </w:r>
    </w:p>
    <w:p>
      <w:pPr>
        <w:keepNext/>
      </w:pPr>
      <w:r>
        <w:t>원문</w:t>
      </w:r>
    </w:p>
    <w:p>
      <w:pPr>
        <w:pStyle w:val="SourceText"/>
      </w:pPr>
      <w:r>
        <w:t>[0638c26] 問：「出家五眾，超然出俗可具威儀。在家之流身纏俗網，寧無愆犯？」</w:t>
      </w:r>
    </w:p>
    <w:p>
      <w:pPr>
        <w:keepNext/>
      </w:pPr>
      <w:r>
        <w:t>한국어 직역</w:t>
      </w:r>
    </w:p>
    <w:p>
      <w:pPr>
        <w:pStyle w:val="TranslationText"/>
      </w:pPr>
      <w:r>
        <w:t>묻는다. “출가한 오중은 초연히 세속을 벗어났으므로 위의를 갖출 수 있다. 재가자는 몸이 세속의 그물에 얽혀 있으니 어찌 허물과 범함이 없을 수 있겠는가?”</w:t>
      </w:r>
    </w:p>
    <w:p>
      <w:pPr>
        <w:pStyle w:val="Heading2"/>
      </w:pPr>
      <w:r>
        <w:t>문단 025  ·  [0638c27]</w:t>
      </w:r>
    </w:p>
    <w:p>
      <w:pPr>
        <w:keepNext/>
      </w:pPr>
      <w:r>
        <w:t>원문</w:t>
      </w:r>
    </w:p>
    <w:p>
      <w:pPr>
        <w:pStyle w:val="SourceText"/>
      </w:pPr>
      <w:r>
        <w:t>[0638c27] 答：「出家之輩自有嚴科，在家之儔通持五戒。夫三歸五戒者，蓋是出苦海之津梁，趣涅槃之根本，作毘尼之漸次，為七眾之崇基，萬善藉此而生，寔佛法之平地。《經》云：『尸羅不清淨，三昧不現前。』當知戒為定體，慧為定用，三學圓備即證菩提。」</w:t>
      </w:r>
    </w:p>
    <w:p>
      <w:pPr>
        <w:keepNext/>
      </w:pPr>
      <w:r>
        <w:t>한국어 직역</w:t>
      </w:r>
    </w:p>
    <w:p>
      <w:pPr>
        <w:pStyle w:val="TranslationText"/>
      </w:pPr>
      <w:r>
        <w:t>답한다. “출가한 무리에게는 본래 엄격한 규정이 있고, 재가한 이들은 공통으로 오계를 지닌다. 무릇 삼귀와 오계는 대개 고해를 벗어나는 나루와 다리이고, 열반으로 나아가는 근본이며, 비니로 들어가는 차례가 되고, 칠중의 높은 기초가 된다. 온갖 선이 이것에 의지하여 생기니, 실로 불법의 평지이다. 경에서 말한다. ‘시라가 청정하지 않으면 삼매가 앞에 나타나지 않는다.’ 계는 정의 본체가 되고 혜는 정의 작용이 되며, 삼학을 원만히 갖추면 곧 보리를 증득함을 알아야 한다.”</w:t>
      </w:r>
    </w:p>
    <w:p>
      <w:pPr>
        <w:pStyle w:val="Heading2"/>
      </w:pPr>
      <w:r>
        <w:t>문단 026  ·  [0639a03]</w:t>
      </w:r>
    </w:p>
    <w:p>
      <w:pPr>
        <w:keepNext/>
      </w:pPr>
      <w:r>
        <w:t>원문</w:t>
      </w:r>
    </w:p>
    <w:p>
      <w:pPr>
        <w:pStyle w:val="SourceText"/>
      </w:pPr>
      <w:r>
        <w:t>[0639a03] 《四分律》云：「第一持戒不毀犯，比丘威儀自端嚴，怨家之人不能近，若不如法即被訶。」依此義理，故云威儀住持有則德。</w:t>
      </w:r>
    </w:p>
    <w:p>
      <w:pPr>
        <w:keepNext/>
      </w:pPr>
      <w:r>
        <w:t>한국어 직역</w:t>
      </w:r>
    </w:p>
    <w:p>
      <w:pPr>
        <w:pStyle w:val="TranslationText"/>
      </w:pPr>
      <w:r>
        <w:t>『사분율』에서 말한다. “첫째로 계를 지녀 훼범하지 않으면 비구의 위의가 저절로 단정하고 엄숙하여 원수인 사람도 가까이할 수 없으며, 법답지 않으면 곧 꾸지람을 받는다.” 이 뜻과 이치에 의하여 위의주지유칙덕이라 한다.</w:t>
      </w:r>
    </w:p>
    <w:p>
      <w:pPr>
        <w:pStyle w:val="Heading2"/>
      </w:pPr>
      <w:r>
        <w:t>문단 027  ·  [0639a05]</w:t>
      </w:r>
    </w:p>
    <w:p>
      <w:pPr>
        <w:keepNext/>
      </w:pPr>
      <w:r>
        <w:t>원문</w:t>
      </w:r>
    </w:p>
    <w:p>
      <w:pPr>
        <w:pStyle w:val="SourceText"/>
      </w:pPr>
      <w:r>
        <w:t>[0639a05] 三者、柔和質直攝生德。謂大智照真名為質直，大悲救物故曰柔和；又質直者，約本性不遷；柔和者，約隨流不滯，柔則伏滅煩惱，和則順理修行，用茲調和之法，[1]以攝眾生也。又質直者，體無妄偽言行相符，蘊德居懷不拘名利，輕金若塊，重教逾珍，但為正業調生，速願自他圓滿，故曰柔和質直攝生德也。</w:t>
      </w:r>
    </w:p>
    <w:p>
      <w:pPr>
        <w:keepNext/>
      </w:pPr>
      <w:r>
        <w:t>한국어 직역</w:t>
      </w:r>
    </w:p>
    <w:p>
      <w:pPr>
        <w:pStyle w:val="TranslationText"/>
      </w:pPr>
      <w:r>
        <w:t>셋째는 유화질직섭생덕이다. 큰 지혜가 진실을 비추는 것을 질직이라 하고, 큰 자비가 중생을 구제하므로 유화라 하며, 또 질직이란 본성이 변하지 않는다는 측면에서 말하고, 유화란 흐름을 따르면서 막히지 않는다는 측면에서 말한다. 부드러움은 번뇌를 굴복시켜 없애고, 조화로움은 이치에 순응하여 수행하니, 이 조화시키는 법을 사용하여 [1] 중생을 섭수한다. 또 질직이란 본체에 허망과 거짓이 없어 말과 행실이 서로 부합하고, 덕을 품속에 쌓아 명예와 이익에 얽매이지 않으며, 금을 흙덩이처럼 가볍게 여기고 가르침을 보배보다 귀중히 여기며, 오직 바른 업으로 중생을 조복하고 자신과 남이 속히 원만해지기를 바라는 것이므로 유화질직섭생덕이라 한다.</w:t>
      </w:r>
    </w:p>
    <w:p>
      <w:pPr>
        <w:pStyle w:val="Heading2"/>
      </w:pPr>
      <w:r>
        <w:t>문단 028  ·  [0639a12]</w:t>
      </w:r>
    </w:p>
    <w:p>
      <w:pPr>
        <w:keepNext/>
      </w:pPr>
      <w:r>
        <w:t>원문</w:t>
      </w:r>
    </w:p>
    <w:p>
      <w:pPr>
        <w:pStyle w:val="SourceText"/>
      </w:pPr>
      <w:r>
        <w:t>[0639a12] 四者、普代眾生受苦德。謂修諸行法不為自身，但欲廣利群生冤親平等，普令斷惡備修萬行速證菩提。又菩薩大悲大願以身為質(音致)，於三惡趣，救贖一切受苦眾生要令得樂，盡未來際心無退屈，不於眾生希望毛髮報恩之心。《華嚴經》云：「廣大悲雲遍一切，捨身無量等剎塵，以昔劫海修行力，今此世界無諸垢。」謂眾生妄執，念念遷流名之為苦；菩薩教令了蘊空寂，自性本無，故云離苦。</w:t>
      </w:r>
    </w:p>
    <w:p>
      <w:pPr>
        <w:keepNext/>
      </w:pPr>
      <w:r>
        <w:t>한국어 직역</w:t>
      </w:r>
    </w:p>
    <w:p>
      <w:pPr>
        <w:pStyle w:val="TranslationText"/>
      </w:pPr>
      <w:r>
        <w:t>넷째는 보대중생수고덕이다. 모든 수행법을 닦는 것은 자신을 위해서가 아니라 오직 중생을 널리 이롭게 하기 위해서이다. 원수와 친한 이를 평등하게 보아 모두 악을 끊고 만행을 갖추어 닦아 속히 보리를 증득하게 하려는 것이다. 또 보살은 큰 자비와 큰 서원으로 몸을 볼모로 삼아〔質은 致의 음〕 삼악취에서 고통받는 모든 중생을 구하고 속량하여 반드시 즐거움을 얻게 한다. 미래제가 다하도록 마음에 물러남이나 굽힘이 없으며, 중생에게 털끝만큼의 보은도 바라지 않는다. 『화엄경』에서 말한다. “광대한 자비의 구름이 모든 곳에 두루하고, 찰진과 같이 무량하게 몸을 버리니, 지난 겁해 동안 수행한 힘으로 지금 이 세계에는 모든 더러움이 없다.” 중생이 망령되이 집착하여 생각마다 옮겨 흐르는 것을 고통이라 하고, 보살이 오온은 공적하며 자성은 본래 없음을 알도록 가르치는 것을 고통을 떠난다고 한다.</w:t>
      </w:r>
    </w:p>
    <w:p>
      <w:pPr>
        <w:pStyle w:val="Heading2"/>
      </w:pPr>
      <w:r>
        <w:t>문단 029  ·  [0639a21]</w:t>
      </w:r>
    </w:p>
    <w:p>
      <w:pPr>
        <w:keepNext/>
      </w:pPr>
      <w:r>
        <w:t>원문</w:t>
      </w:r>
    </w:p>
    <w:p>
      <w:pPr>
        <w:pStyle w:val="SourceText"/>
      </w:pPr>
      <w:r>
        <w:t>[0639a21] 問：「眾生無邊，苦業無邊，云何菩薩而能普代眾生受苦？」</w:t>
      </w:r>
    </w:p>
    <w:p>
      <w:pPr>
        <w:keepNext/>
      </w:pPr>
      <w:r>
        <w:t>한국어 직역</w:t>
      </w:r>
    </w:p>
    <w:p>
      <w:pPr>
        <w:pStyle w:val="TranslationText"/>
      </w:pPr>
      <w:r>
        <w:t>묻는다. “중생이 끝이 없고 고업이 끝이 없는데, 보살이 어떻게 중생의 고통을 두루 대신 받을 수 있는가?”</w:t>
      </w:r>
    </w:p>
    <w:p>
      <w:pPr>
        <w:pStyle w:val="Heading2"/>
      </w:pPr>
      <w:r>
        <w:t>문단 030  ·  [0639a22]</w:t>
      </w:r>
    </w:p>
    <w:p>
      <w:pPr>
        <w:keepNext/>
      </w:pPr>
      <w:r>
        <w:t>원문</w:t>
      </w:r>
    </w:p>
    <w:p>
      <w:pPr>
        <w:pStyle w:val="SourceText"/>
      </w:pPr>
      <w:r>
        <w:t>[0639a22] 答：「菩薩代眾生受苦者，由大悲方便力故，但以眾生妄執，不了業體從妄而生，無由出苦。菩薩教令修止觀兩門，心無暫替，因果喪亡，苦業無由得生，但令不入三[2]塗，名為普代眾生受苦德也。」</w:t>
      </w:r>
    </w:p>
    <w:p>
      <w:pPr>
        <w:keepNext/>
      </w:pPr>
      <w:r>
        <w:t>한국어 직역</w:t>
      </w:r>
    </w:p>
    <w:p>
      <w:pPr>
        <w:pStyle w:val="TranslationText"/>
      </w:pPr>
      <w:r>
        <w:t>답한다. “보살이 중생의 고통을 대신 받는다는 것은 큰 자비의 방편력 때문이다. 중생은 망령되이 집착하여 업의 본체가 허망함에서 생긴 것임을 알지 못하므로 고통에서 벗어날 길이 없다. 보살은 지와 관의 두 문을 닦아 마음이 잠시도 중단되지 않게 하도록 가르친다. 그러면 업의 인과가 사라져 고업이 생길 길이 없으므로, 중생을 삼[2] 도에 들어가지 않게 하는 것을 보대중생수고덕이라 한다.”</w:t>
      </w:r>
    </w:p>
    <w:p>
      <w:pPr>
        <w:pStyle w:val="Heading2"/>
      </w:pPr>
      <w:r>
        <w:t>문단 031  ·  [0639a26]</w:t>
      </w:r>
    </w:p>
    <w:p>
      <w:pPr>
        <w:keepNext/>
      </w:pPr>
      <w:r>
        <w:t>원문</w:t>
      </w:r>
    </w:p>
    <w:p>
      <w:pPr>
        <w:pStyle w:val="SourceText"/>
      </w:pPr>
      <w:r>
        <w:t>[0639a26] 《雜集論》云：「於不堅堅覺，深住於顛倒，離煩惱所惱，得最上菩提。」已上明四種行德竟。</w:t>
      </w:r>
    </w:p>
    <w:p>
      <w:pPr>
        <w:keepNext/>
      </w:pPr>
      <w:r>
        <w:t>한국어 직역</w:t>
      </w:r>
    </w:p>
    <w:p>
      <w:pPr>
        <w:pStyle w:val="TranslationText"/>
      </w:pPr>
      <w:r>
        <w:t>『잡집론』에서 말한다. “견고하지 않은 것에서 견고하다는 지각을 내고, 전도에 깊이 머물며, 번뇌에 괴롭힘을 받는 것을 떠나, 가장 높은 보리를 얻는다.” 이상에서 네 가지 행덕을 밝혔다.</w:t>
      </w:r>
    </w:p>
    <w:p>
      <w:pPr>
        <w:pStyle w:val="Heading2"/>
      </w:pPr>
      <w:r>
        <w:t>문단 032  ·  [0639a29]</w:t>
      </w:r>
    </w:p>
    <w:p>
      <w:pPr>
        <w:keepNext/>
      </w:pPr>
      <w:r>
        <w:t>원문</w:t>
      </w:r>
    </w:p>
    <w:p>
      <w:pPr>
        <w:pStyle w:val="SourceText"/>
      </w:pPr>
      <w:r>
        <w:t>[0639a29] 自下攝用歸體入五止門。五止門者、謂依前能行四德之行，當相即空，相盡心澄而修止也。所言入者，性相俱泯，體周法界，入無入相名為入也。《華嚴經》云：「如來深境界，其量等虛空，一切眾生入，而實無所入。」又準入佛境界，《經》云：「入諸無相定，見諸法寂靜。常入平等故，敬禮無所觀。」此乃一切眾生本來無不在如來境界之中，更無可入也。如人迷故，謂東為西；乃至悟己，西即是東，更無別東而可入也。眾生迷故，謂妄可捨，謂真可入；乃至悟已，妄即是真，更無別真而可入也。此義亦爾，不入而入，故云入也。何以故？入與不入本來平等，同一法界也。《起信論》云：「若有眾生能觀無念者，是名入真如門也。」</w:t>
      </w:r>
    </w:p>
    <w:p>
      <w:pPr>
        <w:keepNext/>
      </w:pPr>
      <w:r>
        <w:t>한국어 직역</w:t>
      </w:r>
    </w:p>
    <w:p>
      <w:pPr>
        <w:pStyle w:val="TranslationText"/>
      </w:pPr>
      <w:r>
        <w:t>이 아래에서는는 작용을 거두어 본체로 돌리고 다섯 지의 문에 들어간다. 다섯 지의 문이란 앞에서 행한 네 가지 덕의 수행에 의지하여, 그 상 자체가 곧 공이고 상이 다하여 마음이 맑아지도록 지를 닦는 것이다. 들어간다고 말하는 것은 성과 상이 함께 사라지고 본체가 법계에 두루하여, 들어감에 들어가는 상이 없는 것을 들어감이라 이름하는 것이다. 『화엄경』에서 말한다. “여래의 깊은 경계는 그 양이 허공과 같아서 모든 중생이 들어가지만 실로 들어가는 바가 없다.” 또 부처의 경계에 들어감에 준하여 경에서 말한다. “모든 무상정에 들어가 모든 법이 적정함을 본다. 항상 평등에 들어가기 때문에 관하는 바가 없음에 예경한다.” 이는 곧 모든 중생이 본래부터 여래의 경계 가운데 있지 않은 이가 없어서 다시 들어갈 곳이 없다는 뜻이다. 사람이 미혹하기 때문에 동쪽을 서쪽이라고 여기는 것과 같고, 깨달은 뒤에는 서쪽이 곧 동쪽이어서 따로 들어갈 동쪽이 없는 것과 같다. 중생이 미혹하기 때문에 허망은 버릴 수 있고 진실은 들어갈 수 있다고 여기지만, 깨달은 뒤에는 허망이 곧 진실이어서 따로 들어갈 진실이 없다. 이 뜻도 또한 그러하여 들어가지 않으면서 들어가므로 들어간다고 한다. 무슨 까닭인가? 들어감과 들어가지 않음은 본래 평등하여 동일한 법계이기 때문이다. 『기신론』에서 말한다. “어떤 중생이 무념을 관할 수 있다면 이를 진여문에 들어간다고 이름한다.”</w:t>
      </w:r>
    </w:p>
    <w:p>
      <w:pPr>
        <w:pStyle w:val="EditorialNote"/>
      </w:pPr>
      <w:r>
        <w:t>교감·번역 메모 | [이문 검토 필요] 같은 문단 뒤의 ‘悟已’와 달리 이곳은 ‘悟己’로 되어 있다. 원문을 고치지 않고 문맥상 ‘깨달은 뒤’로 번역하였다.</w:t>
      </w:r>
    </w:p>
    <w:p>
      <w:pPr>
        <w:pStyle w:val="Heading2"/>
      </w:pPr>
      <w:r>
        <w:t>문단 033  ·  [0639b13]</w:t>
      </w:r>
    </w:p>
    <w:p>
      <w:pPr>
        <w:keepNext/>
      </w:pPr>
      <w:r>
        <w:t>원문</w:t>
      </w:r>
    </w:p>
    <w:p>
      <w:pPr>
        <w:pStyle w:val="SourceText"/>
      </w:pPr>
      <w:r>
        <w:t>[0639b13] 言五止者：一者、照法清虛離緣止。謂真諦之法本性空寂，俗諦之法似有即空，真俗清虛蕭然無寄，能緣智寂，所緣境空，心境不拘體融虛廓，正證之時，因緣俱離。《維摩經》云：「法不屬因，不在緣故。」依此義理，故云照法清虛離緣止也。</w:t>
      </w:r>
    </w:p>
    <w:p>
      <w:pPr>
        <w:keepNext/>
      </w:pPr>
      <w:r>
        <w:t>한국어 직역</w:t>
      </w:r>
    </w:p>
    <w:p>
      <w:pPr>
        <w:pStyle w:val="TranslationText"/>
      </w:pPr>
      <w:r>
        <w:t>다섯 가지 지를 말하면, 첫째는 조법청허이연지이다. 진제의 법은 본성이 공적하고 속제의 법은 있는 듯하지만 곧 공하다. 진과 속이 맑고 텅 비어 고요히 의지할 곳이 없으며, 능연의 지혜는 고요하고 소연의 경계는 공하다. 마음과 경계가 서로 얽매지 않고 본체가 융합하여 텅 비고 넓으므로, 바르게 증득할 때에는 인과 연이 모두 떠난다. 『유마경』에서 말한다. “법은 인에 속하지 않으며 연에 있지도 않기 때문이다.” 이 뜻과 이치에 의하여 조법청허이연지라 한다.</w:t>
      </w:r>
    </w:p>
    <w:p>
      <w:pPr>
        <w:pStyle w:val="Heading2"/>
      </w:pPr>
      <w:r>
        <w:t>문단 034  ·  [0639b18]</w:t>
      </w:r>
    </w:p>
    <w:p>
      <w:pPr>
        <w:keepNext/>
      </w:pPr>
      <w:r>
        <w:t>원문</w:t>
      </w:r>
    </w:p>
    <w:p>
      <w:pPr>
        <w:pStyle w:val="SourceText"/>
      </w:pPr>
      <w:r>
        <w:t>[0639b18] 二者、觀人寂怕絕欲止。謂五蘊無[3]主名曰寂怕，空寂無求名為絕欲，故云觀人寂怕絕欲止也。</w:t>
      </w:r>
    </w:p>
    <w:p>
      <w:pPr>
        <w:keepNext/>
      </w:pPr>
      <w:r>
        <w:t>한국어 직역</w:t>
      </w:r>
    </w:p>
    <w:p>
      <w:pPr>
        <w:pStyle w:val="TranslationText"/>
      </w:pPr>
      <w:r>
        <w:t>둘째는 관인적파절욕지이다. 오온에 [3] 주재자가 없는 것을 적파라 이름하고, 공적하여 구하는 바가 없는 것을 절욕이라 이름하므로 관인적파절욕지라 한다.</w:t>
      </w:r>
    </w:p>
    <w:p>
      <w:pPr>
        <w:pStyle w:val="EditorialNote"/>
      </w:pPr>
      <w:r>
        <w:t>교감·번역 메모 | [이문 검토 필요] ‘寂怕’는 통상적인 표기인지 오자·이체인지 제공된 TXT만으로 확정하기 어렵다. 과문명은 음독하여 ‘적파’로 보존하였다.</w:t>
      </w:r>
    </w:p>
    <w:p>
      <w:pPr>
        <w:pStyle w:val="Heading2"/>
      </w:pPr>
      <w:r>
        <w:t>문단 035  ·  [0639b20]</w:t>
      </w:r>
    </w:p>
    <w:p>
      <w:pPr>
        <w:keepNext/>
      </w:pPr>
      <w:r>
        <w:t>원문</w:t>
      </w:r>
    </w:p>
    <w:p>
      <w:pPr>
        <w:pStyle w:val="SourceText"/>
      </w:pPr>
      <w:r>
        <w:t>[0639b20] 三者、性起繁興法爾止。謂依體起用名為性起，起應萬差故曰繁興，古今常然名為法爾。謂真如之法，法爾隨緣，萬法俱興，法爾歸性，故曰性起繁興法爾止。《經》云：「從無住本立一切法。」即其義也。</w:t>
      </w:r>
    </w:p>
    <w:p>
      <w:pPr>
        <w:keepNext/>
      </w:pPr>
      <w:r>
        <w:t>한국어 직역</w:t>
      </w:r>
    </w:p>
    <w:p>
      <w:pPr>
        <w:pStyle w:val="TranslationText"/>
      </w:pPr>
      <w:r>
        <w:t>셋째는 성기번흥법이지이다. 본체에 의지하여 작용을 일으키는 것을 성기라 하고, 일어남이 온갖 차이에 응하므로 번흥이라 하며, 고금에 항상 그러하므로 법이 그러함[法爾]이라 한다. 진여의 법은 법이 그러한 그대로 연을 따라 만법이 함께 일어나고, 법이 그러한 그대로 성품으로 돌아가므로 성기번흥법이지라 한다. 경에서 말한다. “무주본으로부터 일체법을 세운다.” 바로 그 뜻이다.</w:t>
      </w:r>
    </w:p>
    <w:p>
      <w:pPr>
        <w:pStyle w:val="Heading2"/>
      </w:pPr>
      <w:r>
        <w:t>문단 036  ·  [0639b25]</w:t>
      </w:r>
    </w:p>
    <w:p>
      <w:pPr>
        <w:keepNext/>
      </w:pPr>
      <w:r>
        <w:t>원문</w:t>
      </w:r>
    </w:p>
    <w:p>
      <w:pPr>
        <w:pStyle w:val="SourceText"/>
      </w:pPr>
      <w:r>
        <w:t>[0639b25] 四者、定光顯現無念止。言定光者，謂一乘教中[4]白淨寶網萬[5]字輪王之寶珠，謂此寶珠體性明徹，十方齊照，無思成事，念者皆從；雖現奇功，心無念慮。《華嚴經》云：「譬如轉輪王，成就勝七寶，來處不可得，業性亦如是。」若有眾生，入此大止妙觀門中，無思無慮任運成事，如彼寶珠遠近齊照，分明顯現廓徹虛空，不為二乘外道塵霧煙雲之所障[6]蔽，故曰定光顯現無念止也。</w:t>
      </w:r>
    </w:p>
    <w:p>
      <w:pPr>
        <w:keepNext/>
      </w:pPr>
      <w:r>
        <w:t>한국어 직역</w:t>
      </w:r>
    </w:p>
    <w:p>
      <w:pPr>
        <w:pStyle w:val="TranslationText"/>
      </w:pPr>
      <w:r>
        <w:t>넷째는 정광현현무념지이다. 정광이라고 말한 것은 일승교 가운데의 [4] 백정한 보망과 만[5] 자 윤왕의 보주를 말한다. 이 보주의 본체와 성품은 밝고 투철하여 시방을 함께 비추며, 생각 없이 일을 이루고 뜻한 것이 모두 따라 이루어진다, 비록 기이한 공능을 나타내지만 마음에는 생각과 사려가 없다. 『화엄경』에서 말한다. “비유하면 전륜왕이 뛰어난 칠보를 성취하였으나 온 곳을 얻을 수 없는 것과 같으니, 업성도 또한 이와 같다.” 어떤 중생이 이 큰 지와 오묘한 관의 문에 들어가 생각도 없고 사려도 없이 저절로 일을 이루면, 저 보주가 먼 곳과 가까운 곳을 함께 비추듯 분명하게 나타나 허공처럼 넓고 투철하며, 이승과 외도의 티끌·안개·연기·구름에 [6] 가려지지 않는다. 그러므로 정광현현무념지라 한다.</w:t>
      </w:r>
    </w:p>
    <w:p>
      <w:pPr>
        <w:pStyle w:val="Heading2"/>
      </w:pPr>
      <w:r>
        <w:t>문단 037  ·  [0639c04]</w:t>
      </w:r>
    </w:p>
    <w:p>
      <w:pPr>
        <w:keepNext/>
      </w:pPr>
      <w:r>
        <w:t>원문</w:t>
      </w:r>
    </w:p>
    <w:p>
      <w:pPr>
        <w:pStyle w:val="SourceText"/>
      </w:pPr>
      <w:r>
        <w:t>[0639c04] 五者、理事玄通非相止。謂幻相之事，無性之理，互隱互顯，故曰玄通。又、理由修顯故，事徹於理，行從理[7]起，理徹於事，互存互奪，故曰玄通。玄通者，謂大智獨存體周法界，大悲救物萬行紛然。悲智雙融，性相俱泯，故曰理事玄通非相止也。上來明五止竟。</w:t>
      </w:r>
    </w:p>
    <w:p>
      <w:pPr>
        <w:keepNext/>
      </w:pPr>
      <w:r>
        <w:t>한국어 직역</w:t>
      </w:r>
    </w:p>
    <w:p>
      <w:pPr>
        <w:pStyle w:val="TranslationText"/>
      </w:pPr>
      <w:r>
        <w:t>다섯째는 이사현통비상지이다. 환영과 같은 상의 현상과 자성이 없는 이치가 서로 숨고 서로 드러나므로 현통이라 한다. 또 이치는 닦음으로 말미암아 드러나므로 현상이 이치에 사무치고, 수행은 이치에서[7] 일어나므로 이치가 현상에 사무쳐, 서로 보존하고 서로 빼앗으므로 현통이라 한다. 현통이란 큰 지혜만 홀로 남아 본체가 법계에 두루하고, 큰 자비로 중생을 구제하여 만행이 어지러이 펼쳐지는 것을 말한다. 자비와 지혜가 함께 융합되고 성과 상이 모두 사라지므로 이사현통비상지라 한다. 이상에서 다섯 가지 지를 밝혔다.</w:t>
      </w:r>
    </w:p>
    <w:p>
      <w:pPr>
        <w:pStyle w:val="Heading2"/>
      </w:pPr>
      <w:r>
        <w:t>문단 038  ·  [0639c11]</w:t>
      </w:r>
    </w:p>
    <w:p>
      <w:pPr>
        <w:keepNext/>
      </w:pPr>
      <w:r>
        <w:t>원문</w:t>
      </w:r>
    </w:p>
    <w:p>
      <w:pPr>
        <w:pStyle w:val="SourceText"/>
      </w:pPr>
      <w:r>
        <w:t>[0639c11] 自下依止起觀。</w:t>
      </w:r>
    </w:p>
    <w:p>
      <w:pPr>
        <w:keepNext/>
      </w:pPr>
      <w:r>
        <w:t>한국어 직역</w:t>
      </w:r>
    </w:p>
    <w:p>
      <w:pPr>
        <w:pStyle w:val="TranslationText"/>
      </w:pPr>
      <w:r>
        <w:t>이 아래에서는는 지에 의지하여 관을 일으킨다.</w:t>
      </w:r>
    </w:p>
    <w:p>
      <w:pPr>
        <w:pStyle w:val="Heading2"/>
      </w:pPr>
      <w:r>
        <w:t>문단 039  ·  [0639c11]</w:t>
      </w:r>
    </w:p>
    <w:p>
      <w:pPr>
        <w:keepNext/>
      </w:pPr>
      <w:r>
        <w:t>원문</w:t>
      </w:r>
    </w:p>
    <w:p>
      <w:pPr>
        <w:pStyle w:val="SourceText"/>
      </w:pPr>
      <w:r>
        <w:t>[0639c11] 問：「準上義理，依之修行，[8]足為圓滿，云何更要入止觀兩門耶？」</w:t>
      </w:r>
    </w:p>
    <w:p>
      <w:pPr>
        <w:keepNext/>
      </w:pPr>
      <w:r>
        <w:t>한국어 직역</w:t>
      </w:r>
    </w:p>
    <w:p>
      <w:pPr>
        <w:pStyle w:val="TranslationText"/>
      </w:pPr>
      <w:r>
        <w:t>묻는다. “위의 뜻과 이치에 준하여 그것에 의지해 수행하면 [8] 원만하기에 충분한데, 어찌하여 다시 지와 관의 두 문에 들어가야 하는가?”</w:t>
      </w:r>
    </w:p>
    <w:p>
      <w:pPr>
        <w:pStyle w:val="Heading2"/>
      </w:pPr>
      <w:r>
        <w:t>문단 040  ·  [0639c12]</w:t>
      </w:r>
    </w:p>
    <w:p>
      <w:pPr>
        <w:keepNext/>
      </w:pPr>
      <w:r>
        <w:t>원문</w:t>
      </w:r>
    </w:p>
    <w:p>
      <w:pPr>
        <w:pStyle w:val="SourceText"/>
      </w:pPr>
      <w:r>
        <w:t>[0639c12] 答：「《起信》云：『若修止者，對治凡夫住著世間，能捨二乘怯弱之見。若修觀者，對治二乘不起大悲狹劣之過，遠離凡夫不修善根。』以此義故，止觀兩門，共相[9]成助，不相捨離。若不修止觀，無由得入菩提之路。《華嚴》云：『譬如金翅鳥，以左右兩翅鼓揚海水，令其兩闢觀諸龍眾，命將盡者而[10]搏取之。如來出世亦復如是，以大止妙觀而為兩翅，鼓揚眾生大愛海水，令其兩闢觀諸眾生，根成熟者而度脫之。』依此義故，要修止觀也。」</w:t>
      </w:r>
    </w:p>
    <w:p>
      <w:pPr>
        <w:keepNext/>
      </w:pPr>
      <w:r>
        <w:t>한국어 직역</w:t>
      </w:r>
    </w:p>
    <w:p>
      <w:pPr>
        <w:pStyle w:val="TranslationText"/>
      </w:pPr>
      <w:r>
        <w:t>답한다. “『기신론』에서 말한다. ‘지를 닦는 이는 범부가 세간에 머물러 집착하는 것을 대치하고, 이승의 겁약한 견해를 버릴 수 있다. 관을 닦는 이는 이승이 큰 자비를 일으키지 않는 협소하고 열등한 허물을 대치하고, 범부가 선근을 닦지 않는 것을 멀리한다.’ 이 뜻 때문에 지와 관의 두 문은 함께 서로 이루고 도우며 서로 버리거나 떠나지 않는다. 지와 관을 닦지 않으면 보리의 길에 들어갈 방법이 없다. 『화엄경』에서 말한다. ‘비유하면 금시조가 좌우의 두 날개로 바닷물을 치고 흔들어 양쪽으로 갈라지게 한 뒤 용의 무리를 살펴, 목숨이 다하려는 것을 [10] 붙잡아 취하는 것과 같다. 여래가 세상에 출현하는 것도 또한 이와 같아서, 큰 지와 오묘한 관을 두 날개로 삼아 중생의 큰 애욕의 바닷물을 치고 흔들어 양쪽으로 갈라지게 한 뒤 중생을 살펴, 근기가 성숙한 이를 제도하여 해탈시킨다.’ 이 뜻에 의하여 반드시 지와 관을 닦아야 한다.”</w:t>
      </w:r>
    </w:p>
    <w:p>
      <w:pPr>
        <w:pStyle w:val="Heading2"/>
      </w:pPr>
      <w:r>
        <w:t>문단 041  ·  [0639c22]</w:t>
      </w:r>
    </w:p>
    <w:p>
      <w:pPr>
        <w:keepNext/>
      </w:pPr>
      <w:r>
        <w:t>원문</w:t>
      </w:r>
    </w:p>
    <w:p>
      <w:pPr>
        <w:pStyle w:val="SourceText"/>
      </w:pPr>
      <w:r>
        <w:t>[0639c22] 問：「止觀兩門既為宗要，凡夫初學未解安心，請示迷徒令歸正路。」</w:t>
      </w:r>
    </w:p>
    <w:p>
      <w:pPr>
        <w:keepNext/>
      </w:pPr>
      <w:r>
        <w:t>한국어 직역</w:t>
      </w:r>
    </w:p>
    <w:p>
      <w:pPr>
        <w:pStyle w:val="TranslationText"/>
      </w:pPr>
      <w:r>
        <w:t>묻는다. “지와 관의 두 문이 이미 종요가 되지만, 범부의 초학자는 마음을 편안히 두는 법을 이해하지 못하니, 미혹한 무리에게 바른 길로 돌아가도록 가르쳐 주십시오.”</w:t>
      </w:r>
    </w:p>
    <w:p>
      <w:pPr>
        <w:pStyle w:val="Heading2"/>
      </w:pPr>
      <w:r>
        <w:t>문단 042  ·  [0639c23]</w:t>
      </w:r>
    </w:p>
    <w:p>
      <w:pPr>
        <w:keepNext/>
      </w:pPr>
      <w:r>
        <w:t>원문</w:t>
      </w:r>
    </w:p>
    <w:p>
      <w:pPr>
        <w:pStyle w:val="SourceText"/>
      </w:pPr>
      <w:r>
        <w:t>[0639c23] 答：「依《起信論》云：『若修止者，住於靜處[11]端坐正意，不依氣息、不依形色、不依於空、不依地水火風，乃至不依見聞覺知，一切諸想隨念皆除，亦遣除想，以一切法本來無想，念念不生、念念不滅，亦不隨心外念境界，然後以心除心；心若馳散，即當攝來令歸正念。』常勤正念唯心識觀，一切魔境自然遠離。凡夫初學，邪正未分，魔網入心欺誑行者，又無師匠諮問莫憑，依四魔功將為正道，日月經久邪見既深，設遇良緣終成難改，沈淪苦海出離無由，深自察之無令暫替。」此義如《起信論》中說也。</w:t>
      </w:r>
    </w:p>
    <w:p>
      <w:pPr>
        <w:keepNext/>
      </w:pPr>
      <w:r>
        <w:t>한국어 직역</w:t>
      </w:r>
    </w:p>
    <w:p>
      <w:pPr>
        <w:pStyle w:val="TranslationText"/>
      </w:pPr>
      <w:r>
        <w:t>답한다. “『기신론』에서는 다음과 같이 말한다. ‘지를 닦는 이는 고요한 곳에 머물러 [11] 단정히 앉아 뜻을 바르게 하고, 호흡에 의지하지 않으며 형색에 의지하지 않고, 허공에 의지하지 않으며 지·수·화·풍에 의지하지 않고, 나아가 견문각지에도 의지하지 않는다. 모든 생각은 떠오르는 대로 모두 없애고, 생각을 없앤다는 생각 또한 없앤다. 모든 법은 본래 생각이 없어서 생각마다 생기지 않고 생각마다 멸하지 않으며, 마음 밖의 경계를 따라 생각하지도 않는다. 그런 뒤 마음으로써 마음을 없앤다. 마음이 내달리고 흩어지면 곧 거두어 바른 생각으로 돌아가게 해야 한다.’ 항상 바른 생각과 유심식관을 부지런히 하면 모든 마의 경계가 저절로 멀어진다. 범부의 초학자는 삿됨과 바름을 아직 분별하지 못하므로 마의 그물이 마음에 들어와 수행자를 속인다. 또 물어볼 스승도 없어 의지할 곳이 없다. 사마의 공능에 의지하면서 이를 바른 도로 여기고, 세월이 오래 지나 사견이 깊어지면 설령 좋은 인연을 만나도 끝내 고치기 어렵다. 고해에 침몰하여 벗어날 길이 없으니, 깊이 스스로 살펴 잠시도 중단하지 말아야 한다.” 이 뜻은 『기신론』에서 말한 것과 같다.</w:t>
      </w:r>
    </w:p>
    <w:p>
      <w:pPr>
        <w:pStyle w:val="Heading2"/>
      </w:pPr>
      <w:r>
        <w:t>문단 043  ·  [0640a05]</w:t>
      </w:r>
    </w:p>
    <w:p>
      <w:pPr>
        <w:keepNext/>
      </w:pPr>
      <w:r>
        <w:t>원문</w:t>
      </w:r>
    </w:p>
    <w:p>
      <w:pPr>
        <w:pStyle w:val="SourceText"/>
      </w:pPr>
      <w:r>
        <w:t>[0640a05] 六、起六觀者，依前五門即觀之止，而起即止之觀。何以故？理事無礙，法如是故；定慧雙融，離分齊故；一多相即，絕前後故；大用自在，無障礙故。</w:t>
      </w:r>
    </w:p>
    <w:p>
      <w:pPr>
        <w:keepNext/>
      </w:pPr>
      <w:r>
        <w:t>한국어 직역</w:t>
      </w:r>
    </w:p>
    <w:p>
      <w:pPr>
        <w:pStyle w:val="TranslationText"/>
      </w:pPr>
      <w:r>
        <w:t>여섯째, 여섯 가지 관을 일으킨다는 것은 앞의 다섯 문에서 관에 즉한 지에 의지하여, 지에 즉한 관을 일으키는 것이다. 무슨 까닭인가? 이사에 장애가 없고 법이 그러하기 때문이며, 정과 혜가 함께 융합하여 한계를 떠났기 때문이며, 하나와 많음이 서로 즉하여 앞뒤를 끊었기 때문이며, 큰 작용이 자재하여 장애가 없기 때문이다.</w:t>
      </w:r>
    </w:p>
    <w:p>
      <w:pPr>
        <w:pStyle w:val="Heading2"/>
      </w:pPr>
      <w:r>
        <w:t>문단 044  ·  [0640a09]</w:t>
      </w:r>
    </w:p>
    <w:p>
      <w:pPr>
        <w:keepNext/>
      </w:pPr>
      <w:r>
        <w:t>원문</w:t>
      </w:r>
    </w:p>
    <w:p>
      <w:pPr>
        <w:pStyle w:val="SourceText"/>
      </w:pPr>
      <w:r>
        <w:t>[0640a09] 言六觀者，一者、攝境歸心真空觀。謂三界所有法，唯是一心造，心外更無一法可得，故曰歸心。謂一切分別但由自心，曾無心外境，能與心為緣。何以故？由心不起、外境本空。《論》云：「由依唯識故，境本無體故，真空義成；以塵無有故，本識即不生。」又《經》云：「未達境唯心，起種種分別，達境唯心已，分別即不生。知諸法唯心，便捨外塵相，由此息分別，悟平等真空。如世有醫王，以妙藥救病，諸佛亦如是，為物說唯心。」以此方知，由心現境，由境現心，心不至境，境不入心；當作此觀，智慧甚深，故曰攝境歸心真空觀也。</w:t>
      </w:r>
    </w:p>
    <w:p>
      <w:pPr>
        <w:keepNext/>
      </w:pPr>
      <w:r>
        <w:t>한국어 직역</w:t>
      </w:r>
    </w:p>
    <w:p>
      <w:pPr>
        <w:pStyle w:val="TranslationText"/>
      </w:pPr>
      <w:r>
        <w:t>여섯 가지 관을 말하면 첫째는 섭경귀심진공관이다. 삼계에 있는 모든 법은 오직 한 마음이 지은 것이며 마음 밖에는 다시 한 법도 얻을 수 없으므로 귀심이라 한다. 일체의 분별은 다만 자기 마음에서 말미암으며, 일찍이 마음 밖의 경계가 마음의 연이 될 수 있었던 적이 없다. 무슨 까닭인가? 마음이 일어나지 않기 때문이며, 외부 경계가 본래 공하기 때문이다. 논에서 말한다. “유식에 의지하기 때문이고 경계가 본래 자체가 없기 때문에 진공의 뜻이 이루어지며, 티끌이 없기 때문에 본식도 곧 생기지 않는다.” 또 경에서 말한다. “경계가 오직 마음임을 통달하지 못하면 여러 가지 분별을 일으키지만, 경계가 오직 마음임을 통달한 뒤에는 분별이 곧 생기지 않는다. 모든 법이 오직 마음임을 알면 곧 밖의 티끌상을 버리고, 이로 말미암아 분별을 쉬어 평등한 진공을 깨닫는다. 세상에 의왕이 있어 묘약으로 병을 구제하는 것처럼, 모든 부처도 또한 이와 같아서 중생을 위하여 유심을 설한다.” 이로써 비로소 마음으로 말미암아 경계가 나타나고 경계로 말미암아 마음이 나타나지만, 마음이 경계에 이르지 않고 경계가 마음에 들어오지 않음을 안다, 마땅히 이 관을 지어야 하니 지혜가 매우 깊으므로 섭경귀심진공관이라 한다.</w:t>
      </w:r>
    </w:p>
    <w:p>
      <w:pPr>
        <w:pStyle w:val="Heading2"/>
      </w:pPr>
      <w:r>
        <w:t>문단 045  ·  [0640a20]</w:t>
      </w:r>
    </w:p>
    <w:p>
      <w:pPr>
        <w:keepNext/>
      </w:pPr>
      <w:r>
        <w:t>원문</w:t>
      </w:r>
    </w:p>
    <w:p>
      <w:pPr>
        <w:pStyle w:val="SourceText"/>
      </w:pPr>
      <w:r>
        <w:t>[0640a20] 二者、從心現境妙有觀。即事不滯於理，隨事成差。謂前門中攝相歸體，今此門中依體起用，具修萬行，莊嚴報土。又前門中攝相歸體，[1]顯出法身；今此門中依體起用，修成報身，故曰從心現境妙有觀也。</w:t>
      </w:r>
    </w:p>
    <w:p>
      <w:pPr>
        <w:keepNext/>
      </w:pPr>
      <w:r>
        <w:t>한국어 직역</w:t>
      </w:r>
    </w:p>
    <w:p>
      <w:pPr>
        <w:pStyle w:val="TranslationText"/>
      </w:pPr>
      <w:r>
        <w:t>둘째는 종심현경묘유관이다. 곧 현상에 나아가되 이치에 막히지 않고, 현상을 따라 차별을 이룬다. 앞의 문에서는 상을 거두어 본체로 돌렸고, 지금 이 문에서는 본체에 의지하여 작용을 일으켜 만행을 갖추어 닦고 보토를 장엄한다. 또 앞의 문에서는 상을 거두어 본체로 돌려 [1] 법신을 드러내고, 지금 이 문에서는 본체에 의지하여 작용을 일으켜 보신을 닦아 이루므로 종심현경묘유관이라 한다.</w:t>
      </w:r>
    </w:p>
    <w:p>
      <w:pPr>
        <w:pStyle w:val="Heading2"/>
      </w:pPr>
      <w:r>
        <w:t>문단 046  ·  [0640a24]</w:t>
      </w:r>
    </w:p>
    <w:p>
      <w:pPr>
        <w:keepNext/>
      </w:pPr>
      <w:r>
        <w:t>원문</w:t>
      </w:r>
    </w:p>
    <w:p>
      <w:pPr>
        <w:pStyle w:val="SourceText"/>
      </w:pPr>
      <w:r>
        <w:t>[0640a24] 三者、心境祕密圓融觀。言心者謂無礙心，諸佛證之以成法身；境者謂無礙境，諸佛證之以成淨土。謂如來報身及所依淨土圓融無礙，或身現剎土，如《經》云：「一毛孔中無量剎，各有四洲四大海，須彌鐵圍亦復然，悉現其中無迫隘。」或剎現佛身，如《經》云：「華藏世界所有塵，一一塵中佛皆入，普為眾生起神變，毘盧遮那法如是。」就此門中，分為四句，如《玄談疏》中說。如是依正混融，無有分齊，謂前兩觀各述一邊；今此雙融會通心境，故曰心境祕密圓融觀也。</w:t>
      </w:r>
    </w:p>
    <w:p>
      <w:pPr>
        <w:keepNext/>
      </w:pPr>
      <w:r>
        <w:t>한국어 직역</w:t>
      </w:r>
    </w:p>
    <w:p>
      <w:pPr>
        <w:pStyle w:val="TranslationText"/>
      </w:pPr>
      <w:r>
        <w:t>셋째는 심경비밀원융관이다. 마음이라고 말하는 것은 무애심을 말하니, 모든 부처가 이를 증득하여 법신을 이루고, 경계라고 말하는 것은 무애경을 말하니, 모든 부처가 이를 증득하여 정토를 이룬다. 여래의 보신과 그 의지하는 정토가 원융하여 장애가 없으므로, 혹은 몸에 찰토가 나타난다. 경에서 말한다. “한 털구멍 가운데 무량한 국토가 있고 각각 사주와 사대해가 있으며, 수미산과 철위산도 또한 그러하여 그 안에 모두 나타나되 비좁음이 없다.” 혹은 찰토에 부처의 몸이 나타난다. 경에서 말한다. “화장세계에 있는 모든 티끌마다 낱낱의 티끌 가운데 부처가 모두 들어가, 널리 중생을 위하여 신변을 일으키니 비로자나의 법은 이와 같다.” 이 문 가운데에서 네 구로 나누는 것은 『현담소』에서 말한 것과 같다. 이와 같이 의보와 정보가 뒤섞여 융합하고 한계가 없으니, 앞의 두 관은 각각 한쪽을 서술한 것이며, 지금 이 관은 두 가지를 함께 융합하여 마음과 경계를 회통하므로 심경비밀원융관이라 한다.</w:t>
      </w:r>
    </w:p>
    <w:p>
      <w:pPr>
        <w:pStyle w:val="Heading2"/>
      </w:pPr>
      <w:r>
        <w:t>문단 047  ·  [0640b06]</w:t>
      </w:r>
    </w:p>
    <w:p>
      <w:pPr>
        <w:keepNext/>
      </w:pPr>
      <w:r>
        <w:t>원문</w:t>
      </w:r>
    </w:p>
    <w:p>
      <w:pPr>
        <w:pStyle w:val="SourceText"/>
      </w:pPr>
      <w:r>
        <w:t>[0640b06] 四者、智身影現眾緣觀。謂智體唯一能鑑眾緣，緣相本空，智體照寂，諸緣相盡，如如獨存。謂有為之法，無不俱[2]含真性，猶如日輪照現逈處虛空，有目之流無不[3]覩見，生盲之輩亦蒙潤益，令知時節寒熱之期，草木無情悉皆滋長。如來智日亦復如是，故曰智身影現眾緣觀也。</w:t>
      </w:r>
    </w:p>
    <w:p>
      <w:pPr>
        <w:keepNext/>
      </w:pPr>
      <w:r>
        <w:t>한국어 직역</w:t>
      </w:r>
    </w:p>
    <w:p>
      <w:pPr>
        <w:pStyle w:val="TranslationText"/>
      </w:pPr>
      <w:r>
        <w:t>넷째는 지신영현중연관이다. 지혜의 본체는 오직 하나이면서 온갖 인연을 비출 수 있고, 인연의 상은 본래 공하며, 지혜의 본체는 비추면서 고요하여 모든 인연의 상이 다하면 여여만 홀로 남는다는 뜻이다. 유위의 법은 모두 [2] 진성을 함께 포함하지 않음이 없다. 이는 마치 해의 바퀴가 멀리 떨어진 허공을 비추어 나타내면 눈 있는 무리는 보지[3] 못함이 없고, 태어날 때부터 눈먼 무리도 또한 윤택한 이익을 입어 시절의 춥고 더운 때를 알게 되며, 무정한 초목도 모두 자라나는 것과 같다. 여래의 지혜의 해도 또한 이와 같으므로 지신영현중연관이라 한다.</w:t>
      </w:r>
    </w:p>
    <w:p>
      <w:pPr>
        <w:pStyle w:val="Heading2"/>
      </w:pPr>
      <w:r>
        <w:t>문단 048  ·  [0640b12]</w:t>
      </w:r>
    </w:p>
    <w:p>
      <w:pPr>
        <w:keepNext/>
      </w:pPr>
      <w:r>
        <w:t>원문</w:t>
      </w:r>
    </w:p>
    <w:p>
      <w:pPr>
        <w:pStyle w:val="SourceText"/>
      </w:pPr>
      <w:r>
        <w:t>[0640b12] 五者、多身入一鏡像觀。即事事無礙法界也。謂毘盧遮那十身互用，無有障礙也。《經》云：「或以自身作眾生身、國土身、業報身、聲聞身、緣覺身、菩薩身、如來身、智身、法身、虛空身。」如是十身隨舉一身攝餘九身，故曰多身入一鏡像觀。如一身有十身互作，一一毛孔，一一身分，一一支節中，皆有十身互作，或以眼處作耳處佛事，或以耳處作眼處佛事，鼻舌身意亦復如是。何以故？證此大止妙觀法力加持，得如是故。《經》云：「或以多身作一身，或以一身作多身，或以一身入多身，或以多身入一身。」非一身沒多身生，非多身沒一身生，皆由深定力故得有如是。或以異境入定同境起，或以同境入定異境起，或以一身入定多身起，或以多身入定一身起，故曰多身入一鏡像觀也。</w:t>
      </w:r>
    </w:p>
    <w:p>
      <w:pPr>
        <w:keepNext/>
      </w:pPr>
      <w:r>
        <w:t>한국어 직역</w:t>
      </w:r>
    </w:p>
    <w:p>
      <w:pPr>
        <w:pStyle w:val="TranslationText"/>
      </w:pPr>
      <w:r>
        <w:t>다섯째는 다신입일경상관이다. 곧 사사무애법계이다. 비로자나의 십신이 서로 작용하여 장애가 없다는 뜻이다. 경에서 말한다. “혹은 자기 몸으로 중생신·국토신·업보신·성문신·연각신·보살신·여래신·지신·법신·허공신을 짓는다.” 이와 같은 십신 가운데 어느 한 몸을 들어도 나머지 아홉 몸을 포섭하므로 다신입일경상관이라 한다. 한 몸에 십신이 서로 지음이 있듯이, 낱낱의 털구멍과 낱낱의 몸 부분과 낱낱의 지절 가운데 모두 십신이 서로 지음이 있다. 혹은 눈의 자리로 귀의 자리에서 할 불사를 행하고, 혹은 귀의 자리로 눈의 자리에서 할 불사를 행하며, 코·혀·몸·뜻도 또한 이와 같다. 무슨 까닭인가? 이 큰 지와 오묘한 관을 증득하여 법력의 가피를 받으므로 이와 같이 될 수 있기 때문이다. 경에서 말한다. “혹은 여러 몸으로 한 몸을 짓고, 혹은 한 몸으로 여러 몸을 지으며, 혹은 한 몸이 여러 몸에 들어가고, 혹은 여러 몸이 한 몸에 들어간다.” 한 몸이 사라지고 여러 몸이 생기는 것도 아니며, 여러 몸이 사라지고 한 몸이 생기는 것도 아니다. 모두 깊은 선정의 힘으로 말미암아 이와 같이 될 수 있다. 혹은 다른 경계에서 정에 들어 같은 경계에서 일어나고, 혹은 같은 경계에서 정에 들어 다른 경계에서 일어나며, 혹은 한 몸으로 정에 들어 여러 몸으로 일어나고, 혹은 여러 몸으로 정에 들어 한 몸으로 일어나므로 다신입일경상관이라 한다.</w:t>
      </w:r>
    </w:p>
    <w:p>
      <w:pPr>
        <w:pStyle w:val="Heading2"/>
      </w:pPr>
      <w:r>
        <w:t>문단 049  ·  [0640b27]</w:t>
      </w:r>
    </w:p>
    <w:p>
      <w:pPr>
        <w:keepNext/>
      </w:pPr>
      <w:r>
        <w:t>원문</w:t>
      </w:r>
    </w:p>
    <w:p>
      <w:pPr>
        <w:pStyle w:val="SourceText"/>
      </w:pPr>
      <w:r>
        <w:t>[0640b27] 六者、主伴互現帝網觀。謂以自為主、望他為伴，或以一法為主、一切法為伴，或以一身為主、一切身為伴，隨舉一法即主伴齊收，重重無盡，此表法性重重影現，一切事中皆悉無盡，亦是悲智重重無盡也。如「善財童子，從祇桓林中漸次南行，至毘盧遮那莊嚴大樓閣前，暫時歛念，白彌勒菩薩言：『唯願大聖，開樓閣門令我得入。』彌勒彈指其門即開。善財入已，還閉如故。見樓閣中有百千樓[4]閣，一一樓閣前各有彌勒菩薩，一一彌勒菩薩前各有善財童子，一一善財童子皆悉合掌在彌勒前。」以表法界重重猶如帝網無盡也。此明善財童子依此華嚴法界之理，修行位極頓證法界也。此舉一樓閣為主，一切樓閣為伴也，故云主伴互現帝網觀，亦是事事無礙觀也。</w:t>
      </w:r>
    </w:p>
    <w:p>
      <w:pPr>
        <w:keepNext/>
      </w:pPr>
      <w:r>
        <w:t>한국어 직역</w:t>
      </w:r>
    </w:p>
    <w:p>
      <w:pPr>
        <w:pStyle w:val="TranslationText"/>
      </w:pPr>
      <w:r>
        <w:t>여섯째는 주반호현제망관이다. 자신을 주로 삼고 다른 것을 반으로 삼으며, 혹은 한 법을 주로 삼고 일체법을 반으로 삼고, 혹은 한 몸을 주로 삼고 모든 몸을 반으로 삼는다. 어느 한 법을 들더라도 주와 반을 함께 거두어 중중무진하니, 이는 법성이 겹겹이 그림자처럼 나타나 모든 현상 가운데 무진함을 드러내며, 자비와 지혜 또한 중중무진함을 나타낸다. 예컨대 “선재동자가 기환림에서 점차 남쪽으로 가서 비로자나장엄대누각 앞에 이르러 잠시 생각을 거두고 미륵보살에게 아뢰었다. ‘바라건대 대성께서는 누각의 문을 열어 제가 들어가게 해 주십시오.’ 미륵이 손가락을 튕기자 그 문이 곧 열렸다. 선재가 들어간 뒤에는 다시 전과 같이 닫혔다. 누각 안에 백천 누[4] 각이 있고, 낱낱의 누각 앞마다 미륵보살이 있으며, 낱낱의 미륵보살 앞마다 선재동자가 있고, 낱낱의 선재동자가 모두 합장하여 미륵 앞에 있는 것을 보았다.” 이는 법계가 겹겹이 펼쳐져 제망과 같이 무진함을 나타낸다. 이는 선재동자가 화엄법계의 이치에 의지하여 수행의 지위가 지극해져 법계를 단박에 증득했음을 밝힌 것이다. 한 누각을 주로 삼고 모든 누각을 반으로 삼았으므로 주반호현제망관이라 하며, 또한 사사무애관이다.</w:t>
      </w:r>
    </w:p>
    <w:p>
      <w:pPr>
        <w:pStyle w:val="Heading2"/>
      </w:pPr>
      <w:r>
        <w:t>문단 050  ·  [0640c13]</w:t>
      </w:r>
    </w:p>
    <w:p>
      <w:pPr>
        <w:keepNext/>
      </w:pPr>
      <w:r>
        <w:t>원문</w:t>
      </w:r>
    </w:p>
    <w:p>
      <w:pPr>
        <w:pStyle w:val="SourceText"/>
      </w:pPr>
      <w:r>
        <w:t>[0640c13] 此上所述六重觀門，舉一為主、餘五為伴，無有前後始終俱齊，隨入一門即全收法界。此理喻如圓珠穿為六孔，隨入[5]一孔之中，即全收珠盡。此亦如是，開為六門，隨入一門即全收法界圓滿教理，法自爾故，善財一生皆全證故，卷舒無礙隱顯同時，一際絕其始終，出入亡於表裏。初心正覺，攝多生於剎那，十信道圓，一念該於佛地，致使地前菩薩觸事生疑，五百聲聞玄鑑絕分，融通無礙一多交參，圓證相應名為佛地。</w:t>
      </w:r>
    </w:p>
    <w:p>
      <w:pPr>
        <w:keepNext/>
      </w:pPr>
      <w:r>
        <w:t>한국어 직역</w:t>
      </w:r>
    </w:p>
    <w:p>
      <w:pPr>
        <w:pStyle w:val="TranslationText"/>
      </w:pPr>
      <w:r>
        <w:t>위에서 서술한 여섯 겹의 관문은 하나를 들어 주로 삼고 나머지 다섯을 반으로 삼으며, 앞뒤가 없고 처음과 끝이 모두 함께하여 어느 한 문에 들어가도 곧 법계 전체를 거둔다. 이 이치를 비유하면 둥근 구슬에 여섯 구멍을 뚫어 어느 [5] 한 구멍으로 들어가도 곧 구슬 전체를 모두 거두는 것과 같다. 이 또한 이와 같아서 여섯 문으로 펼치지만 어느 한 문에 들어가도 곧 법계의 원만한 교리 전체를 거둔다. 법이 본래 그러하기 때문이고 선재가 한 생에 모두 온전히 증득했기 때문이다. 펼치고 거둠에 장애가 없고 숨음과 드러남이 동시에 있으며, 한 경계에서 처음과 끝이 끊어지고 출입에서 안팎이 사라진다. 초심이 곧 정각이어서 여러 생을 찰나에 거두고, 십신의 도가 원만하여 한 생각이 불지를 포괄한다. 이 때문에 지전보살은 일에 부딪혀 의심을 내고, 오백 성문은 현묘한 관조에 참여할 몫이 끊어지며, 융통하여 장애가 없고 하나와 많음이 서로 교섭하여, 원만히 증득하고 상응하는 것을 불지라 이름한다.</w:t>
      </w:r>
    </w:p>
    <w:p>
      <w:pPr>
        <w:pStyle w:val="Heading2"/>
      </w:pPr>
      <w:r>
        <w:t>문단 051  ·  [0640c23]</w:t>
      </w:r>
    </w:p>
    <w:p>
      <w:pPr>
        <w:keepNext/>
      </w:pPr>
      <w:r>
        <w:t>원문</w:t>
      </w:r>
    </w:p>
    <w:p>
      <w:pPr>
        <w:pStyle w:val="SourceText"/>
      </w:pPr>
      <w:r>
        <w:t>[0640c23] 然此觀門名目無定，若據一體為名，即是海印炳現三昧門；若約二用而論，即名華嚴妙行三昧門；若據三遍為言，即是塵含十方三昧門；若準四德為名，即名四攝攝生三昧門；若約五止而言，即為寂用無礙三昧門；若取六觀為名，即是佛果無礙三昧門。如是等義隨德立名，據教說為六觀。隨入一門眾德咸具，無生既顯幻有非亡，攝法界而一塵收，舉一身而十身現，如斯等義非情所圖，識盡見除思之可見。余雖不敏素翫茲經，聊伸偶木之文，式集彌天之義。頌曰：</w:t>
        <w:br/>
        <w:t xml:space="preserve">　備尋諸教本，　　集茲華嚴觀，</w:t>
        <w:br/>
        <w:t xml:space="preserve">　文約義無缺，　　智者當勤學。</w:t>
      </w:r>
    </w:p>
    <w:p>
      <w:pPr>
        <w:keepNext/>
      </w:pPr>
      <w:r>
        <w:t>한국어 직역</w:t>
      </w:r>
    </w:p>
    <w:p>
      <w:pPr>
        <w:pStyle w:val="TranslationText"/>
      </w:pPr>
      <w:r>
        <w:t>그러나 이 관문의 명목은 일정하지 않다. 하나의 본체에 의거해 이름하면 해인병현삼매문이고, 두 가지 작용에 의거해 논하면 화엄묘행삼매문이며, 세 가지 두루함에 의거해 말하면 진함시방삼매문이고, 네 가지 덕에 준해 이름하면 사섭섭생삼매문이며, 다섯 가지 지에 의거해 말하면 적용무애삼매문이고, 여섯 가지 관을 취해 이름하면 불과무애삼매문이다. 이와 같은 뜻은 덕에 따라 이름을 세우며, 가르침에 의거해서는 육관이라 한다. 어느 한 문에 들어가도 온갖 덕이 모두 갖추어지고, 무생이 이미 드러나더라도 환유는 사라지지 않는다. 법계를 포섭하여 한 티끌이 거두고, 한 몸을 들면 십신이 나타난다. 이와 같은 뜻은 정(情)으로 헤아릴 바가 아니며, 식이 다하고 견해가 제거되어야 생각하여 볼 수 있다. 나는 비록 민첩하지 못하지만 평소 이 경을 익혀 왔으므로, 애오라지 ‘우목(偶木)의 글’을 펼쳐 하늘에 가득한 뜻을 모았다. 게송으로 말한다.</w:t>
        <w:br/>
        <w:t>모든 가르침의 근본을 두루 찾아, 이 화엄관을 모았으니,</w:t>
        <w:br/>
        <w:t>글은 간략하되 뜻은 빠짐없으니, 지혜로운 이는 마땅히 부지런히 배울지어다.</w:t>
      </w:r>
    </w:p>
    <w:p>
      <w:pPr>
        <w:pStyle w:val="EditorialNote"/>
      </w:pPr>
      <w:r>
        <w:t>교감·번역 메모 | [구문 불확실] ‘識盡見除思之可見’의 구두와 문법적 연결에는 다른 해석 가능성이 있다. 번역은 ‘識盡見除，思之可見’으로 잠정 구두하였다.</w:t>
      </w:r>
    </w:p>
    <w:p>
      <w:pPr>
        <w:pStyle w:val="EditorialNote"/>
      </w:pPr>
      <w:r>
        <w:t>교감·번역 메모 | [의미 불확실] ‘偶木之文’의 정확한 전고와 어의는 외부 판본·주석 대조가 필요하다. 원어를 음독하여 보존하였고, ‘彌天之義’는 문맥상 직역하였다.</w:t>
      </w:r>
    </w:p>
    <w:sectPr w:rsidR="00FC693F" w:rsidRPr="0006063C" w:rsidSect="00034616">
      <w:headerReference w:type="default" r:id="rId9"/>
      <w:footerReference w:type="default" r:id="rId10"/>
      <w:headerReference w:type="first" r:id="rId11"/>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『망진환원관』 원문·한국어 직역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『망진환원관』 원문·한국어 전문 번역</dc:title>
  <dc:subject>위치표지별 원문·한국어 직역 대조본</dc:subject>
  <dc:creator>OpenAI Codex</dc:creator>
  <cp:keywords>대승기신론약술, 담광, 징의, 불교문헌, 한문번역</cp:keywords>
  <dc:description>U 단위표지를 제거하고 TXT 위치표지 순서로 재배열한 개정본</dc:description>
  <cp:lastModifiedBy/>
  <cp:revision>1</cp:revision>
  <dcterms:created xsi:type="dcterms:W3CDTF">2013-12-23T23:15:00Z</dcterms:created>
  <dcterms:modified xsi:type="dcterms:W3CDTF">2013-12-23T23:15:00Z</dcterms:modified>
  <cp:category/>
</cp:coreProperties>
</file>