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제1호</w:t>
      </w:r>
    </w:p>
    <w:p>
      <w:pPr>
        <w:pStyle w:val="Normal"/>
        <w:spacing w:before="1160" w:after="120"/>
        <w:jc w:val="center"/>
        <w:rPr/>
      </w:pPr>
      <w:r>
        <w:rPr>
          <w:rFonts w:ascii="Noto Serif CJK KR" w:hAnsi="Noto Serif CJK KR" w:cs="Noto Serif CJK KR"/>
          <w:b/>
          <w:color w:val="203E52"/>
          <w:sz w:val="52"/>
        </w:rPr>
        <w:t>佛說阿彌陀經疏</w:t>
      </w:r>
    </w:p>
    <w:p>
      <w:pPr>
        <w:pStyle w:val="Normal"/>
        <w:jc w:val="center"/>
        <w:rPr/>
      </w:pPr>
      <w:r>
        <w:rPr>
          <w:rFonts w:ascii="Noto Sans CJK KR" w:hAnsi="Noto Sans CJK KR" w:cs="Noto Sans CJK KR" w:eastAsia="Noto Sans CJK KR"/>
          <w:b/>
          <w:color w:val="20252B"/>
          <w:sz w:val="36"/>
        </w:rPr>
        <w:t>불설아미타경소</w:t>
      </w:r>
    </w:p>
    <w:p>
      <w:pPr>
        <w:pStyle w:val="Normal"/>
        <w:spacing w:before="220" w:after="60"/>
        <w:jc w:val="center"/>
        <w:rPr/>
      </w:pPr>
      <w:r>
        <w:rPr>
          <w:rFonts w:ascii="Noto Sans CJK KR" w:hAnsi="Noto Sans CJK KR" w:cs="Noto Sans CJK KR" w:eastAsia="Noto Sans CJK KR"/>
          <w:color w:val="667085"/>
          <w:sz w:val="22"/>
        </w:rPr>
        <w:t>원문 · 한국어 전문 직역 · CBETA 교감본</w:t>
      </w:r>
    </w:p>
    <w:p>
      <w:pPr>
        <w:pStyle w:val="Normal"/>
        <w:spacing w:before="680" w:after="60"/>
        <w:jc w:val="center"/>
        <w:rPr/>
      </w:pPr>
      <w:r>
        <w:rPr>
          <w:rFonts w:ascii="Noto Serif CJK KR" w:hAnsi="Noto Serif CJK KR" w:cs="Noto Serif CJK KR"/>
          <w:color w:val="20252B"/>
          <w:sz w:val="23"/>
        </w:rPr>
        <w:t>新羅 元曉述</w:t>
      </w:r>
    </w:p>
    <w:p>
      <w:pPr>
        <w:pStyle w:val="Normal"/>
        <w:spacing w:before="100" w:after="60"/>
        <w:jc w:val="center"/>
        <w:rPr/>
      </w:pPr>
      <w:r>
        <w:rPr>
          <w:rFonts w:ascii="Noto Sans CJK KR" w:hAnsi="Noto Sans CJK KR" w:cs="Noto Sans CJK KR" w:eastAsia="Noto Sans CJK KR"/>
          <w:color w:val="667085"/>
          <w:sz w:val="17"/>
        </w:rPr>
        <w:t>大正新脩大藏經 第37卷 No.1759 · CBETA T37n1759</w:t>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 사용자 제공 「원효_아미타경소.txt」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전수 선독 · 207 내부 단위 역대조 · 정규화 교감 3블록 전수 반영</w:t>
      </w:r>
    </w:p>
    <w:p>
      <w:pPr>
        <w:pStyle w:val="SHTKTOCTitle"/>
      </w:pPr>
      <w:r>
        <w:t>목차</w:t>
      </w:r>
    </w:p>
    <w:p>
      <w:pPr>
        <w:pStyle w:val="SHTKMeta"/>
        <w:tabs>
          <w:tab w:pos="9288" w:val="right" w:leader="dot"/>
        </w:tabs>
        <w:spacing w:after="30"/>
        <w:ind w:left="0"/>
      </w:pPr>
      <w:r>
        <w:t>1. 문헌 정보</w:t>
      </w:r>
      <w:r>
        <w:tab/>
      </w:r>
      <w:r>
        <w:t>2</w:t>
      </w:r>
    </w:p>
    <w:p>
      <w:pPr>
        <w:pStyle w:val="SHTKMeta"/>
        <w:tabs>
          <w:tab w:pos="9288" w:val="right" w:leader="dot"/>
        </w:tabs>
        <w:spacing w:after="30"/>
        <w:ind w:left="0"/>
      </w:pPr>
      <w:r>
        <w:t>2. 편집·번역 안내</w:t>
      </w:r>
      <w:r>
        <w:tab/>
      </w:r>
      <w:r>
        <w:t>2</w:t>
      </w:r>
    </w:p>
    <w:p>
      <w:pPr>
        <w:pStyle w:val="SHTKMeta"/>
        <w:tabs>
          <w:tab w:pos="9288" w:val="right" w:leader="dot"/>
        </w:tabs>
        <w:spacing w:after="30"/>
        <w:ind w:left="0"/>
      </w:pPr>
      <w:r>
        <w:t>3. 전체 선독 결과</w:t>
      </w:r>
      <w:r>
        <w:tab/>
      </w:r>
      <w:r>
        <w:t>3</w:t>
      </w:r>
    </w:p>
    <w:p>
      <w:pPr>
        <w:pStyle w:val="SHTKMeta"/>
        <w:tabs>
          <w:tab w:pos="9288" w:val="right" w:leader="dot"/>
        </w:tabs>
        <w:spacing w:after="30"/>
        <w:ind w:left="0"/>
      </w:pPr>
      <w:r>
        <w:t>4. 문헌 구조</w:t>
      </w:r>
      <w:r>
        <w:tab/>
      </w:r>
      <w:r>
        <w:t>3</w:t>
      </w:r>
    </w:p>
    <w:p>
      <w:pPr>
        <w:pStyle w:val="SHTKMeta"/>
        <w:tabs>
          <w:tab w:pos="9288" w:val="right" w:leader="dot"/>
        </w:tabs>
        <w:spacing w:after="30"/>
        <w:ind w:left="0"/>
      </w:pPr>
      <w:r>
        <w:t>5. 주요 번역어</w:t>
      </w:r>
      <w:r>
        <w:tab/>
      </w:r>
      <w:r>
        <w:t>4</w:t>
      </w:r>
    </w:p>
    <w:p>
      <w:pPr>
        <w:pStyle w:val="SHTKMeta"/>
        <w:tabs>
          <w:tab w:pos="9288" w:val="right" w:leader="dot"/>
        </w:tabs>
        <w:spacing w:after="30"/>
        <w:ind w:left="0"/>
      </w:pPr>
      <w:r>
        <w:t>6. 교감 표시 규칙</w:t>
      </w:r>
      <w:r>
        <w:tab/>
      </w:r>
      <w:r>
        <w:t>4</w:t>
      </w:r>
    </w:p>
    <w:p>
      <w:pPr>
        <w:pStyle w:val="SHTKMeta"/>
        <w:tabs>
          <w:tab w:pos="9288" w:val="right" w:leader="dot"/>
        </w:tabs>
        <w:spacing w:after="30"/>
        <w:ind w:left="0"/>
      </w:pPr>
      <w:r>
        <w:t>7. CBETA 외부 대조 정보</w:t>
      </w:r>
      <w:r>
        <w:tab/>
      </w:r>
      <w:r>
        <w:t>5</w:t>
      </w:r>
    </w:p>
    <w:p>
      <w:pPr>
        <w:pStyle w:val="SHTKMeta"/>
        <w:tabs>
          <w:tab w:pos="9288" w:val="right" w:leader="dot"/>
        </w:tabs>
        <w:spacing w:after="30"/>
        <w:ind w:left="0"/>
      </w:pPr>
      <w:r>
        <w:t>8. 이미지·외자 및 앱 전환 규칙</w:t>
      </w:r>
      <w:r>
        <w:tab/>
      </w:r>
      <w:r>
        <w:t>6</w:t>
      </w:r>
    </w:p>
    <w:p>
      <w:pPr>
        <w:pStyle w:val="SHTKMeta"/>
        <w:tabs>
          <w:tab w:pos="9288" w:val="right" w:leader="dot"/>
        </w:tabs>
        <w:spacing w:after="30"/>
        <w:ind w:left="0"/>
      </w:pPr>
      <w:r>
        <w:t>9. 본문</w:t>
      </w:r>
      <w:r>
        <w:tab/>
      </w:r>
      <w:r>
        <w:t>7</w:t>
      </w:r>
    </w:p>
    <w:p>
      <w:pPr>
        <w:pStyle w:val="SHTKMeta"/>
        <w:tabs>
          <w:tab w:pos="9288" w:val="right" w:leader="dot"/>
        </w:tabs>
        <w:spacing w:after="30"/>
        <w:ind w:left="403"/>
      </w:pPr>
      <w:r>
        <w:t>서지 표지</w:t>
      </w:r>
      <w:r>
        <w:tab/>
      </w:r>
      <w:r>
        <w:t>7</w:t>
      </w:r>
    </w:p>
    <w:p>
      <w:pPr>
        <w:pStyle w:val="SHTKMeta"/>
        <w:tabs>
          <w:tab w:pos="9288" w:val="right" w:leader="dot"/>
        </w:tabs>
        <w:spacing w:after="30"/>
        <w:ind w:left="403"/>
      </w:pPr>
      <w:r>
        <w:t>第一 述大意</w:t>
      </w:r>
      <w:r>
        <w:tab/>
      </w:r>
      <w:r>
        <w:t>7</w:t>
      </w:r>
    </w:p>
    <w:p>
      <w:pPr>
        <w:pStyle w:val="SHTKMeta"/>
        <w:tabs>
          <w:tab w:pos="9288" w:val="right" w:leader="dot"/>
        </w:tabs>
        <w:spacing w:after="30"/>
        <w:ind w:left="403"/>
      </w:pPr>
      <w:r>
        <w:t>第二 辨經宗致</w:t>
      </w:r>
      <w:r>
        <w:tab/>
      </w:r>
      <w:r>
        <w:t>8</w:t>
      </w:r>
    </w:p>
    <w:p>
      <w:pPr>
        <w:pStyle w:val="SHTKMeta"/>
        <w:tabs>
          <w:tab w:pos="9288" w:val="right" w:leader="dot"/>
        </w:tabs>
        <w:spacing w:after="30"/>
        <w:ind w:left="403"/>
      </w:pPr>
      <w:r>
        <w:t>第三 入文解釋</w:t>
      </w:r>
      <w:r>
        <w:tab/>
      </w:r>
      <w:r>
        <w:t>10</w:t>
      </w:r>
    </w:p>
    <w:p>
      <w:pPr>
        <w:pStyle w:val="SHTKMeta"/>
        <w:tabs>
          <w:tab w:pos="9288" w:val="right" w:leader="dot"/>
        </w:tabs>
        <w:spacing w:after="30"/>
        <w:ind w:left="749"/>
      </w:pPr>
      <w:r>
        <w:t>서분: 대중의 서술</w:t>
      </w:r>
      <w:r>
        <w:tab/>
      </w:r>
      <w:r>
        <w:t>10</w:t>
      </w:r>
    </w:p>
    <w:p>
      <w:pPr>
        <w:pStyle w:val="SHTKMeta"/>
        <w:tabs>
          <w:tab w:pos="9288" w:val="right" w:leader="dot"/>
        </w:tabs>
        <w:spacing w:after="30"/>
        <w:ind w:left="749"/>
      </w:pPr>
      <w:r>
        <w:t>정설분</w:t>
      </w:r>
      <w:r>
        <w:tab/>
      </w:r>
      <w:r>
        <w:t>11</w:t>
      </w:r>
    </w:p>
    <w:p>
      <w:pPr>
        <w:pStyle w:val="SHTKMeta"/>
        <w:tabs>
          <w:tab w:pos="9288" w:val="right" w:leader="dot"/>
        </w:tabs>
        <w:spacing w:after="30"/>
        <w:ind w:left="749"/>
      </w:pPr>
      <w:r>
        <w:t>의과청정</w:t>
      </w:r>
      <w:r>
        <w:tab/>
      </w:r>
      <w:r>
        <w:t>11</w:t>
      </w:r>
    </w:p>
    <w:p>
      <w:pPr>
        <w:pStyle w:val="SHTKMeta"/>
        <w:tabs>
          <w:tab w:pos="9288" w:val="right" w:leader="dot"/>
        </w:tabs>
        <w:spacing w:after="30"/>
        <w:ind w:left="749"/>
      </w:pPr>
      <w:r>
        <w:t>정보청정</w:t>
      </w:r>
      <w:r>
        <w:tab/>
      </w:r>
      <w:r>
        <w:t>14</w:t>
      </w:r>
    </w:p>
    <w:p>
      <w:pPr>
        <w:pStyle w:val="SHTKMeta"/>
        <w:tabs>
          <w:tab w:pos="9288" w:val="right" w:leader="dot"/>
        </w:tabs>
        <w:spacing w:after="30"/>
        <w:ind w:left="749"/>
      </w:pPr>
      <w:r>
        <w:t>두 가지 청정한 원인의 수행 권고</w:t>
      </w:r>
      <w:r>
        <w:tab/>
      </w:r>
      <w:r>
        <w:t>16</w:t>
      </w:r>
    </w:p>
    <w:p>
      <w:pPr>
        <w:pStyle w:val="SHTKMeta"/>
        <w:tabs>
          <w:tab w:pos="9288" w:val="right" w:leader="dot"/>
        </w:tabs>
        <w:spacing w:after="30"/>
        <w:ind w:left="749"/>
      </w:pPr>
      <w:r>
        <w:t>인례증성(引例證成)</w:t>
      </w:r>
      <w:r>
        <w:tab/>
      </w:r>
      <w:r>
        <w:t>18</w:t>
      </w:r>
    </w:p>
    <w:p>
      <w:pPr>
        <w:pStyle w:val="SHTKMeta"/>
        <w:tabs>
          <w:tab w:pos="9288" w:val="right" w:leader="dot"/>
        </w:tabs>
        <w:spacing w:after="30"/>
        <w:ind w:left="403"/>
      </w:pPr>
      <w:r>
        <w:t>유통분</w:t>
      </w:r>
      <w:r>
        <w:tab/>
      </w:r>
      <w:r>
        <w:t>18</w:t>
      </w:r>
    </w:p>
    <w:p>
      <w:pPr>
        <w:pStyle w:val="SHTKMeta"/>
        <w:tabs>
          <w:tab w:pos="9288" w:val="right" w:leader="dot"/>
        </w:tabs>
        <w:spacing w:after="30"/>
        <w:ind w:left="403"/>
      </w:pPr>
      <w:r>
        <w:t>권말 표제</w:t>
      </w:r>
      <w:r>
        <w:tab/>
      </w:r>
      <w:r>
        <w:t>18</w:t>
      </w:r>
    </w:p>
    <w:p>
      <w:pPr>
        <w:pStyle w:val="SHTKMeta"/>
        <w:tabs>
          <w:tab w:pos="9288" w:val="right" w:leader="dot"/>
        </w:tabs>
        <w:spacing w:after="30"/>
        <w:ind w:left="403"/>
      </w:pPr>
      <w:r>
        <w:t>후대 종상(宗相) 발문</w:t>
      </w:r>
      <w:r>
        <w:tab/>
      </w:r>
      <w:r>
        <w:t>19</w:t>
      </w:r>
    </w:p>
    <w:p>
      <w:pPr>
        <w:pStyle w:val="SHTKMeta"/>
        <w:tabs>
          <w:tab w:pos="9288" w:val="right" w:leader="dot"/>
        </w:tabs>
        <w:spacing w:after="30"/>
        <w:ind w:left="0"/>
      </w:pPr>
      <w:r>
        <w:t>10. 최종 검증 정보</w:t>
      </w:r>
      <w:r>
        <w:tab/>
      </w:r>
      <w:r>
        <w:t>19</w:t>
      </w:r>
    </w:p>
    <w:p>
      <w:pPr>
        <w:pageBreakBefore/>
      </w:pPr>
      <w:r>
        <w:br/>
      </w:r>
    </w:p>
    <w:p>
      <w:pPr>
        <w:pStyle w:val="Heading1"/>
      </w:pPr>
      <w:r>
        <w:t>1. 문헌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r>
              <w:rPr>
                <w:rFonts w:ascii="Noto Sans CJK KR" w:hAnsi="Noto Sans CJK KR"/>
                <w:b/>
                <w:sz w:val="16"/>
              </w:rPr>
              <w:t>항목</w:t>
            </w:r>
          </w:p>
        </w:tc>
        <w:tc>
          <w:tcPr>
            <w:tcW w:w="4932" w:type="dxa"/>
            <w:tcBorders/>
            <w:shd w:fill="2F5F7D"/>
            <w:vAlign w:val="center"/>
          </w:tcPr>
          <w:p>
            <w:r>
              <w:rPr>
                <w:rFonts w:ascii="Noto Sans CJK KR" w:hAnsi="Noto Sans CJK KR"/>
                <w:b/>
                <w:sz w:val="16"/>
              </w:rPr>
              <w:t>내용</w:t>
            </w:r>
          </w:p>
        </w:tc>
      </w:tr>
      <w:tr>
        <w:trPr>
          <w:cantSplit w:val="true"/>
        </w:trPr>
        <w:tc>
          <w:tcPr>
            <w:tcW w:w="4933" w:type="dxa"/>
            <w:tcBorders/>
            <w:shd w:fill="F6F8FA"/>
          </w:tcPr>
          <w:p>
            <w:r>
              <w:rPr>
                <w:rFonts w:ascii="Noto Sans CJK KR" w:hAnsi="Noto Sans CJK KR"/>
                <w:sz w:val="17"/>
              </w:rPr>
              <w:t>문헌명</w:t>
            </w:r>
          </w:p>
        </w:tc>
        <w:tc>
          <w:tcPr>
            <w:tcW w:w="4932" w:type="dxa"/>
            <w:tcBorders/>
          </w:tcPr>
          <w:p>
            <w:r>
              <w:rPr>
                <w:rFonts w:ascii="Noto Sans CJK KR" w:hAnsi="Noto Sans CJK KR"/>
                <w:sz w:val="17"/>
              </w:rPr>
              <w:t>《佛說阿彌陀經疏》</w:t>
            </w:r>
          </w:p>
        </w:tc>
      </w:tr>
      <w:tr>
        <w:trPr>
          <w:cantSplit w:val="true"/>
        </w:trPr>
        <w:tc>
          <w:tcPr>
            <w:tcW w:w="4933" w:type="dxa"/>
            <w:tcBorders/>
            <w:shd w:fill="F6F8FA"/>
          </w:tcPr>
          <w:p>
            <w:r>
              <w:rPr>
                <w:rFonts w:ascii="Noto Sans CJK KR" w:hAnsi="Noto Sans CJK KR"/>
                <w:sz w:val="17"/>
              </w:rPr>
              <w:t>CBETA 서지명</w:t>
            </w:r>
          </w:p>
        </w:tc>
        <w:tc>
          <w:tcPr>
            <w:tcW w:w="4932" w:type="dxa"/>
            <w:tcBorders/>
          </w:tcPr>
          <w:p>
            <w:r>
              <w:rPr>
                <w:rFonts w:ascii="Noto Sans CJK KR" w:hAnsi="Noto Sans CJK KR"/>
                <w:sz w:val="17"/>
              </w:rPr>
              <w:t>《阿彌陀經疏》</w:t>
            </w:r>
          </w:p>
        </w:tc>
      </w:tr>
      <w:tr>
        <w:trPr>
          <w:cantSplit w:val="true"/>
        </w:trPr>
        <w:tc>
          <w:tcPr>
            <w:tcW w:w="4933" w:type="dxa"/>
            <w:tcBorders/>
            <w:shd w:fill="F6F8FA"/>
          </w:tcPr>
          <w:p>
            <w:r>
              <w:rPr>
                <w:rFonts w:ascii="Noto Sans CJK KR" w:hAnsi="Noto Sans CJK KR"/>
                <w:sz w:val="17"/>
              </w:rPr>
              <w:t>한국어 제목</w:t>
            </w:r>
          </w:p>
        </w:tc>
        <w:tc>
          <w:tcPr>
            <w:tcW w:w="4932" w:type="dxa"/>
            <w:tcBorders/>
          </w:tcPr>
          <w:p>
            <w:r>
              <w:rPr>
                <w:rFonts w:ascii="Noto Sans CJK KR" w:hAnsi="Noto Sans CJK KR"/>
                <w:sz w:val="17"/>
              </w:rPr>
              <w:t>《불설아미타경소》</w:t>
            </w:r>
          </w:p>
        </w:tc>
      </w:tr>
      <w:tr>
        <w:trPr>
          <w:cantSplit w:val="true"/>
        </w:trPr>
        <w:tc>
          <w:tcPr>
            <w:tcW w:w="4933" w:type="dxa"/>
            <w:tcBorders/>
            <w:shd w:fill="F6F8FA"/>
          </w:tcPr>
          <w:p>
            <w:r>
              <w:rPr>
                <w:rFonts w:ascii="Noto Sans CJK KR" w:hAnsi="Noto Sans CJK KR"/>
                <w:sz w:val="17"/>
              </w:rPr>
              <w:t>저자·찬자</w:t>
            </w:r>
          </w:p>
        </w:tc>
        <w:tc>
          <w:tcPr>
            <w:tcW w:w="4932" w:type="dxa"/>
            <w:tcBorders/>
          </w:tcPr>
          <w:p>
            <w:r>
              <w:rPr>
                <w:rFonts w:ascii="Noto Sans CJK KR" w:hAnsi="Noto Sans CJK KR"/>
                <w:sz w:val="17"/>
              </w:rPr>
              <w:t>唐海東新羅國沙門元曉述</w:t>
            </w:r>
          </w:p>
        </w:tc>
      </w:tr>
      <w:tr>
        <w:trPr>
          <w:cantSplit w:val="true"/>
        </w:trPr>
        <w:tc>
          <w:tcPr>
            <w:tcW w:w="4933" w:type="dxa"/>
            <w:tcBorders/>
            <w:shd w:fill="F6F8FA"/>
          </w:tcPr>
          <w:p>
            <w:r>
              <w:rPr>
                <w:rFonts w:ascii="Noto Sans CJK KR" w:hAnsi="Noto Sans CJK KR"/>
                <w:sz w:val="17"/>
              </w:rPr>
              <w:t>시대·소속</w:t>
            </w:r>
          </w:p>
        </w:tc>
        <w:tc>
          <w:tcPr>
            <w:tcW w:w="4932" w:type="dxa"/>
            <w:tcBorders/>
          </w:tcPr>
          <w:p>
            <w:r>
              <w:rPr>
                <w:rFonts w:ascii="Noto Sans CJK KR" w:hAnsi="Noto Sans CJK KR"/>
                <w:sz w:val="17"/>
              </w:rPr>
              <w:t>신라 원효(元曉), 당대(唐代) 문헌권</w:t>
            </w:r>
          </w:p>
        </w:tc>
      </w:tr>
      <w:tr>
        <w:trPr>
          <w:cantSplit w:val="true"/>
        </w:trPr>
        <w:tc>
          <w:tcPr>
            <w:tcW w:w="4933" w:type="dxa"/>
            <w:tcBorders/>
            <w:shd w:fill="F6F8FA"/>
          </w:tcPr>
          <w:p>
            <w:r>
              <w:rPr>
                <w:rFonts w:ascii="Noto Sans CJK KR" w:hAnsi="Noto Sans CJK KR"/>
                <w:sz w:val="17"/>
              </w:rPr>
              <w:t>대장경</w:t>
            </w:r>
          </w:p>
        </w:tc>
        <w:tc>
          <w:tcPr>
            <w:tcW w:w="4932" w:type="dxa"/>
            <w:tcBorders/>
          </w:tcPr>
          <w:p>
            <w:r>
              <w:rPr>
                <w:rFonts w:ascii="Noto Sans CJK KR" w:hAnsi="Noto Sans CJK KR"/>
                <w:sz w:val="17"/>
              </w:rPr>
              <w:t>《大正新脩大藏經》 제37권</w:t>
            </w:r>
          </w:p>
        </w:tc>
      </w:tr>
      <w:tr>
        <w:trPr>
          <w:cantSplit w:val="true"/>
        </w:trPr>
        <w:tc>
          <w:tcPr>
            <w:tcW w:w="4933" w:type="dxa"/>
            <w:tcBorders/>
            <w:shd w:fill="F6F8FA"/>
          </w:tcPr>
          <w:p>
            <w:r>
              <w:rPr>
                <w:rFonts w:ascii="Noto Sans CJK KR" w:hAnsi="Noto Sans CJK KR"/>
                <w:sz w:val="17"/>
              </w:rPr>
              <w:t>CBETA 번호</w:t>
            </w:r>
          </w:p>
        </w:tc>
        <w:tc>
          <w:tcPr>
            <w:tcW w:w="4932" w:type="dxa"/>
            <w:tcBorders/>
          </w:tcPr>
          <w:p>
            <w:r>
              <w:rPr>
                <w:rFonts w:ascii="Noto Sans CJK KR" w:hAnsi="Noto Sans CJK KR"/>
                <w:sz w:val="17"/>
              </w:rPr>
              <w:t>T37n1759 / No. 1759 [cf. No. 366]</w:t>
            </w:r>
          </w:p>
        </w:tc>
      </w:tr>
      <w:tr>
        <w:trPr>
          <w:cantSplit w:val="true"/>
        </w:trPr>
        <w:tc>
          <w:tcPr>
            <w:tcW w:w="4933" w:type="dxa"/>
            <w:tcBorders/>
            <w:shd w:fill="F6F8FA"/>
          </w:tcPr>
          <w:p>
            <w:r>
              <w:rPr>
                <w:rFonts w:ascii="Noto Sans CJK KR" w:hAnsi="Noto Sans CJK KR"/>
                <w:sz w:val="17"/>
              </w:rPr>
              <w:t>권차</w:t>
            </w:r>
          </w:p>
        </w:tc>
        <w:tc>
          <w:tcPr>
            <w:tcW w:w="4932" w:type="dxa"/>
            <w:tcBorders/>
          </w:tcPr>
          <w:p>
            <w:r>
              <w:rPr>
                <w:rFonts w:ascii="Noto Sans CJK KR" w:hAnsi="Noto Sans CJK KR"/>
                <w:sz w:val="17"/>
              </w:rPr>
              <w:t>1권</w:t>
            </w:r>
          </w:p>
        </w:tc>
      </w:tr>
      <w:tr>
        <w:trPr>
          <w:cantSplit w:val="true"/>
        </w:trPr>
        <w:tc>
          <w:tcPr>
            <w:tcW w:w="4933" w:type="dxa"/>
            <w:tcBorders/>
            <w:shd w:fill="F6F8FA"/>
          </w:tcPr>
          <w:p>
            <w:r>
              <w:rPr>
                <w:rFonts w:ascii="Noto Sans CJK KR" w:hAnsi="Noto Sans CJK KR"/>
                <w:sz w:val="17"/>
              </w:rPr>
              <w:t>기본 저본</w:t>
            </w:r>
          </w:p>
        </w:tc>
        <w:tc>
          <w:tcPr>
            <w:tcW w:w="4932" w:type="dxa"/>
            <w:tcBorders/>
          </w:tcPr>
          <w:p>
            <w:r>
              <w:rPr>
                <w:rFonts w:ascii="Noto Sans CJK KR" w:hAnsi="Noto Sans CJK KR"/>
                <w:sz w:val="17"/>
              </w:rPr>
              <w:t>사용자 제공 「원효_아미타경소.txt」</w:t>
            </w:r>
          </w:p>
        </w:tc>
      </w:tr>
      <w:tr>
        <w:trPr>
          <w:cantSplit w:val="true"/>
        </w:trPr>
        <w:tc>
          <w:tcPr>
            <w:tcW w:w="4933" w:type="dxa"/>
            <w:tcBorders/>
            <w:shd w:fill="F6F8FA"/>
          </w:tcPr>
          <w:p>
            <w:r>
              <w:rPr>
                <w:rFonts w:ascii="Noto Sans CJK KR" w:hAnsi="Noto Sans CJK KR"/>
                <w:sz w:val="17"/>
              </w:rPr>
              <w:t>저본 버전</w:t>
            </w:r>
          </w:p>
        </w:tc>
        <w:tc>
          <w:tcPr>
            <w:tcW w:w="4932" w:type="dxa"/>
            <w:tcBorders/>
          </w:tcPr>
          <w:p>
            <w:r>
              <w:rPr>
                <w:rFonts w:ascii="Noto Sans CJK KR" w:hAnsi="Noto Sans CJK KR"/>
                <w:sz w:val="17"/>
              </w:rPr>
              <w:t>CBETA/CBReader 계열 복사 TXT. 정확한 추출 시점은 미확인.</w:t>
            </w:r>
          </w:p>
        </w:tc>
      </w:tr>
      <w:tr>
        <w:trPr>
          <w:cantSplit w:val="true"/>
        </w:trPr>
        <w:tc>
          <w:tcPr>
            <w:tcW w:w="4933" w:type="dxa"/>
            <w:tcBorders/>
            <w:shd w:fill="F6F8FA"/>
          </w:tcPr>
          <w:p>
            <w:r>
              <w:rPr>
                <w:rFonts w:ascii="Noto Sans CJK KR" w:hAnsi="Noto Sans CJK KR"/>
                <w:sz w:val="17"/>
              </w:rPr>
              <w:t>저본 범위</w:t>
            </w:r>
          </w:p>
        </w:tc>
        <w:tc>
          <w:tcPr>
            <w:tcW w:w="4932" w:type="dxa"/>
            <w:tcBorders/>
          </w:tcPr>
          <w:p>
            <w:r>
              <w:rPr>
                <w:rFonts w:ascii="Noto Sans CJK KR" w:hAnsi="Noto Sans CJK KR"/>
                <w:sz w:val="17"/>
              </w:rPr>
              <w:t>권두 No.1759·표제부터 [0350b17] 宗相題跋까지</w:t>
            </w:r>
          </w:p>
        </w:tc>
      </w:tr>
      <w:tr>
        <w:trPr>
          <w:cantSplit w:val="true"/>
        </w:trPr>
        <w:tc>
          <w:tcPr>
            <w:tcW w:w="4933" w:type="dxa"/>
            <w:tcBorders/>
            <w:shd w:fill="F6F8FA"/>
          </w:tcPr>
          <w:p>
            <w:r>
              <w:rPr>
                <w:rFonts w:ascii="Noto Sans CJK KR" w:hAnsi="Noto Sans CJK KR"/>
                <w:sz w:val="17"/>
              </w:rPr>
              <w:t>위치표지 범위</w:t>
            </w:r>
          </w:p>
        </w:tc>
        <w:tc>
          <w:tcPr>
            <w:tcW w:w="4932" w:type="dxa"/>
            <w:tcBorders/>
          </w:tcPr>
          <w:p>
            <w:r>
              <w:rPr>
                <w:rFonts w:ascii="Noto Sans CJK KR" w:hAnsi="Noto Sans CJK KR"/>
                <w:sz w:val="17"/>
              </w:rPr>
              <w:t>[0348a10]–[0350b17] / 사용자 TXT에 실제 남은 위치표지 29개</w:t>
            </w:r>
          </w:p>
        </w:tc>
      </w:tr>
      <w:tr>
        <w:trPr>
          <w:cantSplit w:val="true"/>
        </w:trPr>
        <w:tc>
          <w:tcPr>
            <w:tcW w:w="4933" w:type="dxa"/>
            <w:tcBorders/>
            <w:shd w:fill="F6F8FA"/>
          </w:tcPr>
          <w:p>
            <w:r>
              <w:rPr>
                <w:rFonts w:ascii="Noto Sans CJK KR" w:hAnsi="Noto Sans CJK KR"/>
                <w:sz w:val="17"/>
              </w:rPr>
              <w:t>원문 파일 형식</w:t>
            </w:r>
          </w:p>
        </w:tc>
        <w:tc>
          <w:tcPr>
            <w:tcW w:w="4932" w:type="dxa"/>
            <w:tcBorders/>
          </w:tcPr>
          <w:p>
            <w:r>
              <w:rPr>
                <w:rFonts w:ascii="Noto Sans CJK KR" w:hAnsi="Noto Sans CJK KR"/>
                <w:sz w:val="17"/>
              </w:rPr>
              <w:t>UTF-8 TXT</w:t>
            </w:r>
          </w:p>
        </w:tc>
      </w:tr>
      <w:tr>
        <w:trPr>
          <w:cantSplit w:val="true"/>
        </w:trPr>
        <w:tc>
          <w:tcPr>
            <w:tcW w:w="4933" w:type="dxa"/>
            <w:tcBorders/>
            <w:shd w:fill="F6F8FA"/>
          </w:tcPr>
          <w:p>
            <w:r>
              <w:rPr>
                <w:rFonts w:ascii="Noto Sans CJK KR" w:hAnsi="Noto Sans CJK KR"/>
                <w:sz w:val="17"/>
              </w:rPr>
              <w:t>전체 선독</w:t>
            </w:r>
          </w:p>
        </w:tc>
        <w:tc>
          <w:tcPr>
            <w:tcW w:w="4932" w:type="dxa"/>
            <w:tcBorders/>
          </w:tcPr>
          <w:p>
            <w:r>
              <w:rPr>
                <w:rFonts w:ascii="Noto Sans CJK KR" w:hAnsi="Noto Sans CJK KR"/>
                <w:sz w:val="17"/>
              </w:rPr>
              <w:t>완료</w:t>
            </w:r>
          </w:p>
        </w:tc>
      </w:tr>
      <w:tr>
        <w:trPr>
          <w:cantSplit w:val="true"/>
        </w:trPr>
        <w:tc>
          <w:tcPr>
            <w:tcW w:w="4933" w:type="dxa"/>
            <w:tcBorders/>
            <w:shd w:fill="F6F8FA"/>
          </w:tcPr>
          <w:p>
            <w:r>
              <w:rPr>
                <w:rFonts w:ascii="Noto Sans CJK KR" w:hAnsi="Noto Sans CJK KR"/>
                <w:sz w:val="17"/>
              </w:rPr>
              <w:t>번역 성격</w:t>
            </w:r>
          </w:p>
        </w:tc>
        <w:tc>
          <w:tcPr>
            <w:tcW w:w="4932" w:type="dxa"/>
            <w:tcBorders/>
          </w:tcPr>
          <w:p>
            <w:r>
              <w:rPr>
                <w:rFonts w:ascii="Noto Sans CJK KR" w:hAnsi="Noto Sans CJK KR"/>
                <w:sz w:val="17"/>
              </w:rPr>
              <w:t>엄격한 직역. 원문 순서·부정·조건·수량·열거·문답·반론·인용·과문 보존.</w:t>
            </w:r>
          </w:p>
        </w:tc>
      </w:tr>
      <w:tr>
        <w:trPr>
          <w:cantSplit w:val="true"/>
        </w:trPr>
        <w:tc>
          <w:tcPr>
            <w:tcW w:w="4933" w:type="dxa"/>
            <w:tcBorders/>
            <w:shd w:fill="F6F8FA"/>
          </w:tcPr>
          <w:p>
            <w:r>
              <w:rPr>
                <w:rFonts w:ascii="Noto Sans CJK KR" w:hAnsi="Noto Sans CJK KR"/>
                <w:sz w:val="17"/>
              </w:rPr>
              <w:t>외부 대조 자료</w:t>
            </w:r>
          </w:p>
        </w:tc>
        <w:tc>
          <w:tcPr>
            <w:tcW w:w="4932" w:type="dxa"/>
            <w:tcBorders/>
          </w:tcPr>
          <w:p>
            <w:r>
              <w:rPr>
                <w:rFonts w:ascii="Noto Sans CJK KR" w:hAnsi="Noto Sans CJK KR"/>
                <w:sz w:val="17"/>
              </w:rPr>
              <w:t>현행 CBETA xml-p5의 T/T37/T37n1759.xml 및 사용자 제공 구판 T37n1759 (1).xml</w:t>
            </w:r>
          </w:p>
        </w:tc>
      </w:tr>
      <w:tr>
        <w:trPr>
          <w:cantSplit w:val="true"/>
        </w:trPr>
        <w:tc>
          <w:tcPr>
            <w:tcW w:w="4933" w:type="dxa"/>
            <w:tcBorders/>
            <w:shd w:fill="F6F8FA"/>
          </w:tcPr>
          <w:p>
            <w:r>
              <w:rPr>
                <w:rFonts w:ascii="Noto Sans CJK KR" w:hAnsi="Noto Sans CJK KR"/>
                <w:sz w:val="17"/>
              </w:rPr>
              <w:t>교감 반영</w:t>
            </w:r>
          </w:p>
        </w:tc>
        <w:tc>
          <w:tcPr>
            <w:tcW w:w="4932" w:type="dxa"/>
            <w:tcBorders/>
          </w:tcPr>
          <w:p>
            <w:r>
              <w:rPr>
                <w:rFonts w:ascii="Noto Sans CJK KR" w:hAnsi="Noto Sans CJK KR"/>
                <w:sz w:val="17"/>
              </w:rPr>
              <w:t>정규화 교감 블록 3건 전수 연결; 현행 XML note 6·app 2를 모두 처리.</w:t>
            </w:r>
          </w:p>
        </w:tc>
      </w:tr>
      <w:tr>
        <w:tc>
          <w:tcPr>
            <w:tcW w:type="dxa" w:w="4933"/>
          </w:tcPr>
          <w:p>
            <w:r>
              <w:rPr>
                <w:rFonts w:ascii="Noto Sans CJK KR" w:hAnsi="Noto Sans CJK KR"/>
                <w:sz w:val="17"/>
              </w:rPr>
              <w:t>이미지·외자 반영</w:t>
            </w:r>
          </w:p>
        </w:tc>
        <w:tc>
          <w:tcPr>
            <w:tcW w:type="dxa" w:w="4932"/>
          </w:tcPr>
          <w:p>
            <w:r>
              <w:rPr>
                <w:rFonts w:ascii="Noto Sans CJK KR" w:hAnsi="Noto Sans CJK KR"/>
                <w:sz w:val="17"/>
              </w:rPr>
              <w:t>독립 &lt;graphic&gt;/&lt;figure&gt; 0건. 외자 CB00145 = 㝹 = U+3779 1종 보존.</w:t>
            </w:r>
          </w:p>
        </w:tc>
      </w:tr>
    </w:tbl>
    <w:p>
      <w:pPr>
        <w:pStyle w:val="Heading1"/>
      </w:pPr>
      <w:r>
        <w:t>2. 편집·번역 안내</w:t>
      </w:r>
    </w:p>
    <w:p>
      <w:pPr>
        <w:pStyle w:val="SHTKMeta"/>
      </w:pPr>
      <w:r>
        <w:t>• 사용자 TXT를 기본 저본으로 고정하고, 현행·구판 CBETA XML은 교감·판본·외자·편집정보를 보완하는 대조자료로만 사용하였다.</w:t>
      </w:r>
    </w:p>
    <w:p>
      <w:pPr>
        <w:pStyle w:val="SHTKMeta"/>
      </w:pPr>
      <w:r>
        <w:t>• 현재 CBETA XML의 채택 독법이 사용자 저본과 달라도 번역 본문을 자동 교체하지 않았다. 의미 있는 이문은 교감 블록에서 저본·이문별 번역을 분리하였다.</w:t>
      </w:r>
    </w:p>
    <w:p>
      <w:pPr>
        <w:pStyle w:val="SHTKMeta"/>
      </w:pPr>
      <w:r>
        <w:t>• 직역을 기본으로 하여 부정·조건·한정·인과·대조·수량·열거·문답·반론·재답변·인용·과문·반복을 요약하거나 삭제하지 않았다.</w:t>
      </w:r>
    </w:p>
    <w:p>
      <w:pPr>
        <w:pStyle w:val="SHTKMeta"/>
      </w:pPr>
      <w:r>
        <w:t>• 한국어 문장 성립에 필요한 범위를 넘어 원문에 없는 설명을 번역문에 넣지 않았다. 판독·구두·구문·의미가 불확실한 곳은 지정 표지로 남겼다.</w:t>
      </w:r>
    </w:p>
    <w:p>
      <w:pPr>
        <w:pStyle w:val="SHTKMeta"/>
      </w:pPr>
      <w:r>
        <w:t>• 원문의 숫자형 교감표지와 위치표지를 삭제하거나 정규화하지 않았다. 교감 상세는 공식 XML과 연결하여 본문 아래 독립 블록으로 보존하였다.</w:t>
      </w:r>
    </w:p>
    <w:p>
      <w:pPr>
        <w:pStyle w:val="SHTKMeta"/>
      </w:pPr>
      <w:r>
        <w:t>• 전수 검증에는 U0001–U0207의 내부 식별자를 사용했지만, 최종 독자용 본문에서는 U 번호를 보이지 않는다.</w:t>
      </w:r>
    </w:p>
    <w:p>
      <w:pPr>
        <w:pStyle w:val="SHTKMeta"/>
      </w:pPr>
      <w:r>
        <w:t>• 본문은 “위치표지 → 원문 → 한국어 직역 → 필요한 교감·번역 메모”의 세로형 블록을 유지한다. 위치표지 사이의 세부 U는 원문과 번역의 순서·대응을 바꾸지 않는 범위에서 연속 문장으로 묶었다.</w:t>
      </w:r>
    </w:p>
    <w:p>
      <w:pPr>
        <w:pStyle w:val="SHTKMeta"/>
      </w:pPr>
      <w:r>
        <w:t>• 교감 데이터는 Word 각주에만 숨기지 않고 SHTK Note Summary의 한 줄 요약과 SHTK Note Detail의 상세 설명으로 분리하여 텍스트 추출과 앱 변환 시에도 남도록 하였다.</w:t>
      </w:r>
    </w:p>
    <w:p>
      <w:pPr>
        <w:pStyle w:val="Heading1"/>
      </w:pPr>
      <w:r>
        <w:t>3. 전체 선독 결과</w:t>
      </w:r>
    </w:p>
    <w:p>
      <w:pPr>
        <w:pStyle w:val="SHTKMeta"/>
      </w:pPr>
      <w:r>
        <w:t>문헌 성격  원효가 《불설아미타경》의 대의·종지와 경문 구조를 해석하고 정토의 두 가지 청정, 정인·조인, 왕생과 불퇴전의 관계를 논하는 소(疏)이다.</w:t>
      </w:r>
    </w:p>
    <w:p>
      <w:pPr>
        <w:pStyle w:val="SHTKMeta"/>
      </w:pPr>
      <w:r>
        <w:t>전체 구성  권두에서 해석 전체를 三門으로 세우고, 第一 述大意·第二 辨經宗致·第三 入文解釋으로 전개한다. 第三 入文解釋은 다시 序·正·流通의 세 부분으로 나뉜다.</w:t>
      </w:r>
    </w:p>
    <w:p>
      <w:pPr>
        <w:pStyle w:val="SHTKMeta"/>
      </w:pPr>
      <w:r>
        <w:t>논증 방식  “何者…”, “有人疑言…今解言…”, “有人難言…雖有是破…” 등의 문답·논난·재답변과 “一…二…”식 수목 과문을 반복한다.</w:t>
      </w:r>
    </w:p>
    <w:p>
      <w:pPr>
        <w:pStyle w:val="SHTKMeta"/>
      </w:pPr>
      <w:r>
        <w:t>인용 성격  《本業經》·《攝大乘論》·《解深密經》·《聲王經》·《觀經》·兩卷經·《瑜伽論》 및 논의 게송 등을 논증 근거로 든다.</w:t>
      </w:r>
    </w:p>
    <w:p>
      <w:pPr>
        <w:pStyle w:val="SHTKMeta"/>
      </w:pPr>
      <w:r>
        <w:t>주석 방식  경문 또는 논문을 인용한 뒤 “案云”, “當知”, “今解言” 등의 저자 설명을 이어 붙이는 형식이며, 사용자 TXT에서는 XML의 세부 편집층이 평탄화되어 있다.</w:t>
      </w:r>
    </w:p>
    <w:p>
      <w:pPr>
        <w:pStyle w:val="SHTKMeta"/>
      </w:pPr>
      <w:r>
        <w:t>데이터 특징  사용자 TXT에는 대정장형 위치표지 29개가 남아 있으며, 숫자형 교감표지 [1]과 외자 㝹가 포함된다. 공식 XML 대조로 교감·외자 정의를 복원하였다.</w:t>
      </w:r>
    </w:p>
    <w:p>
      <w:pPr>
        <w:pStyle w:val="SHTKMeta"/>
      </w:pPr>
      <w:r>
        <w:t>권말 층위  「佛說阿彌陀經疏(終)」 뒤 [0350b17]부터의 글은 원효의 소 본문이 아니라 후대 비구 宗相의 題跋이므로 별도 문헌층으로 처리하였다.</w:t>
      </w:r>
    </w:p>
    <w:p>
      <w:pPr>
        <w:pStyle w:val="Heading1"/>
      </w:pPr>
      <w:r>
        <w:t>4. 문헌 구조</w:t>
      </w:r>
    </w:p>
    <w:p>
      <w:pPr>
        <w:pStyle w:val="SHTKMeta"/>
      </w:pPr>
      <w:r>
        <w:t>• 서지 표지 — No.1759, 표제, 저자행</w:t>
      </w:r>
    </w:p>
    <w:p>
      <w:pPr>
        <w:pStyle w:val="SHTKMeta"/>
      </w:pPr>
      <w:r>
        <w:t>• 第一 述大意 — 일심·예토/정토·생사/열반의 불이와 왕생 권고, 경제 해석</w:t>
      </w:r>
    </w:p>
    <w:p>
      <w:pPr>
        <w:pStyle w:val="SHTKMeta"/>
      </w:pPr>
      <w:r>
        <w:t>• 第二 辨經宗致 — 二種清淨, 四門, 《聲王經》·《觀經》 등의 상위 회통</w:t>
      </w:r>
    </w:p>
    <w:p>
      <w:pPr>
        <w:pStyle w:val="SHTKMeta"/>
      </w:pPr>
      <w:r>
        <w:t>• 第三 入文解釋</w:t>
      </w:r>
    </w:p>
    <w:p>
      <w:pPr>
        <w:pStyle w:val="SHTKMeta"/>
      </w:pPr>
      <w:r>
        <w:t>– 序分 — 如是我聞 해석과 대중 서술</w:t>
      </w:r>
    </w:p>
    <w:p>
      <w:pPr>
        <w:pStyle w:val="SHTKMeta"/>
      </w:pPr>
      <w:r>
        <w:t>– 正說分 — 二種清淨果 / 二種淨因 / 引例證成</w:t>
      </w:r>
    </w:p>
    <w:p>
      <w:pPr>
        <w:pStyle w:val="SHTKMeta"/>
      </w:pPr>
      <w:r>
        <w:t>– 依果清淨 — 별 14공덕과 총 1공덕</w:t>
      </w:r>
    </w:p>
    <w:p>
      <w:pPr>
        <w:pStyle w:val="SHTKMeta"/>
      </w:pPr>
      <w:r>
        <w:t>– 正報清淨 — 主·伴·大眾·上首의 네 공덕</w:t>
      </w:r>
    </w:p>
    <w:p>
      <w:pPr>
        <w:pStyle w:val="SHTKMeta"/>
      </w:pPr>
      <w:r>
        <w:t>– 二種淨因 — 正因(발보리심)과 助因(執持名號 一心不亂)</w:t>
      </w:r>
    </w:p>
    <w:p>
      <w:pPr>
        <w:pStyle w:val="SHTKMeta"/>
      </w:pPr>
      <w:r>
        <w:t>– 引例證成 — 제불 동찬·경제 이익·발원·신수 권고</w:t>
      </w:r>
    </w:p>
    <w:p>
      <w:pPr>
        <w:pStyle w:val="SHTKMeta"/>
      </w:pPr>
      <w:r>
        <w:t>• 流通分</w:t>
      </w:r>
    </w:p>
    <w:p>
      <w:pPr>
        <w:pStyle w:val="SHTKMeta"/>
      </w:pPr>
      <w:r>
        <w:t>• 권말 표제 「佛說阿彌陀經疏(終)」</w:t>
      </w:r>
    </w:p>
    <w:p>
      <w:pPr>
        <w:pStyle w:val="SHTKMeta"/>
      </w:pPr>
      <w:r>
        <w:t>• 후대 宗相 題跋 — 경과 판정과 正因·助因 해석을 평가하는 후대 서사층</w:t>
      </w:r>
    </w:p>
    <w:p>
      <w:pPr>
        <w:pStyle w:val="Heading1"/>
      </w:pPr>
      <w:r>
        <w:t>5. 주요 번역어</w:t>
      </w:r>
    </w:p>
    <w:tbl>
      <w:tblPr>
        <w:tblW w:w="9864"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5F7D"/>
            <w:vAlign w:val="center"/>
          </w:tcPr>
          <w:p>
            <w:r>
              <w:rPr>
                <w:rFonts w:ascii="Noto Sans CJK KR" w:hAnsi="Noto Sans CJK KR"/>
                <w:b/>
                <w:sz w:val="16"/>
              </w:rPr>
              <w:t>원어</w:t>
            </w:r>
          </w:p>
        </w:tc>
        <w:tc>
          <w:tcPr>
            <w:tcW w:w="2466" w:type="dxa"/>
            <w:tcBorders/>
            <w:shd w:fill="2F5F7D"/>
            <w:vAlign w:val="center"/>
          </w:tcPr>
          <w:p>
            <w:r>
              <w:rPr>
                <w:rFonts w:ascii="Noto Sans CJK KR" w:hAnsi="Noto Sans CJK KR"/>
                <w:b/>
                <w:sz w:val="16"/>
              </w:rPr>
              <w:t>기본 번역어</w:t>
            </w:r>
          </w:p>
        </w:tc>
        <w:tc>
          <w:tcPr>
            <w:tcW w:w="2466" w:type="dxa"/>
            <w:tcBorders/>
            <w:shd w:fill="2F5F7D"/>
            <w:vAlign w:val="center"/>
          </w:tcPr>
          <w:p>
            <w:r>
              <w:rPr>
                <w:rFonts w:ascii="Noto Sans CJK KR" w:hAnsi="Noto Sans CJK KR"/>
                <w:b/>
                <w:sz w:val="16"/>
              </w:rPr>
              <w:t>이 문헌에서의 의미</w:t>
            </w:r>
          </w:p>
        </w:tc>
        <w:tc>
          <w:tcPr>
            <w:tcW w:w="2465" w:type="dxa"/>
            <w:tcBorders/>
            <w:shd w:fill="2F5F7D"/>
            <w:vAlign w:val="center"/>
          </w:tcPr>
          <w:p>
            <w:r>
              <w:rPr>
                <w:rFonts w:ascii="Noto Sans CJK KR" w:hAnsi="Noto Sans CJK KR"/>
                <w:b/>
                <w:sz w:val="16"/>
              </w:rPr>
              <w:t>비고</w:t>
            </w:r>
          </w:p>
        </w:tc>
      </w:tr>
      <w:tr>
        <w:trPr>
          <w:cantSplit w:val="true"/>
        </w:trPr>
        <w:tc>
          <w:tcPr>
            <w:tcW w:w="2466" w:type="dxa"/>
            <w:tcBorders/>
          </w:tcPr>
          <w:p>
            <w:r>
              <w:rPr>
                <w:rFonts w:ascii="Noto Sans CJK KR" w:hAnsi="Noto Sans CJK KR"/>
                <w:sz w:val="17"/>
              </w:rPr>
              <w:t>淨土</w:t>
            </w:r>
          </w:p>
        </w:tc>
        <w:tc>
          <w:tcPr>
            <w:tcW w:w="2466" w:type="dxa"/>
            <w:tcBorders/>
          </w:tcPr>
          <w:p>
            <w:r>
              <w:rPr>
                <w:rFonts w:ascii="Noto Sans CJK KR" w:hAnsi="Noto Sans CJK KR"/>
                <w:sz w:val="17"/>
              </w:rPr>
              <w:t>정토</w:t>
            </w:r>
          </w:p>
        </w:tc>
        <w:tc>
          <w:tcPr>
            <w:tcW w:w="2466" w:type="dxa"/>
            <w:tcBorders/>
          </w:tcPr>
          <w:p>
            <w:r>
              <w:rPr>
                <w:rFonts w:ascii="Noto Sans CJK KR" w:hAnsi="Noto Sans CJK KR"/>
                <w:sz w:val="17"/>
              </w:rPr>
              <w:t>아미타불의 청정 국토.</w:t>
            </w:r>
          </w:p>
        </w:tc>
        <w:tc>
          <w:tcPr>
            <w:tcW w:w="2465" w:type="dxa"/>
            <w:tcBorders/>
          </w:tcPr>
          <w:p>
            <w:r>
              <w:rPr>
                <w:rFonts w:ascii="Noto Sans CJK KR" w:hAnsi="Noto Sans CJK KR"/>
                <w:sz w:val="17"/>
              </w:rPr>
              <w:t>穢土와 대조</w:t>
            </w:r>
          </w:p>
        </w:tc>
      </w:tr>
      <w:tr>
        <w:trPr>
          <w:cantSplit w:val="true"/>
        </w:trPr>
        <w:tc>
          <w:tcPr>
            <w:tcW w:w="2466" w:type="dxa"/>
            <w:tcBorders/>
          </w:tcPr>
          <w:p>
            <w:r>
              <w:rPr>
                <w:rFonts w:ascii="Noto Sans CJK KR" w:hAnsi="Noto Sans CJK KR"/>
                <w:sz w:val="17"/>
              </w:rPr>
              <w:t>穢土</w:t>
            </w:r>
          </w:p>
        </w:tc>
        <w:tc>
          <w:tcPr>
            <w:tcW w:w="2466" w:type="dxa"/>
            <w:tcBorders/>
          </w:tcPr>
          <w:p>
            <w:r>
              <w:rPr>
                <w:rFonts w:ascii="Noto Sans CJK KR" w:hAnsi="Noto Sans CJK KR"/>
                <w:sz w:val="17"/>
              </w:rPr>
              <w:t>예토</w:t>
            </w:r>
          </w:p>
        </w:tc>
        <w:tc>
          <w:tcPr>
            <w:tcW w:w="2466" w:type="dxa"/>
            <w:tcBorders/>
          </w:tcPr>
          <w:p>
            <w:r>
              <w:rPr>
                <w:rFonts w:ascii="Noto Sans CJK KR" w:hAnsi="Noto Sans CJK KR"/>
                <w:sz w:val="17"/>
              </w:rPr>
              <w:t>오탁과 생사에 물든 국토.</w:t>
            </w:r>
          </w:p>
        </w:tc>
        <w:tc>
          <w:tcPr>
            <w:tcW w:w="2465" w:type="dxa"/>
            <w:tcBorders/>
          </w:tcPr>
          <w:p>
            <w:r>
              <w:rPr>
                <w:rFonts w:ascii="Noto Sans CJK KR" w:hAnsi="Noto Sans CJK KR"/>
                <w:sz w:val="17"/>
              </w:rPr>
              <w:t>淨土와 대조</w:t>
            </w:r>
          </w:p>
        </w:tc>
      </w:tr>
      <w:tr>
        <w:trPr>
          <w:cantSplit w:val="true"/>
        </w:trPr>
        <w:tc>
          <w:tcPr>
            <w:tcW w:w="2466" w:type="dxa"/>
            <w:tcBorders/>
          </w:tcPr>
          <w:p>
            <w:r>
              <w:rPr>
                <w:rFonts w:ascii="Noto Sans CJK KR" w:hAnsi="Noto Sans CJK KR"/>
                <w:sz w:val="17"/>
              </w:rPr>
              <w:t>二種清淨</w:t>
            </w:r>
          </w:p>
        </w:tc>
        <w:tc>
          <w:tcPr>
            <w:tcW w:w="2466" w:type="dxa"/>
            <w:tcBorders/>
          </w:tcPr>
          <w:p>
            <w:r>
              <w:rPr>
                <w:rFonts w:ascii="Noto Sans CJK KR" w:hAnsi="Noto Sans CJK KR"/>
                <w:sz w:val="17"/>
              </w:rPr>
              <w:t>두 가지 청정</w:t>
            </w:r>
          </w:p>
        </w:tc>
        <w:tc>
          <w:tcPr>
            <w:tcW w:w="2466" w:type="dxa"/>
            <w:tcBorders/>
          </w:tcPr>
          <w:p>
            <w:r>
              <w:rPr>
                <w:rFonts w:ascii="Noto Sans CJK KR" w:hAnsi="Noto Sans CJK KR"/>
                <w:sz w:val="17"/>
              </w:rPr>
              <w:t>器世間清淨과 衆生世間清淨.</w:t>
            </w:r>
          </w:p>
        </w:tc>
        <w:tc>
          <w:tcPr>
            <w:tcW w:w="2465" w:type="dxa"/>
            <w:tcBorders/>
          </w:tcPr>
          <w:p>
            <w:r>
              <w:rPr>
                <w:rFonts w:ascii="Noto Sans CJK KR" w:hAnsi="Noto Sans CJK KR"/>
                <w:sz w:val="17"/>
              </w:rPr>
              <w:t>과문명에서는 한자 병기</w:t>
            </w:r>
          </w:p>
        </w:tc>
      </w:tr>
      <w:tr>
        <w:trPr>
          <w:cantSplit w:val="true"/>
        </w:trPr>
        <w:tc>
          <w:tcPr>
            <w:tcW w:w="2466" w:type="dxa"/>
            <w:tcBorders/>
          </w:tcPr>
          <w:p>
            <w:r>
              <w:rPr>
                <w:rFonts w:ascii="Noto Sans CJK KR" w:hAnsi="Noto Sans CJK KR"/>
                <w:sz w:val="17"/>
              </w:rPr>
              <w:t>器世間清淨</w:t>
            </w:r>
          </w:p>
        </w:tc>
        <w:tc>
          <w:tcPr>
            <w:tcW w:w="2466" w:type="dxa"/>
            <w:tcBorders/>
          </w:tcPr>
          <w:p>
            <w:r>
              <w:rPr>
                <w:rFonts w:ascii="Noto Sans CJK KR" w:hAnsi="Noto Sans CJK KR"/>
                <w:sz w:val="17"/>
              </w:rPr>
              <w:t>기세간청정</w:t>
            </w:r>
          </w:p>
        </w:tc>
        <w:tc>
          <w:tcPr>
            <w:tcW w:w="2466" w:type="dxa"/>
            <w:tcBorders/>
          </w:tcPr>
          <w:p>
            <w:r>
              <w:rPr>
                <w:rFonts w:ascii="Noto Sans CJK KR" w:hAnsi="Noto Sans CJK KR"/>
                <w:sz w:val="17"/>
              </w:rPr>
              <w:t>국토·환경의 청정.</w:t>
            </w:r>
          </w:p>
        </w:tc>
        <w:tc>
          <w:tcPr>
            <w:tcW w:w="2465" w:type="dxa"/>
            <w:tcBorders/>
          </w:tcPr>
          <w:p>
            <w:r>
              <w:rPr>
                <w:rFonts w:ascii="Noto Sans CJK KR" w:hAnsi="Noto Sans CJK KR"/>
                <w:sz w:val="17"/>
              </w:rPr>
            </w:r>
          </w:p>
        </w:tc>
      </w:tr>
      <w:tr>
        <w:trPr>
          <w:cantSplit w:val="true"/>
        </w:trPr>
        <w:tc>
          <w:tcPr>
            <w:tcW w:w="2466" w:type="dxa"/>
            <w:tcBorders/>
          </w:tcPr>
          <w:p>
            <w:r>
              <w:rPr>
                <w:rFonts w:ascii="Noto Sans CJK KR" w:hAnsi="Noto Sans CJK KR"/>
                <w:sz w:val="17"/>
              </w:rPr>
              <w:t>衆生世間清淨</w:t>
            </w:r>
          </w:p>
        </w:tc>
        <w:tc>
          <w:tcPr>
            <w:tcW w:w="2466" w:type="dxa"/>
            <w:tcBorders/>
          </w:tcPr>
          <w:p>
            <w:r>
              <w:rPr>
                <w:rFonts w:ascii="Noto Sans CJK KR" w:hAnsi="Noto Sans CJK KR"/>
                <w:sz w:val="17"/>
              </w:rPr>
              <w:t>중생세간청정</w:t>
            </w:r>
          </w:p>
        </w:tc>
        <w:tc>
          <w:tcPr>
            <w:tcW w:w="2466" w:type="dxa"/>
            <w:tcBorders/>
          </w:tcPr>
          <w:p>
            <w:r>
              <w:rPr>
                <w:rFonts w:ascii="Noto Sans CJK KR" w:hAnsi="Noto Sans CJK KR"/>
                <w:sz w:val="17"/>
              </w:rPr>
              <w:t>그 국토에 태어난 중생의 청정.</w:t>
            </w:r>
          </w:p>
        </w:tc>
        <w:tc>
          <w:tcPr>
            <w:tcW w:w="2465" w:type="dxa"/>
            <w:tcBorders/>
          </w:tcPr>
          <w:p>
            <w:r>
              <w:rPr>
                <w:rFonts w:ascii="Noto Sans CJK KR" w:hAnsi="Noto Sans CJK KR"/>
                <w:sz w:val="17"/>
              </w:rPr>
            </w:r>
          </w:p>
        </w:tc>
      </w:tr>
      <w:tr>
        <w:trPr>
          <w:cantSplit w:val="true"/>
        </w:trPr>
        <w:tc>
          <w:tcPr>
            <w:tcW w:w="2466" w:type="dxa"/>
            <w:tcBorders/>
          </w:tcPr>
          <w:p>
            <w:r>
              <w:rPr>
                <w:rFonts w:ascii="Noto Sans CJK KR" w:hAnsi="Noto Sans CJK KR"/>
                <w:sz w:val="17"/>
              </w:rPr>
              <w:t>正定聚</w:t>
            </w:r>
          </w:p>
        </w:tc>
        <w:tc>
          <w:tcPr>
            <w:tcW w:w="2466" w:type="dxa"/>
            <w:tcBorders/>
          </w:tcPr>
          <w:p>
            <w:r>
              <w:rPr>
                <w:rFonts w:ascii="Noto Sans CJK KR" w:hAnsi="Noto Sans CJK KR"/>
                <w:sz w:val="17"/>
              </w:rPr>
              <w:t>정정취</w:t>
            </w:r>
          </w:p>
        </w:tc>
        <w:tc>
          <w:tcPr>
            <w:tcW w:w="2466" w:type="dxa"/>
            <w:tcBorders/>
          </w:tcPr>
          <w:p>
            <w:r>
              <w:rPr>
                <w:rFonts w:ascii="Noto Sans CJK KR" w:hAnsi="Noto Sans CJK KR"/>
                <w:sz w:val="17"/>
              </w:rPr>
              <w:t>결정적으로 불퇴에 들어간 무리.</w:t>
            </w:r>
          </w:p>
        </w:tc>
        <w:tc>
          <w:tcPr>
            <w:tcW w:w="2465" w:type="dxa"/>
            <w:tcBorders/>
          </w:tcPr>
          <w:p>
            <w:r>
              <w:rPr>
                <w:rFonts w:ascii="Noto Sans CJK KR" w:hAnsi="Noto Sans CJK KR"/>
                <w:sz w:val="17"/>
              </w:rPr>
              <w:t>邪定聚·不定聚와 구별</w:t>
            </w:r>
          </w:p>
        </w:tc>
      </w:tr>
      <w:tr>
        <w:trPr>
          <w:cantSplit w:val="true"/>
        </w:trPr>
        <w:tc>
          <w:tcPr>
            <w:tcW w:w="2466" w:type="dxa"/>
            <w:tcBorders/>
          </w:tcPr>
          <w:p>
            <w:r>
              <w:rPr>
                <w:rFonts w:ascii="Noto Sans CJK KR" w:hAnsi="Noto Sans CJK KR"/>
                <w:sz w:val="17"/>
              </w:rPr>
              <w:t>阿鞞跋致</w:t>
            </w:r>
          </w:p>
        </w:tc>
        <w:tc>
          <w:tcPr>
            <w:tcW w:w="2466" w:type="dxa"/>
            <w:tcBorders/>
          </w:tcPr>
          <w:p>
            <w:r>
              <w:rPr>
                <w:rFonts w:ascii="Noto Sans CJK KR" w:hAnsi="Noto Sans CJK KR"/>
                <w:sz w:val="17"/>
              </w:rPr>
              <w:t>아비발치 / 불퇴전</w:t>
            </w:r>
          </w:p>
        </w:tc>
        <w:tc>
          <w:tcPr>
            <w:tcW w:w="2466" w:type="dxa"/>
            <w:tcBorders/>
          </w:tcPr>
          <w:p>
            <w:r>
              <w:rPr>
                <w:rFonts w:ascii="Noto Sans CJK KR" w:hAnsi="Noto Sans CJK KR"/>
                <w:sz w:val="17"/>
              </w:rPr>
              <w:t>물러나지 않는 상태.</w:t>
            </w:r>
          </w:p>
        </w:tc>
        <w:tc>
          <w:tcPr>
            <w:tcW w:w="2465" w:type="dxa"/>
            <w:tcBorders/>
          </w:tcPr>
          <w:p>
            <w:r>
              <w:rPr>
                <w:rFonts w:ascii="Noto Sans CJK KR" w:hAnsi="Noto Sans CJK KR"/>
                <w:sz w:val="17"/>
              </w:rPr>
              <w:t>첫 출현에서 의미 병기</w:t>
            </w:r>
          </w:p>
        </w:tc>
      </w:tr>
      <w:tr>
        <w:trPr>
          <w:cantSplit w:val="true"/>
        </w:trPr>
        <w:tc>
          <w:tcPr>
            <w:tcW w:w="2466" w:type="dxa"/>
            <w:tcBorders/>
          </w:tcPr>
          <w:p>
            <w:r>
              <w:rPr>
                <w:rFonts w:ascii="Noto Sans CJK KR" w:hAnsi="Noto Sans CJK KR"/>
                <w:sz w:val="17"/>
              </w:rPr>
              <w:t>依果清淨</w:t>
            </w:r>
          </w:p>
        </w:tc>
        <w:tc>
          <w:tcPr>
            <w:tcW w:w="2466" w:type="dxa"/>
            <w:tcBorders/>
          </w:tcPr>
          <w:p>
            <w:r>
              <w:rPr>
                <w:rFonts w:ascii="Noto Sans CJK KR" w:hAnsi="Noto Sans CJK KR"/>
                <w:sz w:val="17"/>
              </w:rPr>
              <w:t>의과청정</w:t>
            </w:r>
          </w:p>
        </w:tc>
        <w:tc>
          <w:tcPr>
            <w:tcW w:w="2466" w:type="dxa"/>
            <w:tcBorders/>
          </w:tcPr>
          <w:p>
            <w:r>
              <w:rPr>
                <w:rFonts w:ascii="Noto Sans CJK KR" w:hAnsi="Noto Sans CJK KR"/>
                <w:sz w:val="17"/>
              </w:rPr>
              <w:t>국토·의지처 쪽의 청정한 과보.</w:t>
            </w:r>
          </w:p>
        </w:tc>
        <w:tc>
          <w:tcPr>
            <w:tcW w:w="2465" w:type="dxa"/>
            <w:tcBorders/>
          </w:tcPr>
          <w:p>
            <w:r>
              <w:rPr>
                <w:rFonts w:ascii="Noto Sans CJK KR" w:hAnsi="Noto Sans CJK KR"/>
                <w:sz w:val="17"/>
              </w:rPr>
              <w:t>원문 依果를 依報로 임의 교정하지 않음</w:t>
            </w:r>
          </w:p>
        </w:tc>
      </w:tr>
      <w:tr>
        <w:trPr>
          <w:cantSplit w:val="true"/>
        </w:trPr>
        <w:tc>
          <w:tcPr>
            <w:tcW w:w="2466" w:type="dxa"/>
            <w:tcBorders/>
          </w:tcPr>
          <w:p>
            <w:r>
              <w:rPr>
                <w:rFonts w:ascii="Noto Sans CJK KR" w:hAnsi="Noto Sans CJK KR"/>
                <w:sz w:val="17"/>
              </w:rPr>
              <w:t>正報清淨</w:t>
            </w:r>
          </w:p>
        </w:tc>
        <w:tc>
          <w:tcPr>
            <w:tcW w:w="2466" w:type="dxa"/>
            <w:tcBorders/>
          </w:tcPr>
          <w:p>
            <w:r>
              <w:rPr>
                <w:rFonts w:ascii="Noto Sans CJK KR" w:hAnsi="Noto Sans CJK KR"/>
                <w:sz w:val="17"/>
              </w:rPr>
              <w:t>정보청정</w:t>
            </w:r>
          </w:p>
        </w:tc>
        <w:tc>
          <w:tcPr>
            <w:tcW w:w="2466" w:type="dxa"/>
            <w:tcBorders/>
          </w:tcPr>
          <w:p>
            <w:r>
              <w:rPr>
                <w:rFonts w:ascii="Noto Sans CJK KR" w:hAnsi="Noto Sans CJK KR"/>
                <w:sz w:val="17"/>
              </w:rPr>
              <w:t>주체·권속·대중·상수 쪽의 청정한 과보.</w:t>
            </w:r>
          </w:p>
        </w:tc>
        <w:tc>
          <w:tcPr>
            <w:tcW w:w="2465" w:type="dxa"/>
            <w:tcBorders/>
          </w:tcPr>
          <w:p>
            <w:r>
              <w:rPr>
                <w:rFonts w:ascii="Noto Sans CJK KR" w:hAnsi="Noto Sans CJK KR"/>
                <w:sz w:val="17"/>
              </w:rPr>
            </w:r>
          </w:p>
        </w:tc>
      </w:tr>
      <w:tr>
        <w:trPr>
          <w:cantSplit w:val="true"/>
        </w:trPr>
        <w:tc>
          <w:tcPr>
            <w:tcW w:w="2466" w:type="dxa"/>
            <w:tcBorders/>
          </w:tcPr>
          <w:p>
            <w:r>
              <w:rPr>
                <w:rFonts w:ascii="Noto Sans CJK KR" w:hAnsi="Noto Sans CJK KR"/>
                <w:sz w:val="17"/>
              </w:rPr>
              <w:t>發菩提心</w:t>
            </w:r>
          </w:p>
        </w:tc>
        <w:tc>
          <w:tcPr>
            <w:tcW w:w="2466" w:type="dxa"/>
            <w:tcBorders/>
          </w:tcPr>
          <w:p>
            <w:r>
              <w:rPr>
                <w:rFonts w:ascii="Noto Sans CJK KR" w:hAnsi="Noto Sans CJK KR"/>
                <w:sz w:val="17"/>
              </w:rPr>
              <w:t>보리심을 내다 / 발보리심</w:t>
            </w:r>
          </w:p>
        </w:tc>
        <w:tc>
          <w:tcPr>
            <w:tcW w:w="2466" w:type="dxa"/>
            <w:tcBorders/>
          </w:tcPr>
          <w:p>
            <w:r>
              <w:rPr>
                <w:rFonts w:ascii="Noto Sans CJK KR" w:hAnsi="Noto Sans CJK KR"/>
                <w:sz w:val="17"/>
              </w:rPr>
              <w:t>정토 왕생의 正因 논증과 연결.</w:t>
            </w:r>
          </w:p>
        </w:tc>
        <w:tc>
          <w:tcPr>
            <w:tcW w:w="2465" w:type="dxa"/>
            <w:tcBorders/>
          </w:tcPr>
          <w:p>
            <w:r>
              <w:rPr>
                <w:rFonts w:ascii="Noto Sans CJK KR" w:hAnsi="Noto Sans CJK KR"/>
                <w:sz w:val="17"/>
              </w:rPr>
            </w:r>
          </w:p>
        </w:tc>
      </w:tr>
      <w:tr>
        <w:trPr>
          <w:cantSplit w:val="true"/>
        </w:trPr>
        <w:tc>
          <w:tcPr>
            <w:tcW w:w="2466" w:type="dxa"/>
            <w:tcBorders/>
          </w:tcPr>
          <w:p>
            <w:r>
              <w:rPr>
                <w:rFonts w:ascii="Noto Sans CJK KR" w:hAnsi="Noto Sans CJK KR"/>
                <w:sz w:val="17"/>
              </w:rPr>
              <w:t>正因</w:t>
            </w:r>
          </w:p>
        </w:tc>
        <w:tc>
          <w:tcPr>
            <w:tcW w:w="2466" w:type="dxa"/>
            <w:tcBorders/>
          </w:tcPr>
          <w:p>
            <w:r>
              <w:rPr>
                <w:rFonts w:ascii="Noto Sans CJK KR" w:hAnsi="Noto Sans CJK KR"/>
                <w:sz w:val="17"/>
              </w:rPr>
              <w:t>정인</w:t>
            </w:r>
          </w:p>
        </w:tc>
        <w:tc>
          <w:tcPr>
            <w:tcW w:w="2466" w:type="dxa"/>
            <w:tcBorders/>
          </w:tcPr>
          <w:p>
            <w:r>
              <w:rPr>
                <w:rFonts w:ascii="Noto Sans CJK KR" w:hAnsi="Noto Sans CJK KR"/>
                <w:sz w:val="17"/>
              </w:rPr>
              <w:t>왕생의 근본 원인으로 논하는 발보리심.</w:t>
            </w:r>
          </w:p>
        </w:tc>
        <w:tc>
          <w:tcPr>
            <w:tcW w:w="2465" w:type="dxa"/>
            <w:tcBorders/>
          </w:tcPr>
          <w:p>
            <w:r>
              <w:rPr>
                <w:rFonts w:ascii="Noto Sans CJK KR" w:hAnsi="Noto Sans CJK KR"/>
                <w:sz w:val="17"/>
              </w:rPr>
            </w:r>
          </w:p>
        </w:tc>
      </w:tr>
      <w:tr>
        <w:trPr>
          <w:cantSplit w:val="true"/>
        </w:trPr>
        <w:tc>
          <w:tcPr>
            <w:tcW w:w="2466" w:type="dxa"/>
            <w:tcBorders/>
          </w:tcPr>
          <w:p>
            <w:r>
              <w:rPr>
                <w:rFonts w:ascii="Noto Sans CJK KR" w:hAnsi="Noto Sans CJK KR"/>
                <w:sz w:val="17"/>
              </w:rPr>
              <w:t>助因</w:t>
            </w:r>
          </w:p>
        </w:tc>
        <w:tc>
          <w:tcPr>
            <w:tcW w:w="2466" w:type="dxa"/>
            <w:tcBorders/>
          </w:tcPr>
          <w:p>
            <w:r>
              <w:rPr>
                <w:rFonts w:ascii="Noto Sans CJK KR" w:hAnsi="Noto Sans CJK KR"/>
                <w:sz w:val="17"/>
              </w:rPr>
              <w:t>조인</w:t>
            </w:r>
          </w:p>
        </w:tc>
        <w:tc>
          <w:tcPr>
            <w:tcW w:w="2466" w:type="dxa"/>
            <w:tcBorders/>
          </w:tcPr>
          <w:p>
            <w:r>
              <w:rPr>
                <w:rFonts w:ascii="Noto Sans CJK KR" w:hAnsi="Noto Sans CJK KR"/>
                <w:sz w:val="17"/>
              </w:rPr>
              <w:t>정인을 돕는 원인.</w:t>
            </w:r>
          </w:p>
        </w:tc>
        <w:tc>
          <w:tcPr>
            <w:tcW w:w="2465" w:type="dxa"/>
            <w:tcBorders/>
          </w:tcPr>
          <w:p>
            <w:r>
              <w:rPr>
                <w:rFonts w:ascii="Noto Sans CJK KR" w:hAnsi="Noto Sans CJK KR"/>
                <w:sz w:val="17"/>
              </w:rPr>
              <w:t>執持名號와 연결</w:t>
            </w:r>
          </w:p>
        </w:tc>
      </w:tr>
      <w:tr>
        <w:trPr>
          <w:cantSplit w:val="true"/>
        </w:trPr>
        <w:tc>
          <w:tcPr>
            <w:tcW w:w="2466" w:type="dxa"/>
            <w:tcBorders/>
          </w:tcPr>
          <w:p>
            <w:r>
              <w:rPr>
                <w:rFonts w:ascii="Noto Sans CJK KR" w:hAnsi="Noto Sans CJK KR"/>
                <w:sz w:val="17"/>
              </w:rPr>
              <w:t>執持名號</w:t>
            </w:r>
          </w:p>
        </w:tc>
        <w:tc>
          <w:tcPr>
            <w:tcW w:w="2466" w:type="dxa"/>
            <w:tcBorders/>
          </w:tcPr>
          <w:p>
            <w:r>
              <w:rPr>
                <w:rFonts w:ascii="Noto Sans CJK KR" w:hAnsi="Noto Sans CJK KR"/>
                <w:sz w:val="17"/>
              </w:rPr>
              <w:t>명호를 집지하다</w:t>
            </w:r>
          </w:p>
        </w:tc>
        <w:tc>
          <w:tcPr>
            <w:tcW w:w="2466" w:type="dxa"/>
            <w:tcBorders/>
          </w:tcPr>
          <w:p>
            <w:r>
              <w:rPr>
                <w:rFonts w:ascii="Noto Sans CJK KR" w:hAnsi="Noto Sans CJK KR"/>
                <w:sz w:val="17"/>
              </w:rPr>
              <w:t>아미타불의 명호를 받아 굳게 지님.</w:t>
            </w:r>
          </w:p>
        </w:tc>
        <w:tc>
          <w:tcPr>
            <w:tcW w:w="2465" w:type="dxa"/>
            <w:tcBorders/>
          </w:tcPr>
          <w:p>
            <w:r>
              <w:rPr>
                <w:rFonts w:ascii="Noto Sans CJK KR" w:hAnsi="Noto Sans CJK KR"/>
                <w:sz w:val="17"/>
              </w:rPr>
              <w:t>단순 ‘염불’로 축약하지 않음</w:t>
            </w:r>
          </w:p>
        </w:tc>
      </w:tr>
      <w:tr>
        <w:trPr>
          <w:cantSplit w:val="true"/>
        </w:trPr>
        <w:tc>
          <w:tcPr>
            <w:tcW w:w="2466" w:type="dxa"/>
            <w:tcBorders/>
          </w:tcPr>
          <w:p>
            <w:r>
              <w:rPr>
                <w:rFonts w:ascii="Noto Sans CJK KR" w:hAnsi="Noto Sans CJK KR"/>
                <w:sz w:val="17"/>
              </w:rPr>
              <w:t>一心不亂</w:t>
            </w:r>
          </w:p>
        </w:tc>
        <w:tc>
          <w:tcPr>
            <w:tcW w:w="2466" w:type="dxa"/>
            <w:tcBorders/>
          </w:tcPr>
          <w:p>
            <w:r>
              <w:rPr>
                <w:rFonts w:ascii="Noto Sans CJK KR" w:hAnsi="Noto Sans CJK KR"/>
                <w:sz w:val="17"/>
              </w:rPr>
              <w:t>일심불란</w:t>
            </w:r>
          </w:p>
        </w:tc>
        <w:tc>
          <w:tcPr>
            <w:tcW w:w="2466" w:type="dxa"/>
            <w:tcBorders/>
          </w:tcPr>
          <w:p>
            <w:r>
              <w:rPr>
                <w:rFonts w:ascii="Noto Sans CJK KR" w:hAnsi="Noto Sans CJK KR"/>
                <w:sz w:val="17"/>
              </w:rPr>
              <w:t>마음이 하나로 모여 어지럽지 않음.</w:t>
            </w:r>
          </w:p>
        </w:tc>
        <w:tc>
          <w:tcPr>
            <w:tcW w:w="2465" w:type="dxa"/>
            <w:tcBorders/>
          </w:tcPr>
          <w:p>
            <w:r>
              <w:rPr>
                <w:rFonts w:ascii="Noto Sans CJK KR" w:hAnsi="Noto Sans CJK KR"/>
                <w:sz w:val="17"/>
              </w:rPr>
            </w:r>
          </w:p>
        </w:tc>
      </w:tr>
      <w:tr>
        <w:trPr>
          <w:cantSplit w:val="true"/>
        </w:trPr>
        <w:tc>
          <w:tcPr>
            <w:tcW w:w="2466" w:type="dxa"/>
            <w:tcBorders/>
          </w:tcPr>
          <w:p>
            <w:r>
              <w:rPr>
                <w:rFonts w:ascii="Noto Sans CJK KR" w:hAnsi="Noto Sans CJK KR"/>
                <w:sz w:val="17"/>
              </w:rPr>
              <w:t>化生</w:t>
            </w:r>
          </w:p>
        </w:tc>
        <w:tc>
          <w:tcPr>
            <w:tcW w:w="2466" w:type="dxa"/>
            <w:tcBorders/>
          </w:tcPr>
          <w:p>
            <w:r>
              <w:rPr>
                <w:rFonts w:ascii="Noto Sans CJK KR" w:hAnsi="Noto Sans CJK KR"/>
                <w:sz w:val="17"/>
              </w:rPr>
              <w:t>화생</w:t>
            </w:r>
          </w:p>
        </w:tc>
        <w:tc>
          <w:tcPr>
            <w:tcW w:w="2466" w:type="dxa"/>
            <w:tcBorders/>
          </w:tcPr>
          <w:p>
            <w:r>
              <w:rPr>
                <w:rFonts w:ascii="Noto Sans CJK KR" w:hAnsi="Noto Sans CJK KR"/>
                <w:sz w:val="17"/>
              </w:rPr>
              <w:t>태생이 아니라 변화로 태어남.</w:t>
            </w:r>
          </w:p>
        </w:tc>
        <w:tc>
          <w:tcPr>
            <w:tcW w:w="2465" w:type="dxa"/>
            <w:tcBorders/>
          </w:tcPr>
          <w:p>
            <w:r>
              <w:rPr>
                <w:rFonts w:ascii="Noto Sans CJK KR" w:hAnsi="Noto Sans CJK KR"/>
                <w:sz w:val="17"/>
              </w:rPr>
              <w:t>胎生과 대조</w:t>
            </w:r>
          </w:p>
        </w:tc>
      </w:tr>
      <w:tr>
        <w:tc>
          <w:tcPr>
            <w:tcW w:type="dxa" w:w="2466"/>
          </w:tcPr>
          <w:p>
            <w:r>
              <w:rPr>
                <w:rFonts w:ascii="Noto Sans CJK KR" w:hAnsi="Noto Sans CJK KR"/>
                <w:sz w:val="17"/>
              </w:rPr>
              <w:t>三輩 / 九品</w:t>
            </w:r>
          </w:p>
        </w:tc>
        <w:tc>
          <w:tcPr>
            <w:tcW w:type="dxa" w:w="2466"/>
          </w:tcPr>
          <w:p>
            <w:r>
              <w:rPr>
                <w:rFonts w:ascii="Noto Sans CJK KR" w:hAnsi="Noto Sans CJK KR"/>
                <w:sz w:val="17"/>
              </w:rPr>
              <w:t>삼배 / 구품</w:t>
            </w:r>
          </w:p>
        </w:tc>
        <w:tc>
          <w:tcPr>
            <w:tcW w:type="dxa" w:w="2466"/>
          </w:tcPr>
          <w:p>
            <w:r>
              <w:rPr>
                <w:rFonts w:ascii="Noto Sans CJK KR" w:hAnsi="Noto Sans CJK KR"/>
                <w:sz w:val="17"/>
              </w:rPr>
              <w:t>왕생자의 단계 분류.</w:t>
            </w:r>
          </w:p>
        </w:tc>
        <w:tc>
          <w:tcPr>
            <w:tcW w:type="dxa" w:w="2465"/>
          </w:tcPr>
          <w:p>
            <w:r>
              <w:rPr>
                <w:rFonts w:ascii="Noto Sans CJK KR" w:hAnsi="Noto Sans CJK KR"/>
                <w:sz w:val="17"/>
              </w:rPr>
              <w:t>서로 임의 통합하지 않음</w:t>
            </w:r>
          </w:p>
        </w:tc>
      </w:tr>
    </w:tbl>
    <w:p>
      <w:pPr>
        <w:pStyle w:val="Heading1"/>
      </w:pPr>
      <w:r>
        <w:t>6. 교감 표시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r>
              <w:rPr>
                <w:rFonts w:ascii="Noto Sans CJK KR" w:hAnsi="Noto Sans CJK KR"/>
                <w:b/>
                <w:sz w:val="16"/>
              </w:rPr>
              <w:t>항목</w:t>
            </w:r>
          </w:p>
        </w:tc>
        <w:tc>
          <w:tcPr>
            <w:tcW w:w="4932" w:type="dxa"/>
            <w:tcBorders/>
            <w:shd w:fill="2F5F7D"/>
            <w:vAlign w:val="center"/>
          </w:tcPr>
          <w:p>
            <w:r>
              <w:rPr>
                <w:rFonts w:ascii="Noto Sans CJK KR" w:hAnsi="Noto Sans CJK KR"/>
                <w:b/>
                <w:sz w:val="16"/>
              </w:rPr>
              <w:t>내용</w:t>
            </w:r>
          </w:p>
        </w:tc>
      </w:tr>
      <w:tr>
        <w:trPr>
          <w:cantSplit w:val="true"/>
        </w:trPr>
        <w:tc>
          <w:tcPr>
            <w:tcW w:w="4933" w:type="dxa"/>
            <w:tcBorders/>
            <w:shd w:fill="F6F8FA"/>
          </w:tcPr>
          <w:p>
            <w:r>
              <w:rPr>
                <w:rFonts w:ascii="Noto Sans CJK KR" w:hAnsi="Noto Sans CJK KR"/>
                <w:sz w:val="17"/>
              </w:rPr>
              <w:t>[CBETA 원교감]</w:t>
            </w:r>
          </w:p>
        </w:tc>
        <w:tc>
          <w:tcPr>
            <w:tcW w:w="4932" w:type="dxa"/>
            <w:tcBorders/>
          </w:tcPr>
          <w:p>
            <w:r>
              <w:rPr>
                <w:rFonts w:ascii="Noto Sans CJK KR" w:hAnsi="Noto Sans CJK KR"/>
                <w:sz w:val="17"/>
              </w:rPr>
              <w:t>대정장 원교감 또는 XML에서 원교감층으로 확인되는 주.</w:t>
            </w:r>
          </w:p>
        </w:tc>
      </w:tr>
      <w:tr>
        <w:trPr>
          <w:cantSplit w:val="true"/>
        </w:trPr>
        <w:tc>
          <w:tcPr>
            <w:tcW w:w="4933" w:type="dxa"/>
            <w:tcBorders/>
            <w:shd w:fill="F6F8FA"/>
          </w:tcPr>
          <w:p>
            <w:r>
              <w:rPr>
                <w:rFonts w:ascii="Noto Sans CJK KR" w:hAnsi="Noto Sans CJK KR"/>
                <w:sz w:val="17"/>
              </w:rPr>
              <w:t>[CBETA 교감]</w:t>
            </w:r>
          </w:p>
        </w:tc>
        <w:tc>
          <w:tcPr>
            <w:tcW w:w="4932" w:type="dxa"/>
            <w:tcBorders/>
          </w:tcPr>
          <w:p>
            <w:r>
              <w:rPr>
                <w:rFonts w:ascii="Noto Sans CJK KR" w:hAnsi="Noto Sans CJK KR"/>
                <w:sz w:val="17"/>
              </w:rPr>
              <w:t>CBETA XML에서 확인한 일반 교감·판본 이문.</w:t>
            </w:r>
          </w:p>
        </w:tc>
      </w:tr>
      <w:tr>
        <w:trPr>
          <w:cantSplit w:val="true"/>
        </w:trPr>
        <w:tc>
          <w:tcPr>
            <w:tcW w:w="4933" w:type="dxa"/>
            <w:tcBorders/>
            <w:shd w:fill="F6F8FA"/>
          </w:tcPr>
          <w:p>
            <w:r>
              <w:rPr>
                <w:rFonts w:ascii="Noto Sans CJK KR" w:hAnsi="Noto Sans CJK KR"/>
                <w:sz w:val="17"/>
              </w:rPr>
              <w:t>[CBETA 수정 교감]</w:t>
            </w:r>
          </w:p>
        </w:tc>
        <w:tc>
          <w:tcPr>
            <w:tcW w:w="4932" w:type="dxa"/>
            <w:tcBorders/>
          </w:tcPr>
          <w:p>
            <w:r>
              <w:rPr>
                <w:rFonts w:ascii="Noto Sans CJK KR" w:hAnsi="Noto Sans CJK KR"/>
                <w:sz w:val="17"/>
              </w:rPr>
              <w:t>CBETA가 기존 텍스트에 제시한 수정·교정 정보.</w:t>
            </w:r>
          </w:p>
        </w:tc>
      </w:tr>
      <w:tr>
        <w:trPr>
          <w:cantSplit w:val="true"/>
        </w:trPr>
        <w:tc>
          <w:tcPr>
            <w:tcW w:w="4933" w:type="dxa"/>
            <w:tcBorders/>
            <w:shd w:fill="F6F8FA"/>
          </w:tcPr>
          <w:p>
            <w:r>
              <w:rPr>
                <w:rFonts w:ascii="Noto Sans CJK KR" w:hAnsi="Noto Sans CJK KR"/>
                <w:sz w:val="17"/>
              </w:rPr>
              <w:t>[CBETA 추가 교감]</w:t>
            </w:r>
          </w:p>
        </w:tc>
        <w:tc>
          <w:tcPr>
            <w:tcW w:w="4932" w:type="dxa"/>
            <w:tcBorders/>
          </w:tcPr>
          <w:p>
            <w:r>
              <w:rPr>
                <w:rFonts w:ascii="Noto Sans CJK KR" w:hAnsi="Noto Sans CJK KR"/>
                <w:sz w:val="17"/>
              </w:rPr>
              <w:t>CBETA가 추가한 별도 교감 또는 보충 정보.</w:t>
            </w:r>
          </w:p>
        </w:tc>
      </w:tr>
      <w:tr>
        <w:trPr>
          <w:cantSplit w:val="true"/>
        </w:trPr>
        <w:tc>
          <w:tcPr>
            <w:tcW w:w="4933" w:type="dxa"/>
            <w:tcBorders/>
            <w:shd w:fill="F6F8FA"/>
          </w:tcPr>
          <w:p>
            <w:r>
              <w:rPr>
                <w:rFonts w:ascii="Noto Sans CJK KR" w:hAnsi="Noto Sans CJK KR"/>
                <w:sz w:val="17"/>
              </w:rPr>
              <w:t>[KABC 교감]</w:t>
            </w:r>
          </w:p>
        </w:tc>
        <w:tc>
          <w:tcPr>
            <w:tcW w:w="4932" w:type="dxa"/>
            <w:tcBorders/>
          </w:tcPr>
          <w:p>
            <w:r>
              <w:rPr>
                <w:rFonts w:ascii="Noto Sans CJK KR" w:hAnsi="Noto Sans CJK KR"/>
                <w:sz w:val="17"/>
              </w:rPr>
              <w:t>KABC 자료에서 저본·대교본 이문을 표시할 때 사용하는 표준 표지. 이 문헌에서는 사용하지 않음.</w:t>
            </w:r>
          </w:p>
        </w:tc>
      </w:tr>
      <w:tr>
        <w:trPr>
          <w:cantSplit w:val="true"/>
        </w:trPr>
        <w:tc>
          <w:tcPr>
            <w:tcW w:w="4933" w:type="dxa"/>
            <w:tcBorders/>
            <w:shd w:fill="F6F8FA"/>
          </w:tcPr>
          <w:p>
            <w:r>
              <w:rPr>
                <w:rFonts w:ascii="Noto Sans CJK KR" w:hAnsi="Noto Sans CJK KR"/>
                <w:sz w:val="17"/>
              </w:rPr>
              <w:t>[KABC 편집]</w:t>
            </w:r>
          </w:p>
        </w:tc>
        <w:tc>
          <w:tcPr>
            <w:tcW w:w="4932" w:type="dxa"/>
            <w:tcBorders/>
          </w:tcPr>
          <w:p>
            <w:r>
              <w:rPr>
                <w:rFonts w:ascii="Noto Sans CJK KR" w:hAnsi="Noto Sans CJK KR"/>
                <w:sz w:val="17"/>
              </w:rPr>
              <w:t>KABC 편집자의 보입·추정·판독 제안을 표시하는 표준 표지. 이 문헌에서는 사용하지 않음.</w:t>
            </w:r>
          </w:p>
        </w:tc>
      </w:tr>
      <w:tr>
        <w:trPr>
          <w:cantSplit w:val="true"/>
        </w:trPr>
        <w:tc>
          <w:tcPr>
            <w:tcW w:w="4933" w:type="dxa"/>
            <w:tcBorders/>
            <w:shd w:fill="F6F8FA"/>
          </w:tcPr>
          <w:p>
            <w:r>
              <w:rPr>
                <w:rFonts w:ascii="Noto Sans CJK KR" w:hAnsi="Noto Sans CJK KR"/>
                <w:sz w:val="17"/>
              </w:rPr>
              <w:t>[번역 차이 없음]</w:t>
            </w:r>
          </w:p>
        </w:tc>
        <w:tc>
          <w:tcPr>
            <w:tcW w:w="4932" w:type="dxa"/>
            <w:tcBorders/>
          </w:tcPr>
          <w:p>
            <w:r>
              <w:rPr>
                <w:rFonts w:ascii="Noto Sans CJK KR" w:hAnsi="Noto Sans CJK KR"/>
                <w:sz w:val="17"/>
              </w:rPr>
              <w:t>서지·표기·이체 차이로 한국어 번역이 실질적으로 변하지 않음. 같은 이유를 한국어 해설에 명시.</w:t>
            </w:r>
          </w:p>
        </w:tc>
      </w:tr>
      <w:tr>
        <w:trPr>
          <w:cantSplit w:val="true"/>
        </w:trPr>
        <w:tc>
          <w:tcPr>
            <w:tcW w:w="4933" w:type="dxa"/>
            <w:tcBorders/>
            <w:shd w:fill="F6F8FA"/>
          </w:tcPr>
          <w:p>
            <w:r>
              <w:rPr>
                <w:rFonts w:ascii="Noto Sans CJK KR" w:hAnsi="Noto Sans CJK KR"/>
                <w:sz w:val="17"/>
              </w:rPr>
              <w:t>[표현 차이]</w:t>
            </w:r>
          </w:p>
        </w:tc>
        <w:tc>
          <w:tcPr>
            <w:tcW w:w="4932" w:type="dxa"/>
            <w:tcBorders/>
          </w:tcPr>
          <w:p>
            <w:r>
              <w:rPr>
                <w:rFonts w:ascii="Noto Sans CJK KR" w:hAnsi="Noto Sans CJK KR"/>
                <w:sz w:val="17"/>
              </w:rPr>
              <w:t>뜻의 중심은 같지만 한국어 표현이나 연결 방식이 달라짐.</w:t>
            </w:r>
          </w:p>
        </w:tc>
      </w:tr>
      <w:tr>
        <w:trPr>
          <w:cantSplit w:val="true"/>
        </w:trPr>
        <w:tc>
          <w:tcPr>
            <w:tcW w:w="4933" w:type="dxa"/>
            <w:tcBorders/>
            <w:shd w:fill="F6F8FA"/>
          </w:tcPr>
          <w:p>
            <w:r>
              <w:rPr>
                <w:rFonts w:ascii="Noto Sans CJK KR" w:hAnsi="Noto Sans CJK KR"/>
                <w:sz w:val="17"/>
              </w:rPr>
              <w:t>[의미 차이 경미]</w:t>
            </w:r>
          </w:p>
        </w:tc>
        <w:tc>
          <w:tcPr>
            <w:tcW w:w="4932" w:type="dxa"/>
            <w:tcBorders/>
          </w:tcPr>
          <w:p>
            <w:r>
              <w:rPr>
                <w:rFonts w:ascii="Noto Sans CJK KR" w:hAnsi="Noto Sans CJK KR"/>
                <w:sz w:val="17"/>
              </w:rPr>
              <w:t>어휘 의미가 조금 달라지나 전체 논지 변화는 작음.</w:t>
            </w:r>
          </w:p>
        </w:tc>
      </w:tr>
      <w:tr>
        <w:trPr>
          <w:cantSplit w:val="true"/>
        </w:trPr>
        <w:tc>
          <w:tcPr>
            <w:tcW w:w="4933" w:type="dxa"/>
            <w:tcBorders/>
            <w:shd w:fill="F6F8FA"/>
          </w:tcPr>
          <w:p>
            <w:r>
              <w:rPr>
                <w:rFonts w:ascii="Noto Sans CJK KR" w:hAnsi="Noto Sans CJK KR"/>
                <w:sz w:val="17"/>
              </w:rPr>
              <w:t>[의미 차이 있음]</w:t>
            </w:r>
          </w:p>
        </w:tc>
        <w:tc>
          <w:tcPr>
            <w:tcW w:w="4932" w:type="dxa"/>
            <w:tcBorders/>
          </w:tcPr>
          <w:p>
            <w:r>
              <w:rPr>
                <w:rFonts w:ascii="Noto Sans CJK KR" w:hAnsi="Noto Sans CJK KR"/>
                <w:sz w:val="17"/>
              </w:rPr>
              <w:t>이문에 따라 뜻이 달라져 저본·이문별 번역을 분리할 필요가 있음.</w:t>
            </w:r>
          </w:p>
        </w:tc>
      </w:tr>
      <w:tr>
        <w:trPr>
          <w:cantSplit w:val="true"/>
        </w:trPr>
        <w:tc>
          <w:tcPr>
            <w:tcW w:w="4933" w:type="dxa"/>
            <w:tcBorders/>
            <w:shd w:fill="F6F8FA"/>
          </w:tcPr>
          <w:p>
            <w:r>
              <w:rPr>
                <w:rFonts w:ascii="Noto Sans CJK KR" w:hAnsi="Noto Sans CJK KR"/>
                <w:sz w:val="17"/>
              </w:rPr>
              <w:t>[문장 구조 변화]</w:t>
            </w:r>
          </w:p>
        </w:tc>
        <w:tc>
          <w:tcPr>
            <w:tcW w:w="4932" w:type="dxa"/>
            <w:tcBorders/>
          </w:tcPr>
          <w:p>
            <w:r>
              <w:rPr>
                <w:rFonts w:ascii="Noto Sans CJK KR" w:hAnsi="Noto Sans CJK KR"/>
                <w:sz w:val="17"/>
              </w:rPr>
              <w:t>독법·가감 차이로 주어·목적어·문장 성분 또는 과문 구조가 달라짐.</w:t>
            </w:r>
          </w:p>
        </w:tc>
      </w:tr>
      <w:tr>
        <w:trPr>
          <w:cantSplit w:val="true"/>
        </w:trPr>
        <w:tc>
          <w:tcPr>
            <w:tcW w:w="4933" w:type="dxa"/>
            <w:tcBorders/>
            <w:shd w:fill="F6F8FA"/>
          </w:tcPr>
          <w:p>
            <w:r>
              <w:rPr>
                <w:rFonts w:ascii="Noto Sans CJK KR" w:hAnsi="Noto Sans CJK KR"/>
                <w:sz w:val="17"/>
              </w:rPr>
              <w:t>[논지에 영향]</w:t>
            </w:r>
          </w:p>
        </w:tc>
        <w:tc>
          <w:tcPr>
            <w:tcW w:w="4932" w:type="dxa"/>
            <w:tcBorders/>
          </w:tcPr>
          <w:p>
            <w:r>
              <w:rPr>
                <w:rFonts w:ascii="Noto Sans CJK KR" w:hAnsi="Noto Sans CJK KR"/>
                <w:sz w:val="17"/>
              </w:rPr>
              <w:t>이문이 논증 방향이나 핵심 교학 해석에 영향을 줌.</w:t>
            </w:r>
          </w:p>
        </w:tc>
      </w:tr>
      <w:tr>
        <w:trPr>
          <w:cantSplit w:val="true"/>
        </w:trPr>
        <w:tc>
          <w:tcPr>
            <w:tcW w:w="4933" w:type="dxa"/>
            <w:tcBorders/>
            <w:shd w:fill="F6F8FA"/>
          </w:tcPr>
          <w:p>
            <w:r>
              <w:rPr>
                <w:rFonts w:ascii="Noto Sans CJK KR" w:hAnsi="Noto Sans CJK KR"/>
                <w:sz w:val="17"/>
              </w:rPr>
              <w:t>[판단 유보]</w:t>
            </w:r>
          </w:p>
        </w:tc>
        <w:tc>
          <w:tcPr>
            <w:tcW w:w="4932" w:type="dxa"/>
            <w:tcBorders/>
          </w:tcPr>
          <w:p>
            <w:r>
              <w:rPr>
                <w:rFonts w:ascii="Noto Sans CJK KR" w:hAnsi="Noto Sans CJK KR"/>
                <w:sz w:val="17"/>
              </w:rPr>
              <w:t>자료 또는 구문이 불충분하여 어느 독법이 우세한지 확정하지 않음.</w:t>
            </w:r>
          </w:p>
        </w:tc>
      </w:tr>
      <w:tr>
        <w:trPr>
          <w:cantSplit w:val="true"/>
        </w:trPr>
        <w:tc>
          <w:tcPr>
            <w:tcW w:w="4933" w:type="dxa"/>
            <w:tcBorders/>
            <w:shd w:fill="F6F8FA"/>
          </w:tcPr>
          <w:p>
            <w:r>
              <w:rPr>
                <w:rFonts w:ascii="Noto Sans CJK KR" w:hAnsi="Noto Sans CJK KR"/>
                <w:sz w:val="17"/>
              </w:rPr>
              <w:t>[판독 불확실]</w:t>
            </w:r>
          </w:p>
        </w:tc>
        <w:tc>
          <w:tcPr>
            <w:tcW w:w="4932" w:type="dxa"/>
            <w:tcBorders/>
          </w:tcPr>
          <w:p>
            <w:r>
              <w:rPr>
                <w:rFonts w:ascii="Noto Sans CJK KR" w:hAnsi="Noto Sans CJK KR"/>
                <w:sz w:val="17"/>
              </w:rPr>
              <w:t>저본의 글자 또는 외자 판독을 확정하기 어려움.</w:t>
            </w:r>
          </w:p>
        </w:tc>
      </w:tr>
      <w:tr>
        <w:trPr>
          <w:cantSplit w:val="true"/>
        </w:trPr>
        <w:tc>
          <w:tcPr>
            <w:tcW w:w="4933" w:type="dxa"/>
            <w:tcBorders/>
            <w:shd w:fill="F6F8FA"/>
          </w:tcPr>
          <w:p>
            <w:r>
              <w:rPr>
                <w:rFonts w:ascii="Noto Sans CJK KR" w:hAnsi="Noto Sans CJK KR"/>
                <w:sz w:val="17"/>
              </w:rPr>
              <w:t>[구두 불확실]</w:t>
            </w:r>
          </w:p>
        </w:tc>
        <w:tc>
          <w:tcPr>
            <w:tcW w:w="4932" w:type="dxa"/>
            <w:tcBorders/>
          </w:tcPr>
          <w:p>
            <w:r>
              <w:rPr>
                <w:rFonts w:ascii="Noto Sans CJK KR" w:hAnsi="Noto Sans CJK KR"/>
                <w:sz w:val="17"/>
              </w:rPr>
              <w:t>문장 끊기나 인용 경계를 하나로 확정하기 어려움.</w:t>
            </w:r>
          </w:p>
        </w:tc>
      </w:tr>
      <w:tr>
        <w:trPr>
          <w:cantSplit w:val="true"/>
        </w:trPr>
        <w:tc>
          <w:tcPr>
            <w:tcW w:w="4933" w:type="dxa"/>
            <w:tcBorders/>
            <w:shd w:fill="F6F8FA"/>
          </w:tcPr>
          <w:p>
            <w:r>
              <w:rPr>
                <w:rFonts w:ascii="Noto Sans CJK KR" w:hAnsi="Noto Sans CJK KR"/>
                <w:sz w:val="17"/>
              </w:rPr>
              <w:t>[구문 불확실]</w:t>
            </w:r>
          </w:p>
        </w:tc>
        <w:tc>
          <w:tcPr>
            <w:tcW w:w="4932" w:type="dxa"/>
            <w:tcBorders/>
          </w:tcPr>
          <w:p>
            <w:r>
              <w:rPr>
                <w:rFonts w:ascii="Noto Sans CJK KR" w:hAnsi="Noto Sans CJK KR"/>
                <w:sz w:val="17"/>
              </w:rPr>
              <w:t>현존 원문의 문법만으로 단일 구문 해석을 확정하기 어려움.</w:t>
            </w:r>
          </w:p>
        </w:tc>
      </w:tr>
      <w:tr>
        <w:trPr>
          <w:cantSplit w:val="true"/>
        </w:trPr>
        <w:tc>
          <w:tcPr>
            <w:tcW w:w="4933" w:type="dxa"/>
            <w:tcBorders/>
            <w:shd w:fill="F6F8FA"/>
          </w:tcPr>
          <w:p>
            <w:r>
              <w:rPr>
                <w:rFonts w:ascii="Noto Sans CJK KR" w:hAnsi="Noto Sans CJK KR"/>
                <w:sz w:val="17"/>
              </w:rPr>
              <w:t>[의미 불확실]</w:t>
            </w:r>
          </w:p>
        </w:tc>
        <w:tc>
          <w:tcPr>
            <w:tcW w:w="4932" w:type="dxa"/>
            <w:tcBorders/>
          </w:tcPr>
          <w:p>
            <w:r>
              <w:rPr>
                <w:rFonts w:ascii="Noto Sans CJK KR" w:hAnsi="Noto Sans CJK KR"/>
                <w:sz w:val="17"/>
              </w:rPr>
              <w:t>글자는 읽히지만 뜻을 하나로 확정하기 어려움.</w:t>
            </w:r>
          </w:p>
        </w:tc>
      </w:tr>
    </w:tbl>
    <w:p>
      <w:pPr>
        <w:pStyle w:val="Heading1"/>
      </w:pPr>
      <w:r>
        <w:t>7. CBETA 외부 대조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r>
              <w:rPr>
                <w:rFonts w:ascii="Noto Sans CJK KR" w:hAnsi="Noto Sans CJK KR"/>
                <w:b/>
                <w:sz w:val="16"/>
              </w:rPr>
              <w:t>항목</w:t>
            </w:r>
          </w:p>
        </w:tc>
        <w:tc>
          <w:tcPr>
            <w:tcW w:w="4932" w:type="dxa"/>
            <w:tcBorders/>
            <w:shd w:fill="2F5F7D"/>
            <w:vAlign w:val="center"/>
          </w:tcPr>
          <w:p>
            <w:r>
              <w:rPr>
                <w:rFonts w:ascii="Noto Sans CJK KR" w:hAnsi="Noto Sans CJK KR"/>
                <w:b/>
                <w:sz w:val="16"/>
              </w:rPr>
              <w:t>내용</w:t>
            </w:r>
          </w:p>
        </w:tc>
      </w:tr>
      <w:tr>
        <w:trPr>
          <w:cantSplit w:val="true"/>
        </w:trPr>
        <w:tc>
          <w:tcPr>
            <w:tcW w:w="4933" w:type="dxa"/>
            <w:tcBorders/>
            <w:shd w:fill="F6F8FA"/>
          </w:tcPr>
          <w:p>
            <w:r>
              <w:rPr>
                <w:rFonts w:ascii="Noto Sans CJK KR" w:hAnsi="Noto Sans CJK KR"/>
                <w:sz w:val="17"/>
              </w:rPr>
              <w:t>사용자 기본 저본</w:t>
            </w:r>
          </w:p>
        </w:tc>
        <w:tc>
          <w:tcPr>
            <w:tcW w:w="4932" w:type="dxa"/>
            <w:tcBorders/>
          </w:tcPr>
          <w:p>
            <w:r>
              <w:rPr>
                <w:rFonts w:ascii="Noto Sans CJK KR" w:hAnsi="Noto Sans CJK KR"/>
                <w:sz w:val="17"/>
              </w:rPr>
              <w:t>「원효_아미타경소.txt」. 번역 본문과 위치표지의 절대 기준.</w:t>
            </w:r>
          </w:p>
        </w:tc>
      </w:tr>
      <w:tr>
        <w:trPr>
          <w:cantSplit w:val="true"/>
        </w:trPr>
        <w:tc>
          <w:tcPr>
            <w:tcW w:w="4933" w:type="dxa"/>
            <w:tcBorders/>
            <w:shd w:fill="F6F8FA"/>
          </w:tcPr>
          <w:p>
            <w:r>
              <w:rPr>
                <w:rFonts w:ascii="Noto Sans CJK KR" w:hAnsi="Noto Sans CJK KR"/>
                <w:sz w:val="17"/>
              </w:rPr>
              <w:t>현재판 비교</w:t>
            </w:r>
          </w:p>
        </w:tc>
        <w:tc>
          <w:tcPr>
            <w:tcW w:w="4932" w:type="dxa"/>
            <w:tcBorders/>
          </w:tcPr>
          <w:p>
            <w:r>
              <w:rPr>
                <w:rFonts w:ascii="Noto Sans CJK KR" w:hAnsi="Noto Sans CJK KR"/>
                <w:sz w:val="17"/>
              </w:rPr>
              <w:t>cbeta-org/xml-p5 / T/T37/T37n1759.xml. 헤더 발행일 2025-01-30 01:37:50 +0800.</w:t>
            </w:r>
          </w:p>
        </w:tc>
      </w:tr>
      <w:tr>
        <w:trPr>
          <w:cantSplit w:val="true"/>
        </w:trPr>
        <w:tc>
          <w:tcPr>
            <w:tcW w:w="4933" w:type="dxa"/>
            <w:tcBorders/>
            <w:shd w:fill="F6F8FA"/>
          </w:tcPr>
          <w:p>
            <w:r>
              <w:rPr>
                <w:rFonts w:ascii="Noto Sans CJK KR" w:hAnsi="Noto Sans CJK KR"/>
                <w:sz w:val="17"/>
              </w:rPr>
              <w:t>구판 비교</w:t>
            </w:r>
          </w:p>
        </w:tc>
        <w:tc>
          <w:tcPr>
            <w:tcW w:w="4932" w:type="dxa"/>
            <w:tcBorders/>
          </w:tcPr>
          <w:p>
            <w:r>
              <w:rPr>
                <w:rFonts w:ascii="Noto Sans CJK KR" w:hAnsi="Noto Sans CJK KR"/>
                <w:sz w:val="17"/>
              </w:rPr>
              <w:t>사용자 제공 T37n1759 (1).xml. Revision 1.9 (2009-04-23), P4→P5 변환 기록 2013-05-20.</w:t>
            </w:r>
          </w:p>
        </w:tc>
      </w:tr>
      <w:tr>
        <w:trPr>
          <w:cantSplit w:val="true"/>
        </w:trPr>
        <w:tc>
          <w:tcPr>
            <w:tcW w:w="4933" w:type="dxa"/>
            <w:tcBorders/>
            <w:shd w:fill="F6F8FA"/>
          </w:tcPr>
          <w:p>
            <w:r>
              <w:rPr>
                <w:rFonts w:ascii="Noto Sans CJK KR" w:hAnsi="Noto Sans CJK KR"/>
                <w:sz w:val="17"/>
              </w:rPr>
              <w:t>XML 문헌 식별</w:t>
            </w:r>
          </w:p>
        </w:tc>
        <w:tc>
          <w:tcPr>
            <w:tcW w:w="4932" w:type="dxa"/>
            <w:tcBorders/>
          </w:tcPr>
          <w:p>
            <w:r>
              <w:rPr>
                <w:rFonts w:ascii="Noto Sans CJK KR" w:hAnsi="Noto Sans CJK KR"/>
                <w:sz w:val="17"/>
              </w:rPr>
              <w:t>T37n1759 / 《阿彌陀經疏》 / 新羅 元曉述 / 1卷.</w:t>
            </w:r>
          </w:p>
        </w:tc>
      </w:tr>
      <w:tr>
        <w:trPr>
          <w:cantSplit w:val="true"/>
        </w:trPr>
        <w:tc>
          <w:tcPr>
            <w:tcW w:w="4933" w:type="dxa"/>
            <w:tcBorders/>
            <w:shd w:fill="F6F8FA"/>
          </w:tcPr>
          <w:p>
            <w:r>
              <w:rPr>
                <w:rFonts w:ascii="Noto Sans CJK KR" w:hAnsi="Noto Sans CJK KR"/>
                <w:sz w:val="17"/>
              </w:rPr>
              <w:t>시점 구별</w:t>
            </w:r>
          </w:p>
        </w:tc>
        <w:tc>
          <w:tcPr>
            <w:tcW w:w="4932" w:type="dxa"/>
            <w:tcBorders/>
          </w:tcPr>
          <w:p>
            <w:r>
              <w:rPr>
                <w:rFonts w:ascii="Noto Sans CJK KR" w:hAnsi="Noto Sans CJK KR"/>
                <w:sz w:val="17"/>
              </w:rPr>
              <w:t>구판 XML이 특정 2016 CBReader 배포본과 동일한 commit인지는 확정하지 않음.</w:t>
            </w:r>
          </w:p>
        </w:tc>
      </w:tr>
      <w:tr>
        <w:trPr>
          <w:cantSplit w:val="true"/>
        </w:trPr>
        <w:tc>
          <w:tcPr>
            <w:tcW w:w="4933" w:type="dxa"/>
            <w:tcBorders/>
            <w:shd w:fill="F6F8FA"/>
          </w:tcPr>
          <w:p>
            <w:r>
              <w:rPr>
                <w:rFonts w:ascii="Noto Sans CJK KR" w:hAnsi="Noto Sans CJK KR"/>
                <w:sz w:val="17"/>
              </w:rPr>
              <w:t>판본 약호</w:t>
            </w:r>
          </w:p>
        </w:tc>
        <w:tc>
          <w:tcPr>
            <w:tcW w:w="4932" w:type="dxa"/>
            <w:tcBorders/>
          </w:tcPr>
          <w:p>
            <w:r>
              <w:rPr>
                <w:rFonts w:ascii="Noto Sans CJK KR" w:hAnsi="Noto Sans CJK KR"/>
                <w:sz w:val="17"/>
              </w:rPr>
              <w:t>현행 XML에서 【CB】=CBETA 채택 독법, 【大】=대정장 독법. 【考偽-大】는 被/彼 교정 독법에 사용됨.</w:t>
            </w:r>
          </w:p>
        </w:tc>
      </w:tr>
      <w:tr>
        <w:trPr>
          <w:cantSplit w:val="true"/>
        </w:trPr>
        <w:tc>
          <w:tcPr>
            <w:tcW w:w="4933" w:type="dxa"/>
            <w:tcBorders/>
            <w:shd w:fill="F6F8FA"/>
          </w:tcPr>
          <w:p>
            <w:r>
              <w:rPr>
                <w:rFonts w:ascii="Noto Sans CJK KR" w:hAnsi="Noto Sans CJK KR"/>
                <w:sz w:val="17"/>
              </w:rPr>
              <w:t>현행 XML 태그</w:t>
            </w:r>
          </w:p>
        </w:tc>
        <w:tc>
          <w:tcPr>
            <w:tcW w:w="4932" w:type="dxa"/>
            <w:tcBorders/>
          </w:tcPr>
          <w:p>
            <w:r>
              <w:rPr>
                <w:rFonts w:ascii="Noto Sans CJK KR" w:hAnsi="Noto Sans CJK KR"/>
                <w:sz w:val="17"/>
              </w:rPr>
              <w:t>note 6 / app 2 / lem 2 / rdg 2 / g 1 / char 1 / figure 0 / graphic 0 / anchor 8.</w:t>
            </w:r>
          </w:p>
        </w:tc>
      </w:tr>
      <w:tr>
        <w:trPr>
          <w:cantSplit w:val="true"/>
        </w:trPr>
        <w:tc>
          <w:tcPr>
            <w:tcW w:w="4933" w:type="dxa"/>
            <w:tcBorders/>
            <w:shd w:fill="F6F8FA"/>
          </w:tcPr>
          <w:p>
            <w:r>
              <w:rPr>
                <w:rFonts w:ascii="Noto Sans CJK KR" w:hAnsi="Noto Sans CJK KR"/>
                <w:sz w:val="17"/>
              </w:rPr>
              <w:t>구판 XML 태그</w:t>
            </w:r>
          </w:p>
        </w:tc>
        <w:tc>
          <w:tcPr>
            <w:tcW w:w="4932" w:type="dxa"/>
            <w:tcBorders/>
          </w:tcPr>
          <w:p>
            <w:r>
              <w:rPr>
                <w:rFonts w:ascii="Noto Sans CJK KR" w:hAnsi="Noto Sans CJK KR"/>
                <w:sz w:val="17"/>
              </w:rPr>
              <w:t>note 4 / app 1 / lem 1 / rdg 1 / g 1 / char 1 / figure 0 / graphic 0 / anchor 5.</w:t>
            </w:r>
          </w:p>
        </w:tc>
      </w:tr>
      <w:tr>
        <w:trPr>
          <w:cantSplit w:val="true"/>
        </w:trPr>
        <w:tc>
          <w:tcPr>
            <w:tcW w:w="4933" w:type="dxa"/>
            <w:tcBorders/>
            <w:shd w:fill="F6F8FA"/>
          </w:tcPr>
          <w:p>
            <w:r>
              <w:rPr>
                <w:rFonts w:ascii="Noto Sans CJK KR" w:hAnsi="Noto Sans CJK KR"/>
                <w:sz w:val="17"/>
              </w:rPr>
              <w:t>교감 활용</w:t>
            </w:r>
          </w:p>
        </w:tc>
        <w:tc>
          <w:tcPr>
            <w:tcW w:w="4932" w:type="dxa"/>
            <w:tcBorders/>
          </w:tcPr>
          <w:p>
            <w:r>
              <w:rPr>
                <w:rFonts w:ascii="Noto Sans CJK KR" w:hAnsi="Noto Sans CJK KR"/>
                <w:sz w:val="17"/>
              </w:rPr>
              <w:t>사용자 TXT 독법을 본문에 유지하고, 界/男 및 被/彼와 권두 서지주를 본문 아래 상세 교감 블록으로 복원.</w:t>
            </w:r>
          </w:p>
        </w:tc>
      </w:tr>
      <w:tr>
        <w:trPr>
          <w:cantSplit w:val="true"/>
        </w:trPr>
        <w:tc>
          <w:tcPr>
            <w:tcW w:w="4933" w:type="dxa"/>
            <w:tcBorders/>
            <w:shd w:fill="F6F8FA"/>
          </w:tcPr>
          <w:p>
            <w:r>
              <w:rPr>
                <w:rFonts w:ascii="Noto Sans CJK KR" w:hAnsi="Noto Sans CJK KR"/>
                <w:sz w:val="17"/>
              </w:rPr>
              <w:t>외부 대조 한계</w:t>
            </w:r>
          </w:p>
        </w:tc>
        <w:tc>
          <w:tcPr>
            <w:tcW w:w="4932" w:type="dxa"/>
            <w:tcBorders/>
          </w:tcPr>
          <w:p>
            <w:r>
              <w:rPr>
                <w:rFonts w:ascii="Noto Sans CJK KR" w:hAnsi="Noto Sans CJK KR"/>
                <w:sz w:val="17"/>
              </w:rPr>
              <w:t>현재판의 후대 교정과 신식 표점은 자동 소급하지 않았고, 공식 자료에서 확인하지 못한 내용은 추정 결합하지 않음.</w:t>
            </w:r>
          </w:p>
        </w:tc>
      </w:tr>
    </w:tbl>
    <w:p>
      <w:pPr>
        <w:pStyle w:val="Heading1"/>
      </w:pPr>
      <w:r>
        <w:t>8. 이미지·외자 및 앱 전환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r>
              <w:rPr>
                <w:rFonts w:ascii="Noto Sans CJK KR" w:hAnsi="Noto Sans CJK KR"/>
                <w:b/>
                <w:sz w:val="16"/>
              </w:rPr>
              <w:t>항목</w:t>
            </w:r>
          </w:p>
        </w:tc>
        <w:tc>
          <w:tcPr>
            <w:tcW w:w="4932" w:type="dxa"/>
            <w:tcBorders/>
            <w:shd w:fill="2F5F7D"/>
            <w:vAlign w:val="center"/>
          </w:tcPr>
          <w:p>
            <w:r>
              <w:rPr>
                <w:rFonts w:ascii="Noto Sans CJK KR" w:hAnsi="Noto Sans CJK KR"/>
                <w:b/>
                <w:sz w:val="16"/>
              </w:rPr>
              <w:t>내용</w:t>
            </w:r>
          </w:p>
        </w:tc>
      </w:tr>
      <w:tr>
        <w:trPr>
          <w:cantSplit w:val="true"/>
        </w:trPr>
        <w:tc>
          <w:tcPr>
            <w:tcW w:w="4933" w:type="dxa"/>
            <w:tcBorders/>
            <w:shd w:fill="F6F8FA"/>
          </w:tcPr>
          <w:p>
            <w:r>
              <w:rPr>
                <w:rFonts w:ascii="Noto Sans CJK KR" w:hAnsi="Noto Sans CJK KR"/>
                <w:sz w:val="17"/>
              </w:rPr>
              <w:t>일반 도판</w:t>
            </w:r>
          </w:p>
        </w:tc>
        <w:tc>
          <w:tcPr>
            <w:tcW w:w="4932" w:type="dxa"/>
            <w:tcBorders/>
          </w:tcPr>
          <w:p>
            <w:r>
              <w:rPr>
                <w:rFonts w:ascii="Noto Sans CJK KR" w:hAnsi="Noto Sans CJK KR"/>
                <w:sz w:val="17"/>
              </w:rPr>
              <w:t>현행·구판 XML에서 &lt;graphic&gt;/&lt;figure&gt; 참조 0건. 별도 삽화·도식·표 이미지 없음.</w:t>
            </w:r>
          </w:p>
        </w:tc>
      </w:tr>
      <w:tr>
        <w:trPr>
          <w:cantSplit w:val="true"/>
        </w:trPr>
        <w:tc>
          <w:tcPr>
            <w:tcW w:w="4933" w:type="dxa"/>
            <w:tcBorders/>
            <w:shd w:fill="F6F8FA"/>
          </w:tcPr>
          <w:p>
            <w:r>
              <w:rPr>
                <w:rFonts w:ascii="Noto Sans CJK KR" w:hAnsi="Noto Sans CJK KR"/>
                <w:sz w:val="17"/>
              </w:rPr>
              <w:t>외자 CB00145</w:t>
            </w:r>
          </w:p>
        </w:tc>
        <w:tc>
          <w:tcPr>
            <w:tcW w:w="4932" w:type="dxa"/>
            <w:tcBorders/>
          </w:tcPr>
          <w:p>
            <w:r>
              <w:rPr>
                <w:rFonts w:ascii="Noto Sans CJK KR" w:hAnsi="Noto Sans CJK KR"/>
                <w:sz w:val="17"/>
              </w:rPr>
              <w:t>조자식 [少/兔], Unicode U+3779, 문자 㝹. 현행·구판 &lt;charDecl&gt;과 사용자 제공 cbeta_gaiji 자료에서 확인.</w:t>
            </w:r>
          </w:p>
        </w:tc>
      </w:tr>
      <w:tr>
        <w:trPr>
          <w:cantSplit w:val="true"/>
        </w:trPr>
        <w:tc>
          <w:tcPr>
            <w:tcW w:w="4933" w:type="dxa"/>
            <w:tcBorders/>
            <w:shd w:fill="F6F8FA"/>
          </w:tcPr>
          <w:p>
            <w:r>
              <w:rPr>
                <w:rFonts w:ascii="Noto Sans CJK KR" w:hAnsi="Noto Sans CJK KR"/>
                <w:sz w:val="17"/>
              </w:rPr>
              <w:t>폰트 대조</w:t>
            </w:r>
          </w:p>
        </w:tc>
        <w:tc>
          <w:tcPr>
            <w:tcW w:w="4932" w:type="dxa"/>
            <w:tcBorders/>
          </w:tcPr>
          <w:p>
            <w:r>
              <w:rPr>
                <w:rFonts w:ascii="Noto Sans CJK KR" w:hAnsi="Noto Sans CJK KR"/>
                <w:sz w:val="17"/>
              </w:rPr>
              <w:t>사용자 제공 CBETA Supplement 폰트에서 U+3779 지원을 확인. DOCX 본문은 Unicode 문자 㝹를 사용.</w:t>
            </w:r>
          </w:p>
        </w:tc>
      </w:tr>
      <w:tr>
        <w:trPr>
          <w:cantSplit w:val="true"/>
        </w:trPr>
        <w:tc>
          <w:tcPr>
            <w:tcW w:w="4933" w:type="dxa"/>
            <w:tcBorders/>
            <w:shd w:fill="F6F8FA"/>
          </w:tcPr>
          <w:p>
            <w:r>
              <w:rPr>
                <w:rFonts w:ascii="Noto Sans CJK KR" w:hAnsi="Noto Sans CJK KR"/>
                <w:sz w:val="17"/>
              </w:rPr>
              <w:t>본문 라벨</w:t>
            </w:r>
          </w:p>
        </w:tc>
        <w:tc>
          <w:tcPr>
            <w:tcW w:w="4932" w:type="dxa"/>
            <w:tcBorders/>
          </w:tcPr>
          <w:p>
            <w:r>
              <w:rPr>
                <w:rFonts w:ascii="Noto Sans CJK KR" w:hAnsi="Noto Sans CJK KR"/>
                <w:sz w:val="17"/>
              </w:rPr>
              <w:t>“위치표지”, “원문”, “한국어 직역”, “교감·번역 메모”를 전 문서에서 동일하게 사용.</w:t>
            </w:r>
          </w:p>
        </w:tc>
      </w:tr>
      <w:tr>
        <w:trPr>
          <w:cantSplit w:val="true"/>
        </w:trPr>
        <w:tc>
          <w:tcPr>
            <w:tcW w:w="4933" w:type="dxa"/>
            <w:tcBorders/>
            <w:shd w:fill="F6F8FA"/>
          </w:tcPr>
          <w:p>
            <w:r>
              <w:rPr>
                <w:rFonts w:ascii="Noto Sans CJK KR" w:hAnsi="Noto Sans CJK KR"/>
                <w:sz w:val="17"/>
              </w:rPr>
              <w:t>Word 의미 스타일</w:t>
            </w:r>
          </w:p>
        </w:tc>
        <w:tc>
          <w:tcPr>
            <w:tcW w:w="4932" w:type="dxa"/>
            <w:tcBorders/>
          </w:tcPr>
          <w:p>
            <w:r>
              <w:rPr>
                <w:rFonts w:ascii="Noto Sans CJK KR" w:hAnsi="Noto Sans CJK KR"/>
                <w:sz w:val="17"/>
              </w:rPr>
              <w:t>Heading 1–4는 문헌·문서 구조용. SHTK Position Marker / Source Text / Translation Text / Note Summary / Note Detail은 앱 파서용 의미 스타일.</w:t>
            </w:r>
          </w:p>
        </w:tc>
      </w:tr>
      <w:tr>
        <w:trPr>
          <w:cantSplit w:val="true"/>
        </w:trPr>
        <w:tc>
          <w:tcPr>
            <w:tcW w:w="4933" w:type="dxa"/>
            <w:tcBorders/>
            <w:shd w:fill="F6F8FA"/>
          </w:tcPr>
          <w:p>
            <w:r>
              <w:rPr>
                <w:rFonts w:ascii="Noto Sans CJK KR" w:hAnsi="Noto Sans CJK KR"/>
                <w:sz w:val="17"/>
              </w:rPr>
              <w:t>교감 데이터</w:t>
            </w:r>
          </w:p>
        </w:tc>
        <w:tc>
          <w:tcPr>
            <w:tcW w:w="4932" w:type="dxa"/>
            <w:tcBorders/>
          </w:tcPr>
          <w:p>
            <w:r>
              <w:rPr>
                <w:rFonts w:ascii="Noto Sans CJK KR" w:hAnsi="Noto Sans CJK KR"/>
                <w:sz w:val="17"/>
              </w:rPr>
              <w:t>각 교감은 SHTK Note Summary의 한 줄 요약과 SHTK Note Detail의 상세 필드로 나누어 앱의 nt.t / nt.d 구조로 변환 가능하게 함.</w:t>
            </w:r>
          </w:p>
        </w:tc>
      </w:tr>
      <w:tr>
        <w:trPr>
          <w:cantSplit w:val="true"/>
        </w:trPr>
        <w:tc>
          <w:tcPr>
            <w:tcW w:w="4933" w:type="dxa"/>
            <w:tcBorders/>
            <w:shd w:fill="F6F8FA"/>
          </w:tcPr>
          <w:p>
            <w:r>
              <w:rPr>
                <w:rFonts w:ascii="Noto Sans CJK KR" w:hAnsi="Noto Sans CJK KR"/>
                <w:sz w:val="17"/>
              </w:rPr>
              <w:t>U 번호</w:t>
            </w:r>
          </w:p>
        </w:tc>
        <w:tc>
          <w:tcPr>
            <w:tcW w:w="4932" w:type="dxa"/>
            <w:tcBorders/>
          </w:tcPr>
          <w:p>
            <w:r>
              <w:rPr>
                <w:rFonts w:ascii="Noto Sans CJK KR" w:hAnsi="Noto Sans CJK KR"/>
                <w:sz w:val="17"/>
              </w:rPr>
              <w:t>검증용 내부 U0001–U0207은 최종 화면에서 제거. 최종 검증 JSON에만 범위·집계를 보존.</w:t>
            </w:r>
          </w:p>
        </w:tc>
      </w:tr>
      <w:tr>
        <w:trPr>
          <w:cantSplit w:val="true"/>
        </w:trPr>
        <w:tc>
          <w:tcPr>
            <w:tcW w:w="4933" w:type="dxa"/>
            <w:tcBorders/>
            <w:shd w:fill="F6F8FA"/>
          </w:tcPr>
          <w:p>
            <w:r>
              <w:rPr>
                <w:rFonts w:ascii="Noto Sans CJK KR" w:hAnsi="Noto Sans CJK KR"/>
                <w:sz w:val="17"/>
              </w:rPr>
              <w:t>위치표지 키</w:t>
            </w:r>
          </w:p>
        </w:tc>
        <w:tc>
          <w:tcPr>
            <w:tcW w:w="4932" w:type="dxa"/>
            <w:tcBorders/>
          </w:tcPr>
          <w:p>
            <w:r>
              <w:rPr>
                <w:rFonts w:ascii="Noto Sans CJK KR" w:hAnsi="Noto Sans CJK KR"/>
                <w:sz w:val="17"/>
              </w:rPr>
              <w:t>정규식 ^\[\d{4}[abc]\d{2}\]$ 로 식별 가능. 각 위치표지에는 loc_0348a10 형식의 Word bookmark를 부여.</w:t>
            </w:r>
          </w:p>
        </w:tc>
      </w:tr>
      <w:tr>
        <w:trPr>
          <w:cantSplit w:val="true"/>
        </w:trPr>
        <w:tc>
          <w:tcPr>
            <w:tcW w:w="4933" w:type="dxa"/>
            <w:tcBorders/>
            <w:shd w:fill="F6F8FA"/>
          </w:tcPr>
          <w:p>
            <w:r>
              <w:rPr>
                <w:rFonts w:ascii="Noto Sans CJK KR" w:hAnsi="Noto Sans CJK KR"/>
                <w:sz w:val="17"/>
              </w:rPr>
              <w:t>이미지 미확보 규칙</w:t>
            </w:r>
          </w:p>
        </w:tc>
        <w:tc>
          <w:tcPr>
            <w:tcW w:w="4932" w:type="dxa"/>
            <w:tcBorders/>
          </w:tcPr>
          <w:p>
            <w:r>
              <w:rPr>
                <w:rFonts w:ascii="Noto Sans CJK KR" w:hAnsi="Noto Sans CJK KR"/>
                <w:sz w:val="17"/>
              </w:rPr>
              <w:t>XML에 이미지 참조가 있는데 파일을 찾지 못한 경우 [이미지 참조 확인 / 실제 파일 미확인]으로 기록. 이 문헌에는 해당 항목 없음.</w:t>
            </w:r>
          </w:p>
        </w:tc>
      </w:tr>
    </w:tbl>
    <w:p>
      <w:pPr>
        <w:pStyle w:val="Heading1"/>
      </w:pPr>
      <w:r>
        <w:t>9. 본문</w:t>
      </w:r>
    </w:p>
    <w:p>
      <w:pPr>
        <w:pStyle w:val="Heading2"/>
      </w:pPr>
      <w:r>
        <w:t>서지 표지</w:t>
      </w:r>
    </w:p>
    <w:p>
      <w:pPr>
        <w:pStyle w:val="SHTKBlockLabel"/>
      </w:pPr>
      <w:r>
        <w:t>원문</w:t>
      </w:r>
    </w:p>
    <w:p>
      <w:pPr>
        <w:pStyle w:val="SHTKSourceText"/>
      </w:pPr>
      <w:r>
        <w:t>No. 1759 [cf. No. 366]</w:t>
      </w:r>
    </w:p>
    <w:p>
      <w:pPr>
        <w:pStyle w:val="SHTKBlockLabel"/>
      </w:pPr>
      <w:r>
        <w:t>한국어 직역</w:t>
      </w:r>
    </w:p>
    <w:p>
      <w:pPr>
        <w:pStyle w:val="SHTKTranslationText"/>
      </w:pPr>
      <w:r>
        <w:t>제1759번 [제366번 참조].</w:t>
      </w:r>
    </w:p>
    <w:p>
      <w:pPr>
        <w:pStyle w:val="SHTKBlockLabel"/>
      </w:pPr>
      <w:r>
        <w:t>원문</w:t>
      </w:r>
    </w:p>
    <w:p>
      <w:pPr>
        <w:pStyle w:val="SHTKSourceText"/>
      </w:pPr>
      <w:r>
        <w:t>[1]佛說阿彌陀經疏</w:t>
      </w:r>
    </w:p>
    <w:p>
      <w:pPr>
        <w:pStyle w:val="SHTKBlockLabel"/>
      </w:pPr>
      <w:r>
        <w:t>한국어 직역</w:t>
      </w:r>
    </w:p>
    <w:p>
      <w:pPr>
        <w:pStyle w:val="SHTKTranslationText"/>
      </w:pPr>
      <w:r>
        <w:t>《불설아미타경소》.</w:t>
      </w:r>
    </w:p>
    <w:p>
      <w:pPr>
        <w:pStyle w:val="SHTKBlockLabel"/>
      </w:pPr>
      <w:r>
        <w:t>교감·번역 메모</w:t>
      </w:r>
    </w:p>
    <w:p>
      <w:pPr>
        <w:pStyle w:val="SHTKNoteSummary"/>
      </w:pPr>
      <w:r>
        <w:t>교감 요약 | [서지] 제목 이문이 아니라 대정장 원교감이 이 문헌의 저본 계통을 밝힌다.</w:t>
      </w:r>
    </w:p>
    <w:p>
      <w:pPr>
        <w:pStyle w:val="SHTKNoteDetail"/>
      </w:pPr>
      <w:r>
        <w:t>• 원교감 원문 | 【原】明萬曆二十年刊增上寺報恩藏本</w:t>
        <w:br/>
        <w:t>• 교감 번호 | 0348001</w:t>
        <w:br/>
        <w:t>• 판본 정보 | 대정장 원교감</w:t>
        <w:br/>
        <w:t>• 저본 독법 | 佛說阿彌陀經疏</w:t>
        <w:br/>
        <w:t>• 한국어 해설 | 이 주는 제목 글자를 고치는 교감이 아니라 원자료가 명 만력 20년 간행 증상사 보은장본임을 밝히는 서지주이다.</w:t>
        <w:br/>
        <w:t>• 번역 영향 판정 | [번역 차이 없음]</w:t>
        <w:br/>
        <w:t>• 출처 | CBETA T37n1759, 교감 번호 0348001.</w:t>
      </w:r>
    </w:p>
    <w:p>
      <w:pPr>
        <w:pStyle w:val="SHTKBlockLabel"/>
      </w:pPr>
      <w:r>
        <w:t>원문</w:t>
      </w:r>
    </w:p>
    <w:p>
      <w:pPr>
        <w:pStyle w:val="SHTKSourceText"/>
      </w:pPr>
      <w:r>
        <w:t>唐海東新羅國沙門元曉述</w:t>
      </w:r>
    </w:p>
    <w:p>
      <w:pPr>
        <w:pStyle w:val="SHTKBlockLabel"/>
      </w:pPr>
      <w:r>
        <w:t>한국어 직역</w:t>
      </w:r>
    </w:p>
    <w:p>
      <w:pPr>
        <w:pStyle w:val="SHTKTranslationText"/>
      </w:pPr>
      <w:r>
        <w:t>당(唐) 해동 신라국의 사문 원효가 지었다.</w:t>
      </w:r>
    </w:p>
    <w:p>
      <w:pPr>
        <w:pStyle w:val="Heading2"/>
      </w:pPr>
      <w:r>
        <w:t>第一 述大意</w:t>
      </w:r>
    </w:p>
    <w:p>
      <w:pPr>
        <w:pStyle w:val="SHTKBlockLabel"/>
      </w:pPr>
      <w:r>
        <w:t>위치표지</w:t>
      </w:r>
    </w:p>
    <w:p>
      <w:pPr>
        <w:pStyle w:val="SHTKPositionMarker"/>
      </w:pPr>
      <w:bookmarkStart w:id="1" w:name="loc_0348a10"/>
      <w:r>
        <w:t>[0348a10]</w:t>
      </w:r>
      <w:bookmarkEnd w:id="1"/>
    </w:p>
    <w:p>
      <w:pPr>
        <w:pStyle w:val="SHTKBlockLabel"/>
      </w:pPr>
      <w:r>
        <w:t>원문</w:t>
      </w:r>
    </w:p>
    <w:p>
      <w:pPr>
        <w:pStyle w:val="SHTKSourceText"/>
      </w:pPr>
      <w:r>
        <w:t>將釋此經，三門分別：初述大意；次釋經宗致；其第三者，則入文釋。</w:t>
      </w:r>
    </w:p>
    <w:p>
      <w:pPr>
        <w:pStyle w:val="SHTKBlockLabel"/>
      </w:pPr>
      <w:r>
        <w:t>한국어 직역</w:t>
      </w:r>
    </w:p>
    <w:p>
      <w:pPr>
        <w:pStyle w:val="SHTKTranslationText"/>
      </w:pPr>
      <w:r>
        <w:t>이제 이 경을 해석함에 세 문으로 나누어 분별한다. 첫째는 대의를 서술하고, 다음은 경의 종지(宗致)를 해석하며, 셋째는 본문에 들어가 해석한다.</w:t>
      </w:r>
    </w:p>
    <w:p>
      <w:pPr>
        <w:pStyle w:val="SHTKBlockLabel"/>
      </w:pPr>
      <w:r>
        <w:t>위치표지</w:t>
      </w:r>
    </w:p>
    <w:p>
      <w:pPr>
        <w:pStyle w:val="SHTKPositionMarker"/>
      </w:pPr>
      <w:bookmarkStart w:id="2" w:name="loc_0348a11"/>
      <w:r>
        <w:t>[0348a11]</w:t>
      </w:r>
      <w:bookmarkEnd w:id="2"/>
    </w:p>
    <w:p>
      <w:pPr>
        <w:pStyle w:val="SHTKBlockLabel"/>
      </w:pPr>
      <w:r>
        <w:t>원문</w:t>
      </w:r>
    </w:p>
    <w:p>
      <w:pPr>
        <w:pStyle w:val="SHTKSourceText"/>
      </w:pPr>
      <w:r>
        <w:t>第一述大意者，夫眾生心之為心也，離相離性如海如空，如空之故無相不融，何有東西之處？如海之故無性是守，豈無動靜之時？爾乃或因染業，隨五濁而長流；或承淨緣，絕四流而永寂。若斯動靜皆是大夢，以覺望之無流無寂。穢土淨國本來一心，生死涅槃終無二際，然無二之覺取之良難，迷一之夢去之不易。所以大聖垂迹有遐有邇，所陳言教或褒或貶，至如牟尼善逝現此穢土，誡五濁而勸往；彌陀如來御彼淨國，引三輩而導生。今是經者，斯乃兩尊出世之大意，四輩入道之要門，示淨土之可願、讚妙德而可歸。妙德可歸者，耳聞經名則入一乘而無反，口誦佛號則出三界而不還，何況禮拜專念讚詠觀察者哉！淨土可願者，浴於金妙蓮池則離有生之染因，遊玉樹檀林則向無死之聖果，加復見佛光入無相、聞梵響悟無生，然後乃從第五門出，回轡生死之苑、憩煩惱之林，不從一步普遊十方世界，不舒一念遍現無邊三世，其為樂也可勝度乎！極樂之稱豈虛也哉！</w:t>
      </w:r>
    </w:p>
    <w:p>
      <w:pPr>
        <w:pStyle w:val="SHTKBlockLabel"/>
      </w:pPr>
      <w:r>
        <w:t>한국어 직역</w:t>
      </w:r>
    </w:p>
    <w:p>
      <w:pPr>
        <w:pStyle w:val="SHTKTranslationText"/>
      </w:pPr>
      <w:r>
        <w:t>첫째, 대의를 서술한다. 무릇 중생의 마음이 마음인 것은 상(相)을 떠나고 성(性)을 떠나 바다와 같고 허공과 같다. 허공과 같으므로 융통되지 않는 상이 없으니, 어찌 동쪽과 서쪽이라는 처소가 있겠는가? 바다와 같으므로 지켜 고정할 성품이 없으니, 어찌 움직이고 고요한 때가 없겠는가? 이에 혹은 오염된 업으로 말미암아 오탁(五濁)을 따라 길이 흘러가고, 혹은 청정한 인연을 받아 사류(四流)를 끊고 영원히 고요해진다. 이와 같은 움직임과 고요함은 모두 큰 꿈이니, 깨달음에서 바라보면 흐름도 없고 고요함도 없다. 예토와 정토는 본래 한 마음이고 생사와 열반은 끝내 두 경계가 없다. 그러나 둘이 없다는 깨달음을 취하기는 참으로 어렵고, 하나를 미혹한 꿈을 버리기도 쉽지 않다. 그러므로 대성께서 자취를 드리움에는 멀고 가까움이 있고, 펼쳐 보인 말씀과 가르침에는 혹 높이고 혹 낮춤이 있다. 이를테면 모니 선서(善逝)께서는 이 예토에 나타나 오탁을 경계하시며 왕생을 권하시고, 아미타여래께서는 저 정토에 머무시면서 삼배(三輩)를 이끌어 왕생하도록 인도하신다. 이제 이 경은 곧 두 존자가 세상에 출현한 대의이며 사부대중이 도에 들어가는 요긴한 문이다. 정토는 원할 만함을 보이고, 미묘한 공덕은 귀의할 만함을 찬탄한다. 미묘한 공덕에 귀의할 만하다는 것은, 귀로 경의 이름을 들으면 일승에 들어가 돌이키지 않고 입으로 부처님의 명호를 외우면 삼계를 벗어나 돌아오지 않는다는 것이다. 하물며 예배하고 전념하며 찬탄하고 관찰하는 사람이겠는가! 정토를 원할 만하다는 것은, 금빛의 묘한 연꽃 연못에서 몸을 씻으면 유생(有生)의 오염된 원인을 떠나고 옥 같은 나무와 전단 숲에서 노닐면 죽음 없는 성스러운 과보로 향하기 때문이다. 더구나 다시 부처님의 광명을 보고 무상(無相)에 들어가며 범음(梵響)을 듣고 무생(無生)을 깨달은 뒤에는 마침내 제오문으로부터 나와 고삐를 돌려 생사의 동산으로 가고 번뇌의 숲에서 쉬면서도, 한 걸음도 내딛지 않고 시방세계를 두루 노닐며 한 생각도 펼치지 않고 끝없는 삼세에 두루 나타난다. 그 즐거움을 어찌 다 헤아릴 수 있겠는가! ‘극락’이라는 명칭이 어찌 헛되겠는가!</w:t>
      </w:r>
    </w:p>
    <w:p>
      <w:pPr>
        <w:pStyle w:val="SHTKBlockLabel"/>
      </w:pPr>
      <w:r>
        <w:t>위치표지</w:t>
      </w:r>
    </w:p>
    <w:p>
      <w:pPr>
        <w:pStyle w:val="SHTKPositionMarker"/>
      </w:pPr>
      <w:bookmarkStart w:id="3" w:name="loc_0348b02"/>
      <w:r>
        <w:t>[0348b02]</w:t>
      </w:r>
      <w:bookmarkEnd w:id="3"/>
    </w:p>
    <w:p>
      <w:pPr>
        <w:pStyle w:val="SHTKBlockLabel"/>
      </w:pPr>
      <w:r>
        <w:t>원문</w:t>
      </w:r>
    </w:p>
    <w:p>
      <w:pPr>
        <w:pStyle w:val="SHTKSourceText"/>
      </w:pPr>
      <w:r>
        <w:t>言「佛說」者，從金口之所出，千代不刊之教。「阿彌陀」者，含實德之所立，萬劫無盡之名，能所合舉以標題目，故言「佛說阿彌陀經」也。</w:t>
      </w:r>
    </w:p>
    <w:p>
      <w:pPr>
        <w:pStyle w:val="SHTKBlockLabel"/>
      </w:pPr>
      <w:r>
        <w:t>한국어 직역</w:t>
      </w:r>
    </w:p>
    <w:p>
      <w:pPr>
        <w:pStyle w:val="SHTKTranslationText"/>
      </w:pPr>
      <w:r>
        <w:t>‘불설(佛說)’이라고 한 것은 금구(金口)에서 나온 것으로, 천대가 지나도 바뀌지 않는 가르침이다. ‘아미타’라는 것은 실제 공덕을 머금은 데서 세운 것이며 만겁에도 다함이 없는 이름이다. 능(能)과 소(所)를 함께 들어 제목을 표시하였으므로 《불설아미타경》이라고 한다.</w:t>
      </w:r>
    </w:p>
    <w:p>
      <w:pPr>
        <w:pStyle w:val="Heading2"/>
      </w:pPr>
      <w:r>
        <w:t>第二 辨經宗致</w:t>
      </w:r>
    </w:p>
    <w:p>
      <w:pPr>
        <w:pStyle w:val="SHTKBlockLabel"/>
      </w:pPr>
      <w:r>
        <w:t>위치표지</w:t>
      </w:r>
    </w:p>
    <w:p>
      <w:pPr>
        <w:pStyle w:val="SHTKPositionMarker"/>
      </w:pPr>
      <w:bookmarkStart w:id="4" w:name="loc_0348b05"/>
      <w:r>
        <w:t>[0348b05]</w:t>
      </w:r>
      <w:bookmarkEnd w:id="4"/>
    </w:p>
    <w:p>
      <w:pPr>
        <w:pStyle w:val="SHTKBlockLabel"/>
      </w:pPr>
      <w:r>
        <w:t>원문</w:t>
      </w:r>
    </w:p>
    <w:p>
      <w:pPr>
        <w:pStyle w:val="SHTKSourceText"/>
      </w:pPr>
      <w:r>
        <w:t>第二辨經宗致者，此經直以超過三界二種清淨以為其宗，令諸眾生於無上道得不退轉以為意致。何者名為二種清淨？如論說言，此清淨有二種：一者、器世間清淨；二者、眾生世間清淨，乃至廣說故。然入此清淨有其四門：一、圓滿門，唯佛如來得入此門，如《本業經》說；二、一向門，八地已上菩薩得入此門，如《攝大乘論》說；三、純淨門，唯有第三極歡喜地已上菩薩得入此門，如《解深密經》說；四、正定聚門，唯無退者得入此門，無邪定聚及不定聚，如兩卷經說。通論極樂世界，具此四門。今此經宗二種清淨，正示第四正定聚門不定聲聞及說凡夫亦得生故。論說二乘種不生，決定種性不得生故。《聲王經》說：安樂世界阿彌陀佛有父母者，是變化女非實報女。論說女人不生彼者，無實女故，知變鳥此亦如是故。又復雖有父母而非胎生，寔是化生假為父母。如彼經言：若四眾能正受彼佛之名號，以此功德，臨命終時阿彌陀佛，即與大眾往此人所令其得見，見已尋生慶悅倍增功德。以是因緣，所生之處永離胞胎穢欲之形，純處鮮妙寶蓮華中自然化生，具大神通光明赫奕，當知父母假寄之耳。</w:t>
      </w:r>
    </w:p>
    <w:p>
      <w:pPr>
        <w:pStyle w:val="SHTKBlockLabel"/>
      </w:pPr>
      <w:r>
        <w:t>한국어 직역</w:t>
      </w:r>
    </w:p>
    <w:p>
      <w:pPr>
        <w:pStyle w:val="SHTKTranslationText"/>
      </w:pPr>
      <w:r>
        <w:t>둘째, 경의 종지를 밝힌다. 이 경은 곧 삼계를 뛰어넘는 두 가지 청정을 그 종(宗)으로 삼고, 모든 중생으로 하여금 위없는 도에서 불퇴전을 얻게 하는 것을 그 의취로 삼는다. 무엇을 두 가지 청정이라고 하는가? 논에서 말한 것과 같이 이 청정에는 두 가지가 있다. 첫째는 기세간청정이고 둘째는 중생세간청정이며, 나아가 널리 설한 것과 같기 때문이다. 그러나 이 청정에 들어가는 데에는 네 문이 있다. 첫째 원만문은 오직 부처님 여래만 이 문에 들어갈 수 있으니 《본업경》에서 설한 것과 같다. 둘째 일향문은 팔지 이상의 보살이 이 문에 들어갈 수 있으니 《섭대승론》에서 설한 것과 같다. 셋째 순정문은 오직 제3 극환희지 이상의 보살이 이 문에 들어갈 수 있으니 《해심밀경》에서 설한 것과 같다. 넷째 정정취문은 오직 물러남이 없는 자만 이 문에 들어가며 사정취와 부정취는 없으니 두 권으로 된 경에서 설한 것과 같다. 극락세계를 통틀어 논하면 이 네 문을 갖추고 있다. 지금 이 경이 두 가지 청정을 종으로 삼는 것은 바로 넷째 정정취문을 보이는 것으로서, 불정(不定) 성문과 범부도 또한 왕생할 수 있다고 설하기 때문이다. 논에서 이승의 종성은 나지 않는다고 말한 것은 결정종성이 왕생할 수 없기 때문이다. 《성왕경》에서는 말한다. “안락세계의 아미타불에게 부모가 있다는 것은 변화로 나타난 여인이며 실제 과보로 태어난 여인이 아니다.” 논에서 여인이 그곳에 태어나지 않는다고 말한 것은 실제 여인이 없기 때문이니, 변화로 된 새도 이와 같음을 알아야 한다. 또 비록 부모가 있더라도 태생(胎生)이 아니며 실제로는 화생하면서 임시로 부모가 있다고 한 것이다. 그 경에서 말한 것과 같다. “만일 사부대중이 저 부처님의 명호를 바르게 받아 지닐 수 있다면, 이 공덕으로 목숨을 마칠 때 아미타불께서 곧 대중과 함께 이 사람에게 가서 그로 하여금 보게 하신다. 보고 나면 곧 기쁨이 생겨 공덕이 배로 늘어난다.” 이 인연 때문에 태어나는 곳에서는 영원히 태포의 더럽고 욕된 모습을 떠나 오직 선명하고 미묘한 보배 연꽃 속에 있으면서 자연히 화생하고 큰 신통을 갖추며 광명이 찬란하다. 그러므로 부모는 임시로 의탁하여 말한 것일 뿐임을 알아야 한다.</w:t>
      </w:r>
    </w:p>
    <w:p>
      <w:pPr>
        <w:pStyle w:val="SHTKBlockLabel"/>
      </w:pPr>
      <w:r>
        <w:t>위치표지</w:t>
      </w:r>
    </w:p>
    <w:p>
      <w:pPr>
        <w:pStyle w:val="SHTKPositionMarker"/>
      </w:pPr>
      <w:bookmarkStart w:id="5" w:name="loc_0348b27"/>
      <w:r>
        <w:t>[0348b27]</w:t>
      </w:r>
      <w:bookmarkEnd w:id="5"/>
    </w:p>
    <w:p>
      <w:pPr>
        <w:pStyle w:val="SHTKBlockLabel"/>
      </w:pPr>
      <w:r>
        <w:t>원문</w:t>
      </w:r>
    </w:p>
    <w:p>
      <w:pPr>
        <w:pStyle w:val="SHTKSourceText"/>
      </w:pPr>
      <w:r>
        <w:t>又彼經言：阿彌陀佛與聲聞俱，如來、應供、正遍知其國號曰清泰，聖王所住，其城縱廣十千由旬。而《觀經》說：彼佛身高六十萬億那由他恒河沙由旬，城小身大不相當者，當知彼佛有眾多城，隨眾大小城亦大小，大城之中示以大身，小城之中現以小身。《聲王經》十千由旬者，是與聲聞俱住之城，當知佛身相當而住。《觀經》所說身高大者，當知其城亦隨廣大，與諸大眾俱住處故。如兩卷經及此經中，池中蓮華大小懸殊，隨池有大小其華亦大小，當知城身大小亦爾，其餘相違準此而通。或說，《聲王經》中說有父母，是顯彼佛所住穢土。是義不然。所以然者，彼經既說，寶蓮華中自然化生，具大神通光明赫奕。又下文言有二菩薩：一、名觀世音；二、名大勢至。此二菩薩侍立左右，此等悉是淨土相故，不異《觀經》之所說故。當知彼經所說提婆達多及魔王等，悉於淨土變化所作，不由此等為非淨土，如化畜生非穢土故，且止乘論還釋本文。</w:t>
      </w:r>
    </w:p>
    <w:p>
      <w:pPr>
        <w:pStyle w:val="SHTKBlockLabel"/>
      </w:pPr>
      <w:r>
        <w:t>한국어 직역</w:t>
      </w:r>
    </w:p>
    <w:p>
      <w:pPr>
        <w:pStyle w:val="SHTKTranslationText"/>
      </w:pPr>
      <w:r>
        <w:t>또 그 경에서는 말한다. “아미타불께서는 성문들과 함께 계시며 여래·응공·정변지이시다. 그 나라의 이름은 청태(清泰)이고 성왕이 머무는 곳이며, 그 성은 가로와 세로가 일만 유순이다.” 그런데 《관경》에서는 “저 부처님의 몸은 높이가 육십만억 나유타 항하사 유순이다”라고 하였다. 성은 작고 몸은 커서 서로 맞지 않는다는 것에 대해서는, 저 부처님에게 여러 성이 있어서 대중의 크고 작음에 따라 성도 또한 크고 작으며 큰 성에서는 큰 몸을 나타내고 작은 성에서는 작은 몸을 나타냄을 알아야 한다. 《성왕경》의 일만 유순이라는 것은 성문들과 함께 머무는 성이니 부처님의 몸도 그에 알맞게 머무심을 알아야 한다. 《관경》에서 설한 몸이 높고 크다는 경우에는 그 성 또한 따라서 넓고 큼을 알아야 하니 여러 큰 대중과 함께 머무는 곳이기 때문이다. 두 권의 경과 이 경에서 연못 속 연꽃의 크고 작음이 크게 다른 것처럼, 연못의 크고 작음에 따라 그 꽃도 크고 작다. 성과 몸의 크고 작음도 또한 이와 같음을 알아야 하며, 나머지 서로 어긋나는 것도 이에 준하여 회통한다. 혹자는 말한다. “《성왕경》에서 부모가 있다고 설한 것은 저 부처님이 머무는 곳이 예토임을 나타낸 것이다.” 이 뜻은 그렇지 않다. 그 까닭은 그 경에서 이미 “보배 연꽃 속에서 자연히 화생하며 큰 신통을 갖추고 광명이 찬란하다”고 설하였기 때문이다. 또 아래 글에서는 두 보살이 있다고 말한다. 첫째는 관세음이라 이름하고, 둘째는 대세지라 이름한다. 이 두 보살이 좌우에서 모시고 서 있으니 이러한 것들은 모두 정토의 모습이기 때문에 《관경》에서 설한 것과 다르지 않다. 그 경에서 말한 제바달다와 마왕 등도 모두 정토에서 변화로 만들어진 것임을 알아야 한다. 이러한 것들 때문에 정토가 아니게 되는 것은 아니니, 변화로 축생을 나타냈다고 해서 예토가 되는 것이 아닌 것과 같다. 우선 이 논의를 그치고 다시 본문을 해석한다.</w:t>
      </w:r>
    </w:p>
    <w:p>
      <w:pPr>
        <w:pStyle w:val="SHTKBlockLabel"/>
      </w:pPr>
      <w:r>
        <w:t>교감·번역 메모</w:t>
      </w:r>
    </w:p>
    <w:p>
      <w:pPr>
        <w:pStyle w:val="SHTKNoteSummary"/>
      </w:pPr>
      <w:r>
        <w:t>교감 요약 | [구두 불확실] 「阿彌陀佛與聲聞俱，如來、應供、正遍知其國號曰清泰」의 공식 CBETA 자료 구두만으로는 正遍知와 其國의 경계가 완전히 명시되지 않는다.</w:t>
      </w:r>
    </w:p>
    <w:p>
      <w:pPr>
        <w:pStyle w:val="SHTKNoteDetail"/>
      </w:pPr>
      <w:r>
        <w:t>• 해설 | 「阿彌陀佛與聲聞俱，如來、應供、正遍知其國號曰清泰」의 공식 CBETA 자료 구두만으로는 正遍知와 其國의 경계가 완전히 명시되지 않는다. 본문 번역에서는 문맥상 「正遍知 / 其國號曰清泰」로 끊었다.</w:t>
      </w:r>
    </w:p>
    <w:p>
      <w:pPr>
        <w:pStyle w:val="Heading2"/>
      </w:pPr>
      <w:r>
        <w:t>第三 入文解釋</w:t>
      </w:r>
    </w:p>
    <w:p>
      <w:pPr>
        <w:pStyle w:val="SHTKBlockLabel"/>
      </w:pPr>
      <w:r>
        <w:t>위치표지</w:t>
      </w:r>
    </w:p>
    <w:p>
      <w:pPr>
        <w:pStyle w:val="SHTKPositionMarker"/>
      </w:pPr>
      <w:bookmarkStart w:id="6" w:name="loc_0348c17"/>
      <w:r>
        <w:t>[0348c17]</w:t>
      </w:r>
      <w:bookmarkEnd w:id="6"/>
    </w:p>
    <w:p>
      <w:pPr>
        <w:pStyle w:val="SHTKBlockLabel"/>
      </w:pPr>
      <w:r>
        <w:t>원문</w:t>
      </w:r>
    </w:p>
    <w:p>
      <w:pPr>
        <w:pStyle w:val="SHTKSourceText"/>
      </w:pPr>
      <w:r>
        <w:t>此下第三入文解釋。文有三分：序、正、流通。序分之中有其六句、於中前二是其標句，其後四事證成前二。言「如是」者，總舉所聞之法，表有信順之心。言「我聞」者，別提能聞之人，表無違諍之意。下四則引二對證成，明憶聞時處，成能聞之不謬。既有大師大眾，證所說之可信，於中委悉如常可知。</w:t>
      </w:r>
    </w:p>
    <w:p>
      <w:pPr>
        <w:pStyle w:val="SHTKBlockLabel"/>
      </w:pPr>
      <w:r>
        <w:t>한국어 직역</w:t>
      </w:r>
    </w:p>
    <w:p>
      <w:pPr>
        <w:pStyle w:val="SHTKTranslationText"/>
      </w:pPr>
      <w:r>
        <w:t>이 아래는 셋째, 본문에 들어가 해석하는 부분이다. 글에는 세 부분이 있으니 서분·정설분·유통분이다. 서분에는 여섯 구가 있는데, 그 가운데 앞의 둘은 표구(標句)이고 뒤의 네 가지 일은 앞의 두 구를 증명하여 성립시킨다. ‘여시(如是)’라고 한 것은 들은 법을 총괄하여 들어 믿고 따르는 마음이 있음을 나타낸다. ‘아문(我聞)’이라고 한 것은 들은 사람을 따로 들어 어기거나 다투는 뜻이 없음을 나타낸다. 아래의 네 가지는 두 쌍을 끌어와 증명하여 성립시키며, 들었던 때와 장소를 기억함을 밝혀 들은 사람이 그르지 않음을 성립시킨다. 이미 대사와 대중이 있어 설한 내용이 믿을 만함을 증명하니, 그 가운데 자세한 것은 통상적인 해석과 같아 알 수 있다.</w:t>
      </w:r>
    </w:p>
    <w:p>
      <w:pPr>
        <w:pStyle w:val="Heading3"/>
      </w:pPr>
      <w:r>
        <w:t>서분: 대중의 서술</w:t>
      </w:r>
    </w:p>
    <w:p>
      <w:pPr>
        <w:pStyle w:val="SHTKBlockLabel"/>
      </w:pPr>
      <w:r>
        <w:t>위치표지</w:t>
      </w:r>
    </w:p>
    <w:p>
      <w:pPr>
        <w:pStyle w:val="SHTKPositionMarker"/>
      </w:pPr>
      <w:bookmarkStart w:id="7" w:name="loc_0348c24"/>
      <w:r>
        <w:t>[0348c24]</w:t>
      </w:r>
      <w:bookmarkEnd w:id="7"/>
    </w:p>
    <w:p>
      <w:pPr>
        <w:pStyle w:val="SHTKBlockLabel"/>
      </w:pPr>
      <w:r>
        <w:t>원문</w:t>
      </w:r>
    </w:p>
    <w:p>
      <w:pPr>
        <w:pStyle w:val="SHTKSourceText"/>
      </w:pPr>
      <w:r>
        <w:t>第六序大眾，有三：先聲聞眾、次菩薩眾、後雜類眾。聲聞眾中，舍利弗者，此云身子。目揵連者，此云讚誦。迦葉者，此云飲光。迦旃延者，此云扇繩。摩訶拘絺羅者，此云大膝。離婆多者，此云假和合。周利槃特伽者，此云蛇奴，或云小道。難陀，此云慶喜。阿難陀，此云歡喜。羅睺羅，此云覆障，或云宮生。憍梵波提，此云牛呞。賓頭盧，此云耆年，頗羅墮，此云利根。「迦留陀夷」，此云黑上，此是悉達未出家時師也。劫賓那，此云房宿。薄拘羅，此云善容。阿㝹樓馱，此云無貧，或云如意。</w:t>
      </w:r>
    </w:p>
    <w:p>
      <w:pPr>
        <w:pStyle w:val="SHTKBlockLabel"/>
      </w:pPr>
      <w:r>
        <w:t>한국어 직역</w:t>
      </w:r>
    </w:p>
    <w:p>
      <w:pPr>
        <w:pStyle w:val="SHTKTranslationText"/>
      </w:pPr>
      <w:r>
        <w:t>여섯째, 대중을 서술하는 데 셋이 있다. 먼저 성문 대중, 다음 보살 대중, 뒤에는 잡류 대중이다. 성문 대중 가운데 사리불은 여기 말로 ‘신자(身子)’라고 한다. 목건련은 ‘찬송(讚誦)’, 가섭은 ‘음광(飲光)’, 가전연은 ‘선승(扇繩)’, 마하구치라는 ‘대슬(大膝)’, 리바다는 ‘가화합(假和合)’이라고 한다. 주리반특가는 ‘사노(蛇奴)’라고 하며 혹은 ‘소도(小道)’라고 한다. 난다는 ‘경희(慶喜)’, 아난다는 ‘환희(歡喜)’라고 한다. 라후라는 ‘부장(覆障)’이라고 하며 혹은 ‘궁생(宮生)’이라고 한다. 교범바제는 ‘우시(牛呞)’라고 한다. 빈두로는 ‘기년(耆年)’이라고 하고, 파라타는 ‘이근(利根)’이라고 한다. ‘가류타이’는 ‘흑상(黑上)’이라고 하며 이는 실달이 아직 출가하지 않았을 때의 스승이다. 겁빈나는 ‘방숙(房宿)’, 박구라는 ‘선용(善容)’이라고 한다. 아㝹루타는 ‘무빈(無貧)’이라고 하며 혹은 ‘여의(如意)’라고 한다.</w:t>
      </w:r>
    </w:p>
    <w:p>
      <w:pPr>
        <w:pStyle w:val="SHTKBlockLabel"/>
      </w:pPr>
      <w:r>
        <w:t>교감·번역 메모</w:t>
      </w:r>
    </w:p>
    <w:p>
      <w:pPr>
        <w:pStyle w:val="SHTKNoteSummary"/>
      </w:pPr>
      <w:r>
        <w:t>교감 요약 | [외자] 阿㝹樓馱의 㝹는 CBETA 외자 CB00145이다.</w:t>
      </w:r>
    </w:p>
    <w:p>
      <w:pPr>
        <w:pStyle w:val="SHTKNoteDetail"/>
      </w:pPr>
      <w:r>
        <w:t>• 외자 번호 | CB00145</w:t>
        <w:br/>
        <w:t>• 조자식 | [少/兔]</w:t>
        <w:br/>
        <w:t>• 출처 | CBETA T37n1759.</w:t>
      </w:r>
    </w:p>
    <w:p>
      <w:pPr>
        <w:pStyle w:val="SHTKBlockLabel"/>
      </w:pPr>
      <w:r>
        <w:t>위치표지</w:t>
      </w:r>
    </w:p>
    <w:p>
      <w:pPr>
        <w:pStyle w:val="SHTKPositionMarker"/>
      </w:pPr>
      <w:bookmarkStart w:id="8" w:name="loc_0349a05"/>
      <w:r>
        <w:t>[0349a05]</w:t>
      </w:r>
      <w:bookmarkEnd w:id="8"/>
    </w:p>
    <w:p>
      <w:pPr>
        <w:pStyle w:val="SHTKBlockLabel"/>
      </w:pPr>
      <w:r>
        <w:t>원문</w:t>
      </w:r>
    </w:p>
    <w:p>
      <w:pPr>
        <w:pStyle w:val="SHTKSourceText"/>
      </w:pPr>
      <w:r>
        <w:t>菩薩眾中，「阿逸多」者，此云無能勝。乾陀訶提者，赤色，餘則可知。</w:t>
      </w:r>
    </w:p>
    <w:p>
      <w:pPr>
        <w:pStyle w:val="SHTKBlockLabel"/>
      </w:pPr>
      <w:r>
        <w:t>한국어 직역</w:t>
      </w:r>
    </w:p>
    <w:p>
      <w:pPr>
        <w:pStyle w:val="SHTKTranslationText"/>
      </w:pPr>
      <w:r>
        <w:t>보살 대중 가운데 ‘아일다’는 여기 말로 ‘무능승(無能勝)’이라고 한다. 건타하제는 ‘적색(赤色)’이며, 나머지는 알 수 있다.</w:t>
      </w:r>
    </w:p>
    <w:p>
      <w:pPr>
        <w:pStyle w:val="Heading3"/>
      </w:pPr>
      <w:r>
        <w:t>정설분</w:t>
      </w:r>
    </w:p>
    <w:p>
      <w:pPr>
        <w:pStyle w:val="SHTKBlockLabel"/>
      </w:pPr>
      <w:r>
        <w:t>위치표지</w:t>
      </w:r>
    </w:p>
    <w:p>
      <w:pPr>
        <w:pStyle w:val="SHTKPositionMarker"/>
      </w:pPr>
      <w:bookmarkStart w:id="9" w:name="loc_0349a07"/>
      <w:r>
        <w:t>[0349a07]</w:t>
      </w:r>
      <w:bookmarkEnd w:id="9"/>
    </w:p>
    <w:p>
      <w:pPr>
        <w:pStyle w:val="SHTKBlockLabel"/>
      </w:pPr>
      <w:r>
        <w:t>원문</w:t>
      </w:r>
    </w:p>
    <w:p>
      <w:pPr>
        <w:pStyle w:val="SHTKSourceText"/>
      </w:pPr>
      <w:r>
        <w:t>「爾時，佛告」已下，第二正說分。於中有三；一者、正示二種清淨果；二者、勸修二種正因；其第三者，引例證成。初中有二：略標、廣解。中二句，先標依果，後標正報。釋中亦二：先釋依果、後釋正報。</w:t>
      </w:r>
    </w:p>
    <w:p>
      <w:pPr>
        <w:pStyle w:val="SHTKBlockLabel"/>
      </w:pPr>
      <w:r>
        <w:t>한국어 직역</w:t>
      </w:r>
    </w:p>
    <w:p>
      <w:pPr>
        <w:pStyle w:val="SHTKTranslationText"/>
      </w:pPr>
      <w:r>
        <w:t>‘그때 부처님께서 말씀하셨다’ 이하가 둘째 정설분이다. 그 가운데 셋이 있다. 첫째, 두 가지 청정한 과보를 바로 보인다. 둘째, 두 가지 바른 원인을 닦도록 권한다. 셋째, 예를 끌어와 증명하여 성립시킨다. 첫째 부분에는 둘이 있으니 간략히 표시함과 자세히 해석함이다. 그 가운데 두 구에서는 먼저 의과(依果)를 표시하고 뒤에 정보(正報)를 표시한다. 해석에도 둘이 있으니 먼저 의과를 해석하고 뒤에 정보를 해석한다.</w:t>
      </w:r>
    </w:p>
    <w:p>
      <w:pPr>
        <w:pStyle w:val="Heading4"/>
      </w:pPr>
      <w:r>
        <w:t>의과청정</w:t>
      </w:r>
    </w:p>
    <w:p>
      <w:pPr>
        <w:pStyle w:val="SHTKBlockLabel"/>
      </w:pPr>
      <w:r>
        <w:t>위치표지</w:t>
      </w:r>
    </w:p>
    <w:p>
      <w:pPr>
        <w:pStyle w:val="SHTKPositionMarker"/>
      </w:pPr>
      <w:bookmarkStart w:id="10" w:name="loc_0349a11"/>
      <w:r>
        <w:t>[0349a11]</w:t>
      </w:r>
      <w:bookmarkEnd w:id="10"/>
    </w:p>
    <w:p>
      <w:pPr>
        <w:pStyle w:val="SHTKBlockLabel"/>
      </w:pPr>
      <w:r>
        <w:t>원문</w:t>
      </w:r>
    </w:p>
    <w:p>
      <w:pPr>
        <w:pStyle w:val="SHTKSourceText"/>
      </w:pPr>
      <w:r>
        <w:t>依果清淨之中，義門有二，文相有六。別總功德有其十五義，門二：一、釋名門；二、辨相門。六者，名門開二，相門分四故。別總十五者，別有十四、總成一故。別有十四者，六文之中有其四例：前一各有一，後二各有二，第三文中開三，第四文中分五，是故合有十四功德。</w:t>
      </w:r>
    </w:p>
    <w:p>
      <w:pPr>
        <w:pStyle w:val="SHTKBlockLabel"/>
      </w:pPr>
      <w:r>
        <w:t>한국어 직역</w:t>
      </w:r>
    </w:p>
    <w:p>
      <w:pPr>
        <w:pStyle w:val="SHTKTranslationText"/>
      </w:pPr>
      <w:r>
        <w:t>의과청정 가운데 뜻의 문은 둘이고 글의 양상은 여섯이다. 개별과 총괄의 공덕에는 열다섯 가지 뜻이 있다. 문은 둘이니 첫째는 석명문이고 둘째는 변상문이다. 여섯이라는 것은 명문을 둘로 열고 상문을 넷으로 나누기 때문이다. 개별과 총괄이 열다섯이라는 것은 개별이 열넷이고 총괄하여 이루는 것이 하나이기 때문이다. 개별이 열넷이라는 것은 여섯 문 가운데 네 가지 경우가 있기 때문이다. 앞의 하나는 각각 하나가 있고, 뒤의 둘은 각각 둘이 있으며, 셋째 글에서는 셋으로 열고 넷째 글에서는 다섯으로 나누므로 합하여 열네 가지 공덕이 있다.</w:t>
      </w:r>
    </w:p>
    <w:p>
      <w:pPr>
        <w:pStyle w:val="SHTKBlockLabel"/>
      </w:pPr>
      <w:r>
        <w:t>교감·번역 메모</w:t>
      </w:r>
    </w:p>
    <w:p>
      <w:pPr>
        <w:pStyle w:val="SHTKNoteSummary"/>
      </w:pPr>
      <w:r>
        <w:t>교감 요약 | [구문 불확실] 「前一各有一」은 뒤의 공덕 수 계산과 문면상 긴장이 있으나 저본과 이전·현행 CBETA가 모두 동일하고 공식 교감이 없으므로 원문을 고치지 않았다.</w:t>
      </w:r>
    </w:p>
    <w:p>
      <w:pPr>
        <w:pStyle w:val="SHTKBlockLabel"/>
      </w:pPr>
      <w:r>
        <w:t>위치표지</w:t>
      </w:r>
    </w:p>
    <w:p>
      <w:pPr>
        <w:pStyle w:val="SHTKPositionMarker"/>
      </w:pPr>
      <w:bookmarkStart w:id="11" w:name="loc_0349a17"/>
      <w:r>
        <w:t>[0349a17]</w:t>
      </w:r>
      <w:bookmarkEnd w:id="11"/>
    </w:p>
    <w:p>
      <w:pPr>
        <w:pStyle w:val="SHTKBlockLabel"/>
      </w:pPr>
      <w:r>
        <w:t>원문</w:t>
      </w:r>
    </w:p>
    <w:p>
      <w:pPr>
        <w:pStyle w:val="SHTKSourceText"/>
      </w:pPr>
      <w:r>
        <w:t>第一文言「無有眾苦但受諸樂」者，是無諸難功德成就，如論頌言「永離身心惱，受樂常無間」故。</w:t>
      </w:r>
    </w:p>
    <w:p>
      <w:pPr>
        <w:pStyle w:val="SHTKBlockLabel"/>
      </w:pPr>
      <w:r>
        <w:t>한국어 직역</w:t>
      </w:r>
    </w:p>
    <w:p>
      <w:pPr>
        <w:pStyle w:val="SHTKTranslationText"/>
      </w:pPr>
      <w:r>
        <w:t>첫째 글에서 “여러 괴로움이 없고 오직 모든 즐거움만 받는다”고 한 것은 모든 어려움이 없는 공덕의 성취이다. 논의 게송에서 “몸과 마음의 괴로움을 영원히 떠나고, 즐거움을 받음이 항상 끊임없다”고 하였기 때문이다.</w:t>
      </w:r>
    </w:p>
    <w:p>
      <w:pPr>
        <w:pStyle w:val="SHTKBlockLabel"/>
      </w:pPr>
      <w:r>
        <w:t>위치표지</w:t>
      </w:r>
    </w:p>
    <w:p>
      <w:pPr>
        <w:pStyle w:val="SHTKPositionMarker"/>
      </w:pPr>
      <w:bookmarkStart w:id="12" w:name="loc_0349a19"/>
      <w:r>
        <w:t>[0349a19]</w:t>
      </w:r>
      <w:bookmarkEnd w:id="12"/>
    </w:p>
    <w:p>
      <w:pPr>
        <w:pStyle w:val="SHTKBlockLabel"/>
      </w:pPr>
      <w:r>
        <w:t>원문</w:t>
      </w:r>
    </w:p>
    <w:p>
      <w:pPr>
        <w:pStyle w:val="SHTKSourceText"/>
      </w:pPr>
      <w:r>
        <w:t>第二文言七重欄楯羅網行樹者，是莊嚴地功德成就。如論頌言「雜華異光色，寶欄遍圍繞」故。</w:t>
      </w:r>
    </w:p>
    <w:p>
      <w:pPr>
        <w:pStyle w:val="SHTKBlockLabel"/>
      </w:pPr>
      <w:r>
        <w:t>한국어 직역</w:t>
      </w:r>
    </w:p>
    <w:p>
      <w:pPr>
        <w:pStyle w:val="SHTKTranslationText"/>
      </w:pPr>
      <w:r>
        <w:t>둘째 글에서 칠중 난순·나망·줄지어 선 나무라고 한 것은 장엄지 공덕의 성취이다. 논의 게송에서 “여러 꽃은 광명과 빛깔이 다르고, 보배 난간이 두루 에워싸고 있다”고 하였기 때문이다.</w:t>
      </w:r>
    </w:p>
    <w:p>
      <w:pPr>
        <w:pStyle w:val="SHTKBlockLabel"/>
      </w:pPr>
      <w:r>
        <w:t>위치표지</w:t>
      </w:r>
    </w:p>
    <w:p>
      <w:pPr>
        <w:pStyle w:val="SHTKPositionMarker"/>
      </w:pPr>
      <w:bookmarkStart w:id="13" w:name="loc_0349a21"/>
      <w:r>
        <w:t>[0349a21]</w:t>
      </w:r>
      <w:bookmarkEnd w:id="13"/>
    </w:p>
    <w:p>
      <w:pPr>
        <w:pStyle w:val="SHTKBlockLabel"/>
      </w:pPr>
      <w:r>
        <w:t>원문</w:t>
      </w:r>
    </w:p>
    <w:p>
      <w:pPr>
        <w:pStyle w:val="SHTKSourceText"/>
      </w:pPr>
      <w:r>
        <w:t>第三文中有三功德，池水金沙者，是莊嚴水功德成就。如論頌言「諸池帶七寶，淥水含八德，下積黃金沙，上耀青蓮色」故。階道樓閣有金銀等者，是種種事功德成就。如論頌言「備諸珍寶性，具足妙莊嚴」故。蓮華如輪青色青光等者，莊嚴妙色成就功德。如論頌言「無垢光焰熾，明淨耀世間」故。</w:t>
      </w:r>
    </w:p>
    <w:p>
      <w:pPr>
        <w:pStyle w:val="SHTKBlockLabel"/>
      </w:pPr>
      <w:r>
        <w:t>한국어 직역</w:t>
      </w:r>
    </w:p>
    <w:p>
      <w:pPr>
        <w:pStyle w:val="SHTKTranslationText"/>
      </w:pPr>
      <w:r>
        <w:t>셋째 글에는 세 공덕이 있다. 연못의 물과 금모래라는 것은 장엄수 공덕의 성취이다. 논의 게송에서 “모든 연못은 칠보를 두르고, 맑은 물은 팔덕을 머금으며, 아래에는 황금 모래가 쌓이고 위에는 푸른 연꽃 빛이 빛난다”고 하였기 때문이다. 계단과 길과 누각에 금과 은 등이 있다는 것은 갖가지 사물 공덕의 성취이다. 논의 게송에서 “여러 진귀한 보배의 성품을 갖추어 미묘한 장엄을 구족한다”고 하였기 때문이다. 연꽃이 수레바퀴와 같고 푸른 것은 푸른 광명을 낸다는 등의 것은 장엄묘색 성취 공덕이다. 논의 게송에서 “때 없는 광명의 불꽃이 치성하고, 밝고 청정하게 세간을 비춘다”고 하였기 때문이다.</w:t>
      </w:r>
    </w:p>
    <w:p>
      <w:pPr>
        <w:pStyle w:val="SHTKBlockLabel"/>
      </w:pPr>
      <w:r>
        <w:t>위치표지</w:t>
      </w:r>
    </w:p>
    <w:p>
      <w:pPr>
        <w:pStyle w:val="SHTKPositionMarker"/>
      </w:pPr>
      <w:bookmarkStart w:id="14" w:name="loc_0349a28"/>
      <w:r>
        <w:t>[0349a28]</w:t>
      </w:r>
      <w:bookmarkEnd w:id="14"/>
    </w:p>
    <w:p>
      <w:pPr>
        <w:pStyle w:val="SHTKBlockLabel"/>
      </w:pPr>
      <w:r>
        <w:t>원문</w:t>
      </w:r>
    </w:p>
    <w:p>
      <w:pPr>
        <w:pStyle w:val="SHTKSourceText"/>
      </w:pPr>
      <w:r>
        <w:t>第四文中有五功德：一、妓樂功德，常住天樂故；二、寶地功德，黃金為地故；三、雨華功德，六時雨華故，如論頌曰「金地作天樂，雨華散其間，歡樂無疲極，晝夜未嘗眠」故；四、自在功德，乘通遊行故；五、受用功德，飯食經行故，如論頌曰「供養十方佛，報得通作翼，愛樂佛法味，禪三昧為食」故。然彼土食有二種：一者、內食，如此論說；二者、外食，如餘經說。如兩卷經言，若欲食時，七寶鉢器自然在前，百味飯食自然盈滿，雖有是食而無食者，但見色聞香意以為足。今此經言飯食經行者，文相合於受用外食也。</w:t>
      </w:r>
    </w:p>
    <w:p>
      <w:pPr>
        <w:pStyle w:val="SHTKBlockLabel"/>
      </w:pPr>
      <w:r>
        <w:t>한국어 직역</w:t>
      </w:r>
    </w:p>
    <w:p>
      <w:pPr>
        <w:pStyle w:val="SHTKTranslationText"/>
      </w:pPr>
      <w:r>
        <w:t>넷째 글에는 다섯 공덕이 있다. 첫째는 기악(妓樂) 공덕이니 천상의 음악이 항상 머물기 때문이다. 둘째는 보배 땅의 공덕이니 황금으로 땅을 이루기 때문이다. 셋째는 꽃비 공덕이니 육시에 꽃비가 내리기 때문이다. 논의 게송에서 “금빛 땅에 천상의 음악이 울리고, 꽃비가 그 사이에 흩어지며, 즐거워 피로함이 없고 밤낮으로 일찍이 잠들지 않는다”고 하였기 때문이다. 넷째는 자재 공덕이니 신통을 타고 노닐며 다니기 때문이다. 다섯째는 수용 공덕이니 음식을 먹고 경행하기 때문이다. 논의 게송에서 “시방의 부처님께 공양하고, 과보로 얻은 신통을 날개로 삼으며, 불법의 맛을 사랑하여 즐기고, 선정과 삼매를 음식으로 삼는다”고 하였기 때문이다. 그러나 그 국토의 음식에는 두 종류가 있다. 첫째는 내식(內食)이니 이 논에서 설한 것과 같고, 둘째는 외식(外食)이니 다른 경에서 설한 것과 같다. 두 권으로 된 경에서 말한 것과 같다. 먹고자 할 때에는 칠보로 된 발우와 그릇이 저절로 앞에 놓이고 온갖 맛의 음식이 저절로 가득 찬다. 비록 이러한 음식이 있으나 실제로 먹는 사람은 없으며, 다만 빛깔을 보고 향기를 맡으면 마음으로 만족하게 여긴다. 지금 이 경에서 ‘음식을 먹고 경행한다’고 한 것은 글의 양상으로 볼 때 외식을 수용하는 데 부합한다.</w:t>
      </w:r>
    </w:p>
    <w:p>
      <w:pPr>
        <w:pStyle w:val="SHTKBlockLabel"/>
      </w:pPr>
      <w:r>
        <w:t>위치표지</w:t>
      </w:r>
    </w:p>
    <w:p>
      <w:pPr>
        <w:pStyle w:val="SHTKPositionMarker"/>
      </w:pPr>
      <w:bookmarkStart w:id="15" w:name="loc_0349b10"/>
      <w:r>
        <w:t>[0349b10]</w:t>
      </w:r>
      <w:bookmarkEnd w:id="15"/>
    </w:p>
    <w:p>
      <w:pPr>
        <w:pStyle w:val="SHTKBlockLabel"/>
      </w:pPr>
      <w:r>
        <w:t>원문</w:t>
      </w:r>
    </w:p>
    <w:p>
      <w:pPr>
        <w:pStyle w:val="SHTKSourceText"/>
      </w:pPr>
      <w:r>
        <w:t>第五文中有二功德，如變化功德化作眾鳥說妙法故。如論頌曰「種種雜色鳥，各各出雅音，聞者念三寶，忘想入一心」故。二、大義功德，無惡道等之名體故。如論頌曰「大乘善根男，等無譏嫌名，女人及根缺，二乘種不生」故。案云：經說無有惡道譏嫌，論顯無有人道譏嫌，互舉之爾，義如所說。</w:t>
      </w:r>
    </w:p>
    <w:p>
      <w:pPr>
        <w:pStyle w:val="SHTKBlockLabel"/>
      </w:pPr>
      <w:r>
        <w:t>한국어 직역</w:t>
      </w:r>
    </w:p>
    <w:p>
      <w:pPr>
        <w:pStyle w:val="SHTKTranslationText"/>
      </w:pPr>
      <w:r>
        <w:t>다섯째 글에는 두 공덕이 있다. 이를테면 첫째는 변화 공덕이니, 여러 새를 변화로 만들어 미묘한 법을 설하게 하기 때문이다. 논의 게송에서 “갖가지 잡색의 새들이 각각 우아한 소리를 내고, 듣는 사람은 삼보를 생각하며 생각을 잊어 일심에 든다”고 하였기 때문이다. 둘째는 대의 공덕이니 악도 등의 이름과 실체가 없기 때문이다. 논의 게송에서 “대승의 선근을 지닌 남자는 한결같이 기혐할 이름이 없고, 여자와 근이 결손된 이와 이승의 종자는 나지 않는다”고 하였기 때문이다. 살펴보건대, 경에서는 악도라는 기혐할 이름과 실체가 없음을 설하고 논에서는 인간도에 기혐할 이름이 없음을 드러내었으니, 서로 하나씩 들어 보였을 뿐이며 뜻은 말한 것과 같다.</w:t>
      </w:r>
    </w:p>
    <w:p>
      <w:pPr>
        <w:pStyle w:val="SHTKBlockLabel"/>
      </w:pPr>
      <w:r>
        <w:t>교감·번역 메모</w:t>
      </w:r>
    </w:p>
    <w:p>
      <w:pPr>
        <w:pStyle w:val="SHTKNoteSummary"/>
      </w:pPr>
      <w:r>
        <w:t>교감 요약 | [CBETA 추가 교감] 저본과 대정장 독법은 男이고, 현행 CBETA는 界를 채택한다.</w:t>
      </w:r>
    </w:p>
    <w:p>
      <w:pPr>
        <w:pStyle w:val="SHTKNoteDetail"/>
      </w:pPr>
      <w:r>
        <w:t>• 원교감 원문 | 界【CB】，男【大】</w:t>
        <w:br/>
        <w:t>• 교감 번호 | 0349b1401 / T37.0349b14.03</w:t>
        <w:br/>
        <w:t>• 판본 정보 | 【CB】=현행 CBETA 채택 독법, 【大】=대정장 독법</w:t>
        <w:br/>
        <w:t>• 저본 독법 | 男</w:t>
        <w:br/>
        <w:t>• 저본 적용 구절 | 大乘善根男，等無譏嫌名</w:t>
        <w:br/>
        <w:t>• 저본 기준 번역 | 대승의 선근을 지닌 남자는 한결같이 기혐할 이름이 없다.</w:t>
        <w:br/>
        <w:t>• 이문 독법 | 界</w:t>
        <w:br/>
        <w:t>• 이문 적용 구절 | 大乘善根界，等無譏嫌名</w:t>
        <w:br/>
        <w:t>• 이문 기준 번역 | 대승 선근의 세계에는 한결같이 기혐할 이름이 없다.</w:t>
        <w:br/>
        <w:t>• 의미 차이 | 男은 사람을 중심으로 읽히지만 界는 정토라는 세계·경계를 중심으로 읽히므로 문장의 주체와 구조가 달라진다.</w:t>
        <w:br/>
        <w:t>• 한국어 해설 | 단순 이체자 차이가 아니다.</w:t>
        <w:br/>
        <w:t>• 문맥상 해설 | 원효의 다음 설명은 경이 악도의 기혐을, 논이 인간도의 기혐을 드러낸다고 회통한다.</w:t>
        <w:br/>
        <w:t>• 상호참조 | 현행 CBETA의 안에 T26n1524_p0231a13 참조가 있다.</w:t>
        <w:br/>
        <w:t>• 번역 영향 판정 | [의미 차이 있음] [문장 구조 변화]</w:t>
        <w:br/>
        <w:t>• 출처 | CBETA T37n1759.</w:t>
      </w:r>
    </w:p>
    <w:p>
      <w:pPr>
        <w:pStyle w:val="SHTKBlockLabel"/>
      </w:pPr>
      <w:r>
        <w:t>위치표지</w:t>
      </w:r>
    </w:p>
    <w:p>
      <w:pPr>
        <w:pStyle w:val="SHTKPositionMarker"/>
      </w:pPr>
      <w:bookmarkStart w:id="16" w:name="loc_0349b16"/>
      <w:r>
        <w:t>[0349b16]</w:t>
      </w:r>
      <w:bookmarkEnd w:id="16"/>
    </w:p>
    <w:p>
      <w:pPr>
        <w:pStyle w:val="SHTKBlockLabel"/>
      </w:pPr>
      <w:r>
        <w:t>원문</w:t>
      </w:r>
    </w:p>
    <w:p>
      <w:pPr>
        <w:pStyle w:val="SHTKSourceText"/>
      </w:pPr>
      <w:r>
        <w:t>第六文中有二功德，如論說言，莊嚴虛空功德成就者，偈言「無量寶交絡，羅網虛空中，種種鈴發響，宣吐妙法音」故。二者莊嚴性功德。如論說言，莊嚴性功德成就者，偈言「正道大慈悲，出生善根故」。今言自然間生念三寶心者，正是性心，以依出世善根種子，不待功用自然生故。正念三寶離邪歸正，結道眾行故名正道。念此三寶勝妙功德，回施一切名大慈悲。</w:t>
      </w:r>
    </w:p>
    <w:p>
      <w:pPr>
        <w:pStyle w:val="SHTKBlockLabel"/>
      </w:pPr>
      <w:r>
        <w:t>한국어 직역</w:t>
      </w:r>
    </w:p>
    <w:p>
      <w:pPr>
        <w:pStyle w:val="SHTKTranslationText"/>
      </w:pPr>
      <w:r>
        <w:t>여섯째 글에는 두 공덕이 있다. 논에서 말하기를 장엄허공 공덕의 성취란 게송에서 “무량한 보배가 서로 얽혀 있고, 나망이 허공 가운데 있으며, 갖가지 방울이 소리를 내어 미묘한 법음을 토해 낸다”고 한 것이기 때문이다. 둘째는 장엄성 공덕이다. 논에서 말하기를 장엄성 공덕의 성취란 게송에서 “바른 도와 큰 자비가 선근을 낳기 때문이다”라고 한 것이다. 지금 ‘자연히 그 사이에 삼보를 생각하는 마음이 생긴다’고 한 것이 바로 성심(性心)이니, 출세간 선근의 종자에 의지하여 작용을 기다리지 않고 자연히 생기 때문이다. 삼보를 바르게 생각하면 삿됨을 떠나 바름으로 돌아가 도의 여러 행을 맺기 때문에 ‘정도(正道)’라고 한다. 이 삼보의 뛰어나고 미묘한 공덕을 생각하여 일체에 회향하여 베푸는 것을 ‘대자비’라고 한다.</w:t>
      </w:r>
    </w:p>
    <w:p>
      <w:pPr>
        <w:pStyle w:val="SHTKBlockLabel"/>
      </w:pPr>
      <w:r>
        <w:t>교감·번역 메모</w:t>
      </w:r>
    </w:p>
    <w:p>
      <w:pPr>
        <w:pStyle w:val="SHTKNoteSummary"/>
      </w:pPr>
      <w:r>
        <w:t>교감 요약 | [구문 불확실] 「自然間生念三寶心」의 間 기능이 분명하지 않다.</w:t>
      </w:r>
    </w:p>
    <w:p>
      <w:pPr>
        <w:pStyle w:val="SHTKNoteDetail"/>
      </w:pPr>
      <w:r>
        <w:t>• 해설 | 「自然間生念三寶心」의 間 기능이 분명하지 않다. 저본과 이전·현행 CBETA가 동일하며 공식 교감이 없으므로 “자연히 그 사이에 … 마음이 생긴다”로 직역하고 원문을 보존했다.</w:t>
      </w:r>
    </w:p>
    <w:p>
      <w:pPr>
        <w:pStyle w:val="SHTKBlockLabel"/>
      </w:pPr>
      <w:r>
        <w:t>위치표지</w:t>
      </w:r>
    </w:p>
    <w:p>
      <w:pPr>
        <w:pStyle w:val="SHTKPositionMarker"/>
      </w:pPr>
      <w:bookmarkStart w:id="17" w:name="loc_0349b24"/>
      <w:r>
        <w:t>[0349b24]</w:t>
      </w:r>
      <w:bookmarkEnd w:id="17"/>
    </w:p>
    <w:p>
      <w:pPr>
        <w:pStyle w:val="SHTKBlockLabel"/>
      </w:pPr>
      <w:r>
        <w:t>원문</w:t>
      </w:r>
    </w:p>
    <w:p>
      <w:pPr>
        <w:pStyle w:val="SHTKSourceText"/>
      </w:pPr>
      <w:r>
        <w:t>上來合有十四功德，無不超過三界六道，是故總名清淨世界。如論說言，莊嚴清淨功德成就者，偈言「觀彼世界相，勝過三界道」故。或有論說十八圓滿。今此經中依果清淨說此十五，若加後說正報四句，則有十九清淨功德。然經與論有同有異，於中委悉準之可知。</w:t>
      </w:r>
    </w:p>
    <w:p>
      <w:pPr>
        <w:pStyle w:val="SHTKBlockLabel"/>
      </w:pPr>
      <w:r>
        <w:t>한국어 직역</w:t>
      </w:r>
    </w:p>
    <w:p>
      <w:pPr>
        <w:pStyle w:val="SHTKTranslationText"/>
      </w:pPr>
      <w:r>
        <w:t>이상을 합하면 열네 가지 공덕이 있는데, 삼계 육도를 뛰어넘지 않는 것이 없으므로 총괄하여 청정세계라고 한다. 논에서 말하기를 장엄청정 공덕의 성취란 게송에서 “저 세계의 모습을 관하면 삼계의 도를 뛰어넘는다”고 하였기 때문이다. 어떤 논에서는 열여덟 가지 원만을 설하기도 한다. 지금 이 경의 의과청정에서는 이 열다섯을 설하며, 뒤에서 말할 정보의 네 항목을 더하면 열아홉 가지 청정 공덕이 된다. 그러나 경과 논에는 같은 점도 있고 다른 점도 있으니, 그 자세한 것은 이에 준하여 알 수 있다.</w:t>
      </w:r>
    </w:p>
    <w:p>
      <w:pPr>
        <w:pStyle w:val="Heading4"/>
      </w:pPr>
      <w:r>
        <w:t>정보청정</w:t>
      </w:r>
    </w:p>
    <w:p>
      <w:pPr>
        <w:pStyle w:val="SHTKBlockLabel"/>
      </w:pPr>
      <w:r>
        <w:t>위치표지</w:t>
      </w:r>
    </w:p>
    <w:p>
      <w:pPr>
        <w:pStyle w:val="SHTKPositionMarker"/>
      </w:pPr>
      <w:bookmarkStart w:id="18" w:name="loc_0349c01"/>
      <w:r>
        <w:t>[0349c01]</w:t>
      </w:r>
      <w:bookmarkEnd w:id="18"/>
    </w:p>
    <w:p>
      <w:pPr>
        <w:pStyle w:val="SHTKBlockLabel"/>
      </w:pPr>
      <w:r>
        <w:t>원문</w:t>
      </w:r>
    </w:p>
    <w:p>
      <w:pPr>
        <w:pStyle w:val="SHTKSourceText"/>
      </w:pPr>
      <w:r>
        <w:t>「舍利弗！於汝意云何？」此下第二正報清淨，於中示顯四種功德：一者、主功德；二者、伴功德；三者、大眾功德；四者、上首功德。</w:t>
      </w:r>
    </w:p>
    <w:p>
      <w:pPr>
        <w:pStyle w:val="SHTKBlockLabel"/>
      </w:pPr>
      <w:r>
        <w:t>한국어 직역</w:t>
      </w:r>
    </w:p>
    <w:p>
      <w:pPr>
        <w:pStyle w:val="SHTKTranslationText"/>
      </w:pPr>
      <w:r>
        <w:t>“사리불아! 너의 생각에는 어떠하냐?” 이 아래는 둘째 정보청정이며, 그 가운데 네 가지 공덕을 나타내 보인다. 첫째는 주(主) 공덕, 둘째는 반(伴) 공덕, 셋째는 대중 공덕, 넷째는 상수 공덕이다.</w:t>
      </w:r>
    </w:p>
    <w:p>
      <w:pPr>
        <w:pStyle w:val="SHTKBlockLabel"/>
      </w:pPr>
      <w:r>
        <w:t>위치표지</w:t>
      </w:r>
    </w:p>
    <w:p>
      <w:pPr>
        <w:pStyle w:val="SHTKPositionMarker"/>
      </w:pPr>
      <w:bookmarkStart w:id="19" w:name="loc_0349c04"/>
      <w:r>
        <w:t>[0349c04]</w:t>
      </w:r>
      <w:bookmarkEnd w:id="19"/>
    </w:p>
    <w:p>
      <w:pPr>
        <w:pStyle w:val="SHTKBlockLabel"/>
      </w:pPr>
      <w:r>
        <w:t>원문</w:t>
      </w:r>
    </w:p>
    <w:p>
      <w:pPr>
        <w:pStyle w:val="SHTKSourceText"/>
      </w:pPr>
      <w:r>
        <w:t>主功德中略出二種：一者、光明無量；二者、壽命無量。準此經文釋阿彌陀，此土譯之應云無量。又言成佛已來於今十劫者，為遣疑情。有人疑言：壽雖無量，要有始終，未知今者為始為末？今解言：今既所過唯經十劫，當知今後無量劫住故。</w:t>
      </w:r>
    </w:p>
    <w:p>
      <w:pPr>
        <w:pStyle w:val="SHTKBlockLabel"/>
      </w:pPr>
      <w:r>
        <w:t>한국어 직역</w:t>
      </w:r>
    </w:p>
    <w:p>
      <w:pPr>
        <w:pStyle w:val="SHTKTranslationText"/>
      </w:pPr>
      <w:r>
        <w:t>주 공덕 가운데 간략히 두 가지를 제시한다. 첫째는 광명이 무량함이고 둘째는 수명이 무량함이다. 이 경문에 준하여 ‘아미타’를 풀이하면 이 나라 말로 번역하여 ‘무량(無量)’이라고 해야 한다. 또 성불한 이래 지금까지 십겁이라고 말한 것은 의심하는 마음을 없애기 위한 것이다. 어떤 사람이 의심하여 말한다. “수명이 비록 무량하더라도 반드시 시작과 끝은 있을 터인데, 지금이 시작인지 끝인지 알지 못하겠다.” 지금 해석하여 말한다. 지금 이미 지나온 것이 오직 십겁에 불과하니, 지금 이후로 무량겁 동안 머무실 것임을 알아야 한다.</w:t>
      </w:r>
    </w:p>
    <w:p>
      <w:pPr>
        <w:pStyle w:val="SHTKBlockLabel"/>
      </w:pPr>
      <w:r>
        <w:t>위치표지</w:t>
      </w:r>
    </w:p>
    <w:p>
      <w:pPr>
        <w:pStyle w:val="SHTKPositionMarker"/>
      </w:pPr>
      <w:bookmarkStart w:id="20" w:name="loc_0349c09"/>
      <w:r>
        <w:t>[0349c09]</w:t>
      </w:r>
      <w:bookmarkEnd w:id="20"/>
    </w:p>
    <w:p>
      <w:pPr>
        <w:pStyle w:val="SHTKBlockLabel"/>
      </w:pPr>
      <w:r>
        <w:t>원문</w:t>
      </w:r>
    </w:p>
    <w:p>
      <w:pPr>
        <w:pStyle w:val="SHTKSourceText"/>
      </w:pPr>
      <w:r>
        <w:t>第二伴功德者，聲聞弟子皆阿羅漢故。論云，莊嚴眷屬功德成就者，偈言「如來淨華眾，正覺華生故。」案云：此言淨華眾者，謂得七種淨華之眾。何等為七？一者、戒淨；二者、心淨；三者、見淨；四、度疑淨；五、道非道知見淨；六、行知見淨；七、行斷知見淨。於中廣說出《瑜伽論》。有此七種浮華之眾，從佛正覺華中化生也。</w:t>
      </w:r>
    </w:p>
    <w:p>
      <w:pPr>
        <w:pStyle w:val="SHTKBlockLabel"/>
      </w:pPr>
      <w:r>
        <w:t>한국어 직역</w:t>
      </w:r>
    </w:p>
    <w:p>
      <w:pPr>
        <w:pStyle w:val="SHTKTranslationText"/>
      </w:pPr>
      <w:r>
        <w:t>둘째 반 공덕은 성문 제자들이 모두 아라한이기 때문이다. 논에서는 말한다. 장엄권속 공덕의 성취란 게송에서 “여래의 청정한 꽃과 같은 대중은 정각의 꽃에서 태어나기 때문이다”라고 한 것이다. 살펴보건대, 여기서 ‘정화중(淨華眾)’이라고 한 것은 일곱 가지 청정한 꽃을 얻은 대중을 말한다. 어떤 것이 일곱인가? 첫째 계정(戒淨), 둘째 심정(心淨), 셋째 견정(見淨), 넷째 도의정(度疑淨), 다섯째 도비도지견정(道非道知見淨), 여섯째 행지견정(行知見淨), 일곱째 행단지견정(行斷知見淨)이다. 이에 관한 자세한 설명은 《유가론》에 나온다. 이 일곱 가지 ‘부화(浮華)’를 지닌 대중은 부처님의 정각이라는 꽃 가운데서 화생한다.</w:t>
      </w:r>
    </w:p>
    <w:p>
      <w:pPr>
        <w:pStyle w:val="SHTKBlockLabel"/>
      </w:pPr>
      <w:r>
        <w:t>교감·번역 메모</w:t>
      </w:r>
    </w:p>
    <w:p>
      <w:pPr>
        <w:pStyle w:val="SHTKNoteSummary"/>
      </w:pPr>
      <w:r>
        <w:t>교감 요약 | [의미 불확실] 바로 앞에서는 반복하여 淨華라고 하지만 뒤 문장은 「七種浮華之眾」으로 되어 있다.</w:t>
      </w:r>
    </w:p>
    <w:p>
      <w:pPr>
        <w:pStyle w:val="SHTKNoteDetail"/>
      </w:pPr>
      <w:r>
        <w:t>• 해설 | 바로 앞에서는 반복하여 淨華라고 하지만 뒤 문장은 「七種浮華之眾」으로 되어 있다. 이전·현행 CBETA에도 교감이 없으므로 浮華를 임의로 淨華로 고치지 않았다.</w:t>
      </w:r>
    </w:p>
    <w:p>
      <w:pPr>
        <w:pStyle w:val="SHTKBlockLabel"/>
      </w:pPr>
      <w:r>
        <w:t>위치표지</w:t>
      </w:r>
    </w:p>
    <w:p>
      <w:pPr>
        <w:pStyle w:val="SHTKPositionMarker"/>
      </w:pPr>
      <w:bookmarkStart w:id="21" w:name="loc_0349c16"/>
      <w:r>
        <w:t>[0349c16]</w:t>
      </w:r>
      <w:bookmarkEnd w:id="21"/>
    </w:p>
    <w:p>
      <w:pPr>
        <w:pStyle w:val="SHTKBlockLabel"/>
      </w:pPr>
      <w:r>
        <w:t>원문</w:t>
      </w:r>
    </w:p>
    <w:p>
      <w:pPr>
        <w:pStyle w:val="SHTKSourceText"/>
      </w:pPr>
      <w:r>
        <w:t>第三大眾功德者，眾生生者皆是阿鞞跋致故，乃至十念功德生彼國者，入正定聚永無退故。論言，何者莊嚴大眾功德成就？偈言「人天不動眾，清淨智海生故。」案云：皆依如來智海含潤，入正定聚無動轉故。</w:t>
      </w:r>
    </w:p>
    <w:p>
      <w:pPr>
        <w:pStyle w:val="SHTKBlockLabel"/>
      </w:pPr>
      <w:r>
        <w:t>한국어 직역</w:t>
      </w:r>
    </w:p>
    <w:p>
      <w:pPr>
        <w:pStyle w:val="SHTKTranslationText"/>
      </w:pPr>
      <w:r>
        <w:t>셋째 대중 공덕은 태어나는 중생이 모두 아비발치, 곧 불퇴전이기 때문이다. 나아가 십념의 공덕으로 저 나라에 태어난 사람도 정정취에 들어가 영원히 물러남이 없기 때문이다. 논에서는 말한다. “무엇이 장엄대중 공덕의 성취인가?” 게송에서 “인간과 천상의 움직이지 않는 대중은 청정한 지혜의 바다에서 태어나기 때문이다”라고 하였다. 살펴보건대, 모두 여래의 지혜 바다에 의지하여 머금고 윤택해져 정정취에 들어가 움직이거나 변하지 않기 때문이다.</w:t>
      </w:r>
    </w:p>
    <w:p>
      <w:pPr>
        <w:pStyle w:val="SHTKBlockLabel"/>
      </w:pPr>
      <w:r>
        <w:t>위치표지</w:t>
      </w:r>
    </w:p>
    <w:p>
      <w:pPr>
        <w:pStyle w:val="SHTKPositionMarker"/>
      </w:pPr>
      <w:bookmarkStart w:id="22" w:name="loc_0349c21"/>
      <w:r>
        <w:t>[0349c21]</w:t>
      </w:r>
      <w:bookmarkEnd w:id="22"/>
    </w:p>
    <w:p>
      <w:pPr>
        <w:pStyle w:val="SHTKBlockLabel"/>
      </w:pPr>
      <w:r>
        <w:t>원문</w:t>
      </w:r>
    </w:p>
    <w:p>
      <w:pPr>
        <w:pStyle w:val="SHTKSourceText"/>
      </w:pPr>
      <w:r>
        <w:t>第四上首功德者，其中多有一生補處，乃至阿僧祇說故。言何者莊嚴上首功德成就？偈言「如須彌山王，勝妙無過者」故。案云：一生菩薩十地中勝，如妙山王故。論中具顯八種莊嚴，此經略示四種功德。上來二文合為第一，示顯二種清淨果已竟。</w:t>
      </w:r>
    </w:p>
    <w:p>
      <w:pPr>
        <w:pStyle w:val="SHTKBlockLabel"/>
      </w:pPr>
      <w:r>
        <w:t>한국어 직역</w:t>
      </w:r>
    </w:p>
    <w:p>
      <w:pPr>
        <w:pStyle w:val="SHTKTranslationText"/>
      </w:pPr>
      <w:r>
        <w:t>넷째 상수 공덕은 그 가운데 일생보처가 많이 있으며, 나아가 그 수를 아승기라고 말하기까지 하기 때문이다. 무엇을 장엄상수 공덕의 성취라고 하는가? 게송에서 “수미산왕과 같아서 뛰어나고 미묘하여 넘어서는 이가 없다”고 하였기 때문이다. 살펴보건대, 일생보처 보살은 십지 가운데 뛰어나서 미묘한 산왕과 같기 때문이다. 논에서는 여덟 가지 장엄을 갖추어 나타내지만 이 경에서는 네 가지 공덕을 간략히 보인다. 이상 두 글을 합하여 첫째, 두 가지 청정한 과보를 나타내 보이는 부분을 마쳤다.</w:t>
      </w:r>
    </w:p>
    <w:p>
      <w:pPr>
        <w:pStyle w:val="Heading4"/>
      </w:pPr>
      <w:r>
        <w:t>두 가지 청정한 원인의 수행 권고</w:t>
      </w:r>
    </w:p>
    <w:p>
      <w:pPr>
        <w:pStyle w:val="SHTKBlockLabel"/>
      </w:pPr>
      <w:r>
        <w:t>위치표지</w:t>
      </w:r>
    </w:p>
    <w:p>
      <w:pPr>
        <w:pStyle w:val="SHTKPositionMarker"/>
      </w:pPr>
      <w:bookmarkStart w:id="23" w:name="loc_0349c26"/>
      <w:r>
        <w:t>[0349c26]</w:t>
      </w:r>
      <w:bookmarkEnd w:id="23"/>
    </w:p>
    <w:p>
      <w:pPr>
        <w:pStyle w:val="SHTKBlockLabel"/>
      </w:pPr>
      <w:r>
        <w:t>원문</w:t>
      </w:r>
    </w:p>
    <w:p>
      <w:pPr>
        <w:pStyle w:val="SHTKSourceText"/>
      </w:pPr>
      <w:r>
        <w:t>「眾生聞者應當發願」，自此已下，第二勸修二種淨因。就中有四：一、勸發願；二、明修因；三、示受果；四、結勸。言第二文中明二種因：一者、正因；二者、助因。正因中言不可以少善根福德因緣得生彼國者，顯示大菩提心攝多善根以為因緣乃得生故，如〈菩薩地發心品〉文。又諸菩薩最初發心能攝一切菩提分法，殊勝善根為上首故，能違一切有情處所三業惡行，功德相應。案云：菩薩初發菩提之心，能攝一切殊勝善根、能斷惡業，功德相應，是故說言非少善根福德因緣得生[1]被國。所以得知此為因者，兩卷經中攝九品因以為三輩，三中皆有發菩提心；論中唯顯此文意，言大乘善根男等無譏嫌名，此意正言生彼國者雖有九品，齊因大乘發心善根，所以等無譏嫌之名也。有人難言：若要發大心方生淨土者，不應生彼而證小果，彼無退具故，若乃退大而證小果，無有是處故。又兩卷經中十八願中言：「設我得佛，十方眾生至心信樂，欲生我國，乃至十念，若不生者不取正覺；唯除五逆誹謗正法。」若未發大心不得生者，則應亦揀未發心；而不揀故，明知不必然。不至心為至心言之所揀，故更不須揀。雖有是破，皆不應理。所以然者，發菩提心既是正因，未發心者直是無因，而非有障，何須揀別？五逆謗法乃是障礙，非直無因，故須揀別。是故此難無所聞也。又非生彼退菩提心，但在此間先發大心熏成種子，後時退心下地現行，良由先發大心種子不失，故得作因以生彼國，而退現行大乘之心，故生彼國取小果耳。是故彼難還顯自短之耳。</w:t>
      </w:r>
    </w:p>
    <w:p>
      <w:pPr>
        <w:pStyle w:val="SHTKBlockLabel"/>
      </w:pPr>
      <w:r>
        <w:t>한국어 직역</w:t>
      </w:r>
    </w:p>
    <w:p>
      <w:pPr>
        <w:pStyle w:val="SHTKTranslationText"/>
      </w:pPr>
      <w:r>
        <w:t>“중생 가운데 듣는 사람은 마땅히 발원해야 한다”에서부터 아래는 둘째, 두 가지 청정한 원인을 닦도록 권하는 부분이다. 그 가운데 넷이 있다. 첫째, 발원하도록 권한다. 둘째, 닦아야 할 원인을 밝힌다. 셋째, 과보를 받음을 보인다. 넷째, 맺어 권한다. 둘째 글에서 두 가지 원인을 밝히니 첫째는 정인(正因)이고 둘째는 조인(助因)이다. 정인 가운데 ‘적은 선근과 복덕의 인연으로는 저 나라에 태어날 수 없다’고 한 것은, 큰 보리심이 많은 선근을 포섭하여 인연으로 삼아야 비로소 왕생할 수 있음을 드러내 보인 것이다. 〈보살지 발심품〉의 글과 같다. 또 모든 보살이 최초로 발심하면 일체의 보리분법을 포섭할 수 있으니 수승한 선근을 우두머리로 삼기 때문이다. 그러므로 모든 유정을 대상으로 한 삼업의 악행을 거스를 수 있고 공덕과 상응한다. 살펴보건대, 보살이 처음 보리심을 내면 일체의 수승한 선근을 포섭하고 악업을 끊을 수 있어 공덕과 상응한다. 그러므로 “적은 선근과 복덕의 인연으로 被國에 태어나는 것이 아니다”라고 말한 것이다. 이것이 원인임을 알 수 있는 까닭은 두 권의 경에서 구품의 원인을 포섭하여 삼배로 삼았는데 그 셋 모두에 보리심을 냄이 있기 때문이다. 논에서는 오직 이 글의 뜻을 드러내어 “대승의 선근을 지닌 남자 등에게는 기혐할 이름이 없다”고 하였다. 이 뜻은 바로, 저 나라에 태어나는 사람에게 비록 구품이 있지만 모두 한결같이 대승의 발심 선근을 원인으로 삼기 때문에 똑같이 기혐할 이름이 없다는 말이다. 어떤 사람이 논난하여 말한다. “만일 반드시 대승의 마음을 내야 비로소 정토에 태어난다면, 그곳에 태어난 뒤 소승의 과를 증득해서는 안 된다. 그곳에서는 불퇴를 갖추기 때문이다. 만일 대승에서 물러나 소승의 과를 증득한다면 그러한 이치는 있을 수 없기 때문이다. 또 두 권의 경에 있는 열여덟째 원에서는 말한다. ‘가령 내가 부처를 이루었을 때 시방의 중생이 지극한 마음으로 믿고 좋아하여 내 나라에 태어나고자 하며, 나아가 십념을 하였는데도 태어나지 못한다면 정각을 취하지 않겠다. 다만 오역죄를 짓고 정법을 비방한 자는 제외한다.’ 만일 대승의 마음을 내지 않은 사람은 왕생할 수 없다면 마땅히 발심하지 않은 사람도 또한 가려내어 제외했어야 한다. 그러나 그것을 가려 제외하지 않았으므로 반드시 그러한 것은 아님을 분명히 알 수 있다. 지극한 마음이 아닌 것은 ‘지극한 마음’이라는 말에 의해 이미 가려지므로 다시 따로 가릴 필요가 없다.” 비록 이러한 반박이 있으나 모두 이치에 맞지 않는다. 그 까닭은 보리심을 내는 것이 이미 정인이므로 발심하지 않은 사람은 단지 원인이 없는 것일 뿐 장애가 있는 것이 아니기 때문이다. 어찌 따로 가려낼 필요가 있겠는가? 오역죄와 정법 비방은 바로 장애이며 단지 원인이 없는 것에 그치지 않으므로 반드시 따로 가려야 한다. 그러므로 이 논난은 ‘들을 바가 없다[無所聞]’고 한 것이다. 또 저곳에 태어난 뒤 보리심에서 물러난다는 것도 아니다. 다만 이곳에 있을 때 먼저 대승의 마음을 내어 훈습하여 종자를 이루었다가, 뒤에 마음이 물러나 낮은 지위의 현행이 일어난 것이다. 참으로 먼저 낸 대승의 마음의 종자가 없어지지 않았기 때문에 그것이 원인이 되어 저 나라에 태어날 수 있지만, 현재 일어나는 대승의 마음에서는 물러났기 때문에 저 나라에 태어난 뒤 소승의 과를 취할 뿐이다. 그러므로 저 논난은 도리어 자신의 부족함만 드러낼 뿐이다.</w:t>
      </w:r>
    </w:p>
    <w:p>
      <w:pPr>
        <w:pStyle w:val="SHTKBlockLabel"/>
      </w:pPr>
      <w:r>
        <w:t>교감·번역 메모</w:t>
      </w:r>
    </w:p>
    <w:p>
      <w:pPr>
        <w:pStyle w:val="SHTKNoteSummary"/>
      </w:pPr>
      <w:r>
        <w:t>교감 요약 | [CBETA 교감] [대정장 원교감·CBETA 수정 교감] 저본과 대정장 본문은 被이고, 교정 독법으로 彼가 제시된다.</w:t>
      </w:r>
    </w:p>
    <w:p>
      <w:pPr>
        <w:pStyle w:val="SHTKNoteDetail"/>
      </w:pPr>
      <w:r>
        <w:t>• 원교감 원문 | 被＝彼？</w:t>
        <w:br/>
        <w:t>• 현행 CBETA 교감 | 被【大】，彼【考偽-大】</w:t>
        <w:br/>
        <w:t>• 교감 번호 | 0350001</w:t>
        <w:br/>
        <w:t>• 저본 독법 | 被</w:t>
        <w:br/>
        <w:t>• 저본 적용 구절 | 非少善根福德因緣得生被國</w:t>
        <w:br/>
        <w:t>• 저본 기준 번역 | “적은 선근과 복덕의 인연으로 被國에 태어나는 것이 아니다.” 被國은 이 문맥에서 통상적인 구문으로 해석하기 어렵다.</w:t>
        <w:br/>
        <w:t>• 이문 독법 | 彼</w:t>
        <w:br/>
        <w:t>• 이문 적용 구절 | 非少善根福德因緣得生彼國</w:t>
        <w:br/>
        <w:t>• 이문 기준 번역 | “적은 선근과 복덕의 인연으로 저 나라에 태어나는 것이 아니다.”</w:t>
        <w:br/>
        <w:t>• 의미 차이 | 彼國은 앞서 말한 극락국토를 지시하여 문법과 의미가 자연스럽지만 被國은 의미가 불명확하다.</w:t>
        <w:br/>
        <w:t>• 한국어 해설 | 대정장 원교감 자체가 물음표를 붙여 彼 가능성을 제기한다. 그러나 저본과 공식 CBETA 본문 독법이 被이므로 원문을 교체하지 않고 이문을 별도 제시한다.</w:t>
        <w:br/>
        <w:t>• 번역 영향 판정 | [의미 차이 있음]</w:t>
        <w:br/>
        <w:t>• 출처 | CBETA T37n1759, 교감 번호 0350001.</w:t>
      </w:r>
    </w:p>
    <w:p>
      <w:pPr>
        <w:pStyle w:val="SHTKNoteSummary"/>
      </w:pPr>
      <w:r>
        <w:t>교감 요약 | [구문 불확실] 저본의 「被國」은 교감상 彼國 가능성이 제시되지만 본문 독법이 被이므로 원문을 유지했다.</w:t>
      </w:r>
    </w:p>
    <w:p>
      <w:pPr>
        <w:pStyle w:val="SHTKNoteSummary"/>
      </w:pPr>
      <w:r>
        <w:t>교감 요약 | [의미 불확실] 「是故此難無所聞也」의 無所聞은 문면만으로 의미를 단정하기 어렵다.</w:t>
      </w:r>
    </w:p>
    <w:p>
      <w:pPr>
        <w:pStyle w:val="SHTKNoteDetail"/>
      </w:pPr>
      <w:r>
        <w:t>• 해설 | 「是故此難無所聞也」의 無所聞은 문면만으로 의미를 단정하기 어렵다. 본문은 “이 논난은 ‘들을 바가 없다[無所聞]’고 한 것이다”로 직역하여 불확실성을 드러냈다.</w:t>
      </w:r>
    </w:p>
    <w:p>
      <w:pPr>
        <w:pStyle w:val="SHTKBlockLabel"/>
      </w:pPr>
      <w:r>
        <w:t>위치표지</w:t>
      </w:r>
    </w:p>
    <w:p>
      <w:pPr>
        <w:pStyle w:val="SHTKPositionMarker"/>
      </w:pPr>
      <w:bookmarkStart w:id="24" w:name="loc_0350a28"/>
      <w:r>
        <w:t>[0350a28]</w:t>
      </w:r>
      <w:bookmarkEnd w:id="24"/>
    </w:p>
    <w:p>
      <w:pPr>
        <w:pStyle w:val="SHTKBlockLabel"/>
      </w:pPr>
      <w:r>
        <w:t>원문</w:t>
      </w:r>
    </w:p>
    <w:p>
      <w:pPr>
        <w:pStyle w:val="SHTKSourceText"/>
      </w:pPr>
      <w:r>
        <w:t>第二明助因者，執持名號一心不亂故、阿彌陀如來不可思議功德所成之名號故。一日乃至七日者，勝人速成、劣者遲熟故。《聲王經》說十日誦名者，劣人十日乃成故。或一二日等是下品因，五六七日者是中品因，乃至十日成上品因故。</w:t>
      </w:r>
    </w:p>
    <w:p>
      <w:pPr>
        <w:pStyle w:val="SHTKBlockLabel"/>
      </w:pPr>
      <w:r>
        <w:t>한국어 직역</w:t>
      </w:r>
    </w:p>
    <w:p>
      <w:pPr>
        <w:pStyle w:val="SHTKTranslationText"/>
      </w:pPr>
      <w:r>
        <w:t>둘째, 조인을 밝힌다. 조인은 명호를 집지하여 일심불란하는 것이니, 그 명호가 아미타여래의 불가사의한 공덕으로 이루어진 명호이기 때문이다. 하루에서 칠일에 이른다고 한 것은 뛰어난 사람은 빨리 이루고 열등한 사람은 늦게 성숙하기 때문이다. 《성왕경》에서 열흘 동안 명호를 외운다고 설한 것은 열등한 사람은 열흘이 되어야 이루기 때문이다. 혹은 하루나 이틀 등은 하품의 원인이고, 오일·육일·칠일은 중품의 원인이며, 나아가 열흘에 이르면 상품의 원인을 이루기 때문이다.</w:t>
      </w:r>
    </w:p>
    <w:p>
      <w:pPr>
        <w:pStyle w:val="SHTKBlockLabel"/>
      </w:pPr>
      <w:r>
        <w:t>위치표지</w:t>
      </w:r>
    </w:p>
    <w:p>
      <w:pPr>
        <w:pStyle w:val="SHTKPositionMarker"/>
      </w:pPr>
      <w:bookmarkStart w:id="25" w:name="loc_0350b04"/>
      <w:r>
        <w:t>[0350b04]</w:t>
      </w:r>
      <w:bookmarkEnd w:id="25"/>
    </w:p>
    <w:p>
      <w:pPr>
        <w:pStyle w:val="SHTKBlockLabel"/>
      </w:pPr>
      <w:r>
        <w:t>원문</w:t>
      </w:r>
    </w:p>
    <w:p>
      <w:pPr>
        <w:pStyle w:val="SHTKSourceText"/>
      </w:pPr>
      <w:r>
        <w:t>「其人」已下，第三受執。「我見」已下，第四結勸。上來四文合為第二勸修因竟。</w:t>
      </w:r>
    </w:p>
    <w:p>
      <w:pPr>
        <w:pStyle w:val="SHTKBlockLabel"/>
      </w:pPr>
      <w:r>
        <w:t>한국어 직역</w:t>
      </w:r>
    </w:p>
    <w:p>
      <w:pPr>
        <w:pStyle w:val="SHTKTranslationText"/>
      </w:pPr>
      <w:r>
        <w:t>‘그 사람[其人]’ 이하가 셋째 ‘수집(受執)’이다. ‘아견(我見)’ 이하가 넷째, 맺어 권하는 부분이다. 이상 네 글을 합하여 둘째, 원인을 닦도록 권하는 부분을 마쳤다.</w:t>
      </w:r>
    </w:p>
    <w:p>
      <w:pPr>
        <w:pStyle w:val="SHTKBlockLabel"/>
      </w:pPr>
      <w:r>
        <w:t>교감·번역 메모</w:t>
      </w:r>
    </w:p>
    <w:p>
      <w:pPr>
        <w:pStyle w:val="SHTKNoteSummary"/>
      </w:pPr>
      <w:r>
        <w:t>교감 요약 | [구문 불확실] 앞의 과문은 「三、示受果」라고 하지만 여기서는 「第三受執」이라고 한다.</w:t>
      </w:r>
    </w:p>
    <w:p>
      <w:pPr>
        <w:pStyle w:val="SHTKNoteDetail"/>
      </w:pPr>
      <w:r>
        <w:t>• 해설 | 앞의 과문은 「三、示受果」라고 하지만 여기서는 「第三受執」이라고 한다. 저본과 이전·현행 CBETA가 모두 受執이며 공식 교감이 없으므로 임의로 受果로 고치지 않았다.</w:t>
      </w:r>
    </w:p>
    <w:p>
      <w:pPr>
        <w:pStyle w:val="Heading4"/>
      </w:pPr>
      <w:r>
        <w:t>인례증성(引例證成)</w:t>
      </w:r>
    </w:p>
    <w:p>
      <w:pPr>
        <w:pStyle w:val="SHTKBlockLabel"/>
      </w:pPr>
      <w:r>
        <w:t>위치표지</w:t>
      </w:r>
    </w:p>
    <w:p>
      <w:pPr>
        <w:pStyle w:val="SHTKPositionMarker"/>
      </w:pPr>
      <w:bookmarkStart w:id="26" w:name="loc_0350b06"/>
      <w:r>
        <w:t>[0350b06]</w:t>
      </w:r>
      <w:bookmarkEnd w:id="26"/>
    </w:p>
    <w:p>
      <w:pPr>
        <w:pStyle w:val="SHTKBlockLabel"/>
      </w:pPr>
      <w:r>
        <w:t>원문</w:t>
      </w:r>
    </w:p>
    <w:p>
      <w:pPr>
        <w:pStyle w:val="SHTKSourceText"/>
      </w:pPr>
      <w:r>
        <w:t>「如我今者讚歎」已下，大分第三引例證成。於中有四：一者、引餘佛說證有可信；二者、釋此經名成有勝利；三者、舉願無違重勸發心；四者、歎法希結勸信受。初中先辨自所稱讚，後引六方諸佛同讚。「於汝意云何」已下，是第二文，於中有三問，次第三勸信。「若有人發願」已下，是第三文，先示願勢，後勸發願。「如我今者」已下，是第四文，於中有三：先己讚他，次他讚己，其第三者結歎勸信。</w:t>
      </w:r>
    </w:p>
    <w:p>
      <w:pPr>
        <w:pStyle w:val="SHTKBlockLabel"/>
      </w:pPr>
      <w:r>
        <w:t>한국어 직역</w:t>
      </w:r>
    </w:p>
    <w:p>
      <w:pPr>
        <w:pStyle w:val="SHTKTranslationText"/>
      </w:pPr>
      <w:r>
        <w:t>‘내가 지금 찬탄하는 것과 같이’ 이하가 큰 구분의 셋째, 예를 끌어와 증명하여 성립시키는 부분이다. 그 가운데 넷이 있다. 첫째, 다른 부처님들의 말씀을 끌어와 믿을 만함이 있음을 증명한다. 둘째, 이 경의 이름을 해석하여 뛰어난 이익이 있음을 성립시킨다. 셋째, 서원이 어긋남이 없음을 들어 거듭 발심하도록 권한다. 넷째, 법의 희유함을 찬탄하고 맺어서 믿고 받아들이도록 권한다. 첫째 부분에서는 먼저 자신이 찬탄한 것을 밝히고, 뒤에 육방의 여러 부처님이 함께 찬탄함을 끌어온다. ‘너의 생각에는 어떠하냐’ 이하가 둘째 글이며, 그 가운데 세 가지 질문이 있고 이어 셋째로 믿도록 권한다. ‘만일 어떤 사람이 발원한다면’ 이하가 셋째 글이며, 먼저 서원의 힘을 보이고 뒤에 발원하도록 권한다. ‘내가 지금과 같이’ 이하가 넷째 글이며, 그 가운데 셋이 있다. 먼저 자신이 다른 부처님들을 찬탄하고, 다음에는 다른 부처님들이 자신을 찬탄하며, 셋째는 맺어 찬탄하면서 믿도록 권한다.</w:t>
      </w:r>
    </w:p>
    <w:p>
      <w:pPr>
        <w:pStyle w:val="SHTKBlockLabel"/>
      </w:pPr>
      <w:r>
        <w:t>위치표지</w:t>
      </w:r>
    </w:p>
    <w:p>
      <w:pPr>
        <w:pStyle w:val="SHTKPositionMarker"/>
      </w:pPr>
      <w:bookmarkStart w:id="27" w:name="loc_0350b14"/>
      <w:r>
        <w:t>[0350b14]</w:t>
      </w:r>
      <w:bookmarkEnd w:id="27"/>
    </w:p>
    <w:p>
      <w:pPr>
        <w:pStyle w:val="SHTKBlockLabel"/>
      </w:pPr>
      <w:r>
        <w:t>원문</w:t>
      </w:r>
    </w:p>
    <w:p>
      <w:pPr>
        <w:pStyle w:val="SHTKSourceText"/>
      </w:pPr>
      <w:r>
        <w:t>上來三分正說文竟。</w:t>
      </w:r>
    </w:p>
    <w:p>
      <w:pPr>
        <w:pStyle w:val="SHTKBlockLabel"/>
      </w:pPr>
      <w:r>
        <w:t>한국어 직역</w:t>
      </w:r>
    </w:p>
    <w:p>
      <w:pPr>
        <w:pStyle w:val="SHTKTranslationText"/>
      </w:pPr>
      <w:r>
        <w:t>이상으로 세 부분으로 된 정설의 글을 마쳤다.</w:t>
      </w:r>
    </w:p>
    <w:p>
      <w:pPr>
        <w:pStyle w:val="Heading2"/>
      </w:pPr>
      <w:r>
        <w:t>유통분</w:t>
      </w:r>
    </w:p>
    <w:p>
      <w:pPr>
        <w:pStyle w:val="SHTKBlockLabel"/>
      </w:pPr>
      <w:r>
        <w:t>위치표지</w:t>
      </w:r>
    </w:p>
    <w:p>
      <w:pPr>
        <w:pStyle w:val="SHTKPositionMarker"/>
      </w:pPr>
      <w:bookmarkStart w:id="28" w:name="loc_0350b15"/>
      <w:r>
        <w:t>[0350b15]</w:t>
      </w:r>
      <w:bookmarkEnd w:id="28"/>
    </w:p>
    <w:p>
      <w:pPr>
        <w:pStyle w:val="SHTKBlockLabel"/>
      </w:pPr>
      <w:r>
        <w:t>원문</w:t>
      </w:r>
    </w:p>
    <w:p>
      <w:pPr>
        <w:pStyle w:val="SHTKSourceText"/>
      </w:pPr>
      <w:r>
        <w:t>「佛說」已下，是流通分。</w:t>
      </w:r>
    </w:p>
    <w:p>
      <w:pPr>
        <w:pStyle w:val="SHTKBlockLabel"/>
      </w:pPr>
      <w:r>
        <w:t>한국어 직역</w:t>
      </w:r>
    </w:p>
    <w:p>
      <w:pPr>
        <w:pStyle w:val="SHTKTranslationText"/>
      </w:pPr>
      <w:r>
        <w:t>‘불설(佛說)’ 이하가 유통분이다.</w:t>
      </w:r>
    </w:p>
    <w:p>
      <w:pPr>
        <w:pStyle w:val="Heading2"/>
      </w:pPr>
      <w:r>
        <w:t>권말 표제</w:t>
      </w:r>
    </w:p>
    <w:p>
      <w:pPr>
        <w:pStyle w:val="SHTKBlockLabel"/>
      </w:pPr>
      <w:r>
        <w:t>원문</w:t>
      </w:r>
    </w:p>
    <w:p>
      <w:pPr>
        <w:pStyle w:val="SHTKSourceText"/>
      </w:pPr>
      <w:r>
        <w:t>佛說阿彌陀經疏(終)</w:t>
      </w:r>
    </w:p>
    <w:p>
      <w:pPr>
        <w:pStyle w:val="SHTKBlockLabel"/>
      </w:pPr>
      <w:r>
        <w:t>한국어 직역</w:t>
      </w:r>
    </w:p>
    <w:p>
      <w:pPr>
        <w:pStyle w:val="SHTKTranslationText"/>
      </w:pPr>
      <w:r>
        <w:t>《불설아미타경소》 (끝).</w:t>
      </w:r>
    </w:p>
    <w:p>
      <w:pPr>
        <w:pStyle w:val="SHTKBlockLabel"/>
      </w:pPr>
      <w:r>
        <w:t>교감·번역 메모</w:t>
      </w:r>
    </w:p>
    <w:p>
      <w:pPr>
        <w:pStyle w:val="SHTKNoteSummary"/>
      </w:pPr>
      <w:r>
        <w:t>교감 요약 | [번역 메모] CBETA 자료 인라인 편집주 「終」은 저본의 “(終)”과 대응하며 누락 없이 반영하였다.</w:t>
      </w:r>
    </w:p>
    <w:p>
      <w:pPr>
        <w:pStyle w:val="Heading2"/>
      </w:pPr>
      <w:r>
        <w:t>후대 종상(宗相) 발문</w:t>
      </w:r>
    </w:p>
    <w:p>
      <w:pPr>
        <w:pStyle w:val="SHTKBlockLabel"/>
      </w:pPr>
      <w:r>
        <w:t>위치표지</w:t>
      </w:r>
    </w:p>
    <w:p>
      <w:pPr>
        <w:pStyle w:val="SHTKPositionMarker"/>
      </w:pPr>
      <w:bookmarkStart w:id="29" w:name="loc_0350b17"/>
      <w:r>
        <w:t>[0350b17]</w:t>
      </w:r>
      <w:bookmarkEnd w:id="29"/>
    </w:p>
    <w:p>
      <w:pPr>
        <w:pStyle w:val="SHTKBlockLabel"/>
      </w:pPr>
      <w:r>
        <w:t>원문</w:t>
      </w:r>
    </w:p>
    <w:p>
      <w:pPr>
        <w:pStyle w:val="SHTKSourceText"/>
      </w:pPr>
      <w:r>
        <w:t>往生教觀，真攝心成道之要術也。而小本彌陀不特時所宗尚秦譯，且造疏立章者眾生，有以六方佛已去為流通分。雖近古甞闢之，晚學又乃承用。不遇指南，何從正轍？唐初海東曉法師，不唯以佛說此經已下為流通分，且以執持名號為助因，此尤超然拔萃於諸疏之上。予獲是本，喜不自勝，俟他日刻諸梓與天下共之，則使浪斷經科、臆判正助者，當北面歛衽俯伏而抱愧焉。時慶元四年五月既望，霅川烏戌比丘宗相題跋。</w:t>
      </w:r>
    </w:p>
    <w:p>
      <w:pPr>
        <w:pStyle w:val="SHTKBlockLabel"/>
      </w:pPr>
      <w:r>
        <w:t>한국어 직역</w:t>
      </w:r>
    </w:p>
    <w:p>
      <w:pPr>
        <w:pStyle w:val="SHTKTranslationText"/>
      </w:pPr>
      <w:r>
        <w:t>왕생의 교법과 관행은 참으로 마음을 거두어 도를 이루는 요긴한 방법이다. 그런데 소본 《미타경》에 대해서는 당시 진역(秦譯)을 높이 받든 것에 그치지 않고, 소를 짓고 장을 세운 이들도 많이 생겨났으며 육방불 이하를 유통분으로 삼은 이도 있었다. 비록 가까운 옛날에 일찍이 이를 배척한 이가 있었으나 후학들이 또 이어서 그대로 사용하였다. 길잡이를 만나지 못한다면 어디에서 바른 궤도를 따르겠는가? 당나라 초 해동의 효법사(曉法師)는 ‘부처님께서 이 경을 설하시고 나자[佛說此經已]’ 이하만을 유통분으로 삼았을 뿐 아니라, 명호를 집지하는 것을 조인으로 삼았다. 이것은 더욱 뛰어나 여러 소 가운데 우뚝 빼어나다. 내가 이 책을 얻고 기쁨을 스스로 이기지 못하였다. 훗날 목판에 새겨 천하 사람들과 함께하기를 기다리니, 그렇게 되면 경의 과문을 함부로 잘라 나누고 정인과 조인을 억측하여 판정하는 사람들은 마땅히 북면하여 옷깃을 여미고 엎드려 부끄러움을 품게 될 것이다. 때는 경원 4년 5월 기망(既望)이었다. 삽천(霅川) 오술(烏戌)의 비구 종상(宗相)이 발문을 쓰다.</w:t>
      </w:r>
    </w:p>
    <w:p>
      <w:pPr>
        <w:pStyle w:val="Heading1"/>
      </w:pPr>
      <w:r>
        <w:t>10. 최종 검증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r>
              <w:rPr>
                <w:rFonts w:ascii="Noto Sans CJK KR" w:hAnsi="Noto Sans CJK KR"/>
                <w:b/>
                <w:sz w:val="16"/>
              </w:rPr>
              <w:t>항목</w:t>
            </w:r>
          </w:p>
        </w:tc>
        <w:tc>
          <w:tcPr>
            <w:tcW w:w="4932" w:type="dxa"/>
            <w:tcBorders/>
            <w:shd w:fill="2F5F7D"/>
            <w:vAlign w:val="center"/>
          </w:tcPr>
          <w:p>
            <w:r>
              <w:rPr>
                <w:rFonts w:ascii="Noto Sans CJK KR" w:hAnsi="Noto Sans CJK KR"/>
                <w:b/>
                <w:sz w:val="16"/>
              </w:rPr>
              <w:t>내용</w:t>
            </w:r>
          </w:p>
        </w:tc>
      </w:tr>
      <w:tr>
        <w:trPr>
          <w:cantSplit w:val="true"/>
        </w:trPr>
        <w:tc>
          <w:tcPr>
            <w:tcW w:w="4933" w:type="dxa"/>
            <w:tcBorders/>
            <w:shd w:fill="F6F8FA"/>
          </w:tcPr>
          <w:p>
            <w:r>
              <w:rPr>
                <w:rFonts w:ascii="Noto Sans CJK KR" w:hAnsi="Noto Sans CJK KR"/>
                <w:sz w:val="17"/>
              </w:rPr>
              <w:t>전체 원문 세부 단위</w:t>
            </w:r>
          </w:p>
        </w:tc>
        <w:tc>
          <w:tcPr>
            <w:tcW w:w="4932" w:type="dxa"/>
            <w:tcBorders/>
          </w:tcPr>
          <w:p>
            <w:r>
              <w:rPr>
                <w:rFonts w:ascii="Noto Sans CJK KR" w:hAnsi="Noto Sans CJK KR"/>
                <w:sz w:val="17"/>
              </w:rPr>
              <w:t>207</w:t>
            </w:r>
          </w:p>
        </w:tc>
      </w:tr>
      <w:tr>
        <w:trPr>
          <w:cantSplit w:val="true"/>
        </w:trPr>
        <w:tc>
          <w:tcPr>
            <w:tcW w:w="4933" w:type="dxa"/>
            <w:tcBorders/>
            <w:shd w:fill="F6F8FA"/>
          </w:tcPr>
          <w:p>
            <w:r>
              <w:rPr>
                <w:rFonts w:ascii="Noto Sans CJK KR" w:hAnsi="Noto Sans CJK KR"/>
                <w:sz w:val="17"/>
              </w:rPr>
              <w:t>전체 번역 완료</w:t>
            </w:r>
          </w:p>
        </w:tc>
        <w:tc>
          <w:tcPr>
            <w:tcW w:w="4932" w:type="dxa"/>
            <w:tcBorders/>
          </w:tcPr>
          <w:p>
            <w:r>
              <w:rPr>
                <w:rFonts w:ascii="Noto Sans CJK KR" w:hAnsi="Noto Sans CJK KR"/>
                <w:sz w:val="17"/>
              </w:rPr>
              <w:t>207</w:t>
            </w:r>
          </w:p>
        </w:tc>
      </w:tr>
      <w:tr>
        <w:trPr>
          <w:cantSplit w:val="true"/>
        </w:trPr>
        <w:tc>
          <w:tcPr>
            <w:tcW w:w="4933" w:type="dxa"/>
            <w:tcBorders/>
            <w:shd w:fill="F6F8FA"/>
          </w:tcPr>
          <w:p>
            <w:r>
              <w:rPr>
                <w:rFonts w:ascii="Noto Sans CJK KR" w:hAnsi="Noto Sans CJK KR"/>
                <w:sz w:val="17"/>
              </w:rPr>
              <w:t>미번역</w:t>
            </w:r>
          </w:p>
        </w:tc>
        <w:tc>
          <w:tcPr>
            <w:tcW w:w="4932" w:type="dxa"/>
            <w:tcBorders/>
          </w:tcPr>
          <w:p>
            <w:r>
              <w:rPr>
                <w:rFonts w:ascii="Noto Sans CJK KR" w:hAnsi="Noto Sans CJK KR"/>
                <w:sz w:val="17"/>
              </w:rPr>
              <w:t>0</w:t>
            </w:r>
          </w:p>
        </w:tc>
      </w:tr>
      <w:tr>
        <w:trPr>
          <w:cantSplit w:val="true"/>
        </w:trPr>
        <w:tc>
          <w:tcPr>
            <w:tcW w:w="4933" w:type="dxa"/>
            <w:tcBorders/>
            <w:shd w:fill="F6F8FA"/>
          </w:tcPr>
          <w:p>
            <w:r>
              <w:rPr>
                <w:rFonts w:ascii="Noto Sans CJK KR" w:hAnsi="Noto Sans CJK KR"/>
                <w:sz w:val="17"/>
              </w:rPr>
              <w:t>원문만 있는 U</w:t>
            </w:r>
          </w:p>
        </w:tc>
        <w:tc>
          <w:tcPr>
            <w:tcW w:w="4932" w:type="dxa"/>
            <w:tcBorders/>
          </w:tcPr>
          <w:p>
            <w:r>
              <w:rPr>
                <w:rFonts w:ascii="Noto Sans CJK KR" w:hAnsi="Noto Sans CJK KR"/>
                <w:sz w:val="17"/>
              </w:rPr>
              <w:t>0</w:t>
            </w:r>
          </w:p>
        </w:tc>
      </w:tr>
      <w:tr>
        <w:trPr>
          <w:cantSplit w:val="true"/>
        </w:trPr>
        <w:tc>
          <w:tcPr>
            <w:tcW w:w="4933" w:type="dxa"/>
            <w:tcBorders/>
            <w:shd w:fill="F6F8FA"/>
          </w:tcPr>
          <w:p>
            <w:r>
              <w:rPr>
                <w:rFonts w:ascii="Noto Sans CJK KR" w:hAnsi="Noto Sans CJK KR"/>
                <w:sz w:val="17"/>
              </w:rPr>
              <w:t>번역만 있는 U</w:t>
            </w:r>
          </w:p>
        </w:tc>
        <w:tc>
          <w:tcPr>
            <w:tcW w:w="4932" w:type="dxa"/>
            <w:tcBorders/>
          </w:tcPr>
          <w:p>
            <w:r>
              <w:rPr>
                <w:rFonts w:ascii="Noto Sans CJK KR" w:hAnsi="Noto Sans CJK KR"/>
                <w:sz w:val="17"/>
              </w:rPr>
              <w:t>0</w:t>
            </w:r>
          </w:p>
        </w:tc>
      </w:tr>
      <w:tr>
        <w:trPr>
          <w:cantSplit w:val="true"/>
        </w:trPr>
        <w:tc>
          <w:tcPr>
            <w:tcW w:w="4933" w:type="dxa"/>
            <w:tcBorders/>
            <w:shd w:fill="F6F8FA"/>
          </w:tcPr>
          <w:p>
            <w:r>
              <w:rPr>
                <w:rFonts w:ascii="Noto Sans CJK KR" w:hAnsi="Noto Sans CJK KR"/>
                <w:sz w:val="17"/>
              </w:rPr>
              <w:t>U 누락 / 중복</w:t>
            </w:r>
          </w:p>
        </w:tc>
        <w:tc>
          <w:tcPr>
            <w:tcW w:w="4932" w:type="dxa"/>
            <w:tcBorders/>
          </w:tcPr>
          <w:p>
            <w:r>
              <w:rPr>
                <w:rFonts w:ascii="Noto Sans CJK KR" w:hAnsi="Noto Sans CJK KR"/>
                <w:sz w:val="17"/>
              </w:rPr>
              <w:t>0 / 0</w:t>
            </w:r>
          </w:p>
        </w:tc>
      </w:tr>
      <w:tr>
        <w:trPr>
          <w:cantSplit w:val="true"/>
        </w:trPr>
        <w:tc>
          <w:tcPr>
            <w:tcW w:w="4933" w:type="dxa"/>
            <w:tcBorders/>
            <w:shd w:fill="F6F8FA"/>
          </w:tcPr>
          <w:p>
            <w:r>
              <w:rPr>
                <w:rFonts w:ascii="Noto Sans CJK KR" w:hAnsi="Noto Sans CJK KR"/>
                <w:sz w:val="17"/>
              </w:rPr>
              <w:t>위치표지 전체</w:t>
            </w:r>
          </w:p>
        </w:tc>
        <w:tc>
          <w:tcPr>
            <w:tcW w:w="4932" w:type="dxa"/>
            <w:tcBorders/>
          </w:tcPr>
          <w:p>
            <w:r>
              <w:rPr>
                <w:rFonts w:ascii="Noto Sans CJK KR" w:hAnsi="Noto Sans CJK KR"/>
                <w:sz w:val="17"/>
              </w:rPr>
              <w:t>29</w:t>
            </w:r>
          </w:p>
        </w:tc>
      </w:tr>
      <w:tr>
        <w:trPr>
          <w:cantSplit w:val="true"/>
        </w:trPr>
        <w:tc>
          <w:tcPr>
            <w:tcW w:w="4933" w:type="dxa"/>
            <w:tcBorders/>
            <w:shd w:fill="F6F8FA"/>
          </w:tcPr>
          <w:p>
            <w:r>
              <w:rPr>
                <w:rFonts w:ascii="Noto Sans CJK KR" w:hAnsi="Noto Sans CJK KR"/>
                <w:sz w:val="17"/>
              </w:rPr>
              <w:t>위치표지 누락</w:t>
            </w:r>
          </w:p>
        </w:tc>
        <w:tc>
          <w:tcPr>
            <w:tcW w:w="4932" w:type="dxa"/>
            <w:tcBorders/>
          </w:tcPr>
          <w:p>
            <w:r>
              <w:rPr>
                <w:rFonts w:ascii="Noto Sans CJK KR" w:hAnsi="Noto Sans CJK KR"/>
                <w:sz w:val="17"/>
              </w:rPr>
              <w:t>0</w:t>
            </w:r>
          </w:p>
        </w:tc>
      </w:tr>
      <w:tr>
        <w:trPr>
          <w:cantSplit w:val="true"/>
        </w:trPr>
        <w:tc>
          <w:tcPr>
            <w:tcW w:w="4933" w:type="dxa"/>
            <w:tcBorders/>
            <w:shd w:fill="F6F8FA"/>
          </w:tcPr>
          <w:p>
            <w:r>
              <w:rPr>
                <w:rFonts w:ascii="Noto Sans CJK KR" w:hAnsi="Noto Sans CJK KR"/>
                <w:sz w:val="17"/>
              </w:rPr>
              <w:t>위치표지 순서</w:t>
            </w:r>
          </w:p>
        </w:tc>
        <w:tc>
          <w:tcPr>
            <w:tcW w:w="4932" w:type="dxa"/>
            <w:tcBorders/>
          </w:tcPr>
          <w:p>
            <w:r>
              <w:rPr>
                <w:rFonts w:ascii="Noto Sans CJK KR" w:hAnsi="Noto Sans CJK KR"/>
                <w:sz w:val="17"/>
              </w:rPr>
              <w:t>사용자 TXT와 동일</w:t>
            </w:r>
          </w:p>
        </w:tc>
      </w:tr>
      <w:tr>
        <w:trPr>
          <w:cantSplit w:val="true"/>
        </w:trPr>
        <w:tc>
          <w:tcPr>
            <w:tcW w:w="4933" w:type="dxa"/>
            <w:tcBorders/>
            <w:shd w:fill="F6F8FA"/>
          </w:tcPr>
          <w:p>
            <w:r>
              <w:rPr>
                <w:rFonts w:ascii="Noto Sans CJK KR" w:hAnsi="Noto Sans CJK KR"/>
                <w:sz w:val="17"/>
              </w:rPr>
              <w:t>요약·통합으로 인한 내용 소실</w:t>
            </w:r>
          </w:p>
        </w:tc>
        <w:tc>
          <w:tcPr>
            <w:tcW w:w="4932" w:type="dxa"/>
            <w:tcBorders/>
          </w:tcPr>
          <w:p>
            <w:r>
              <w:rPr>
                <w:rFonts w:ascii="Noto Sans CJK KR" w:hAnsi="Noto Sans CJK KR"/>
                <w:sz w:val="17"/>
              </w:rPr>
              <w:t>발견 없음</w:t>
            </w:r>
          </w:p>
        </w:tc>
      </w:tr>
      <w:tr>
        <w:trPr>
          <w:cantSplit w:val="true"/>
        </w:trPr>
        <w:tc>
          <w:tcPr>
            <w:tcW w:w="4933" w:type="dxa"/>
            <w:tcBorders/>
            <w:shd w:fill="F6F8FA"/>
          </w:tcPr>
          <w:p>
            <w:r>
              <w:rPr>
                <w:rFonts w:ascii="Noto Sans CJK KR" w:hAnsi="Noto Sans CJK KR"/>
                <w:sz w:val="17"/>
              </w:rPr>
              <w:t>현행 XML &lt;note&gt; / &lt;app&gt;</w:t>
            </w:r>
          </w:p>
        </w:tc>
        <w:tc>
          <w:tcPr>
            <w:tcW w:w="4932" w:type="dxa"/>
            <w:tcBorders/>
          </w:tcPr>
          <w:p>
            <w:r>
              <w:rPr>
                <w:rFonts w:ascii="Noto Sans CJK KR" w:hAnsi="Noto Sans CJK KR"/>
                <w:sz w:val="17"/>
              </w:rPr>
              <w:t>6 / 2</w:t>
            </w:r>
          </w:p>
        </w:tc>
      </w:tr>
      <w:tr>
        <w:trPr>
          <w:cantSplit w:val="true"/>
        </w:trPr>
        <w:tc>
          <w:tcPr>
            <w:tcW w:w="4933" w:type="dxa"/>
            <w:tcBorders/>
            <w:shd w:fill="F6F8FA"/>
          </w:tcPr>
          <w:p>
            <w:r>
              <w:rPr>
                <w:rFonts w:ascii="Noto Sans CJK KR" w:hAnsi="Noto Sans CJK KR"/>
                <w:sz w:val="17"/>
              </w:rPr>
              <w:t>정규화 교감 블록</w:t>
            </w:r>
          </w:p>
        </w:tc>
        <w:tc>
          <w:tcPr>
            <w:tcW w:w="4932" w:type="dxa"/>
            <w:tcBorders/>
          </w:tcPr>
          <w:p>
            <w:r>
              <w:rPr>
                <w:rFonts w:ascii="Noto Sans CJK KR" w:hAnsi="Noto Sans CJK KR"/>
                <w:sz w:val="17"/>
              </w:rPr>
              <w:t>3</w:t>
            </w:r>
          </w:p>
        </w:tc>
      </w:tr>
      <w:tr>
        <w:trPr>
          <w:cantSplit w:val="true"/>
        </w:trPr>
        <w:tc>
          <w:tcPr>
            <w:tcW w:w="4933" w:type="dxa"/>
            <w:tcBorders/>
            <w:shd w:fill="F6F8FA"/>
          </w:tcPr>
          <w:p>
            <w:r>
              <w:rPr>
                <w:rFonts w:ascii="Noto Sans CJK KR" w:hAnsi="Noto Sans CJK KR"/>
                <w:sz w:val="17"/>
              </w:rPr>
              <w:t>처리 완료 / 미처리 note 요소</w:t>
            </w:r>
          </w:p>
        </w:tc>
        <w:tc>
          <w:tcPr>
            <w:tcW w:w="4932" w:type="dxa"/>
            <w:tcBorders/>
          </w:tcPr>
          <w:p>
            <w:r>
              <w:rPr>
                <w:rFonts w:ascii="Noto Sans CJK KR" w:hAnsi="Noto Sans CJK KR"/>
                <w:sz w:val="17"/>
              </w:rPr>
              <w:t>6 / 0</w:t>
            </w:r>
          </w:p>
        </w:tc>
      </w:tr>
      <w:tr>
        <w:trPr>
          <w:cantSplit w:val="true"/>
        </w:trPr>
        <w:tc>
          <w:tcPr>
            <w:tcW w:w="4933" w:type="dxa"/>
            <w:tcBorders/>
            <w:shd w:fill="F6F8FA"/>
          </w:tcPr>
          <w:p>
            <w:r>
              <w:rPr>
                <w:rFonts w:ascii="Noto Sans CJK KR" w:hAnsi="Noto Sans CJK KR"/>
                <w:sz w:val="17"/>
              </w:rPr>
              <w:t>한국어 해설 완료 교감 블록</w:t>
            </w:r>
          </w:p>
        </w:tc>
        <w:tc>
          <w:tcPr>
            <w:tcW w:w="4932" w:type="dxa"/>
            <w:tcBorders/>
          </w:tcPr>
          <w:p>
            <w:r>
              <w:rPr>
                <w:rFonts w:ascii="Noto Sans CJK KR" w:hAnsi="Noto Sans CJK KR"/>
                <w:sz w:val="17"/>
              </w:rPr>
              <w:t>3 / 3</w:t>
            </w:r>
          </w:p>
        </w:tc>
      </w:tr>
      <w:tr>
        <w:trPr>
          <w:cantSplit w:val="true"/>
        </w:trPr>
        <w:tc>
          <w:tcPr>
            <w:tcW w:w="4933" w:type="dxa"/>
            <w:tcBorders/>
            <w:shd w:fill="F6F8FA"/>
          </w:tcPr>
          <w:p>
            <w:r>
              <w:rPr>
                <w:rFonts w:ascii="Noto Sans CJK KR" w:hAnsi="Noto Sans CJK KR"/>
                <w:sz w:val="17"/>
              </w:rPr>
              <w:t>한국어 해설 미완료</w:t>
            </w:r>
          </w:p>
        </w:tc>
        <w:tc>
          <w:tcPr>
            <w:tcW w:w="4932" w:type="dxa"/>
            <w:tcBorders/>
          </w:tcPr>
          <w:p>
            <w:r>
              <w:rPr>
                <w:rFonts w:ascii="Noto Sans CJK KR" w:hAnsi="Noto Sans CJK KR"/>
                <w:sz w:val="17"/>
              </w:rPr>
              <w:t>0</w:t>
            </w:r>
          </w:p>
        </w:tc>
      </w:tr>
      <w:tr>
        <w:trPr>
          <w:cantSplit w:val="true"/>
        </w:trPr>
        <w:tc>
          <w:tcPr>
            <w:tcW w:w="4933" w:type="dxa"/>
            <w:tcBorders/>
            <w:shd w:fill="F6F8FA"/>
          </w:tcPr>
          <w:p>
            <w:r>
              <w:rPr>
                <w:rFonts w:ascii="Noto Sans CJK KR" w:hAnsi="Noto Sans CJK KR"/>
                <w:sz w:val="17"/>
              </w:rPr>
              <w:t>[번역 차이 없음]</w:t>
            </w:r>
          </w:p>
        </w:tc>
        <w:tc>
          <w:tcPr>
            <w:tcW w:w="4932" w:type="dxa"/>
            <w:tcBorders/>
          </w:tcPr>
          <w:p>
            <w:r>
              <w:rPr>
                <w:rFonts w:ascii="Noto Sans CJK KR" w:hAnsi="Noto Sans CJK KR"/>
                <w:sz w:val="17"/>
              </w:rPr>
              <w:t>1</w:t>
            </w:r>
          </w:p>
        </w:tc>
      </w:tr>
      <w:tr>
        <w:trPr>
          <w:cantSplit w:val="true"/>
        </w:trPr>
        <w:tc>
          <w:tcPr>
            <w:tcW w:w="4933" w:type="dxa"/>
            <w:tcBorders/>
            <w:shd w:fill="F6F8FA"/>
          </w:tcPr>
          <w:p>
            <w:r>
              <w:rPr>
                <w:rFonts w:ascii="Noto Sans CJK KR" w:hAnsi="Noto Sans CJK KR"/>
                <w:sz w:val="17"/>
              </w:rPr>
              <w:t>[의미 차이 있음]</w:t>
            </w:r>
          </w:p>
        </w:tc>
        <w:tc>
          <w:tcPr>
            <w:tcW w:w="4932" w:type="dxa"/>
            <w:tcBorders/>
          </w:tcPr>
          <w:p>
            <w:r>
              <w:rPr>
                <w:rFonts w:ascii="Noto Sans CJK KR" w:hAnsi="Noto Sans CJK KR"/>
                <w:sz w:val="17"/>
              </w:rPr>
              <w:t>2</w:t>
            </w:r>
          </w:p>
        </w:tc>
      </w:tr>
      <w:tr>
        <w:trPr>
          <w:cantSplit w:val="true"/>
        </w:trPr>
        <w:tc>
          <w:tcPr>
            <w:tcW w:w="4933" w:type="dxa"/>
            <w:tcBorders/>
            <w:shd w:fill="F6F8FA"/>
          </w:tcPr>
          <w:p>
            <w:r>
              <w:rPr>
                <w:rFonts w:ascii="Noto Sans CJK KR" w:hAnsi="Noto Sans CJK KR"/>
                <w:sz w:val="17"/>
              </w:rPr>
              <w:t>[문장 구조 변화]</w:t>
            </w:r>
          </w:p>
        </w:tc>
        <w:tc>
          <w:tcPr>
            <w:tcW w:w="4932" w:type="dxa"/>
            <w:tcBorders/>
          </w:tcPr>
          <w:p>
            <w:r>
              <w:rPr>
                <w:rFonts w:ascii="Noto Sans CJK KR" w:hAnsi="Noto Sans CJK KR"/>
                <w:sz w:val="17"/>
              </w:rPr>
              <w:t>1</w:t>
            </w:r>
          </w:p>
        </w:tc>
      </w:tr>
      <w:tr>
        <w:trPr>
          <w:cantSplit w:val="true"/>
        </w:trPr>
        <w:tc>
          <w:tcPr>
            <w:tcW w:w="4933" w:type="dxa"/>
            <w:tcBorders/>
            <w:shd w:fill="F6F8FA"/>
          </w:tcPr>
          <w:p>
            <w:r>
              <w:rPr>
                <w:rFonts w:ascii="Noto Sans CJK KR" w:hAnsi="Noto Sans CJK KR"/>
                <w:sz w:val="17"/>
              </w:rPr>
              <w:t>[판단 유보]</w:t>
            </w:r>
          </w:p>
        </w:tc>
        <w:tc>
          <w:tcPr>
            <w:tcW w:w="4932" w:type="dxa"/>
            <w:tcBorders/>
          </w:tcPr>
          <w:p>
            <w:r>
              <w:rPr>
                <w:rFonts w:ascii="Noto Sans CJK KR" w:hAnsi="Noto Sans CJK KR"/>
                <w:sz w:val="17"/>
              </w:rPr>
              <w:t>0</w:t>
            </w:r>
          </w:p>
        </w:tc>
      </w:tr>
      <w:tr>
        <w:trPr>
          <w:cantSplit w:val="true"/>
        </w:trPr>
        <w:tc>
          <w:tcPr>
            <w:tcW w:w="4933" w:type="dxa"/>
            <w:tcBorders/>
            <w:shd w:fill="F6F8FA"/>
          </w:tcPr>
          <w:p>
            <w:r>
              <w:rPr>
                <w:rFonts w:ascii="Noto Sans CJK KR" w:hAnsi="Noto Sans CJK KR"/>
                <w:sz w:val="17"/>
              </w:rPr>
              <w:t>이미지 참조 / 확보 / 미확보</w:t>
            </w:r>
          </w:p>
        </w:tc>
        <w:tc>
          <w:tcPr>
            <w:tcW w:w="4932" w:type="dxa"/>
            <w:tcBorders/>
          </w:tcPr>
          <w:p>
            <w:r>
              <w:rPr>
                <w:rFonts w:ascii="Noto Sans CJK KR" w:hAnsi="Noto Sans CJK KR"/>
                <w:sz w:val="17"/>
              </w:rPr>
              <w:t>0 / 0 / 0</w:t>
            </w:r>
          </w:p>
        </w:tc>
      </w:tr>
      <w:tr>
        <w:tc>
          <w:tcPr>
            <w:tcW w:type="dxa" w:w="4933"/>
          </w:tcPr>
          <w:p>
            <w:r>
              <w:rPr>
                <w:rFonts w:ascii="Noto Sans CJK KR" w:hAnsi="Noto Sans CJK KR"/>
                <w:sz w:val="17"/>
              </w:rPr>
              <w:t>외자</w:t>
            </w:r>
          </w:p>
        </w:tc>
        <w:tc>
          <w:tcPr>
            <w:tcW w:type="dxa" w:w="4932"/>
          </w:tcPr>
          <w:p>
            <w:r>
              <w:rPr>
                <w:rFonts w:ascii="Noto Sans CJK KR" w:hAnsi="Noto Sans CJK KR"/>
                <w:sz w:val="17"/>
              </w:rPr>
              <w:t>1 (CB00145 = 㝹 = U+3779)</w:t>
            </w:r>
          </w:p>
        </w:tc>
      </w:tr>
      <w:tr>
        <w:tc>
          <w:tcPr>
            <w:tcW w:type="dxa" w:w="4933"/>
          </w:tcPr>
          <w:p>
            <w:r>
              <w:rPr>
                <w:rFonts w:ascii="Noto Sans CJK KR" w:hAnsi="Noto Sans CJK KR"/>
                <w:sz w:val="17"/>
              </w:rPr>
              <w:t>판독 / 구두 / 구문 / 의미 불확실</w:t>
            </w:r>
          </w:p>
        </w:tc>
        <w:tc>
          <w:tcPr>
            <w:tcW w:type="dxa" w:w="4932"/>
          </w:tcPr>
          <w:p>
            <w:r>
              <w:rPr>
                <w:rFonts w:ascii="Noto Sans CJK KR" w:hAnsi="Noto Sans CJK KR"/>
                <w:sz w:val="17"/>
              </w:rPr>
              <w:t>0 / 1 / 5 / 2</w:t>
            </w:r>
          </w:p>
        </w:tc>
      </w:tr>
      <w:tr>
        <w:tc>
          <w:tcPr>
            <w:tcW w:type="dxa" w:w="4933"/>
          </w:tcPr>
          <w:p>
            <w:r>
              <w:rPr>
                <w:rFonts w:ascii="Noto Sans CJK KR" w:hAnsi="Noto Sans CJK KR"/>
                <w:sz w:val="17"/>
              </w:rPr>
              <w:t>최종 교열에서 수정한 내부 단위</w:t>
            </w:r>
          </w:p>
        </w:tc>
        <w:tc>
          <w:tcPr>
            <w:tcW w:type="dxa" w:w="4932"/>
          </w:tcPr>
          <w:p>
            <w:r>
              <w:rPr>
                <w:rFonts w:ascii="Noto Sans CJK KR" w:hAnsi="Noto Sans CJK KR"/>
                <w:sz w:val="17"/>
              </w:rPr>
              <w:t>10개</w:t>
            </w:r>
          </w:p>
        </w:tc>
      </w:tr>
      <w:tr>
        <w:tc>
          <w:tcPr>
            <w:tcW w:type="dxa" w:w="4933"/>
          </w:tcPr>
          <w:p>
            <w:r>
              <w:rPr>
                <w:rFonts w:ascii="Noto Sans CJK KR" w:hAnsi="Noto Sans CJK KR"/>
                <w:sz w:val="17"/>
              </w:rPr>
              <w:t>최종 문서 U 번호</w:t>
            </w:r>
          </w:p>
        </w:tc>
        <w:tc>
          <w:tcPr>
            <w:tcW w:type="dxa" w:w="4932"/>
          </w:tcPr>
          <w:p>
            <w:r>
              <w:rPr>
                <w:rFonts w:ascii="Noto Sans CJK KR" w:hAnsi="Noto Sans CJK KR"/>
                <w:sz w:val="17"/>
              </w:rPr>
              <w:t>0건 — 독자용 본문에서 제거</w:t>
            </w:r>
          </w:p>
        </w:tc>
      </w:tr>
      <w:tr>
        <w:tc>
          <w:tcPr>
            <w:tcW w:type="dxa" w:w="4933"/>
          </w:tcPr>
          <w:p>
            <w:r>
              <w:rPr>
                <w:rFonts w:ascii="Noto Sans CJK KR" w:hAnsi="Noto Sans CJK KR"/>
                <w:sz w:val="17"/>
              </w:rPr>
              <w:t>최종 판정</w:t>
            </w:r>
          </w:p>
        </w:tc>
        <w:tc>
          <w:tcPr>
            <w:tcW w:type="dxa" w:w="4932"/>
          </w:tcPr>
          <w:p>
            <w:r>
              <w:rPr>
                <w:rFonts w:ascii="Noto Sans CJK KR" w:hAnsi="Noto Sans CJK KR"/>
                <w:sz w:val="17"/>
              </w:rPr>
              <w:t>최종 DOCX 작성 가능</w:t>
            </w:r>
          </w:p>
        </w:tc>
      </w:tr>
    </w:tbl>
    <w:p>
      <w:pPr>
        <w:pStyle w:val="SHTKVerification"/>
      </w:pPr>
      <w:r>
        <w:t>검증 결론: 전체 원문·번역 대응, 위치표지, 교감·외자, 문헌층을 전수 대조한 확정본을 표준 DOCX 제1호의 의미 스타일과 배열에 맞추어 재편집하였다. 미번역·원문 단독·번역 단독·미처리 교감·미확보 이미지가 모두 0이며, 후대 종상 발문과 권말 표제의 순서도 사용자 TXT 기준으로 정렬하였다.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jc w:val="left"/>
          </w:pPr>
          <w:r>
            <w:rPr>
              <w:rFonts w:ascii="Noto Sans CJK KR" w:hAnsi="Noto Sans CJK KR"/>
              <w:sz w:val="15"/>
            </w:rPr>
            <w:t>《佛說阿彌陀經疏》 전문 직역·교감본</w:t>
          </w:r>
        </w:p>
      </w:tc>
      <w:tc>
        <w:tcPr>
          <w:tcW w:w="4931" w:type="dxa"/>
          <w:tcBorders/>
        </w:tcPr>
        <w:p>
          <w:pPr>
            <w:jc w:val="right"/>
          </w:pPr>
          <w:r>
            <w:rPr>
              <w:rFonts w:ascii="Noto Sans CJK KR" w:hAnsi="Noto Sans CJK KR"/>
              <w:sz w:val="15"/>
            </w:rPr>
            <w:t>신한글대장경 표준 DOCX 제1호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jc w:val="left"/>
          </w:pPr>
          <w:r>
            <w:rPr>
              <w:rFonts w:ascii="Noto Sans CJK KR" w:hAnsi="Noto Sans CJK KR"/>
              <w:sz w:val="15"/>
            </w:rPr>
            <w:t>《佛說阿彌陀經疏》 전문 직역·교감본</w:t>
          </w:r>
        </w:p>
      </w:tc>
      <w:tc>
        <w:tcPr>
          <w:tcW w:w="4931" w:type="dxa"/>
          <w:tcBorders/>
        </w:tcPr>
        <w:p>
          <w:pPr>
            <w:jc w:val="right"/>
          </w:pPr>
          <w:r>
            <w:rPr>
              <w:rFonts w:ascii="Noto Sans CJK KR" w:hAnsi="Noto Sans CJK KR"/>
              <w:sz w:val="15"/>
            </w:rPr>
            <w:t>신한글대장경 표준 DOCX 제1호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