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金光明經玄義</w:t>
      </w:r>
    </w:p>
    <w:p>
      <w:pPr>
        <w:pStyle w:val="Subtitle"/>
        <w:jc w:val="center"/>
      </w:pPr>
      <w:r>
        <w:t>『금광명경현의』 원문·한국어 전문 번역</w:t>
      </w:r>
    </w:p>
    <w:p>
      <w:pPr>
        <w:jc w:val="center"/>
      </w:pPr>
      <w:r>
        <w:t>隋 天台 智者大師 說  ·  門人 灌頂 錄</w:t>
      </w:r>
    </w:p>
    <w:p>
      <w:pPr>
        <w:jc w:val="center"/>
      </w:pPr>
      <w:r>
        <w:t>첨부 저본의 위치 표지와 편집 표지를 보존한 직역 대조본</w:t>
        <w:br/>
        <w:t>전체 선독 · 전수 교열 · 19개 위치표지 문단 대응 검증 완료</w:t>
      </w:r>
    </w:p>
    <w:p/>
    <w:p>
      <w:pPr>
        <w:pStyle w:val="Heading1"/>
        <w:keepNext/>
      </w:pPr>
      <w:r>
        <w:t>편집·번역 안내</w:t>
      </w:r>
    </w:p>
    <w:tbl>
      <w:tblPr>
        <w:tblW w:type="auto" w:w="0"/>
        <w:jc w:val="center"/>
        <w:tblLayout w:type="fixed"/>
        <w:tblLook w:firstColumn="1" w:firstRow="1" w:lastColumn="0" w:lastRow="0" w:noHBand="0" w:noVBand="1" w:val="04A0"/>
      </w:tblPr>
      <w:tblGrid>
        <w:gridCol w:w="4824"/>
        <w:gridCol w:w="4824"/>
      </w:tblGrid>
      <w:tr>
        <w:trPr>
          <w:cantSplit/>
          <w:tblHeader w:val="true"/>
        </w:trPr>
        <w:tc>
          <w:tcPr>
            <w:tcW w:type="dxa" w:w="2304"/>
            <w:vAlign w:val="center"/>
            <w:shd w:fill="2E74B5"/>
            <w:tcMar>
              <w:top w:w="90" w:type="dxa"/>
              <w:start w:w="90" w:type="dxa"/>
              <w:bottom w:w="90" w:type="dxa"/>
              <w:end w:w="90" w:type="dxa"/>
            </w:tcMar>
          </w:tcPr>
          <w:p>
            <w:r>
              <w:rPr>
                <w:rFonts w:ascii="Noto Sans KR" w:hAnsi="Noto Sans KR" w:eastAsia="Noto Sans KR"/>
                <w:b/>
                <w:color w:val="FFFFFF"/>
              </w:rPr>
              <w:t>항목</w:t>
            </w:r>
          </w:p>
        </w:tc>
        <w:tc>
          <w:tcPr>
            <w:tcW w:type="dxa" w:w="6696"/>
            <w:vAlign w:val="center"/>
            <w:shd w:fill="2E74B5"/>
            <w:tcMar>
              <w:top w:w="90" w:type="dxa"/>
              <w:start w:w="90" w:type="dxa"/>
              <w:bottom w:w="90" w:type="dxa"/>
              <w:end w:w="90" w:type="dxa"/>
            </w:tcMar>
          </w:tcPr>
          <w:p>
            <w:r>
              <w:rPr>
                <w:rFonts w:ascii="Noto Sans KR" w:hAnsi="Noto Sans KR" w:eastAsia="Noto Sans KR"/>
                <w:b/>
                <w:color w:val="FFFFFF"/>
              </w:rPr>
              <w:t>내용</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문헌명</w:t>
            </w:r>
          </w:p>
        </w:tc>
        <w:tc>
          <w:tcPr>
            <w:tcW w:type="dxa" w:w="6696"/>
            <w:vAlign w:val="top"/>
            <w:tcMar>
              <w:top w:w="90" w:type="dxa"/>
              <w:start w:w="90" w:type="dxa"/>
              <w:bottom w:w="90" w:type="dxa"/>
              <w:end w:w="90" w:type="dxa"/>
            </w:tcMar>
          </w:tcPr>
          <w:p>
            <w:r>
              <w:rPr>
                <w:rFonts w:ascii="Noto Sans KR" w:hAnsi="Noto Sans KR" w:eastAsia="Noto Sans KR"/>
              </w:rPr>
              <w:t>『金光明經玄義』(『금광명경현의』)</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저자·기록자 표기</w:t>
            </w:r>
          </w:p>
        </w:tc>
        <w:tc>
          <w:tcPr>
            <w:tcW w:type="dxa" w:w="6696"/>
            <w:vAlign w:val="top"/>
            <w:tcMar>
              <w:top w:w="90" w:type="dxa"/>
              <w:start w:w="90" w:type="dxa"/>
              <w:bottom w:w="90" w:type="dxa"/>
              <w:end w:w="90" w:type="dxa"/>
            </w:tcMar>
          </w:tcPr>
          <w:p>
            <w:r>
              <w:rPr>
                <w:rFonts w:ascii="Noto Sans KR" w:hAnsi="Noto Sans KR" w:eastAsia="Noto Sans KR"/>
              </w:rPr>
              <w:t>수(隋) 천태 지자대사(智者大師) 설 · 문인 관정(灌頂) 기록</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저본 범위</w:t>
            </w:r>
          </w:p>
        </w:tc>
        <w:tc>
          <w:tcPr>
            <w:tcW w:type="dxa" w:w="6696"/>
            <w:vAlign w:val="top"/>
            <w:tcMar>
              <w:top w:w="90" w:type="dxa"/>
              <w:start w:w="90" w:type="dxa"/>
              <w:bottom w:w="90" w:type="dxa"/>
              <w:end w:w="90" w:type="dxa"/>
            </w:tcMar>
          </w:tcPr>
          <w:p>
            <w:r>
              <w:rPr>
                <w:rFonts w:ascii="Noto Sans KR" w:hAnsi="Noto Sans KR" w:eastAsia="Noto Sans KR"/>
              </w:rPr>
              <w:t>첨부 TXT 전체, [0001a06]–[0011c14] 및 권상·권하 표제·권차 행</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저본 단위</w:t>
            </w:r>
          </w:p>
        </w:tc>
        <w:tc>
          <w:tcPr>
            <w:tcW w:type="dxa" w:w="6696"/>
            <w:vAlign w:val="top"/>
            <w:tcMar>
              <w:top w:w="90" w:type="dxa"/>
              <w:start w:w="90" w:type="dxa"/>
              <w:bottom w:w="90" w:type="dxa"/>
              <w:end w:w="90" w:type="dxa"/>
            </w:tcMar>
          </w:tcPr>
          <w:p>
            <w:r>
              <w:rPr>
                <w:rFonts w:ascii="Noto Sans KR" w:hAnsi="Noto Sans KR" w:eastAsia="Noto Sans KR"/>
              </w:rPr>
              <w:t>위치 표지 19회/19문단. [0001b04]는 서로 다른 두 문단에 같은 표지가 반복됨</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배치 원칙</w:t>
            </w:r>
          </w:p>
        </w:tc>
        <w:tc>
          <w:tcPr>
            <w:tcW w:type="dxa" w:w="6696"/>
            <w:vAlign w:val="top"/>
            <w:tcMar>
              <w:top w:w="90" w:type="dxa"/>
              <w:start w:w="90" w:type="dxa"/>
              <w:bottom w:w="90" w:type="dxa"/>
              <w:end w:w="90" w:type="dxa"/>
            </w:tcMar>
          </w:tcPr>
          <w:p>
            <w:r>
              <w:rPr>
                <w:rFonts w:ascii="Noto Sans KR" w:hAnsi="Noto Sans KR" w:eastAsia="Noto Sans KR"/>
              </w:rPr>
              <w:t>각 문단마다 위치 표지 → 원문 → 한국어 직역 → 필요한 교감·번역 메모 순서</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번역 원칙</w:t>
            </w:r>
          </w:p>
        </w:tc>
        <w:tc>
          <w:tcPr>
            <w:tcW w:type="dxa" w:w="6696"/>
            <w:vAlign w:val="top"/>
            <w:tcMar>
              <w:top w:w="90" w:type="dxa"/>
              <w:start w:w="90" w:type="dxa"/>
              <w:bottom w:w="90" w:type="dxa"/>
              <w:end w:w="90" w:type="dxa"/>
            </w:tcMar>
          </w:tcPr>
          <w:p>
            <w:r>
              <w:rPr>
                <w:rFonts w:ascii="Noto Sans KR" w:hAnsi="Noto Sans KR" w:eastAsia="Noto Sans KR"/>
              </w:rPr>
              <w:t>문장 구조와 천태 교학 용어, 문답·과문·열거의 논리 관계를 가능한 한 보존한 전문 직역</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원문 보존</w:t>
            </w:r>
          </w:p>
        </w:tc>
        <w:tc>
          <w:tcPr>
            <w:tcW w:type="dxa" w:w="6696"/>
            <w:vAlign w:val="top"/>
            <w:tcMar>
              <w:top w:w="90" w:type="dxa"/>
              <w:start w:w="90" w:type="dxa"/>
              <w:bottom w:w="90" w:type="dxa"/>
              <w:end w:w="90" w:type="dxa"/>
            </w:tcMar>
          </w:tcPr>
          <w:p>
            <w:r>
              <w:rPr>
                <w:rFonts w:ascii="Noto Sans KR" w:hAnsi="Noto Sans KR" w:eastAsia="Noto Sans KR"/>
              </w:rPr>
              <w:t>첨부 TXT의 글자·순서·[숫자]·[＊]·◎ 및 희귀 문자를 임의로 삭제·정규화하지 않음</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교열 범위</w:t>
            </w:r>
          </w:p>
        </w:tc>
        <w:tc>
          <w:tcPr>
            <w:tcW w:type="dxa" w:w="6696"/>
            <w:vAlign w:val="top"/>
            <w:tcMar>
              <w:top w:w="90" w:type="dxa"/>
              <w:start w:w="90" w:type="dxa"/>
              <w:bottom w:w="90" w:type="dxa"/>
              <w:end w:w="90" w:type="dxa"/>
            </w:tcMar>
          </w:tcPr>
          <w:p>
            <w:r>
              <w:rPr>
                <w:rFonts w:ascii="Noto Sans KR" w:hAnsi="Noto Sans KR" w:eastAsia="Noto Sans KR"/>
              </w:rPr>
              <w:t>전체 2,280개 세분 단위를 원문과 역대조한 뒤, 최종 편집에서는 세분 번호를 제거하고 TXT 위치표지 체계로 재배열</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대조 범위</w:t>
            </w:r>
          </w:p>
        </w:tc>
        <w:tc>
          <w:tcPr>
            <w:tcW w:type="dxa" w:w="6696"/>
            <w:vAlign w:val="top"/>
            <w:tcMar>
              <w:top w:w="90" w:type="dxa"/>
              <w:start w:w="90" w:type="dxa"/>
              <w:bottom w:w="90" w:type="dxa"/>
              <w:end w:w="90" w:type="dxa"/>
            </w:tcMar>
          </w:tcPr>
          <w:p>
            <w:r>
              <w:rPr>
                <w:rFonts w:ascii="Noto Sans KR" w:hAnsi="Noto Sans KR" w:eastAsia="Noto Sans KR"/>
              </w:rPr>
              <w:t>번역 본문은 첨부 TXT를 저본으로 삼음. 최종 교열 중 일부 난해 구절은 대조 자료를 참고했으나 원문 글자는 변개하지 않음</w:t>
            </w:r>
          </w:p>
        </w:tc>
      </w:tr>
    </w:tbl>
    <w:p>
      <w:pPr>
        <w:pStyle w:val="Heading2"/>
        <w:keepNext/>
      </w:pPr>
      <w:r>
        <w:t>전체 선독 결과와 문헌 구조</w:t>
      </w:r>
    </w:p>
    <w:p>
      <w:pPr/>
      <w:r>
        <w:t>• 권상 서두에서 『금광명경』의 심심무량함과 경왕(經王)의 뜻을 제시하고, 전체 해석을 석제(釋題)와 석문(釋文)으로 크게 나눈다.</w:t>
      </w:r>
    </w:p>
    <w:p>
      <w:pPr/>
      <w:r>
        <w:t>• 석제는 석명(釋名)·변체(辨體)·명종(明宗)·논용(論用)·교상(教相)의 오장으로 구성되며, 먼저 총석의 생기와 간별을 밝힌 뒤 별석으로 들어간다.</w:t>
      </w:r>
    </w:p>
    <w:p>
      <w:pPr/>
      <w:r>
        <w:t>• 석명의 핵심은 통별·번역·비유·의문(依文)·당체(當體)의 다섯 해석이다. 특히 비유 해석에서는 삼덕·삼보·삼열반·삼신·삼대승·삼보리·삼반야·삼불성·삼식·삼도의 십종삼법을 폭넓게 전개한다.</w:t>
      </w:r>
    </w:p>
    <w:p>
      <w:pPr/>
      <w:r>
        <w:t>• 권하에서는 비유와 의문 해석의 관계를 다시 문답하고, 관심(觀心)의 입장에서 삼도에서 삼덕까지를 재해석한다. 이어 제왕·경왕의 통섭 의미와 육즉의 수행위가 결합된다.</w:t>
      </w:r>
    </w:p>
    <w:p>
      <w:pPr/>
      <w:r>
        <w:t>• 후반부는 제2 변체, 제3 명종, 제4 명용, 제5 판교상으로 이어진다. 체는 법신·법성, 종은 불과(佛果), 용은 멸악생선(滅惡生善)을 중심으로 밝히며, 끝에서는 오미·사장·사교의 틀로 교상을 판정한다.</w:t>
      </w:r>
    </w:p>
    <w:p>
      <w:pPr/>
      <w:r>
        <w:t>• 서술 형식은 과문과 문답이 매우 밀집되어 있으며, 기존 학설을 제시한 뒤 반박·료간하고 경문을 인용해 천태의 원융한 해석을 확립하는 방식이 반복된다.</w:t>
      </w:r>
    </w:p>
    <w:p>
      <w:pPr/>
      <w:r>
        <w:t>• 파일 상태: UTF-8 TXT, 57개 물리 행. 위치표지는 19회 나타나며, [숫자]·[＊]·◎ 등의 편집·교감 표지가 있으나 그 번호에 대응하는 주기 본문은 첨부 파일에 포함되어 있지 않다.</w:t>
      </w:r>
    </w:p>
    <w:p>
      <w:pPr>
        <w:pStyle w:val="Heading2"/>
        <w:keepNext/>
      </w:pPr>
      <w:r>
        <w:t>주요 번역어</w:t>
      </w:r>
    </w:p>
    <w:tbl>
      <w:tblPr>
        <w:tblW w:type="auto" w:w="0"/>
        <w:jc w:val="center"/>
        <w:tblLayout w:type="fixed"/>
        <w:tblLook w:firstColumn="1" w:firstRow="1" w:lastColumn="0" w:lastRow="0" w:noHBand="0" w:noVBand="1" w:val="04A0"/>
      </w:tblPr>
      <w:tblGrid>
        <w:gridCol w:w="3216"/>
        <w:gridCol w:w="3216"/>
        <w:gridCol w:w="3216"/>
      </w:tblGrid>
      <w:tr>
        <w:trPr>
          <w:cantSplit/>
          <w:tblHeader w:val="true"/>
        </w:trPr>
        <w:tc>
          <w:tcPr>
            <w:tcW w:type="dxa" w:w="1944"/>
            <w:vAlign w:val="center"/>
            <w:shd w:fill="2E74B5"/>
            <w:tcMar>
              <w:top w:w="90" w:type="dxa"/>
              <w:start w:w="90" w:type="dxa"/>
              <w:bottom w:w="90" w:type="dxa"/>
              <w:end w:w="90" w:type="dxa"/>
            </w:tcMar>
          </w:tcPr>
          <w:p>
            <w:r>
              <w:rPr>
                <w:rFonts w:ascii="Noto Sans KR" w:hAnsi="Noto Sans KR" w:eastAsia="Noto Sans KR"/>
                <w:b/>
                <w:color w:val="FFFFFF"/>
              </w:rPr>
              <w:t>번역어</w:t>
            </w:r>
          </w:p>
        </w:tc>
        <w:tc>
          <w:tcPr>
            <w:tcW w:type="dxa" w:w="2088"/>
            <w:vAlign w:val="center"/>
            <w:shd w:fill="2E74B5"/>
            <w:tcMar>
              <w:top w:w="90" w:type="dxa"/>
              <w:start w:w="90" w:type="dxa"/>
              <w:bottom w:w="90" w:type="dxa"/>
              <w:end w:w="90" w:type="dxa"/>
            </w:tcMar>
          </w:tcPr>
          <w:p>
            <w:r>
              <w:rPr>
                <w:rFonts w:ascii="Noto Sans KR" w:hAnsi="Noto Sans KR" w:eastAsia="Noto Sans KR"/>
                <w:b/>
                <w:color w:val="FFFFFF"/>
              </w:rPr>
              <w:t>원어</w:t>
            </w:r>
          </w:p>
        </w:tc>
        <w:tc>
          <w:tcPr>
            <w:tcW w:type="dxa" w:w="4968"/>
            <w:vAlign w:val="center"/>
            <w:shd w:fill="2E74B5"/>
            <w:tcMar>
              <w:top w:w="90" w:type="dxa"/>
              <w:start w:w="90" w:type="dxa"/>
              <w:bottom w:w="90" w:type="dxa"/>
              <w:end w:w="90" w:type="dxa"/>
            </w:tcMar>
          </w:tcPr>
          <w:p>
            <w:r>
              <w:rPr>
                <w:rFonts w:ascii="Noto Sans KR" w:hAnsi="Noto Sans KR" w:eastAsia="Noto Sans KR"/>
                <w:b/>
                <w:color w:val="FFFFFF"/>
              </w:rPr>
              <w:t>이 문서에서의 뜻</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금광명</w:t>
            </w:r>
          </w:p>
        </w:tc>
        <w:tc>
          <w:tcPr>
            <w:tcW w:type="dxa" w:w="2088"/>
            <w:vAlign w:val="top"/>
            <w:tcMar>
              <w:top w:w="90" w:type="dxa"/>
              <w:start w:w="90" w:type="dxa"/>
              <w:bottom w:w="90" w:type="dxa"/>
              <w:end w:w="90" w:type="dxa"/>
            </w:tcMar>
          </w:tcPr>
          <w:p>
            <w:r>
              <w:rPr>
                <w:rFonts w:ascii="Noto Sans KR" w:hAnsi="Noto Sans KR" w:eastAsia="Noto Sans KR"/>
              </w:rPr>
              <w:t>金光明</w:t>
            </w:r>
          </w:p>
        </w:tc>
        <w:tc>
          <w:tcPr>
            <w:tcW w:type="dxa" w:w="4968"/>
            <w:vAlign w:val="top"/>
            <w:tcMar>
              <w:top w:w="90" w:type="dxa"/>
              <w:start w:w="90" w:type="dxa"/>
              <w:bottom w:w="90" w:type="dxa"/>
              <w:end w:w="90" w:type="dxa"/>
            </w:tcMar>
          </w:tcPr>
          <w:p>
            <w:r>
              <w:rPr>
                <w:rFonts w:ascii="Noto Sans KR" w:hAnsi="Noto Sans KR" w:eastAsia="Noto Sans KR"/>
              </w:rPr>
              <w:t>금·광·명의 세 글자로 경명과 법문의 체·지·용을 폭넓게 해석하는 핵심 표제</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법성</w:t>
            </w:r>
          </w:p>
        </w:tc>
        <w:tc>
          <w:tcPr>
            <w:tcW w:type="dxa" w:w="2088"/>
            <w:vAlign w:val="top"/>
            <w:tcMar>
              <w:top w:w="90" w:type="dxa"/>
              <w:start w:w="90" w:type="dxa"/>
              <w:bottom w:w="90" w:type="dxa"/>
              <w:end w:w="90" w:type="dxa"/>
            </w:tcMar>
          </w:tcPr>
          <w:p>
            <w:r>
              <w:rPr>
                <w:rFonts w:ascii="Noto Sans KR" w:hAnsi="Noto Sans KR" w:eastAsia="Noto Sans KR"/>
              </w:rPr>
              <w:t>法性</w:t>
            </w:r>
          </w:p>
        </w:tc>
        <w:tc>
          <w:tcPr>
            <w:tcW w:type="dxa" w:w="4968"/>
            <w:vAlign w:val="top"/>
            <w:tcMar>
              <w:top w:w="90" w:type="dxa"/>
              <w:start w:w="90" w:type="dxa"/>
              <w:bottom w:w="90" w:type="dxa"/>
              <w:end w:w="90" w:type="dxa"/>
            </w:tcMar>
          </w:tcPr>
          <w:p>
            <w:r>
              <w:rPr>
                <w:rFonts w:ascii="Noto Sans KR" w:hAnsi="Noto Sans KR" w:eastAsia="Noto Sans KR"/>
              </w:rPr>
              <w:t>제법의 근본 성품. 이 문헌에서는 특히 부처가 유입하는 심심무량한 법성을 경의 체로 논함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법신</w:t>
            </w:r>
          </w:p>
        </w:tc>
        <w:tc>
          <w:tcPr>
            <w:tcW w:type="dxa" w:w="2088"/>
            <w:vAlign w:val="top"/>
            <w:tcMar>
              <w:top w:w="90" w:type="dxa"/>
              <w:start w:w="90" w:type="dxa"/>
              <w:bottom w:w="90" w:type="dxa"/>
              <w:end w:w="90" w:type="dxa"/>
            </w:tcMar>
          </w:tcPr>
          <w:p>
            <w:r>
              <w:rPr>
                <w:rFonts w:ascii="Noto Sans KR" w:hAnsi="Noto Sans KR" w:eastAsia="Noto Sans KR"/>
              </w:rPr>
              <w:t>法身</w:t>
            </w:r>
          </w:p>
        </w:tc>
        <w:tc>
          <w:tcPr>
            <w:tcW w:type="dxa" w:w="4968"/>
            <w:vAlign w:val="top"/>
            <w:tcMar>
              <w:top w:w="90" w:type="dxa"/>
              <w:start w:w="90" w:type="dxa"/>
              <w:bottom w:w="90" w:type="dxa"/>
              <w:end w:w="90" w:type="dxa"/>
            </w:tcMar>
          </w:tcPr>
          <w:p>
            <w:r>
              <w:rPr>
                <w:rFonts w:ascii="Noto Sans KR" w:hAnsi="Noto Sans KR" w:eastAsia="Noto Sans KR"/>
              </w:rPr>
              <w:t>법성·정리의 집적을 가리키는 불신. 반야·해탈과 함께 삼덕을 이룸</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반야</w:t>
            </w:r>
          </w:p>
        </w:tc>
        <w:tc>
          <w:tcPr>
            <w:tcW w:type="dxa" w:w="2088"/>
            <w:vAlign w:val="top"/>
            <w:tcMar>
              <w:top w:w="90" w:type="dxa"/>
              <w:start w:w="90" w:type="dxa"/>
              <w:bottom w:w="90" w:type="dxa"/>
              <w:end w:w="90" w:type="dxa"/>
            </w:tcMar>
          </w:tcPr>
          <w:p>
            <w:r>
              <w:rPr>
                <w:rFonts w:ascii="Noto Sans KR" w:hAnsi="Noto Sans KR" w:eastAsia="Noto Sans KR"/>
              </w:rPr>
              <w:t>般若</w:t>
            </w:r>
          </w:p>
        </w:tc>
        <w:tc>
          <w:tcPr>
            <w:tcW w:type="dxa" w:w="4968"/>
            <w:vAlign w:val="top"/>
            <w:tcMar>
              <w:top w:w="90" w:type="dxa"/>
              <w:start w:w="90" w:type="dxa"/>
              <w:bottom w:w="90" w:type="dxa"/>
              <w:end w:w="90" w:type="dxa"/>
            </w:tcMar>
          </w:tcPr>
          <w:p>
            <w:r>
              <w:rPr>
                <w:rFonts w:ascii="Noto Sans KR" w:hAnsi="Noto Sans KR" w:eastAsia="Noto Sans KR"/>
              </w:rPr>
              <w:t>제법을 깨달아 아는 지혜. 실상·관조·방편반야 및 여러 지혜 체계와 연계됨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해탈</w:t>
            </w:r>
          </w:p>
        </w:tc>
        <w:tc>
          <w:tcPr>
            <w:tcW w:type="dxa" w:w="2088"/>
            <w:vAlign w:val="top"/>
            <w:tcMar>
              <w:top w:w="90" w:type="dxa"/>
              <w:start w:w="90" w:type="dxa"/>
              <w:bottom w:w="90" w:type="dxa"/>
              <w:end w:w="90" w:type="dxa"/>
            </w:tcMar>
          </w:tcPr>
          <w:p>
            <w:r>
              <w:rPr>
                <w:rFonts w:ascii="Noto Sans KR" w:hAnsi="Noto Sans KR" w:eastAsia="Noto Sans KR"/>
              </w:rPr>
              <w:t>解脫</w:t>
            </w:r>
          </w:p>
        </w:tc>
        <w:tc>
          <w:tcPr>
            <w:tcW w:type="dxa" w:w="4968"/>
            <w:vAlign w:val="top"/>
            <w:tcMar>
              <w:top w:w="90" w:type="dxa"/>
              <w:start w:w="90" w:type="dxa"/>
              <w:bottom w:w="90" w:type="dxa"/>
              <w:end w:w="90" w:type="dxa"/>
            </w:tcMar>
          </w:tcPr>
          <w:p>
            <w:r>
              <w:rPr>
                <w:rFonts w:ascii="Noto Sans KR" w:hAnsi="Noto Sans KR" w:eastAsia="Noto Sans KR"/>
              </w:rPr>
              <w:t>제법에 물들거나 머물지 않는 해탈. 삼덕 가운데 하나</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삼덕</w:t>
            </w:r>
          </w:p>
        </w:tc>
        <w:tc>
          <w:tcPr>
            <w:tcW w:type="dxa" w:w="2088"/>
            <w:vAlign w:val="top"/>
            <w:tcMar>
              <w:top w:w="90" w:type="dxa"/>
              <w:start w:w="90" w:type="dxa"/>
              <w:bottom w:w="90" w:type="dxa"/>
              <w:end w:w="90" w:type="dxa"/>
            </w:tcMar>
          </w:tcPr>
          <w:p>
            <w:r>
              <w:rPr>
                <w:rFonts w:ascii="Noto Sans KR" w:hAnsi="Noto Sans KR" w:eastAsia="Noto Sans KR"/>
              </w:rPr>
              <w:t>三德</w:t>
            </w:r>
          </w:p>
        </w:tc>
        <w:tc>
          <w:tcPr>
            <w:tcW w:type="dxa" w:w="4968"/>
            <w:vAlign w:val="top"/>
            <w:tcMar>
              <w:top w:w="90" w:type="dxa"/>
              <w:start w:w="90" w:type="dxa"/>
              <w:bottom w:w="90" w:type="dxa"/>
              <w:end w:w="90" w:type="dxa"/>
            </w:tcMar>
          </w:tcPr>
          <w:p>
            <w:r>
              <w:rPr>
                <w:rFonts w:ascii="Noto Sans KR" w:hAnsi="Noto Sans KR" w:eastAsia="Noto Sans KR"/>
              </w:rPr>
              <w:t>법신·반야·해탈. 각각 상·락·아·정의 사덕을 갖춘다고 해석함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삼신</w:t>
            </w:r>
          </w:p>
        </w:tc>
        <w:tc>
          <w:tcPr>
            <w:tcW w:type="dxa" w:w="2088"/>
            <w:vAlign w:val="top"/>
            <w:tcMar>
              <w:top w:w="90" w:type="dxa"/>
              <w:start w:w="90" w:type="dxa"/>
              <w:bottom w:w="90" w:type="dxa"/>
              <w:end w:w="90" w:type="dxa"/>
            </w:tcMar>
          </w:tcPr>
          <w:p>
            <w:r>
              <w:rPr>
                <w:rFonts w:ascii="Noto Sans KR" w:hAnsi="Noto Sans KR" w:eastAsia="Noto Sans KR"/>
              </w:rPr>
              <w:t>三身</w:t>
            </w:r>
          </w:p>
        </w:tc>
        <w:tc>
          <w:tcPr>
            <w:tcW w:type="dxa" w:w="4968"/>
            <w:vAlign w:val="top"/>
            <w:tcMar>
              <w:top w:w="90" w:type="dxa"/>
              <w:start w:w="90" w:type="dxa"/>
              <w:bottom w:w="90" w:type="dxa"/>
              <w:end w:w="90" w:type="dxa"/>
            </w:tcMar>
          </w:tcPr>
          <w:p>
            <w:r>
              <w:rPr>
                <w:rFonts w:ascii="Noto Sans KR" w:hAnsi="Noto Sans KR" w:eastAsia="Noto Sans KR"/>
              </w:rPr>
              <w:t>법신·보신·응신. 문맥에 따라 응·화를 나누어 사신으로 논하기도 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삼불성</w:t>
            </w:r>
          </w:p>
        </w:tc>
        <w:tc>
          <w:tcPr>
            <w:tcW w:type="dxa" w:w="2088"/>
            <w:vAlign w:val="top"/>
            <w:tcMar>
              <w:top w:w="90" w:type="dxa"/>
              <w:start w:w="90" w:type="dxa"/>
              <w:bottom w:w="90" w:type="dxa"/>
              <w:end w:w="90" w:type="dxa"/>
            </w:tcMar>
          </w:tcPr>
          <w:p>
            <w:r>
              <w:rPr>
                <w:rFonts w:ascii="Noto Sans KR" w:hAnsi="Noto Sans KR" w:eastAsia="Noto Sans KR"/>
              </w:rPr>
              <w:t>三佛性</w:t>
            </w:r>
          </w:p>
        </w:tc>
        <w:tc>
          <w:tcPr>
            <w:tcW w:type="dxa" w:w="4968"/>
            <w:vAlign w:val="top"/>
            <w:tcMar>
              <w:top w:w="90" w:type="dxa"/>
              <w:start w:w="90" w:type="dxa"/>
              <w:bottom w:w="90" w:type="dxa"/>
              <w:end w:w="90" w:type="dxa"/>
            </w:tcMar>
          </w:tcPr>
          <w:p>
            <w:r>
              <w:rPr>
                <w:rFonts w:ascii="Noto Sans KR" w:hAnsi="Noto Sans KR" w:eastAsia="Noto Sans KR"/>
              </w:rPr>
              <w:t>정인불성·요인불성·연인불성</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삼식</w:t>
            </w:r>
          </w:p>
        </w:tc>
        <w:tc>
          <w:tcPr>
            <w:tcW w:type="dxa" w:w="2088"/>
            <w:vAlign w:val="top"/>
            <w:tcMar>
              <w:top w:w="90" w:type="dxa"/>
              <w:start w:w="90" w:type="dxa"/>
              <w:bottom w:w="90" w:type="dxa"/>
              <w:end w:w="90" w:type="dxa"/>
            </w:tcMar>
          </w:tcPr>
          <w:p>
            <w:r>
              <w:rPr>
                <w:rFonts w:ascii="Noto Sans KR" w:hAnsi="Noto Sans KR" w:eastAsia="Noto Sans KR"/>
              </w:rPr>
              <w:t>三識</w:t>
            </w:r>
          </w:p>
        </w:tc>
        <w:tc>
          <w:tcPr>
            <w:tcW w:type="dxa" w:w="4968"/>
            <w:vAlign w:val="top"/>
            <w:tcMar>
              <w:top w:w="90" w:type="dxa"/>
              <w:start w:w="90" w:type="dxa"/>
              <w:bottom w:w="90" w:type="dxa"/>
              <w:end w:w="90" w:type="dxa"/>
            </w:tcMar>
          </w:tcPr>
          <w:p>
            <w:r>
              <w:rPr>
                <w:rFonts w:ascii="Noto Sans KR" w:hAnsi="Noto Sans KR" w:eastAsia="Noto Sans KR"/>
              </w:rPr>
              <w:t>암마라식·아뢰야식·아타나식. 본문은 이를 지혜의 이명으로 원융하게 해석함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삼도</w:t>
            </w:r>
          </w:p>
        </w:tc>
        <w:tc>
          <w:tcPr>
            <w:tcW w:type="dxa" w:w="2088"/>
            <w:vAlign w:val="top"/>
            <w:tcMar>
              <w:top w:w="90" w:type="dxa"/>
              <w:start w:w="90" w:type="dxa"/>
              <w:bottom w:w="90" w:type="dxa"/>
              <w:end w:w="90" w:type="dxa"/>
            </w:tcMar>
          </w:tcPr>
          <w:p>
            <w:r>
              <w:rPr>
                <w:rFonts w:ascii="Noto Sans KR" w:hAnsi="Noto Sans KR" w:eastAsia="Noto Sans KR"/>
              </w:rPr>
              <w:t>三道</w:t>
            </w:r>
          </w:p>
        </w:tc>
        <w:tc>
          <w:tcPr>
            <w:tcW w:type="dxa" w:w="4968"/>
            <w:vAlign w:val="top"/>
            <w:tcMar>
              <w:top w:w="90" w:type="dxa"/>
              <w:start w:w="90" w:type="dxa"/>
              <w:bottom w:w="90" w:type="dxa"/>
              <w:end w:w="90" w:type="dxa"/>
            </w:tcMar>
          </w:tcPr>
          <w:p>
            <w:r>
              <w:rPr>
                <w:rFonts w:ascii="Noto Sans KR" w:hAnsi="Noto Sans KR" w:eastAsia="Noto Sans KR"/>
              </w:rPr>
              <w:t>번뇌도·업도·고도. 십이인연의 윤회 구조와 연결됨</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즉공·즉가·즉중</w:t>
            </w:r>
          </w:p>
        </w:tc>
        <w:tc>
          <w:tcPr>
            <w:tcW w:type="dxa" w:w="2088"/>
            <w:vAlign w:val="top"/>
            <w:tcMar>
              <w:top w:w="90" w:type="dxa"/>
              <w:start w:w="90" w:type="dxa"/>
              <w:bottom w:w="90" w:type="dxa"/>
              <w:end w:w="90" w:type="dxa"/>
            </w:tcMar>
          </w:tcPr>
          <w:p>
            <w:r>
              <w:rPr>
                <w:rFonts w:ascii="Noto Sans KR" w:hAnsi="Noto Sans KR" w:eastAsia="Noto Sans KR"/>
              </w:rPr>
              <w:t>即空·即假·即中</w:t>
            </w:r>
          </w:p>
        </w:tc>
        <w:tc>
          <w:tcPr>
            <w:tcW w:type="dxa" w:w="4968"/>
            <w:vAlign w:val="top"/>
            <w:tcMar>
              <w:top w:w="90" w:type="dxa"/>
              <w:start w:w="90" w:type="dxa"/>
              <w:bottom w:w="90" w:type="dxa"/>
              <w:end w:w="90" w:type="dxa"/>
            </w:tcMar>
          </w:tcPr>
          <w:p>
            <w:r>
              <w:rPr>
                <w:rFonts w:ascii="Noto Sans KR" w:hAnsi="Noto Sans KR" w:eastAsia="Noto Sans KR"/>
              </w:rPr>
              <w:t>관심석에서 일념심을 공·가·중 삼관으로 동시에 관하는 핵심 구조</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육즉</w:t>
            </w:r>
          </w:p>
        </w:tc>
        <w:tc>
          <w:tcPr>
            <w:tcW w:type="dxa" w:w="2088"/>
            <w:vAlign w:val="top"/>
            <w:tcMar>
              <w:top w:w="90" w:type="dxa"/>
              <w:start w:w="90" w:type="dxa"/>
              <w:bottom w:w="90" w:type="dxa"/>
              <w:end w:w="90" w:type="dxa"/>
            </w:tcMar>
          </w:tcPr>
          <w:p>
            <w:r>
              <w:rPr>
                <w:rFonts w:ascii="Noto Sans KR" w:hAnsi="Noto Sans KR" w:eastAsia="Noto Sans KR"/>
              </w:rPr>
              <w:t>六即</w:t>
            </w:r>
          </w:p>
        </w:tc>
        <w:tc>
          <w:tcPr>
            <w:tcW w:type="dxa" w:w="4968"/>
            <w:vAlign w:val="top"/>
            <w:tcMar>
              <w:top w:w="90" w:type="dxa"/>
              <w:start w:w="90" w:type="dxa"/>
              <w:bottom w:w="90" w:type="dxa"/>
              <w:end w:w="90" w:type="dxa"/>
            </w:tcMar>
          </w:tcPr>
          <w:p>
            <w:r>
              <w:rPr>
                <w:rFonts w:ascii="Noto Sans KR" w:hAnsi="Noto Sans KR" w:eastAsia="Noto Sans KR"/>
              </w:rPr>
              <w:t>이즉·명자즉·관행즉·상사즉·분증즉·구경즉의 수행위</w:t>
            </w:r>
          </w:p>
        </w:tc>
      </w:tr>
      <w:tr>
        <w:trPr>
          <w:cantSplit/>
        </w:trPr>
        <w:tc>
          <w:tcPr>
            <w:tcW w:type="dxa" w:w="1944"/>
            <w:vAlign w:val="top"/>
            <w:tcMar>
              <w:top w:w="90" w:type="dxa"/>
              <w:start w:w="90" w:type="dxa"/>
              <w:bottom w:w="90" w:type="dxa"/>
              <w:end w:w="90" w:type="dxa"/>
            </w:tcMar>
            <w:shd w:fill="EAF1F8"/>
          </w:tcPr>
          <w:p>
            <w:r>
              <w:rPr>
                <w:rFonts w:ascii="Noto Sans KR" w:hAnsi="Noto Sans KR" w:eastAsia="Noto Sans KR"/>
                <w:b/>
              </w:rPr>
              <w:t>교상</w:t>
            </w:r>
          </w:p>
        </w:tc>
        <w:tc>
          <w:tcPr>
            <w:tcW w:type="dxa" w:w="2088"/>
            <w:vAlign w:val="top"/>
            <w:tcMar>
              <w:top w:w="90" w:type="dxa"/>
              <w:start w:w="90" w:type="dxa"/>
              <w:bottom w:w="90" w:type="dxa"/>
              <w:end w:w="90" w:type="dxa"/>
            </w:tcMar>
          </w:tcPr>
          <w:p>
            <w:r>
              <w:rPr>
                <w:rFonts w:ascii="Noto Sans KR" w:hAnsi="Noto Sans KR" w:eastAsia="Noto Sans KR"/>
              </w:rPr>
              <w:t>教相</w:t>
            </w:r>
          </w:p>
        </w:tc>
        <w:tc>
          <w:tcPr>
            <w:tcW w:type="dxa" w:w="4968"/>
            <w:vAlign w:val="top"/>
            <w:tcMar>
              <w:top w:w="90" w:type="dxa"/>
              <w:start w:w="90" w:type="dxa"/>
              <w:bottom w:w="90" w:type="dxa"/>
              <w:end w:w="90" w:type="dxa"/>
            </w:tcMar>
          </w:tcPr>
          <w:p>
            <w:r>
              <w:rPr>
                <w:rFonts w:ascii="Noto Sans KR" w:hAnsi="Noto Sans KR" w:eastAsia="Noto Sans KR"/>
              </w:rPr>
              <w:t>경전의 교학적 위치와 성격을 오미·사장·사교 등의 틀로 판정하는 부분</w:t>
            </w:r>
          </w:p>
        </w:tc>
      </w:tr>
    </w:tbl>
    <w:p>
      <w:pPr>
        <w:pStyle w:val="Heading2"/>
        <w:keepNext/>
      </w:pPr>
      <w:r>
        <w:t>교감 표시 규칙</w:t>
      </w:r>
    </w:p>
    <w:tbl>
      <w:tblPr>
        <w:tblW w:type="auto" w:w="0"/>
        <w:jc w:val="center"/>
        <w:tblLayout w:type="fixed"/>
        <w:tblLook w:firstColumn="1" w:firstRow="1" w:lastColumn="0" w:lastRow="0" w:noHBand="0" w:noVBand="1" w:val="04A0"/>
      </w:tblPr>
      <w:tblGrid>
        <w:gridCol w:w="4824"/>
        <w:gridCol w:w="4824"/>
      </w:tblGrid>
      <w:tr>
        <w:trPr>
          <w:cantSplit/>
          <w:tblHeader w:val="true"/>
        </w:trPr>
        <w:tc>
          <w:tcPr>
            <w:tcW w:type="dxa" w:w="2304"/>
            <w:vAlign w:val="center"/>
            <w:shd w:fill="2E74B5"/>
            <w:tcMar>
              <w:top w:w="90" w:type="dxa"/>
              <w:start w:w="90" w:type="dxa"/>
              <w:bottom w:w="90" w:type="dxa"/>
              <w:end w:w="90" w:type="dxa"/>
            </w:tcMar>
          </w:tcPr>
          <w:p>
            <w:r>
              <w:rPr>
                <w:rFonts w:ascii="Noto Sans KR" w:hAnsi="Noto Sans KR" w:eastAsia="Noto Sans KR"/>
                <w:b/>
                <w:color w:val="FFFFFF"/>
              </w:rPr>
              <w:t>항목</w:t>
            </w:r>
          </w:p>
        </w:tc>
        <w:tc>
          <w:tcPr>
            <w:tcW w:type="dxa" w:w="6696"/>
            <w:vAlign w:val="center"/>
            <w:shd w:fill="2E74B5"/>
            <w:tcMar>
              <w:top w:w="90" w:type="dxa"/>
              <w:start w:w="90" w:type="dxa"/>
              <w:bottom w:w="90" w:type="dxa"/>
              <w:end w:w="90" w:type="dxa"/>
            </w:tcMar>
          </w:tcPr>
          <w:p>
            <w:r>
              <w:rPr>
                <w:rFonts w:ascii="Noto Sans KR" w:hAnsi="Noto Sans KR" w:eastAsia="Noto Sans KR"/>
                <w:b/>
                <w:color w:val="FFFFFF"/>
              </w:rPr>
              <w:t>내용</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[판독 불확실]</w:t>
            </w:r>
          </w:p>
        </w:tc>
        <w:tc>
          <w:tcPr>
            <w:tcW w:type="dxa" w:w="6696"/>
            <w:vAlign w:val="top"/>
            <w:tcMar>
              <w:top w:w="90" w:type="dxa"/>
              <w:start w:w="90" w:type="dxa"/>
              <w:bottom w:w="90" w:type="dxa"/>
              <w:end w:w="90" w:type="dxa"/>
            </w:tcMar>
          </w:tcPr>
          <w:p>
            <w:r>
              <w:rPr>
                <w:rFonts w:ascii="Noto Sans KR" w:hAnsi="Noto Sans KR" w:eastAsia="Noto Sans KR"/>
              </w:rPr>
              <w:t>글자 자체 또는 전사 상태 때문에 확정하기 어려운 부분</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[구두 불확실]</w:t>
            </w:r>
          </w:p>
        </w:tc>
        <w:tc>
          <w:tcPr>
            <w:tcW w:type="dxa" w:w="6696"/>
            <w:vAlign w:val="top"/>
            <w:tcMar>
              <w:top w:w="90" w:type="dxa"/>
              <w:start w:w="90" w:type="dxa"/>
              <w:bottom w:w="90" w:type="dxa"/>
              <w:end w:w="90" w:type="dxa"/>
            </w:tcMar>
          </w:tcPr>
          <w:p>
            <w:r>
              <w:rPr>
                <w:rFonts w:ascii="Noto Sans KR" w:hAnsi="Noto Sans KR" w:eastAsia="Noto Sans KR"/>
              </w:rPr>
              <w:t>구두점을 어디에 두느냐에 따라 문장 연결이 달라질 수 있는 부분</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[구문 불확실]</w:t>
            </w:r>
          </w:p>
        </w:tc>
        <w:tc>
          <w:tcPr>
            <w:tcW w:type="dxa" w:w="6696"/>
            <w:vAlign w:val="top"/>
            <w:tcMar>
              <w:top w:w="90" w:type="dxa"/>
              <w:start w:w="90" w:type="dxa"/>
              <w:bottom w:w="90" w:type="dxa"/>
              <w:end w:w="90" w:type="dxa"/>
            </w:tcMar>
          </w:tcPr>
          <w:p>
            <w:r>
              <w:rPr>
                <w:rFonts w:ascii="Noto Sans KR" w:hAnsi="Noto Sans KR" w:eastAsia="Noto Sans KR"/>
              </w:rPr>
              <w:t>현존 원문 문법만으로 단일한 수식·호응 관계를 확정하기 어려운 부분</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[의미 불확실]</w:t>
            </w:r>
          </w:p>
        </w:tc>
        <w:tc>
          <w:tcPr>
            <w:tcW w:type="dxa" w:w="6696"/>
            <w:vAlign w:val="top"/>
            <w:tcMar>
              <w:top w:w="90" w:type="dxa"/>
              <w:start w:w="90" w:type="dxa"/>
              <w:bottom w:w="90" w:type="dxa"/>
              <w:end w:w="90" w:type="dxa"/>
            </w:tcMar>
          </w:tcPr>
          <w:p>
            <w:r>
              <w:rPr>
                <w:rFonts w:ascii="Noto Sans KR" w:hAnsi="Noto Sans KR" w:eastAsia="Noto Sans KR"/>
              </w:rPr>
              <w:t>용어·비유·문맥의 뜻을 하나로 확정하기 어려운 부분</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[이문 검토 필요]</w:t>
            </w:r>
          </w:p>
        </w:tc>
        <w:tc>
          <w:tcPr>
            <w:tcW w:type="dxa" w:w="6696"/>
            <w:vAlign w:val="top"/>
            <w:tcMar>
              <w:top w:w="90" w:type="dxa"/>
              <w:start w:w="90" w:type="dxa"/>
              <w:bottom w:w="90" w:type="dxa"/>
              <w:end w:w="90" w:type="dxa"/>
            </w:tcMar>
          </w:tcPr>
          <w:p>
            <w:r>
              <w:rPr>
                <w:rFonts w:ascii="Noto Sans KR" w:hAnsi="Noto Sans KR" w:eastAsia="Noto Sans KR"/>
              </w:rPr>
              <w:t>현 원문에 수량·문맥·문법상 문제가 있어 다른 판본의 추가 검토가 필요한 부분</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[외부대조]</w:t>
            </w:r>
          </w:p>
        </w:tc>
        <w:tc>
          <w:tcPr>
            <w:tcW w:type="dxa" w:w="6696"/>
            <w:vAlign w:val="top"/>
            <w:tcMar>
              <w:top w:w="90" w:type="dxa"/>
              <w:start w:w="90" w:type="dxa"/>
              <w:bottom w:w="90" w:type="dxa"/>
              <w:end w:w="90" w:type="dxa"/>
            </w:tcMar>
          </w:tcPr>
          <w:p>
            <w:r>
              <w:rPr>
                <w:rFonts w:ascii="Noto Sans KR" w:hAnsi="Noto Sans KR" w:eastAsia="Noto Sans KR"/>
              </w:rPr>
              <w:t>최종 교열 중 특정 난구의 구두·용례를 확인하기 위해 관련 전자대장경·주석 자료를 참조한 부분. 원문은 수정하지 않음</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편집 표지</w:t>
            </w:r>
          </w:p>
        </w:tc>
        <w:tc>
          <w:tcPr>
            <w:tcW w:type="dxa" w:w="6696"/>
            <w:vAlign w:val="top"/>
            <w:tcMar>
              <w:top w:w="90" w:type="dxa"/>
              <w:start w:w="90" w:type="dxa"/>
              <w:bottom w:w="90" w:type="dxa"/>
              <w:end w:w="90" w:type="dxa"/>
            </w:tcMar>
          </w:tcPr>
          <w:p>
            <w:r>
              <w:rPr>
                <w:rFonts w:ascii="Noto Sans KR" w:hAnsi="Noto Sans KR" w:eastAsia="Noto Sans KR"/>
              </w:rPr>
              <w:t>[1]–[60], [＊], ◎ 등은 첨부 TXT의 표지로 보존하며, 대응 주기가 없는 경우 임의로 복원하지 않음</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보충</w:t>
            </w:r>
          </w:p>
        </w:tc>
        <w:tc>
          <w:tcPr>
            <w:tcW w:type="dxa" w:w="6696"/>
            <w:vAlign w:val="top"/>
            <w:tcMar>
              <w:top w:w="90" w:type="dxa"/>
              <w:start w:w="90" w:type="dxa"/>
              <w:bottom w:w="90" w:type="dxa"/>
              <w:end w:w="90" w:type="dxa"/>
            </w:tcMar>
          </w:tcPr>
          <w:p>
            <w:r>
              <w:rPr>
                <w:rFonts w:ascii="Noto Sans KR" w:hAnsi="Noto Sans KR" w:eastAsia="Noto Sans KR"/>
              </w:rPr>
              <w:t>한국어 문장 성립에 꼭 필요한 최소 보충만 시행하고, 의미에 영향을 주는 보충은 대괄호 또는 메모로 표시함</w:t>
            </w:r>
          </w:p>
        </w:tc>
      </w:tr>
    </w:tbl>
    <w:p>
      <w:pPr>
        <w:pStyle w:val="Heading1"/>
        <w:keepNext/>
      </w:pPr>
      <w:r>
        <w:t>권상</w:t>
      </w:r>
    </w:p>
    <w:p>
      <w:pPr>
        <w:pStyle w:val="SmallMeta"/>
        <w:keepNext/>
      </w:pPr>
      <w:r>
        <w:t>金光明經玄義卷上  ·  隋天台智者大師說  ·  門人灌頂錄  |  『금광명경현의』 권상 · 수 천태 지자대사 설 · 문인 관정 기록</w:t>
      </w:r>
    </w:p>
    <w:p>
      <w:pPr>
        <w:pStyle w:val="Heading2"/>
        <w:keepNext/>
      </w:pPr>
      <w:r>
        <w:t>문단 001  ·  [0001a06]</w:t>
      </w:r>
    </w:p>
    <w:p>
      <w:pPr>
        <w:keepNext/>
      </w:pPr>
      <w:r>
        <w:rPr>
          <w:rFonts w:ascii="Noto Sans KR" w:hAnsi="Noto Sans KR" w:eastAsia="Noto Sans KR"/>
          <w:b/>
          <w:sz w:val="17"/>
        </w:rPr>
        <w:t>원문</w:t>
      </w:r>
    </w:p>
    <w:p>
      <w:pPr>
        <w:pStyle w:val="SourceText"/>
      </w:pPr>
      <w:r>
        <w:t>[0001a06] 此金光明甚深無量。太虛空界。尚不喻其高廣。況山斤海[5]滴。寧得盡其邊[6]崖。日輪赫奕。非嬰兒之所瞻仰。大舶樓櫓。豈新產者之所執持。諸佛行處過諸菩薩所行清淨。況二乘心口安[7]可思說。凡夫徒欲言之。言則傷其實。徒欲不言。默則致其失。二俱不可。欲以言之言亦不可。欲以默之默亦不可。故大品中梵志云。非內觀故得是菩提。非外觀故得是菩提。非亦內亦外觀故得是菩提。經言皆不可思說。[8]又生生不可說。生不生不可說。不生生不可說。不生不生不可說。有因緣故亦可得說者。以金為名。名蓋眾寶之上。以法性為體。義則如來所游莊嚴。菩薩深妙功德以為宗。照曜諸天心生歡喜以為用。故文號經王。教攝眾典。故唯貴為名。唯極為體。唯深為宗。唯大為用。唯王為教。所以不二之體常為四。佛世尊之所護持。三世十方亦復如是。一切菩薩。遍他方以遙禮。樹神善女。親雨淚以稱揚。諸天覆之以天威。地祇潤之以地肥。大[9]辯加之以[10]辯道。功德益之以財寶。諸有悉乾枯。三塗除熱惱。舉要言之。一切世間未曾有事。悉皆出現。是以金龍尊王三世讚歎。地神發願以護說者。上聖既爾。豈況人乎。敢[11]託斯義。輒欲[12]興言。冀涓露入海禽鳥向山。實藉片緣同均鹹色。</w:t>
      </w:r>
    </w:p>
    <w:p>
      <w:pPr>
        <w:keepNext/>
      </w:pPr>
      <w:r>
        <w:rPr>
          <w:rFonts w:ascii="Noto Sans KR" w:hAnsi="Noto Sans KR" w:eastAsia="Noto Sans KR"/>
          <w:b/>
          <w:sz w:val="17"/>
        </w:rPr>
        <w:t>한국어 직역</w:t>
      </w:r>
    </w:p>
    <w:p>
      <w:pPr>
        <w:pStyle w:val="TranslationText"/>
      </w:pPr>
      <w:r>
        <w:t>이 『금광명경』은 매우 깊고 한량없다. 큰 허공의 경계조차 오히려 그 높고 넓음을 비유하지 못한다. 하물며 산을 근(斤)으로 달고 바다를 물방울로 헤아림에랴. 어찌 그 끝을 다할 수 있겠는가. 해의 바퀴는 빛이 찬란하다. 어린아이가 우러러볼 수 있는 것이 아니다. 큰 배의 누각과 노는 어찌 갓난아기가 잡아 지닐 수 있겠는가. 모든 부처님이 행하는 곳은 모든 보살이 행하는 청정함을 넘어선다. 하물며 이승의 마음과 입으로 어찌 생각하고 말할 수 있겠는가. 범부가 부질없이 그것을 말하고자 하나, 말하면 그 실제를 손상한다. 부질없이 말하지 않고자 하나, 침묵하면 그 뜻을 잃게 된다. 두 가지가 모두 옳지 않다. 말로써 그것을 말하고자 해도 말 또한 옳지 않다. 침묵으로써 그것을 침묵하고자 해도 침묵 또한 옳지 않다. 그러므로 『대품』 가운데 범지가 말하였다. 안으로 관찰하기 때문에 이 보리를 얻는 것이 아니다. 밖으로 관찰하기 때문에 이 보리를 얻는 것이 아니다. 안팎을 함께 관찰하기 때문에 이 보리를 얻는 것도 아니다. 경에서 말한 것은 모두 생각하거나 말할 수 없다. 또 생하고 생함도 말할 수 없다. 생하고 생하지 않음도 말할 수 없다. 생하지 않고 생함도 말할 수 없다. 생하지 않고 생하지 않음도 말할 수 없다. 인연이 있기 때문에 또한 말할 수 있는 것은, 금을 이름으로 삼기 때문이다. 그 이름은 뭇 보배 가운데 으뜸이다. 법성(法性)을 체(體)로 삼는다. 그 뜻은 곧 여래께서 노니시는 장엄이다. 보살의 깊고 묘한 공덕을 종(宗)으로 삼는다. 여러 하늘을 비추어 마음에 기쁨이 생기게 함을 용(用)으로 삼는다. 그러므로 글에서는 경왕(經王)이라 부른다. 교(教)는 여러 전적을 포섭한다. 그러므로 오직 귀함을 이름으로 삼고, 오직 지극함을 체로 삼고, 오직 깊음을 종으로 삼고, 오직 큼을 용으로 삼으며, 오직 왕을 교로 삼는다. 그러므로 불이의 체는 항상 네 분의 부처님 세존께서 호지하시는 바이다. 삼세와 시방도 또한 이와 같다. 일체 보살은 다른 지방에 두루 있으면서 멀리 예배하고, 나무의 신인 선녀는 직접 눈물을 흘리며 칭양하고, 여러 하늘은 천위로 그것을 덮으며, 지기는 땅의 기름짐으로 그것을 윤택하게 하고, 대변(大辯)은 변도(辯道)로 그것을 더하고, 공덕은 재보로 그것을 더한다. 모든 유(有)는 모두 메말라 버리고, 삼도에서는 열뇌가 제거된다. 요점을 들어 말하면, 일체 세간에서 일찍이 없었던 일이 모두 다 나타난다. 이 때문에 금룡존왕은 삼세에 걸쳐 찬탄하였고, 지신은 발원하여 설법하는 이를 보호하였다. 높은 성인도 이미 그러하거늘, 하물며 사람이겠는가. 감히 이 뜻에 의탁하여 문득 말을 일으키고자 한다. 한 방울 이슬이 바다에 들고 새가 산을 향하기를 바라며, 실로 조그만 인연에 의지하여 함께 같은 짠맛을 얻으려 한다.</w:t>
      </w:r>
    </w:p>
    <w:p>
      <w:pPr>
        <w:pStyle w:val="EditorialNote"/>
      </w:pPr>
      <w:r>
        <w:t>교감·번역 메모 | 「所以不二之體常為四。」: [구두·외부대조] 첨부 TXT는 “常為四。佛世尊…”로 끊겼으나, 『金光明經玄義順正記』 및 다른 인용 자료에서는 “常為四佛世尊之所護持”로 이어 읽는다. 원문 단위와 위치는 변경하지 않고 번역만 다음 단위와 이어지게 하였다.</w:t>
      </w:r>
    </w:p>
    <w:p>
      <w:pPr>
        <w:pStyle w:val="EditorialNote"/>
      </w:pPr>
      <w:r>
        <w:t>교감·번역 메모 | 「是以金龍尊王三世讚歎。」: [외부대조] 후대 주석은 금룡존왕/신상보살 한 인물의 과거·현재·미래 삼세 찬탄으로 풀이한다.</w:t>
      </w:r>
    </w:p>
    <w:p>
      <w:pPr>
        <w:pStyle w:val="Heading2"/>
        <w:keepNext/>
      </w:pPr>
      <w:r>
        <w:t>문단 002  ·  [0001b01]</w:t>
      </w:r>
    </w:p>
    <w:p>
      <w:pPr>
        <w:keepNext/>
      </w:pPr>
      <w:r>
        <w:rPr>
          <w:rFonts w:ascii="Noto Sans KR" w:hAnsi="Noto Sans KR" w:eastAsia="Noto Sans KR"/>
          <w:b/>
          <w:sz w:val="17"/>
        </w:rPr>
        <w:t>원문</w:t>
      </w:r>
    </w:p>
    <w:p>
      <w:pPr>
        <w:pStyle w:val="SourceText"/>
      </w:pPr>
      <w:r>
        <w:t>[0001b01] 將釋此經大分為二。初釋題。二釋文。</w:t>
      </w:r>
    </w:p>
    <w:p>
      <w:pPr>
        <w:keepNext/>
      </w:pPr>
      <w:r>
        <w:rPr>
          <w:rFonts w:ascii="Noto Sans KR" w:hAnsi="Noto Sans KR" w:eastAsia="Noto Sans KR"/>
          <w:b/>
          <w:sz w:val="17"/>
        </w:rPr>
        <w:t>한국어 직역</w:t>
      </w:r>
    </w:p>
    <w:p>
      <w:pPr>
        <w:pStyle w:val="TranslationText"/>
      </w:pPr>
      <w:r>
        <w:t>이 경을 해석하려 하니 크게 둘로 나눈다. 첫째는 제목을 해석한다. 둘째는 본문을 해석한다.</w:t>
      </w:r>
    </w:p>
    <w:p>
      <w:pPr>
        <w:pStyle w:val="Heading2"/>
        <w:keepNext/>
      </w:pPr>
      <w:r>
        <w:t>문단 003  ·  [0001b02]</w:t>
      </w:r>
    </w:p>
    <w:p>
      <w:pPr>
        <w:keepNext/>
      </w:pPr>
      <w:r>
        <w:rPr>
          <w:rFonts w:ascii="Noto Sans KR" w:hAnsi="Noto Sans KR" w:eastAsia="Noto Sans KR"/>
          <w:b/>
          <w:sz w:val="17"/>
        </w:rPr>
        <w:t>원문</w:t>
      </w:r>
    </w:p>
    <w:p>
      <w:pPr>
        <w:pStyle w:val="SourceText"/>
      </w:pPr>
      <w:r>
        <w:t>[0001b02] 釋題為五。一釋名。二[13]辨體。三[14]明宗。四[15]論用。[16]五教相。</w:t>
      </w:r>
    </w:p>
    <w:p>
      <w:pPr>
        <w:keepNext/>
      </w:pPr>
      <w:r>
        <w:rPr>
          <w:rFonts w:ascii="Noto Sans KR" w:hAnsi="Noto Sans KR" w:eastAsia="Noto Sans KR"/>
          <w:b/>
          <w:sz w:val="17"/>
        </w:rPr>
        <w:t>한국어 직역</w:t>
      </w:r>
    </w:p>
    <w:p>
      <w:pPr>
        <w:pStyle w:val="TranslationText"/>
      </w:pPr>
      <w:r>
        <w:t>제목의 해석은 다섯이다. 첫째, 이름을 해석한다. 둘째, 체를 분별한다. 셋째, 종을 밝힌다. 넷째, 용을 논한다. 다섯째, 교상이다.</w:t>
      </w:r>
    </w:p>
    <w:p>
      <w:pPr>
        <w:pStyle w:val="Heading2"/>
        <w:keepNext/>
      </w:pPr>
      <w:r>
        <w:t>문단 004  ·  [0001b03]</w:t>
      </w:r>
    </w:p>
    <w:p>
      <w:pPr>
        <w:keepNext/>
      </w:pPr>
      <w:r>
        <w:rPr>
          <w:rFonts w:ascii="Noto Sans KR" w:hAnsi="Noto Sans KR" w:eastAsia="Noto Sans KR"/>
          <w:b/>
          <w:sz w:val="17"/>
        </w:rPr>
        <w:t>원문</w:t>
      </w:r>
    </w:p>
    <w:p>
      <w:pPr>
        <w:pStyle w:val="SourceText"/>
      </w:pPr>
      <w:r>
        <w:t>[0001b03] 就此五章[17]大分為[18]二。初總釋。二別釋。</w:t>
      </w:r>
    </w:p>
    <w:p>
      <w:pPr>
        <w:keepNext/>
      </w:pPr>
      <w:r>
        <w:rPr>
          <w:rFonts w:ascii="Noto Sans KR" w:hAnsi="Noto Sans KR" w:eastAsia="Noto Sans KR"/>
          <w:b/>
          <w:sz w:val="17"/>
        </w:rPr>
        <w:t>한국어 직역</w:t>
      </w:r>
    </w:p>
    <w:p>
      <w:pPr>
        <w:pStyle w:val="TranslationText"/>
      </w:pPr>
      <w:r>
        <w:t>이 다섯 장에 나아가 크게 둘로 나눈다. 첫째는 총석이다. 둘째는 별석이다.</w:t>
      </w:r>
    </w:p>
    <w:p>
      <w:pPr>
        <w:pStyle w:val="Heading2"/>
        <w:keepNext/>
      </w:pPr>
      <w:r>
        <w:t>문단 005  ·  [0001b04]</w:t>
      </w:r>
    </w:p>
    <w:p>
      <w:pPr>
        <w:keepNext/>
      </w:pPr>
      <w:r>
        <w:rPr>
          <w:rFonts w:ascii="Noto Sans KR" w:hAnsi="Noto Sans KR" w:eastAsia="Noto Sans KR"/>
          <w:b/>
          <w:sz w:val="17"/>
        </w:rPr>
        <w:t>원문</w:t>
      </w:r>
    </w:p>
    <w:p>
      <w:pPr>
        <w:pStyle w:val="SourceText"/>
      </w:pPr>
      <w:r>
        <w:t>[0001b04] 總釋[19]又二。初生起。二簡別。</w:t>
      </w:r>
    </w:p>
    <w:p>
      <w:pPr>
        <w:keepNext/>
      </w:pPr>
      <w:r>
        <w:rPr>
          <w:rFonts w:ascii="Noto Sans KR" w:hAnsi="Noto Sans KR" w:eastAsia="Noto Sans KR"/>
          <w:b/>
          <w:sz w:val="17"/>
        </w:rPr>
        <w:t>한국어 직역</w:t>
      </w:r>
    </w:p>
    <w:p>
      <w:pPr>
        <w:pStyle w:val="TranslationText"/>
      </w:pPr>
      <w:r>
        <w:t>총석은 또 둘이다. 첫째는 생기(生起)이다. 둘째는 간별(簡別)이다.</w:t>
      </w:r>
    </w:p>
    <w:p>
      <w:pPr>
        <w:pStyle w:val="Heading2"/>
        <w:keepNext/>
      </w:pPr>
      <w:r>
        <w:t>문단 006  ·  [0001b04]</w:t>
      </w:r>
    </w:p>
    <w:p>
      <w:pPr>
        <w:keepNext/>
      </w:pPr>
      <w:r>
        <w:rPr>
          <w:rFonts w:ascii="Noto Sans KR" w:hAnsi="Noto Sans KR" w:eastAsia="Noto Sans KR"/>
          <w:b/>
          <w:sz w:val="17"/>
        </w:rPr>
        <w:t>원문</w:t>
      </w:r>
    </w:p>
    <w:p>
      <w:pPr>
        <w:pStyle w:val="SourceText"/>
      </w:pPr>
      <w:r>
        <w:t>[0001b04] 生起者。此娑婆國土音聲為佛事。或初從善知識所聞名。或從經卷中聞名。故名在初。以聞名故。次識法體。體顯次行。行即是宗。宗成則有力。力即是用。用能益物。益物故[20]教他。聞名是自行之始。施教是化他之初。有始有終。其唯聖人乎。五章生起次第如此。</w:t>
      </w:r>
    </w:p>
    <w:p>
      <w:pPr>
        <w:keepNext/>
      </w:pPr>
      <w:r>
        <w:rPr>
          <w:rFonts w:ascii="Noto Sans KR" w:hAnsi="Noto Sans KR" w:eastAsia="Noto Sans KR"/>
          <w:b/>
          <w:sz w:val="17"/>
        </w:rPr>
        <w:t>한국어 직역</w:t>
      </w:r>
    </w:p>
    <w:p>
      <w:pPr>
        <w:pStyle w:val="TranslationText"/>
      </w:pPr>
      <w:r>
        <w:t>생기(生起)란 다음과 같다. 이 사바국토에서는 음성을 불사로 삼는다. 혹 처음 선지식에게서 이름을 듣고, 혹은 경권 가운데서 이름을 듣는다. 그러므로 이름이 처음에 있다. 이름을 들었기 때문에 다음으로 법의 체를 안다. 체가 드러나면 다음으로 행한다. 행이 곧 종이다. 종이 이루어지면 힘이 있다. 힘이 곧 용이다. 용은 사물을 이롭게 할 수 있다. 사물을 이롭게 하기 때문에 남을 가르친다. 이름을 듣는 것은 자리행의 시작이다. 가르침을 베푸는 것은 남을 교화하는 첫머리이다. 시작이 있고 끝이 있으니, 오직 성인뿐이로다. 다섯 장이 생기하는 차례가 이와 같다.</w:t>
      </w:r>
    </w:p>
    <w:p>
      <w:pPr>
        <w:pStyle w:val="Heading2"/>
        <w:keepNext/>
      </w:pPr>
      <w:r>
        <w:t>문단 007  ·  [0001b10]</w:t>
      </w:r>
    </w:p>
    <w:p>
      <w:pPr>
        <w:keepNext/>
      </w:pPr>
      <w:r>
        <w:rPr>
          <w:rFonts w:ascii="Noto Sans KR" w:hAnsi="Noto Sans KR" w:eastAsia="Noto Sans KR"/>
          <w:b/>
          <w:sz w:val="17"/>
        </w:rPr>
        <w:t>원문</w:t>
      </w:r>
    </w:p>
    <w:p>
      <w:pPr>
        <w:pStyle w:val="SourceText"/>
      </w:pPr>
      <w:r>
        <w:t>[0001b10] 簡別者。簡是料簡也。問若略則唯一。若廣則無量。今此五章。進不是廣。退不成略。何故五耶。答非略非廣。非略故不一。非廣故不多。廣則令智退。略則義不周。我今處中說今義易明了。五章中當其義如此。別者分別也。前一章總三字共為名。次三章派三字以為別。後一章兼於總別。而明教相也。又顯體一章明理。餘四章明事。又前三章是因。後二章是果。又前四章是行。後一章是教。又前四章是[21]自利行。後一章是利他行。又前四章是聖默然。後一章是聖說法。如此等種種分別料簡。今顯譬中當。分明包富。如囊中有寶不探示人。人無知者。此皆為分明中作譬也。囊中有寶為總三字作譬。探以示人為別三字作譬。囊中有寶為理一章作譬。探以示人為明事章作譬。其餘例皆可知也。</w:t>
      </w:r>
    </w:p>
    <w:p>
      <w:pPr>
        <w:keepNext/>
      </w:pPr>
      <w:r>
        <w:rPr>
          <w:rFonts w:ascii="Noto Sans KR" w:hAnsi="Noto Sans KR" w:eastAsia="Noto Sans KR"/>
          <w:b/>
          <w:sz w:val="17"/>
        </w:rPr>
        <w:t>한국어 직역</w:t>
      </w:r>
    </w:p>
    <w:p>
      <w:pPr>
        <w:pStyle w:val="TranslationText"/>
      </w:pPr>
      <w:r>
        <w:t>간별(簡別)이란 다음과 같다. 간은 곧 료간(料簡)이다. 묻는다. 만약 간략하다면 오직 하나일 것이고, 만약 넓게 한다면 한량없을 것이다. 지금 이 다섯 장은 나아가도 넓은 것이 아니며, 물러나도 간략함을 이루지 못한다. 어찌하여 다섯인가. 답한다. 간략한 것도 아니고 넓은 것도 아니다. 간략하지 않기 때문에 하나가 아니며, 넓지 않기 때문에 많지 않다. 넓으면 지혜를 물러나게 하고, 간략하면 뜻이 두루하지 못하다. 나는 이제 중간을 취하여 말하니, 이 뜻을 쉽게 분명히 알 수 있다. 다섯 장에서는 그 뜻이 이와 같이 알맞다. 별이라는 것은 분별이라는 뜻이다. 앞의 한 장은 세 글자를 총괄하여 함께 이름으로 삼는다. 다음 세 장은 세 글자를 갈라 각각 별도로 삼는다. 뒤의 한 장은 총과 별을 겸하고, 교상을 밝힌다. 또 체를 드러내는 한 장은 이치를 밝히고, 나머지 네 장은 일을 밝힌다. 또 앞의 세 장은 인이고, 뒤의 두 장은 과이다. 또 앞의 네 장은 행이고, 뒤의 한 장은 교이다. 또 앞의 네 장은 자리행이고, 뒤의 한 장은 이타행이다. 또 앞의 네 장은 성인의 침묵이고, 뒤의 한 장은 성인의 설법이다. 이와 같은 갖가지 분별과 료간이 있다. 이제 비유를 드러내는 가운데에 해당한다. 분명하며 포괄하고 풍부하다. 마치 자루 속에 보배가 있어도 꺼내 사람에게 보이지 않으면 사람들이 알지 못하는 것과 같다. 이것들은 모두 분명히 하는 가운데 비유를 든 것이다. 자루 속에 보배가 있음은 세 글자를 총괄하는 데 비유한 것이고, 꺼내어 사람에게 보임은 세 글자를 나누어 별도로 밝히는 데 비유한 것이다. 자루 속에 보배가 있음은 이치를 밝히는 한 장에 비유한 것이고, 꺼내어 사람에게 보임은 일을 밝히는 장에 비유한 것이다. 나머지 사례도 모두 알 수 있다.</w:t>
      </w:r>
    </w:p>
    <w:p>
      <w:pPr>
        <w:pStyle w:val="EditorialNote"/>
      </w:pPr>
      <w:r>
        <w:t>교감·번역 메모 | 「今顯譬中當。」: [구두 불확실] “今顯譬中當。分明包富。”는 현행 구두만으로 연결 관계가 다소 불명확하다. 두 단위를 분리한 채 직역하였다.</w:t>
      </w:r>
    </w:p>
    <w:p>
      <w:pPr>
        <w:pStyle w:val="EditorialNote"/>
      </w:pPr>
      <w:r>
        <w:t>교감·번역 메모 | 「分明包富。」: [구문 불확실] “分明包富”는 ‘분명하며 포괄하고 풍부하다’로 직역하였다.</w:t>
      </w:r>
    </w:p>
    <w:p>
      <w:pPr>
        <w:pStyle w:val="Heading2"/>
        <w:keepNext/>
      </w:pPr>
      <w:r>
        <w:t>문단 008  ·  [0001b26]</w:t>
      </w:r>
    </w:p>
    <w:p>
      <w:pPr>
        <w:keepNext/>
      </w:pPr>
      <w:r>
        <w:rPr>
          <w:rFonts w:ascii="Noto Sans KR" w:hAnsi="Noto Sans KR" w:eastAsia="Noto Sans KR"/>
          <w:b/>
          <w:sz w:val="17"/>
        </w:rPr>
        <w:t>원문</w:t>
      </w:r>
    </w:p>
    <w:p>
      <w:pPr>
        <w:pStyle w:val="SourceText"/>
      </w:pPr>
      <w:r>
        <w:t>[0001b26] 二別釋者。別釋五章也。今先解釋名章。若依四卷題但作三字。無帝王兩字。若依經文有經王之義。若說若不說俱亦無妨。今釋名為五。一通別。二翻譯。三譬喻。四附文釋。五當體釋。</w:t>
      </w:r>
    </w:p>
    <w:p>
      <w:pPr>
        <w:keepNext/>
      </w:pPr>
      <w:r>
        <w:rPr>
          <w:rFonts w:ascii="Noto Sans KR" w:hAnsi="Noto Sans KR" w:eastAsia="Noto Sans KR"/>
          <w:b/>
          <w:sz w:val="17"/>
        </w:rPr>
        <w:t>한국어 직역</w:t>
      </w:r>
    </w:p>
    <w:p>
      <w:pPr>
        <w:pStyle w:val="TranslationText"/>
      </w:pPr>
      <w:r>
        <w:t>둘째 별석은 다섯 장을 각각 해석하는 것이다. 이제 먼저 이름을 해석하는 장을 풀이한다. 만약 네 권본의 제목에 의거하면 다만 세 글자만 있고, ‘제왕’ 두 글자는 없다. 만약 경문에 의거하면 경왕이라는 뜻이 있다. 말해도 말하지 않아도 모두 방해되지 않는다. 이제 이름을 해석함에 다섯이 있다. 첫째 통과 별이다. 둘째 번역이다. 셋째 비유이다. 넷째 경문에 붙여 해석하는 것이다. 다섯째 당체로 해석하는 것이다.</w:t>
      </w:r>
    </w:p>
    <w:p>
      <w:pPr>
        <w:pStyle w:val="Heading2"/>
        <w:keepNext/>
      </w:pPr>
      <w:r>
        <w:t>문단 009  ·  [0001c01]</w:t>
      </w:r>
    </w:p>
    <w:p>
      <w:pPr>
        <w:keepNext/>
      </w:pPr>
      <w:r>
        <w:rPr>
          <w:rFonts w:ascii="Noto Sans KR" w:hAnsi="Noto Sans KR" w:eastAsia="Noto Sans KR"/>
          <w:b/>
          <w:sz w:val="17"/>
        </w:rPr>
        <w:t>원문</w:t>
      </w:r>
    </w:p>
    <w:p>
      <w:pPr>
        <w:pStyle w:val="SourceText"/>
      </w:pPr>
      <w:r>
        <w:t>[0001c01] 言通別者。夫教有通別依教明行。行有通別從行顯理。理有通別。且置行理。但明教通別者。夫理無名字。名字名理。如虛空無丈尺。丈尺約虛空。天王[22]般若云。總持無文字。文字顯總持。若從能顯之文字。是名則通。若從能顯之所以。此名則別。云何為通。如聖所說。一經一時一處一部一偈一句一言皆是文字。從此文[23]字通稱為經。云何為別。別則有四。一令世諦不亂。歡心悅耳。二逗化所宜。開發宿善。三對其業障。令惡[24]滅罪除。四點示道理。霍然妙悟。悅宜對悟。各各所以。其致不同。稱之為別。譬如鹽梅相和成種種[25]滋味。組織交橫成種種文繡。從別所以故有金光明三字。[26]標今教異於諸教。從通文言故有經之一字。眾經通稱也。今經通[27]別合標。故言金光明經。</w:t>
      </w:r>
    </w:p>
    <w:p>
      <w:pPr>
        <w:keepNext/>
      </w:pPr>
      <w:r>
        <w:rPr>
          <w:rFonts w:ascii="Noto Sans KR" w:hAnsi="Noto Sans KR" w:eastAsia="Noto Sans KR"/>
          <w:b/>
          <w:sz w:val="17"/>
        </w:rPr>
        <w:t>한국어 직역</w:t>
      </w:r>
    </w:p>
    <w:p>
      <w:pPr>
        <w:pStyle w:val="TranslationText"/>
      </w:pPr>
      <w:r>
        <w:t>통별(通別)을 말한다. 대저 교에는 통과 별이 있고, 교에 의거하여 행을 밝힌다. 행에는 통과 별이 있고, 행을 따라 이치를 드러낸다. 이치에도 통과 별이 있다. 우선 행과 이치는 제쳐 둔다. 다만 교의 통과 별만을 밝힌다. 대저 이치에는 이름과 글자가 없다. 이름과 글자가 이치를 이름 붙인다. 마치 허공에는 장척이 없으나 장척을 허공에 의거하여 정하는 것과 같다. 『천왕반야』에서 말한다. 총지에는 문자가 없으나, 문자가 총지를 드러낸다. 만약 드러내는 문자에 따른다면 이 이름은 통이고, 만약 드러내는 까닭에 따른다면 이 이름은 별이다. 무엇을 통이라 하는가. 성인이 설한 바와 같다. 한 경, 한 때, 한 곳, 한 부, 한 게송, 한 구절, 한 말이 모두 문자이다. 이 문자에 따라 통틀어 ‘경’이라 부른다. 무엇을 별이라 하는가. 별에는 네 가지가 있다. 첫째, 세속의 이치가 어지럽지 않게 하여 마음을 기쁘게 하고 귀를 즐겁게 한다. 둘째, 교화할 대상에게 알맞게 응하여 숙세의 선을 개발한다. 셋째, 그 업장을 대치하여 악을 없애고 죄를 제거하게 한다. 넷째, 도리를 가리켜 보여 환하게 묘오하게 한다. 기쁘게 함·알맞게 함·대치함·깨닫게 함은 각각 그 까닭이 있고, 그 취지가 같지 않다. 이를 별이라 일컫는다. 비유하면 소금과 매실을 서로 조화시켜 갖가지 맛을 이루는 것과 같고, 날실과 씨실을 교차시켜 갖가지 무늬와 수를 이루는 것과 같다. 별도의 까닭을 따르기 때문에 ‘금광명’ 세 글자가 있고, 지금의 교가 다른 교와 다름을 표시한다. 통하는 문언을 따르기 때문에 ‘경’ 한 글자가 있으니, 여러 경전에 통하는 명칭이다. 이 경은 통과 별을 함께 표시하므로 『금광명경』이라 말한다.</w:t>
      </w:r>
    </w:p>
    <w:p>
      <w:pPr>
        <w:pStyle w:val="Heading2"/>
        <w:keepNext/>
      </w:pPr>
      <w:r>
        <w:t>문단 010  ·  [0001c16]</w:t>
      </w:r>
    </w:p>
    <w:p>
      <w:pPr>
        <w:keepNext/>
      </w:pPr>
      <w:r>
        <w:rPr>
          <w:rFonts w:ascii="Noto Sans KR" w:hAnsi="Noto Sans KR" w:eastAsia="Noto Sans KR"/>
          <w:b/>
          <w:sz w:val="17"/>
        </w:rPr>
        <w:t>원문</w:t>
      </w:r>
    </w:p>
    <w:p>
      <w:pPr>
        <w:pStyle w:val="SourceText"/>
      </w:pPr>
      <w:r>
        <w:t>[0001c16] 二翻譯者。真諦三藏云。具存外國音。應言修跋拏婆頗婆欝多摩因陀羅遮閱那修多羅。修跋拏此言金。婆頗[28]婆此言光。欝多[29]摩此言明。因陀[30]羅此言帝。遮閱[31]那此言王。修多羅此言經。外國又稱佛陀羅。此間所無。又略帝王[32]兩字。但[33]存三字者。漢人好略譯者省之。但翻為金光明經也。餘師翻不及此委悉也。</w:t>
      </w:r>
    </w:p>
    <w:p>
      <w:pPr>
        <w:keepNext/>
      </w:pPr>
      <w:r>
        <w:rPr>
          <w:rFonts w:ascii="Noto Sans KR" w:hAnsi="Noto Sans KR" w:eastAsia="Noto Sans KR"/>
          <w:b/>
          <w:sz w:val="17"/>
        </w:rPr>
        <w:t>한국어 직역</w:t>
      </w:r>
    </w:p>
    <w:p>
      <w:pPr>
        <w:pStyle w:val="TranslationText"/>
      </w:pPr>
      <w:r>
        <w:t>둘째는 번역이다. 진제 삼장이 말하였다. 외국의 음을 온전히 보존하면 ‘수발나바파바울다마인다라차열나수다라’라고 해야 한다. ‘수발나’는 여기 말로 금이다. ‘바파바’는 여기 말로 광이다. ‘울다마’는 여기 말로 명이다. ‘인다라’는 여기 말로 제이다. ‘차열나’는 여기 말로 왕이다. ‘수다라’는 여기 말로 경이다. 외국에서는 또 ‘불다라’라고도 일컫는다. 이곳에는 없는 말이다. 또 ‘제왕’ 두 글자를 생략하고 다만 세 글자만 남긴 것은, 한인은 간략함을 좋아하여 번역자가 그것을 덜어 냈기 때문이다. 다만 『금광명경』이라고 번역하였다. 다른 스승의 번역은 이만큼 자세하지 못하다.</w:t>
      </w:r>
    </w:p>
    <w:p>
      <w:pPr>
        <w:pStyle w:val="EditorialNote"/>
      </w:pPr>
      <w:r>
        <w:t>교감·번역 메모 | 「外國又稱佛陀羅。」: [음역 불확실] “佛陀羅”는 현재 파일만으로 원어·의미를 확정하지 않았다.</w:t>
      </w:r>
    </w:p>
    <w:p>
      <w:pPr>
        <w:pStyle w:val="Heading2"/>
        <w:keepNext/>
      </w:pPr>
      <w:r>
        <w:t>문단 011  ·  [0001c23]</w:t>
      </w:r>
    </w:p>
    <w:p>
      <w:pPr>
        <w:keepNext/>
      </w:pPr>
      <w:r>
        <w:rPr>
          <w:rFonts w:ascii="Noto Sans KR" w:hAnsi="Noto Sans KR" w:eastAsia="Noto Sans KR"/>
          <w:b/>
          <w:sz w:val="17"/>
        </w:rPr>
        <w:t>원문</w:t>
      </w:r>
    </w:p>
    <w:p>
      <w:pPr>
        <w:pStyle w:val="SourceText"/>
      </w:pPr>
      <w:r>
        <w:t>[0001c23] 三譬喻者。舊經師。以三字譬三德。金譬法身。[34]光譬般若。[35]明譬解脫。若大師云。[36]數論但明真應二身。若以二釋三於論不便。若取經文。經文無一處[37]明三德。若[38]別作義解何義不通。而獨譬三德既違己論。又不會經非今所用。地人云。金質之上自有光明之能。譬於法性從體起用。自有般若解說之力。但作體用[1]二義。不須分光明異也。[2]若大師云。地論幸明三佛。三佛釋題於義自便。而棄三身從體用者。則非論意。若取經文新舊兩本。並說三身[3]不道體用。亦違己論復不會經。進退何之。今所不用。真諦三藏云。[4]三字譬三[5]種三法。一譬三身。二譬三德。三譬三位。[6]譬三身者。金體真實以譬法身。光用能照以譬應身。明能[7]遍益以譬化身。[8]次譬三德[9]者。金有四義。一色無變。二體無染。三轉作無礙。四令人[10]富。金[11]以譬法身常淨我樂四[12]德。光有二義。一能照了。二能除闇。[＊]以譬般若照境除惑。明有二義。一無闇。二廣遠。以譬解脫眾累永盡[13]溥益有緣。次[14]三位者。金性[15]先有。如道前正因位光融體顯。如道中了因位。明無瑕垢。如道後緣因位。彼家料簡云。法身是實二身不實。法身具四德。般若解脫各具二德。正因是本有。了因是現有。緣因是當有。大師謂三三之釋。三義不[16]了。一因果不通。二乖圓別。三不稱法性。云何因果不通。夫三身三德。本是果上圓滿之名。而今分置三德殘缺不足。何者。若法身是道前。為是果上之法身。為是性德之法身。若是果上之法身。不應在道前。若是性德之法身性德何獨有法身。亦應有性德之般若。性德之解脫(云云)。若言般若[17]是道中。[18]為是何等之般若。若是果上之般若。不應在道中。若是分得之般若。何意無分得之法身解[19]脫(云云)。若解脫在道後。道後眾善[＊]溥會。何獨有解脫。以是觀之因果不通。乖圓別者。若作圓說。法身常樂我淨此自可知(云云)。般若與法[20]身相冥。法[＊]身既具四德。般若寧無四德耶。解脫脫果縛故樂。脫因縛故淨。無因果縛故我。非因非果故常。圓說圓滿無有缺減。真諦[21]若作別說。應依此經。[22]經云法身是常是實。實即我德也。應身智慧清淨即淨德也。化身三昧清淨即樂德也。三[23]藏說法身獨具四德。二身各具二德。故皆乖圓別也。不稱法性者。且引一。經如淨名云。眾生如彌勒如。一如無二[24]如。此性[25]德法身也。一切眾生即菩提相。不可復得。此性[＊]德般若也。一切眾生[26]即涅槃相。不可復滅。此性德解脫也。如此三義豈非本有道前之位。豈獨有金而無光明耶。又華嚴云。初發心時便成正覺。所有慧身不由他悟。清淨妙法身湛然應一切。妙法身是法身德。慧身是般若德。應一切即應身。是解脫德。此之三身地地轉增。如月漸滿。豈非道始因中之位。那得因中。[27]祇有般若耶。道後具三德如上說。此事可知。當知道前圓性[＊]德。道中圓分[＊]德。道後圓究竟[＊]德。那忽分割一處唯一耶。豈非蹙靈鳳於鳩巢。迴神龍於[28]兔窟。辱鱗羽之壯勢。非法性之圓談。天台師尋[29]其經意義則不然。何者經言。法性[30]無量甚深理無不統。文稱經王。何所不攝。豈止於三三九法耶。當知三字遍譬一切[31]橫法門。乃稱法性無量之說。遍譬一切豎法門。乃稱法性甚深之旨。[32]方合經王一切遍收。若長若廣教無不[33]統。此義淵博不可以言想。且寄十種三法以為初門。復為三意。一標十數。二釋十相。三簡十法。言標十數者。謂三德三寶。三涅槃三身。三大乘三菩提。三般若三佛性。三識三道也。諸三法無量止取此十法。其意云何。此之十法該括始終。今作逆順兩番生起。初從無住本立一切法。夫三德者。名祕密藏。祕密藏顯由於三寶。三寶[34]由三涅槃。三涅槃由三身。三身由三大乘。三大乘由三菩提。三菩提由三般若。三般若由三佛性。三佛性由三識。三識由三道。此從法性立一切法也。若從無明為本立一切法者。一切眾生無不具於十二因緣。三道迷惑翻惑生解。即成三識。從識立因即成三佛性。從因起智即成三般若。從智起行即成三菩提。從行進趣即成三大乘。乘辦智德即成三身。身辦斷德即成三涅槃。涅槃辦恩德利物即成三寶。究竟寂滅入於三德。即[35]成祕密藏[36]也。是為逆順次第甚深無量義。復云何[37]無量義者。是一法門具[38]九法門。三德尊重即是三寶。三德不生不滅即是三涅槃。三德具足諸法聚集名為三身。運載荷負即是[39]三大乘。不可異趣名三菩提。覺了清淨名[40]三般若。是如來種名[＊]三佛性。分別不謬是名三識。即事通理故名三道。是為一[＊]三法門具九三法門。亦具一切三法門。[41]悉例可知。[42]又皆具一切一法門。[43]一切二法門一切三法門。四法門五法門。六法門七法門。八法門九法門。十法門。百法門[44]千法門。萬法門億法門。一恒沙二恒沙。[1]百千萬億[2]恒沙法門。亦應可知。經云一法門無量法門以為眷屬。一中解無量。是為法性橫廣無量[3]之義[4]也。甚深義者。寄三位顯之。如十法門共[5]論者。三道三識是本有位。三德三寶是當有位。其餘是現有位。是名法性甚深。竪高之義亦成。又一法門具九法門。取其三道三識是本有位。取三德三寶是當有位。取其餘者為現有位。甚深義亦成。又一一法門具六即位。理即是本有位。究竟即是當有位。其餘即是現有位。甚深義亦成。[6]是為法性竪高甚深之義也。當知金光明三字。遍譬一切橫法門。故言無量。遍譬一切竪法門。故言甚深。乃稱法性之文。方合經王之旨。次釋十種三法相者。十名如前已列。十相今當分別。若分別色相青黃同異者。應用肉眼。若分別法相深淺同異者。應用智眼。今時行者既無智眼。應用信解分別同異之相。初明三德相者。云何三云何德。法身般若解脫是為三。常樂我淨是為德。法者法名可軌。諸佛軌之而得成佛。故經言。諸佛所師所謂法也。身者聚也。一法具一切法無有缺減。故名為身。經言。我身即是一切眾生真[7]善知識。當知身者聚也。般若者。覺了諸法集散非集非散。即是覺了三諦之法。解脫者。於諸法無染無住。名為解脫。是名為三。云何為德。一一法皆具常樂我淨。名之為德。法身無二死為常。不受二邊為樂。具八自在為我。身業淨口業淨意業淨為淨。無以為類。[8]疆寄世金以譬之。世金不[9]變不染轉變富貴。譬法身四德也。般若任運具四德。如智冥如境故。大品云。色淨故般若淨。例此即得色常色樂色我諸義皆成。又云。色大故般若大。色無邊故般若無邊。此是法性廣大。般若亦廣大。例此[10]應云色深奧故般若亦深奧。此是法性竪高。般若亦竪高。當知般若亦具四德明矣。解脫亦具四德。夫解脫者。諸惡[11]永盡。[12]即無常無樂無我無淨。皆已盡也。亦是眾善[＊]溥會。即常樂我淨[＊]溥會也。大經云。真解脫者即是如來。如來[13]即是法身。當知解脫同如來常樂我淨也。又大經云。三點具足名大涅槃。點是文字。當知法身般若解脫皆文字也。故知三點悉備四德。故言具足。三因即是三智。三智德[14]具四德。三德具足名祕密藏。具足之文必[15]具四德也。當知四德具足即是其相。若得此一章意。餘九可解。不能默[16]已更復略言。云何三云何寶。佛法僧[17]是為三。可尊可重名為寶。至理可尊名為法寶。覺理之智可尊名佛寶。毘盧遮那遍一切處。即事而理。此和可尊名僧寶。此之三寶皆常樂我淨。常樂我淨故乃可[18]尊可重。當知三德與三寶。無二無別。既以金光明喻三德。還以金光明譬三寶也。云何三。云何涅槃。性淨圓淨方便淨是為三。不生不滅名涅槃。諸法實相不可染不可淨。不染即不生。不淨即不滅。不生不滅名性淨涅槃。修因契理惑畢竟不生。智畢竟不滅。不生不滅名圓淨涅槃。寂而常照機感即生。此生非生。緣謝即滅此滅非滅。不生不滅名方便淨涅槃。當知此三涅槃。不生不滅即是常。常故名樂樂故名我我故名淨。涅槃[19]既即常樂我淨。即是三德可尊可重故。即是三寶無二無別。既以金光明喻三德三[20]寶。還以金光[21]明喻三涅槃[22]也。云何三云何身。法報應是為三。三種法聚故[23]名身。所謂理法聚名法身。智法聚名報身。功德法聚名應身。然理無聚[24]散義言聚散。始從初心顯出正理乃至究竟理聚方圓。始從初心終至究竟。顯理之智智聚方圓。始從初心終至究竟。功德之聚方圓。故以三法聚為三身。[25]當知三身皆常樂我淨。即[26]是三德。[27]可尊可重即是三寶。不生不滅即是涅槃無二無別。既以金光明譬三德[28]等。還以金光明[29]譬三[30]身也。云何三大乘。運荷名乘。理性虛通任運荷[31]諸法。故名理乘。隨乘者。智隨於境如蓋隨函。故名隨乘。得乘者。得果得機。得果故自解脫。得機故令他解脫。故名得乘。當知三乘皆常樂我淨。[32]即與三德無二無[33]別。既以金光明譬三德。還以金光[＊]明譬三大乘也。云何三菩提。[34]一真性菩提。亦名無上菩提。此菩提以理為[35]道。二實智菩提。亦名清淨菩提。此菩提以智慧為道。三方便菩提。亦名究竟菩提。此菩提以善巧逗會為道。當知三菩[36]提皆常樂我淨。與三德無二無別。既以金光明譬三德。還以金光[＊]明譬三菩提也。云何三般若。般若名智慧。實相般若。非寂非照即一切種智。觀照[37]般若。非照而照即一切智。方便般若。非寂而寂即道種智。當知三般[1]若皆常樂我淨。與三德無二無別。既以金光[＊]明譬三德。還以金光明譬三般若也。云[2]何三佛性。佛名為覺性名不改。不改即是非常非無常。如土內金藏天魔外道所不能壞。名正因佛性。了因佛性者。覺智非常非無常。智與理相應。如人善知金藏。此智不可破壞名了因佛性。緣因佛性者。一切非常非無常。功德善根資助覺智。開顯正性。如耘除草穢掘出金藏。名緣因佛性。當知三佛性一一皆常樂我淨。與三德無二無別。既以金光明譬三德。還以金光明三字。譬[3]三佛性也。云何三識。識名為覺[4]了。是智慧之異名[5]爾。菴摩羅識是第九不動識。若分別之即是佛識。阿梨耶識即是第八無沒識。猶有隨眠煩惱與無明合。別而分之是菩薩識。大論云。在菩薩心名為般若。即其義也。阿陀那識。是第七分別識。[6]訶惡生死[7]欣羨涅槃。別而分之是二乘識。於佛即是方便智。波浪是凡夫第六識無俟復言。當知三識一一皆常樂我淨。與三德無二無別。既以三德譬金光明。還以金光[＊]明譬[8]三識也。云何三道。過去無明現在。愛取三支是煩惱道。過去行現在有。二支是業道。現在識名色六入觸受。未來生老死。七支是苦道。道名能通。此三更互相通。從煩惱通業。從業通苦。從苦[9]復通煩惱。故名三道。苦道者。謂識名色六入觸受。大經云。無明與[10]愛是二中間名為佛性。中間即是苦道。名為佛性者。名生死身為法身。如指氷為水[＊]爾。煩惱道者。謂無明愛取名此為般若者。如指薪為火[＊]爾。業道者。謂行[11]有乃至五無間。皆解脫相者。如指縛為脫[＊]爾。當知三道體之即真常樂我淨。與三德無二無別。既以金光明譬三德。還以金光[＊]明譬三道也。若見此十法門。若同若異亦是一法門。作一切法門相。若同若異相相明了。即百法千法萬法。恒沙塵數亦如是。華嚴云。一法門無量法門而為眷屬。首楞[12]嚴和香丸。大品裹珠。法華一地所生。涅[13]槃大海水浴。皆是其義。問若一法即是諸法者。唯說一法何用餘法耶。答佛為[14]悅一切人。宜一切人。對一切人。悟一切人。若遍說之多有利益。一說尚令生種種解。遍讀諸異論。[15]即知智者意。[16]故種種說令得一[17]切解。麁言及軟語。皆歸第一義。皆[18]是示人無違諍法。即此義也。三[19]料簡者。初料簡三德。[20]若指太子相好體為法身。法身在前。樹王下時。明無漏慧三十四心為般若。[21]般若在中。八十滅度燒身不受後身為解脫。解脫在後。異而且縱。法身時無般若。般若時無解脫。解脫時無般若法身。此即三法各異。斯乃阿含三藏[22]數家所用。此之三意。悉不得稱常樂我淨也。若指空境為法身。法身是本有。照真之慧為般若。般若是今有。子果兩縛盡為解脫。解脫是當有。異而且縱。斯乃三乘通教中所說。前代探明大乘人所用。亦不得稱常樂我淨。若如真諦師明。法身具四德般若解脫各[23]二。此乃橫而且異。乃別教一途所明。而真諦師偏用。當知法身可稱為德。般若解脫無德可稱。不會無量甚深之高廣。亦不得稱為經王。今所明三德如上說。一一皆具常樂我淨。論廣則無量。論高則甚深。若諸學人聞諸經之王。四佛所護。不解此意。如牛羊心眼不足論道[24]也。料簡三寶者。若[25]指樹王得道為佛寶。轉生滅四諦法輪為法寶。度陳如等五人。先得眼智明覺者為僧寶。由是三寶故[26]到于今。即有相從三寶者。此乃阿含中所明階梯三寶。亦是數論[27]宗用也。若指樹王得道為佛寶。所說無生四諦為法寶。二乘菩薩修真無漏斷結成聖[28]理和為僧寶者此亦三乘通教中所說。探明大乘人所用。此兩種三寶。並無常樂我淨。若指華王世界坐蓮華[29]臺成道為佛寶。所說恒沙佛法無量四諦為法寶。四十[30]一賢聖[31]為僧寶。此[32]則異前。雖非階梯未是同體。亦非金光明所譬三寶也。料簡三涅槃者。若饑得食[33]病得差。[34]獄得出獼猴得酒。旃遮婆羅門飽食指腹。皆是世人暢情為涅槃爾若計非想定無想天為涅槃者。此是邪見[35]妄[36]謂為涅槃[37]爾。若多貪欲人得不淨觀為涅槃者。[38]斯乃四善根方便行[39]人涅槃也。若三界煩惱盡。[40]證有餘涅槃。焚身灰智入無餘涅槃。[41]菩薩未得此涅槃。此即阿含中析法二乘之涅[42]槃。若三乘人同盡子果兩縛。即是通教中共涅槃。若指中道如理為性淨涅槃。中道智為圓淨涅槃。同緣出世薪盡火滅。為方便淨涅槃。三種各別互不相關。是為別教涅槃。若言但有性淨方便[43]淨兩涅槃。不明緣因涅槃。各[44]別不融者還是別教。非今經所譬涅槃也。料簡三身者。若取樹王下佛為真身。神通變化猿猴鹿馬為應身。不明三身者。此小乘析法意[＊]爾。若取即事[1]而真為真[2]身。化用為應身。不明三身者。此體法中意[3]爾。問若爾樹王下丈六。既非[4]佛復非鹿馬。為是何身。[5]答一往應同人像此屬應身。又一解。例如大乘心中智合中理為法身。今亦如是。體[6]是人像即是真空。此屬真身。若[7]依真諦師云。法身真實二身不真實。此則三身體相各異。乃是別教中一途。非今所用。若言三身皆真實。至理是法身。契理之智[8]是報身。起用是應身。應[9]身是實佛所化皆實不虛。大經云。不淨觀亦實亦虛非實。不淨作不淨[10]想是為虛。能破貪心是為實。應身例爾。非本體故為虛。能利益故為實。今取實邊不取虛邊。故言三身[11]皆實是今所用。若復圓論三身。皆實[12]皆虛皆亦實亦虛皆非實非虛。當約三身並作四句。如別記(云云)。問三字譬三身。亦得譬一身二身四身無身不。答佛[13]赴緣以三字名經。義家作三身解釋。若得意者。作四三二一無義。亦復何咎。下[14]經中悉有其文。[15]若作四身者。新本云。釋迦牟尼能種種示現。此則開[16]出應化。[17]是為四身。若作三身[18]者。即有三身分別品。專論其義。若作二身者。佛真法身猶若虛空。應物現形如水中月。若作一身者。新本云。一切諸佛以真法為身。若作無身者。如來行處淨若虛空。而復[19]游入善寂大城。虛空中則無一二之數。[20]此是無身之文。問若爾。[21]云何以金光明。譬四身二身一身無身耶。答若以義名譬盈縮由義[＊]爾。若譬四身者。取光明之上有煜爚之焰。文云金光晃曜。此是譬四身之文。若譬三身如即所用。若譬二身。金是正體光明只是功能。以此為譬。若[22]譬一身但舉於金以為正譬。光明[23]既是枝末非正所論。若譬無身者。至寶以無貪為金。揚震[24]四知亦[25]以無貪為金。今以世之至寶。譬出世之[26]至理。彌會文義也。料簡三大乘者。若約因緣六度大乘者。此還是三人名別義同也。[27]若約三人同用無生斷煩[28]惱。三人同[29]乘一乘。[30]此則通教中乘也。若理[31]隨得三乘。體相別異不同者。[32]此則別教中乘[33]也。三種並為得乘方便所攝也。正法華中明象乘。足三為四。羊鹿牛乘為得乘所攝。象乘即是理乘。如今之所明三乘也。華嚴中明四乘。三乘亦[34]為得乘所攝。佛乘正是今之三乘義也。料簡三菩提者。[35]如請觀音云。修三種清淨三菩提心。[36]此即緣三乘人心而修心也。乃是方便菩提所攝。若緣真如實理發[37]菩提心者。或緣如來智慧說法發菩提心者。或緣如來神通變化。發菩提心者。[38]亦非今所用。文殊問般若云。無發是發菩提心。又若一發一切[39]發。是發菩提心。又若非一非一切。而一而一切。[40]是發[41]菩提心。如[42]此菩提心。[43]即一而三並今所用。於一而論三。[44]於三而論一[45]爾(云云)料簡三般若[46]者。問般若至忘至寂。云何分別諸法耶。答一切智觀慧眼見。見法皆非法。道種智觀法眼見。見非法皆[＊]是法。一切種智觀佛眼見。見法非法[47]非非法雙照法非法。若三智三眼一時圓[48]觀。一切[49]法寂滅相。種種行類相貌。皆知五眼具足成菩提。汝所問者乃是眇眼所見。[50]偏觀所觀。與則是曲見。奪則墮尼犍也。料簡三佛性者。真諦師云。正性在道前。了性在道中。緣性在道後。此一往別說推理不然。華嚴云。一中具無量。大品云。一心具萬行。淨名云。舉足[51]下足具於佛法矣。法華云。一切智願猶在不失。涅槃云。金剛寶藏具足無缺。但有深淺明昧[52]之殊爾。料簡三[53]識。若分別說者則屬三人。此乃別教意。[54]非今所用。若依攝論如土染金之文。即是圓意。土即阿陀那。染即阿梨耶。金即菴摩羅。此即圓說也。問[55]如經云。依智不依識。既云三識此那可依。答經[56]言不依識者是生死識。今則不爾。今言依識者。是智之異名。名清淨識。又道前通名為識。道後轉依即是智慧未詳。料簡三道者。問界內可有十二輪轉三道迷惑。界外復云何。答寶性論云。生界外有四種障。謂緣相生壞。[57]緣即無明。為行作緣[58]即煩惱道也。[59]相即結業。即業道也。生即名色等。是苦之初。壞即老死是苦之終。即苦道也。有此四障障於四德。緣障淨相障我。生障樂壞障[60]常。四障破四德顯也。第四依經文立名者。上來舉譬多是義推。依文立名顯然可解。何者義推疎遠依文親近。以己情推度是故言疎。彼義例此。是故言遠。用佛口說是故言親。即此經文是故言近。豈可棄親近而從疎遠耶。始從序品終[1]乎讚佛品。品之中若不說金光明名。[2]即說金光明事。或一品說名不說事。或一品說事不說名。或一[3]品名事[4]兼明。或一品[5]名事獨說。或一[6]品重說名重說事。故知品品不空篇篇悉有。為此義故依文立名也。序品云。是金光明諸經之王。創首標名彌為可用。次壽量品。四佛俱集王[7]舍城。放[8]大光明照王舍城。及此三千大千世界。發起其事懺悔品。信相夢見金鼓。其狀姝大其明[9]溥照。過夜至旦向佛說之。讚歡品金龍尊王。奉貢金鼓發大誓願。願我當來夜則夢見晝如實[10]說。空品云。故此尊經略而說之。尊經即金光明也。四王品六番問答。問問之[11]中重說其名。答答之內重[12]明其事。又以手[13]擎香鑪時。香烟變為香蓋。金光不但遍此大千。[14]亦遍十方佛土(云云)。大辯功德已下。標名舉事其例甚多。若信相所夢。是現在金光[15]明之事。龍尊發願。是過去金光[＊]明之事。香蓋遍滿是未來金光[＊]明之事。一部[16]名事遍十八品。一處[17]起烟十方光蓋。非[18]但現在亘通三世。若名若事縱橫高廣。無量甚深為若此也。而不用此標名義推。譬喻無有一文。無而[19]疆用有而不遵。明識者審之無俟多云。又諸經例多如稻稈斧柯象步城經等說。其事指所說事仍即為名。又如說稻稈事斧柯事象步事等。即名為稻稈斧柯象步經事也。第五當體得名者。有師云。真諦無名世諦有名。寄名名於無名。假俗而談真[＊]爾。[20]成論云。無名相中假名相[21]說。今反此義。俗本無名隨真立名。何者如劫初廓然萬物無字。聖人仰則真法俯立俗號。如理能通依真以名道。如理尊貴依真以名寶。如理能該羅依真以名[22]網。如理能[23]超應依真以名響。華嚴中云。耕田轉耒衣裳作井。皆聖人所為。大經云。世諦但有名無實義。第一義諦有名有實義。以此而推。真諦有名更何所惑。龍[24]樹四依菩薩。隨義理為立名字。義即第一義理即如理也。淨名云。從無住本立一切法。經論咸然豈可不信。今言法性之法。可尊可貴名法性為金。此[25]法性寂而常照名為光。此法性大悲能多利益名為明。即是金光明之法門也。菩薩入此法門從法為名。[＊]即是金光明菩薩。[26]佛究竟此法[27]門。即有金焰光明如來。金百光明照藏如來[28]等。若爾何故名釋迦。釋迦此有通[29]別名。從通[30]即名金光[31]明。允同諸佛。[32]從別即受釋迦[33]之稱[＊]爾。故讚佛品云。如來之身金色微妙。其明照曜曜即是光。此是讚佛法體。非讚世金也。[34]當佛法[35]性為金。非借世金也。三身品云。與諸佛同體。與諸佛同意。與諸佛同事。同體者是同法性金也。同意者同[36]法性光也。同事者同法性明也。故華嚴云。一切諸如來。[37]同共一法身。一身一智慧。力無畏亦然。一身即是同金。智慧即是同光。力無畏即是同明。於[38]一法體三義具足。非假世金寄況佛法。故樹神云。無量大悲宣說如是妙寶經典。當體並是妙寶。此寶具足光明。非借世金以譬法也。</w:t>
      </w:r>
    </w:p>
    <w:p>
      <w:pPr>
        <w:keepNext/>
      </w:pPr>
      <w:r>
        <w:rPr>
          <w:rFonts w:ascii="Noto Sans KR" w:hAnsi="Noto Sans KR" w:eastAsia="Noto Sans KR"/>
          <w:b/>
          <w:sz w:val="17"/>
        </w:rPr>
        <w:t>한국어 직역</w:t>
      </w:r>
    </w:p>
    <w:p>
      <w:pPr>
        <w:pStyle w:val="TranslationText"/>
      </w:pPr>
      <w:r>
        <w:t>셋째는 비유이다. 옛 경사들은 세 글자를 삼덕(三德)에 비유하였다. 금은 법신(法身)에 비유하고, 광은 반야(般若)에 비유하며, 명은 해탈(解脫)에 비유하였다. 대사의 견해로 말하면, 수론은 다만 진신과 응신의 두 몸만을 밝힌다. 두 가지로 세 가지를 해석하면 논의상 편하지 않다. 경문을 취해 본다면, 경문에는 어느 한 곳도 삼덕을 밝힌 곳이 없다. 만약 별도로 뜻을 만들어 해석한다면 어떤 뜻인들 통하지 않겠는가. 그런데 유독 삼덕에만 비유하면 이미 자기 논에 어긋나고, 또 경과도 맞지 않으므로 지금 쓰지 않는다. 지인(地人)은 말한다. 금의 바탕에는 본래 빛을 내는 기능이 있으니, 법성이 체로부터 용을 일으키는 데 비유한다. 또 본래 반야가 풀어 밝히는 힘이 있다. 다만 체와 용 두 뜻으로 삼고, 광과 명을 나누어 다르게 할 필요가 없다고 한다. 대사의 견해로 말하면, 『지론』은 마침 삼불을 밝히고 있으니, 삼불로 제목을 해석하면 뜻에 스스로 편하다. 그런데 삼신을 버리고 체와 용을 따른다면, 그것은 곧 논의의 뜻이 아니다. 경문의 신본과 구본을 취해 보면, 둘 다 삼신을 말하고 체와 용을 말하지 않는다. 또한 자기 논에 어긋나고 다시 경과도 맞지 않는다. 나아가고 물러감에 어디로 가겠는가. 지금은 쓰지 않는다. 진제 삼장이 말하였다. 세 글자는 세 종류의 삼법에 비유한다. 첫째는 삼신(三身)에 비유한다. 둘째는 삼덕에 비유한다. 셋째는 삼위(三位)에 비유한다. 삼신에 비유한다는 것은, 금의 체가 진실한 것으로 법신에 비유하고, 광의 작용이 능히 비추는 것으로 응신에 비유하며, 명이 능히 두루 이롭게 하는 것으로 화신에 비유한다. 다음으로 삼덕에 비유한다는 것은, 금에는 네 가지 뜻이 있다. 첫째, 빛깔이 변하지 않는다. 둘째, 체가 물들지 않는다. 셋째, 바꾸어 만드는 데 장애가 없다. 넷째, 사람을 부유하게 한다. 금으로 법신의 상·정·아·락 네 덕에 비유한다. 광에는 두 가지 뜻이 있다. 첫째, 능히 비추어 밝힌다. 둘째, 능히 어둠을 없앤다. 이것으로 반야가 경계를 비추고 미혹을 없애는 데 비유한다. 명에는 두 가지 뜻이 있다. 첫째, 어둠이 없다. 둘째, 넓고 멀다. 이것으로 해탈이 온갖 얽매임을 영원히 다 없애고 인연 있는 이를 두루 이롭게 함에 비유한다. 다음 삼위라는 것은, 금의 성품은 먼저 존재한다. 도 이전의 정인위(正因位)와 같으며, 광이 융하여 체가 드러나는 것은 도중의 요인위(了因位)와 같다. 명에는 티와 때가 없으니, 도 이후의 연인위(緣因位)와 같다. 그 학파의 료간에서는 말한다. 법신은 진실하고 두 몸은 진실하지 않다. 법신은 네 덕을 갖춘다. 반야와 해탈은 각각 두 덕을 갖춘다. 정인은 본래부터 있는 것이고, 요인은 현재 있는 것이며, 연인은 장차 있을 것이다. 대사는 이 세 가지씩의 해석에 대해 세 가지 뜻이 분명하지 않다고 한다. 첫째, 인과가 통하지 않는다. 둘째, 원과 별에 어긋난다. 셋째, 법성에 부합하지 않는다. 어찌하여 인과가 통하지 않는가. 대저 삼신과 삼덕은 본래 과위에서 원만해진 명칭이다. 그런데 지금 삼덕을 나누어 배치하여 불완전하고 부족하게 하였다. 왜 그런가. 만약 법신이 도 이전에 있다면, 과위의 법신인가, 성덕의 법신인가. 만약 과위의 법신이라면 도 이전에 있어서는 안 된다. 만약 성덕의 법신이라면 성덕에 어찌 법신만 홀로 있겠는가. 또한 성덕의 반야도 있어야 하고, 성덕의 해탈도 있어야 한다(운운). 만약 반야가 도중에 있다고 말한다면, 어떠한 반야인가. 만약 과위의 반야라면 도중에 있어서는 안 된다. 만약 부분적으로 얻은 반야라면, 무슨 까닭에 부분적으로 얻은 법신과 해탈은 없는가(운운). 만약 해탈이 도 이후에 있다면, 도 이후에는 온갖 선이 두루 모이는데, 어찌 해탈만 홀로 있겠는가. 이로써 보면 인과가 통하지 않는다. 원과 별에 어긋난다는 것은 이러하다. 만약 원교의 입장에서 말한다면, 법신의 상·락·아·정은 스스로 알 수 있다(운운). 반야는 법신과 서로 계합한다. 법신이 이미 네 덕을 갖추는데, 반야에 어찌 네 덕이 없겠는가. 해탈은 과의 속박에서 벗어나므로 락이고, 인의 속박에서 벗어나므로 정이며, 인과의 속박이 없으므로 아이고, 인도 아니고 과도 아니므로 상이다. 원만하게 설하면 원만하여 모자람이 없다. 진제가 만약 별교의 입장에서 말한다면, 이 경에 의거해야 한다. 경에서는 법신은 상이며 실이라고 말한다. 실은 곧 아의 덕이다. 응신의 지혜가 청정함은 곧 정의 덕이다. 화신의 삼매가 청정함은 곧 락의 덕이다. 삼장은 법신만 홀로 네 덕을 갖추고 두 몸은 각각 두 덕을 갖춘다고 말한다. 그러므로 모두 원과 별에 어긋난다. 법성에 부합하지 않는다는 것은 이러하다. 우선 한 가지를 인용한다. 경으로는 『정명』에서 말한 것과 같다. 중생의 여와 미륵의 여는 하나의 여이며 두 여가 없다. 이것이 성덕의 법신이다. 일체 중생은 곧 보리의 상이어서 다시 얻을 수 없다. 이것이 성덕의 반야이다. 일체 중생은 곧 열반의 상이어서 다시 멸할 수 없다. 이것이 성덕의 해탈이다. 이와 같은 세 뜻이 어찌 본래부터 있는 도 이전의 지위가 아니겠는가. 어찌 금만 홀로 있고 광명은 없겠는가. 또 『화엄』에서 말한다. 처음 발심할 때 곧 정각을 이룬다. 지닌 바 혜신은 남의 깨달음에 의하지 않는다. 청정한 묘법신은 담연히 일체에 응한다. 묘법신은 법신의 덕이고, 혜신은 반야의 덕이며, 일체에 응함은 곧 응신이니, 해탈의 덕이다. 이 삼신은 지위마다 더욱 늘어나 달이 점차 차오르는 것과 같다. 어찌 도가 시작되는 인 가운데의 지위가 아니겠는가. 어찌 인 가운데 다만 반야만 있을 수 있겠는가. 도 이후에 삼덕을 갖추는 것은 위에서 말한 것과 같다. 이 일은 알 수 있다. 마땅히 도 이전에는 원만한 성덕이 있고, 도중에는 원만한 분덕이 있으며, 도 이후에는 원만한 구경덕이 있음을 알아야 한다. 어찌 갑자기 나누어 한 곳에 오직 하나만 있게 하는가. 어찌 신령한 봉황을 비둘기 둥지에 움츠려 넣고, 신령한 용을 토끼 굴로 돌려 넣어, 비늘과 깃의 장대한 기세를 욕되게 하는 것이 아니겠는가. 이는 법성의 원만한 담론이 아니다. 천태사는 그 경의 뜻을 살펴보니 의미가 그렇지 않다고 한다. 왜냐하면 경에서 말하기를, 법성은 한량없고 매우 깊어 이치가 포괄하지 않는 것이 없다고 하였고, 글에서는 경왕이라 일컫는다. 무엇인들 포섭하지 않겠는가. 어찌 세 가지씩 세 묶음인 아홉 법에 그치겠는가. 마땅히 세 글자가 일체의 횡적인 법문에 두루 비유됨을 알아야 한다. 그래야 법성이 한량없다는 설에 부합한다. 일체의 종적인 법문에 두루 비유되어야 법성이 매우 깊다는 뜻에 부합한다. 그래야 경왕이 일체를 두루 거두어들인다는 뜻에 맞는다. 길이로든 넓이로든 교가 포괄하지 않는 것이 없다. 이 뜻은 깊고 넓어서 말과 생각으로 미칠 수 없다. 우선 열 가지 삼법에 의탁하여 첫 문으로 삼는다. 다시 세 가지 뜻으로 나눈다. 첫째, 열 가지 수를 표시한다. 둘째, 열 가지 상을 해석한다. 셋째, 열 가지 법을 간별한다. 열 가지 수를 표시한다고 하는 것은, 곧 삼덕과 삼보(三寶), 삼열반(三涅槃)과 삼신, 삼대승(三大乘)과 삼보리(三菩提), 삼반야(三般若)와 삼불성(三佛性), 삼식(三識)과 삼도(三道)이다. 여러 삼법은 한량없지만 다만 이 열 가지 법을 취한다. 그 뜻은 무엇인가. 이 열 가지 법은 처음과 끝을 모두 포괄한다. 이제 역·순 두 차례의 생기를 밝힌다. 먼저 무주본(無住本)으로부터 일체법을 세운다. 대저 삼덕이라는 것은 비밀장이라 한다. 비밀장이 드러나는 것은 삼보로 말미암고, 삼보는 삼열반으로 말미암으며, 삼열반은 삼신으로 말미암고, 삼신은 삼대승으로 말미암으며, 삼대승은 삼보리로 말미암고, 삼보리는 삼반야로 말미암으며, 삼반야는 삼불성으로 말미암고, 삼불성은 삼식으로 말미암으며, 삼식은 삼도로 말미암는다. 이것이 법성으로부터 일체법을 세우는 것이다. 만약 무명을 근본으로 하여 일체법을 세운다면, 일체 중생 가운데 십이인연(十二因緣)을 갖추지 않은 이는 없다. 삼도의 미혹을 뒤집어 미혹에서 이해가 생기면 곧 삼식이 된다. 식으로부터 인을 세우면 곧 삼불성이 되고, 인으로부터 지혜를 일으키면 곧 삼반야가 되며, 지혜로부터 행을 일으키면 곧 삼보리가 되고, 행으로부터 나아가면 곧 삼대승이 되며, 승이 지덕을 이루면 곧 삼신이 되고, 신이 단덕을 이루면 곧 삼열반이 되며, 열반이 은덕을 이루어 사물을 이롭게 하면 곧 삼보가 되고, 구경에 적멸하여 삼덕에 들어가 곧 비밀장을 이룬다. 이것이 역순과 순순의 차례로 매우 깊고 한량없는 뜻이다. 다시 무엇을 한량없는 뜻이라 하는가. 한 법문이 아홉 법문을 갖춘다는 것이다. 삼덕이 존귀하고 중하므로 곧 삼보이고, 삼덕이 생하지도 멸하지도 않으므로 곧 삼열반이며, 삼덕이 모든 법을 갖추어 모으므로 삼신이라 한다. 운반하고 짊어지는 것이 곧 삼대승이고, 다른 곳으로 나아갈 수 없는 것을 삼보리라 하며, 깨달아 앎이 청정한 것을 삼반야라 하고, 여래의 종자인 것을 삼불성이라 하며, 분별하되 그릇되지 않는 것을 삼식이라 하고, 일에 나아가 이치에 통하므로 삼도라 한다. 이것이 한 삼법문이 아홉 삼법문을 갖추는 것이다. 또한 일체의 삼법문을 갖춘다. 모두 이에 준하여 알 수 있다. 또 모두 일체의 일법문을 갖추고, 일체의 이법문과 일체의 삼법문, 사법문과 오법문, 육법문과 칠법문, 팔법문과 구법문, 십법문, 백법문과 천법문, 만법문과 억법문, 일항사와 이항사, 백천만억 항사의 법문도 또한 마땅히 알 수 있다. 경에서는 한 법문에 한량없는 법문을 권속으로 삼는다고 말한다. 하나 가운데서 한량없음을 이해한다. 이것이 법성이 횡으로 넓어 한량없다는 뜻이다. 매우 깊다는 뜻은, 삼위에 의탁하여 드러낸다. 열 법문을 함께 논하는 경우와 같아서, 삼도와 삼식은 본유(本有)의 지위이고, 삼덕과 삼보는 당유(當有)의 지위이며, 나머지는 현유(現有)의 지위이다. 이를 법성이 매우 깊다고 한다. 종으로 높다는 뜻도 또한 성립한다. 또 한 법문이 아홉 법문을 갖추는 경우에는, 그 가운데 삼도와 삼식을 취하면 본유의 지위이고, 삼덕과 삼보를 취하면 당유의 지위이며, 그 나머지를 취하면 현유의 지위이다. 매우 깊다는 뜻도 또한 성립한다. 또 낱낱의 법문에는 육즉(六即)의 지위가 갖추어져 있다. 이즉(理即)은 본유의 지위이고, 구경즉(究竟即)은 당유의 지위이며, 나머지 즉은 현유의 지위이다. 매우 깊다는 뜻도 또한 성립한다. 이것이 법성이 종으로 높고 매우 깊다는 뜻이다. 마땅히 ‘금광명’ 세 글자가 일체의 횡적인 법문에 두루 비유됨을 알아야 한다. 그러므로 한량없다고 말한다. 일체의 종적인 법문에 두루 비유되므로 매우 깊다고 말한다. 그래야 법성을 말한 글에 부합하고, 비로소 경왕의 뜻에 맞는다. 다음으로 열 가지 삼법의 상을 해석한다. 열 가지 이름은 앞에서 이미 열거하였다. 이제 열 가지 상을 분별하겠다. 만약 색의 상인 청색과 황색의 같고 다름을 분별하려 한다면, 육안을 써야 한다. 만약 법의 상이 깊고 얕은 것과 같고 다름을 분별하려 한다면, 지안(智眼)을 써야 한다. 지금의 수행자는 이미 지안이 없으므로, 마땅히 신해(信解)를 써서 같고 다른 상을 분별해야 한다. 먼저 삼덕의 상을 밝힌다. 무엇이 셋이며 무엇이 덕인가. 법신·반야·해탈이 셋이다. 상·락·아·정(常樂我淨)이 덕이다. 법이란, 법이라 이름하는 것은 본받을 수 있기 때문이다. 모든 부처님은 그것을 본받아 부처가 된다. 그러므로 경에서 말한다. 모든 부처님의 스승은 이른바 법이다. 신이란 모임이다. 한 법이 일체법을 갖추어 빠짐이 없다. 그러므로 신이라 한다. 경에서 말한다. 나의 몸은 곧 일체 중생의 참된 선지식이다. 마땅히 신이란 모임임을 알아야 한다. 반야라는 것은, 모든 법의 모임과 흩어짐, 모임 아님과 흩어짐 아님을 깨달아 아는 것이다. 곧 삼제의 법을 깨달아 아는 것이다. 해탈이라는 것은, 모든 법에 물듦도 없고 머묾도 없는 것이다. 이를 해탈이라 한다. 이를 셋이라 한다. 무엇을 덕이라 하는가. 낱낱의 법이 모두 상·락·아·정을 갖춘다. 이를 덕이라 한다. 법신은 두 가지 생사(二死)가 없으므로 상이고, 두 극단을 받지 않으므로 락이며, 여덟 가지 자재(八自在)를 갖추므로 아이고, 신업이 청정하고 구업이 청정하며 의업이 청정하므로 정이다. 이에 견줄 만한 것이 없다. 억지로 세간의 금에 의탁하여 그것에 비유한다. 세간의 금은 변하지 않고 물들지 않으며 전변하고 사람을 부귀하게 한다. 이것으로 법신의 사덕에 비유한다. 반야도 저절로 사덕을 갖춘다. 여(如)의 지혜가 여(如)의 경계와 계합하기 때문이다. 『대품』에서 말한다. 색이 청정하므로 반야가 청정하다. 이에 준하면 색의 상·색의 락·색의 아라는 여러 뜻도 모두 성립한다. 또 말한다. 색이 크므로 반야가 크다. 색이 끝없으므로 반야가 끝없다. 이것은 법성이 광대한 것이다. 반야도 또한 광대하다. 이에 준하여 색이 심오하므로 반야도 또한 심오하다고 말해야 한다. 이것은 법성이 종으로 높은 것이다. 반야도 또한 종으로 높다. 마땅히 반야도 사덕을 갖춤이 분명함을 알아야 한다. 해탈도 또한 사덕을 갖춘다. 대저 해탈이라는 것은, 모든 악이 영원히 다하는 것이다. 곧 상도 없고 락도 없고 아도 없고 정도 없는 것이 모두 이미 다한 것이다. 또한 뭇 선이 두루 모이는 것이니, 곧 상·락·아·정이 두루 모이는 것이다. 『대경』에서 말한다. 참된 해탈은 곧 여래이다. 여래는 곧 법신이다. 마땅히 해탈도 여래와 같이 상·락·아·정을 갖춤을 알아야 한다. 또 『대경』에서 말한다. 삼점(三點)이 갖추어진 것을 대열반이라 한다. 점은 문자이다. 마땅히 법신·반야·해탈도 모두 문자임을 알아야 한다. 그러므로 삼점이 모두 사덕을 갖추었음을 안다. 그러므로 ‘갖추었다’고 말한다. 삼인(三因)은 곧 삼지(三智)이다. 삼지의 덕은 사덕을 갖춘다. 삼덕이 갖추어진 것을 비밀장이라 한다. ‘갖추었다’는 글에는 반드시 사덕이 갖추어져 있다. 마땅히 사덕이 갖추어진 것이 곧 그 상임을 알아야 한다. 만약 이 한 장의 뜻을 얻는다면, 나머지 아홉도 이해할 수 있다. 침묵할 수 없으므로 다시 간략히 말한다. 무엇을 셋이라 하고, 무엇을 보배라 하는가? 불·법·승을 셋이라 한다. 존숭할 만하고 중히 여길 만한 것을 보배라 한다. 지극한 이치가 존숭할 만하므로 법보라 한다. 이치를 깨닫는 지혜가 존숭할 만하므로 불보라 한다. 비로자나는 모든 곳에 두루한다. 곧 사(事)이면서 이(理)이다. 이 화합이 존숭할 만하므로 승보라 한다. 이 삼보는 모두 상·락·아·정을 갖춘다. 상·락·아·정을 갖추기 때문에 비로소 존숭할 만하고 중히 여길 만하다. 마땅히 알아야 한다. 삼덕과 삼보는 둘도 아니고 다르지도 않다. 이미 금광명으로 삼덕을 비유하였으니, 다시 금광명으로 삼보를 비유한다. 무엇을 셋이라 하는가? 무엇을 열반이라 하는가? 성정·원정·방편정이 셋이다. 나지도 않고 멸하지도 않는 것을 열반이라 한다. 제법실상은 물들일 수도 없고 깨끗하게 할 수도 없다. 물들지 않음이 곧 나지 않음이고, 깨끗하게 하지 않음이 곧 멸하지 않음이다. 나지도 않고 멸하지도 않는 것을 성정열반이라 한다. 인을 닦아 이치에 계합하면 미혹이 필경 나지 않고, 지혜는 필경 멸하지 않는다. 나지도 않고 멸하지도 않는 것을 원정열반이라 한다. 적멸하면서도 항상 비추어 근기의 감응이 있으면 곧 생겨난다. 이 생겨남은 생겨남이 아니다. 인연이 다하면 곧 멸하지만, 이 멸함은 멸함이 아니다. 나지도 않고 멸하지도 않는 것을 방편정열반이라 한다. 마땅히 알아야 한다. 이 세 열반은 나지도 않고 멸하지도 않으니 곧 상(常)이다. 상이므로 낙이라 하고, 낙이므로 아라 하며, 아라 하므로 정이라 한다. 열반이 이미 곧 상·락·아·정이므로, 곧 삼덕이며, 존숭할 만하고 중히 여길 만하기 때문에 곧 삼보이니 둘도 아니고 다르지도 않다. 이미 금광명으로 삼덕과 삼보를 비유하였으니, 다시 금광명으로 삼열반을 비유한다. 무엇을 셋이라 하고, 무엇을 몸이라 하는가? 법신·보신·응신이 셋이다. 세 종류의 법이 모인 것이므로 몸이라 한다. 이른바 이법(理法)의 모임을 법신이라 하고, 지법(智法)의 모임을 보신이라 하며, 공덕법의 모임을 응신이라 한다. 그러나 이치에는 본래 모임과 흩어짐이 없지만, 뜻에 따라 모임과 흩어짐이라 말한다. 처음 초심에서 바른 이치를 드러내기 시작하여 구경에 이르러 이치의 모임이 비로소 원만해진다. 처음 초심에서 시작하여 마침내 구경에 이르기까지, 이치를 드러내는 지혜의 모임이 비로소 원만해진다. 처음 초심에서 시작하여 마침내 구경에 이르기까지, 공덕의 모임이 비로소 원만해진다. 그러므로 세 법의 모임을 삼신이라 한다. 마땅히 알아야 한다. 삼신은 모두 상·락·아·정을 갖추므로, 곧 삼덕이다. 존숭할 만하고 중히 여길 만하므로 곧 삼보이다. 나지도 않고 멸하지도 않으므로 곧 열반이니, 둘도 아니고 다르지도 않다. 이미 금광명으로 삼덕 등을 비유하였으니, 다시 금광명으로 삼신을 비유한다. 무엇을 삼대승이라 하는가? 실어 나르고 짊어지는 것을 승(乘)이라 한다. 이성(理性)이 텅 비어 통하여 저절로 모든 법을 짊어진다. 그러므로 이승(理乘)이라 한다. 수승(隨乘)이란, 지혜가 경계를 따르는 것이 뚜껑이 함을 따르는 것과 같다. 그러므로 수승이라 한다. 득승(得乘)이란, 과를 얻고 근기를 얻는 것이다. 과를 얻으므로 스스로 해탈하고, 근기를 얻으므로 남을 해탈하게 한다. 그러므로 득승이라 한다. 마땅히 알아야 한다. 삼승은 모두 상·락·아·정을 갖추며, 곧 삼덕과 둘도 아니고 다르지도 않다. 이미 금광명으로 삼덕을 비유하였으니, 다시 금광명으로 삼대승을 비유한다. 무엇을 삼보리라 하는가? 첫째는 진성보리이다. 또한 무상보리라고 한다. 이 보리는 이치를 도로 삼는다. 둘째는 실지보리이다. 또한 청정보리라고 한다. 이 보리는 지혜를 도로 삼는다. 셋째는 방편보리이다. 또한 구경보리라고 한다. 이 보리는 선교로 근기에 맞추는 것을 도로 삼는다. 마땅히 알아야 한다. 삼보리는 모두 상·락·아·정을 갖추어 삼덕과 둘도 아니고 다르지도 않다. 이미 금광명으로 삼덕을 비유하였으니, 다시 금광명으로 삼보리를 비유한다. 무엇을 삼반야라 하는가? 반야는 지혜라는 뜻이다. 실상반야는 적멸도 아니고 비춤도 아니면서 곧 일체종지이다. 관조반야는 비추는 것이 아니면서 비추니 곧 일체지이다. 방편반야는 적멸하는 것이 아니면서 적멸하니 곧 도종지이다. 마땅히 알아야 한다. 삼반야는 모두 상·락·아·정을 갖추어 삼덕과 둘도 아니고 다르지도 않다. 이미 금광명으로 삼덕을 비유하였으니, 다시 금광명으로 삼반야를 비유한다. 무엇을 삼불성이라 하는가? 불(佛)은 깨달음이라는 뜻이고, 성(性)은 변하지 않음이라는 뜻이다. 변하지 않음은 곧 상도 아니고 무상도 아닌 것이다. 마치 흙 속에 감추어진 금장(金藏)을 천마와 외도가 무너뜨릴 수 없는 것과 같다. 이를 정인불성이라 한다. 요인불성이란, 깨닫는 지혜가 상도 아니고 무상도 아닌 것이다. 지혜가 이치와 상응하는 것은 사람이 금장(金藏)을 잘 아는 것과 같다. 이 지혜는 깨뜨릴 수 없으므로 요인불성이라 한다. 연인불성이란, 모든 것이 상도 아니고 무상도 아닌 것이다. 공덕과 선근이 깨닫는 지혜를 도와 바른 성품을 열어 드러내는 것은, 마치 김을 매어 잡초를 제거하고 금장(金藏)을 파내는 것과 같다. 이를 연인불성이라 한다. 마땅히 알아야 한다. 삼불성은 하나하나 모두 상·락·아·정을 갖추어 삼덕과 둘도 아니고 다르지도 않다. 이미 금광명으로 삼덕을 비유하였으니, 다시 금광명 세 글자로 삼불성을 비유한다. 무엇을 삼식이라 하는가? 식은 깨달아 앎이라는 뜻으로, 지혜의 다른 이름일 뿐이다. 암마라식은 제9 부동식이다. 이를 분별하여 말하면 곧 불식이다. 아뢰야식은 곧 제8 무몰식이다. 아직 수면번뇌가 있어 무명과 결합해 있다. 따로 나누어 말하면 이것은 보살식이다. 『대론』에서 말한다. “보살의 마음에 있으면 반야라 한다.” 바로 그 뜻이다. 아타나식은 제7 분별식이다. 생사를 꾸짖어 싫어하고 열반을 기뻐하여 선망한다. 따로 나누어 말하면 이것은 이승의 식이다. 부처에게서는 곧 방편지이다. 파랑은 범부의 제6식이니 다시 말하기를 기다릴 것도 없다. 마땅히 알아야 한다. 삼식은 하나하나 모두 상·락·아·정을 갖추어 삼덕과 둘도 아니고 다르지도 않다. 이미 삼덕을 금광명에 비유하였으니, 다시 금광명으로 삼식을 비유한다. 무엇을 삼도라 하는가? 과거의 무명과 현재의 애·취, 이 세 지분이 번뇌도이다. 과거의 행과 현재의 유, 이 두 지분이 업도이다. 현재의 식·명색·육입·촉·수와 미래의 생·노·사, 이 일곱 지분이 고도이다. 도(道)는 능히 통한다는 뜻이다. 이 셋은 서로 번갈아 통한다. 번뇌로부터 업으로 통하고, 업으로부터 고로 통하며, 고로부터 다시 번뇌로 통한다. 그러므로 삼도라 한다. 고도란 식·명색·육입·촉·수를 말한다. 『대경』에서 말한다. “무명과 애, 이 둘의 중간을 불성이라 한다.” 중간은 곧 고도이다. 그것을 불성이라 이름하는 것은, 생사의 몸을 법신이라 이름하는 것이다. 마치 얼음을 가리켜 물이라 하는 것과 같다. 번뇌도란 무명·애·취를 말하는데, 이것을 반야라고 이름하는 것은 마치 장작을 가리켜 불이라 하는 것과 같다. 업도란 행과 유, 나아가 오무간업까지를 말한다. 이 모두가 해탈의 모습이라는 것은 마치 속박을 가리켜 해탈이라 하는 것과 같다. 마땅히 알아야 한다. 삼도의 체에 즉하면 곧 진실한 상·락·아·정이어서 삼덕과 둘도 아니고 다르지도 않다. 이미 금광명으로 삼덕을 비유하였으니, 다시 금광명으로 삼도를 비유한다. 만약 이 열 가지 법문을 보아 같든 다르든 또한 하나의 법문이 일체 법문의 상을 이루며, 같고 다른 모습 하나하나를 분명히 안다면, 곧 백 법·천 법·만 법과 항하사와 티끌 수만큼의 법도 또한 이와 같다. 『화엄』에서 말한다. “하나의 법문이 무량한 법문을 권속으로 삼는다.” 『수릉엄』의 화합향환과, 『대품』의 구슬을 싸는 비유와, 『법화』의 한 땅에서 난다는 비유와, 『열반』의 큰 바닷물로 목욕한다는 비유가 모두 이 뜻이다. 문: 만약 하나의 법이 곧 모든 법이라면, 오직 하나의 법만 말하면 되지, 나머지 법은 무엇에 쓰는가? 답: 부처는 모든 사람을 기쁘게 하고, 모든 사람에게 알맞게 하며, 모든 사람에게 맞추고, 모든 사람을 깨닫게 하기 위해서이다. 두루 설하면 이익이 많다. 한 번 설하는 것만으로도 오히려 갖가지 이해를 생기게 하는데, 여러 서로 다른 논을 두루 읽으면 곧 지자(智者)의 뜻을 알게 된다. 그러므로 갖가지로 설하여 모든 이해를 얻게 한다. 거친 말과 부드러운 말이 모두 제일의제로 돌아가며, 모두 사람에게 다툼 없는 법을 보이는 것이니, 바로 이 뜻이다. 셋째는 요간이다. 먼저 삼덕을 요간한다. 만약 태자의 상호를 갖춘 몸을 법신이라 가리킨다면, 법신은 앞에 있고, 보리수 아래에 있을 때 무루혜의 삼십사심을 반야라 밝히므로 반야는 중간에 있으며, 여든에 멸도하여 몸을 태우고 후신을 받지 않는 것을 해탈이라 하므로 해탈은 뒤에 있다. 서로 다르면서 또한 종적으로 차례가 있다. 법신일 때에는 반야가 없고, 반야일 때에는 해탈이 없으며, 해탈일 때에는 반야와 법신이 없다. 이는 곧 세 법이 각각 다른 것이다. 이는 아함 삼장의 수론가가 쓰는 것이다. 이 세 가지 뜻은 모두 상·락·아·정이라 일컬을 수 없다. 만약 공의 경계를 법신이라 가리킨다면, 법신은 본래부터 있는 것이고, 진제를 비추는 지혜를 반야라 하니 반야는 지금 있는 것이며, 자박과 과박 두 속박이 다 없어지는 것을 해탈이라 하니 해탈은 장차 있게 되는 것이다. 서로 다르면서 또한 종적으로 차례가 있다. 이는 삼승 통교 가운데서 설하는 것이고, 전대에 대승을 탐구하여 밝혔던 이들이 쓰던 것이다. 이 또한 상·락·아·정이라 일컬을 수 없다. 만약 진제 법사가 밝힌 것과 같이 한다면, 법신은 사덕을 갖추고 반야와 해탈은 각각 두 덕만 갖춘다. 이는 횡적으로도 서로 다르며, 별교에서 밝히는 한 갈래일 뿐인데, 진제 법사는 이것을 편중하여 썼다. 마땅히 알아야 한다. 이 경우 법신만 덕이라 일컬을 수 있고, 반야와 해탈은 덕이라 일컬을 것이 없다. 무량하고 심심한 높고 넓은 뜻에 합하지 못하고, 또한 경왕이라 일컬을 수도 없다. 지금 밝히는 삼덕은 위에서 말한 것과 같아서, 하나하나가 모두 상·락·아·정을 갖춘다. 넓음을 논하면 무량하고, 높음을 논하면 심심하다. 만약 여러 학인이 ‘모든 경의 왕’이라는 말을 듣고, 네 부처가 호지한다는 말을 들으면서도, 이 뜻을 이해하지 못한다면, 소와 양 같은 마음과 눈으로는 도를 논하기에 부족하다. 삼보를 요간한다. 만약 보리수 아래에서 도를 얻은 이를 불보라 하고, 생멸사제의 법륜을 굴린 것을 법보라 하며, 교진여 등 다섯 사람을 제도하여 먼저 안(眼)·지(智)·명(明)·각(覺)을 얻은 이들을 승보라 한다. 이 삼보로 말미암아 오늘날까지 이어져 온 것이니, 이는 곧 유상종삼보(有相從三寶)에 해당한다. 이는 아함에서 밝힌 계단식 삼보이고, 또한 수론 종파가 쓰는 것이다. 만약 보리수 아래에서 도를 얻은 이를 불보라 하고, 설한 무생사제를 법보라 하며, 이승과 보살이 진무루를 닦아 번뇌의 결박을 끊고 성인이 되어 이치로 화합한 것을 승보라 한다면, 이 또한 삼승 통교 가운데서 설하는 것이다. 대승을 탐구하여 밝혔던 이들이 쓰던 것이다. 이 두 종류의 삼보는 모두 상·락·아·정이 없다. 만약 화왕세계의 연화대에 앉아 성도한 이를 불보라 하고, 설한 항하사 같은 불법과 무량사제를 법보라 하며, 마흔한 현성(賢聖)을 승보라 한다면, 이는 앞의 것과는 다르다. 비록 계단식은 아니지만 아직 동체는 아니며, 또한 금광명으로 비유하는 삼보도 아니다. 삼열반을 요간한다. 만약 굶주렸다가 음식을 얻고, 병들었다가 나으며, 옥에 갇혔다가 나오고, 원숭이가 술을 얻으며, 전차 바라문이 배불리 먹고 배를 가리키는 것 등을 이 모두는 세상 사람들이 마음을 흡족하게 하는 것을 열반으로 삼는 것일 뿐이다. 만약 비상정이나 무상천을 열반이라 헤아린다면, 삿된 견해로 망령되이 열반이라 여기는 것일 뿐이다. 만약 탐욕이 많은 사람이 부정관을 얻은 것을 열반이라 한다면, 이는 사선근의 방편행을 닦는 사람의 열반이다. 만약 삼계의 번뇌가 다하여 유여열반을 증득하고, 몸을 태워 지혜를 재처럼 없애고 무여열반에 들어간다면, 보살은 아직 이 열반을 얻지 못한 것이다. 이는 곧 아함 가운데서 법을 분석하는 이승의 열반이다. 만약 삼승의 사람들이 모두 자박과 과박의 두 속박을 다 없앤다면, 곧 통교 가운데의 공통된 열반이다. 만약 중도의 여리(如理)를 성정열반이라 하고, 중도지를 원정열반이라 하며, 함께 인연하여 세간을 벗어나 장작이 다하면 불이 꺼지는 것을 방편정열반이라 한다면, 세 종류가 각각 따로여서 서로 관련되지 않는다. 이것이 별교의 열반이다. 만약 다만 성정과 방편정의 두 열반만 있고 연인열반은 밝히지 않으며, 각각 따로여서 융통하지 않는다고 말한다면, 이것도 여전히 별교이다. 지금 이 경에서 비유하는 열반은 아니다. 삼신을 요간한다. 만약 보리수 아래의 부처를 진신이라 하고, 신통으로 변화한 원숭이·사슴·말 등을 응신이라 하면서, 삼신은 밝히지 않는다면, 이는 소승의 석법(析法)의 뜻일 뿐이다. 만약 사(事)에 즉하여 진실함을 진신이라 하고, 변화하여 작용하는 것을 응신이라 하면서, 삼신은 밝히지 않는다면, 이는 체법(體法) 가운데의 뜻일 뿐이다. 문: 그렇다면 보리수 아래의 장륙신은 이미 부처도 아니고 또 사슴이나 말도 아닌데, 어느 몸인가? 답: 우선 사람의 형상에 응하여 같아진 것이므로 이는 응신에 속한다. 또 다른 한 해석은 이러하다. 예컨대 대승에서는 마음속의 지혜가 중도 이치에 합하는 것을 법신이라 한다. 지금도 이와 같다. 그 체가 사람의 형상이지만 곧 진공이므로, 이는 진신에 속한다. 만약 진제 법사의 말에 의하여, 법신은 진실하고 두 몸은 진실하지 않다고 한다면, 이는 곧 삼신의 체와 상이 각각 다른 것이어서 별교 가운데의 한 갈래일 뿐이니, 지금 쓰는 바가 아니다. 만약 삼신이 모두 진실하다고 말한다면, 지극한 이치는 법신이고, 이치에 계합하는 지혜는 보신이며, 작용을 일으키는 것은 응신이다. 응신도 진실하며, 부처가 변화하여 나타낸 것이 모두 진실하고 허망하지 않다. 『대경』에서 말한다. “부정관은 또한 진실하기도 하고 허망하기도 하며 진실하지 않기도 하다.” 부정한 것을 부정하다고 생각하는 것은 허망함이고, 탐욕의 마음을 깨뜨릴 수 있는 것은 진실함이다. 응신도 이에 준한다. 본체가 아니므로 허망하다고 하고, 이익을 줄 수 있으므로 진실하다고 한다. 지금은 진실한 측면을 취하고 허망한 측면은 취하지 않으므로, 삼신이 모두 진실하다고 말하는 것이 지금 쓰는 뜻이다. 또 원교의 입장에서 삼신을 논한다면, 모두 진실하고, 모두 허망하며, 모두 진실하면서 허망하고, 모두 진실도 허망도 아니다. 마땅히 삼신 각각에 대해 네 구절을 모두 지어야 한다. 별기에서 말한 것과 같다(운운). 문: ‘금광명’ 세 글자를 삼신에 비유한다면, 또한 일신·이신·사신·무신에도 비유할 수 있는가? 답: 부처가 인연에 응하여 세 글자로 경의 이름을 삼았고, 의미를 풀이하는 이가 삼신으로 해석한 것이다. 뜻을 얻는다면, 사신·삼신·이신·일신·무신의 뜻으로 풀이한들 또 무슨 허물이 있겠는가? 아래 경문에 모두 그 글이 있다. 만약 사신으로 풀이한다면, 신본에서 말한다. “석가모니는 능히 갖가지로 시현한다.” 이는 곧 응신에서 화신을 열어 낸 것이니, 사신이 된다. 만약 삼신으로 풀이한다면, 곧 「삼신분별품」이 있어 그 뜻을 전적으로 논한다. 만약 이신으로 풀이한다면, 부처의 참된 법신은 허공과 같고, 중생에 응하여 모습을 나타냄은 물속의 달과 같다. 만약 일신으로 풀이한다면, 신본에서 말한다. “일체 모든 부처는 참된 법으로 몸을 삼는다.” 만약 무신으로 풀이한다면, 여래의 행처는 허공처럼 깨끗하며, 또한 선적대성에 노닐며 들어간다. 허공에는 곧 하나와 둘이라는 수가 없다. 이것이 무신을 말한 글이다. 문: 그렇다면, 어떻게 금광명으로 사신·이신·일신·무신을 비유하는가? 답: 뜻에 따라 이름을 붙여 비유한다면 늘리고 줄이는 것은 뜻에 달린 것일 뿐이다. 만약 사신에 비유한다면, 광명 위에 반짝이는 불꽃이 있는 것을 취한다. 경문에 “금빛 광명이 찬란히 빛난다”고 하였으니, 이것이 사신을 비유한 글이다. 만약 삼신에 비유한다면 지금 바로 쓰는 것과 같다. 만약 이신에 비유한다면, 금은 바른 체이고 광명은 다만 그 기능이므로, 이것으로 비유한다. 만약 일신에 비유한다면 다만 금만 들어 바른 비유로 삼고, 광명은 이미 지말이므로 바르게 논할 바가 아니다. 만약 무신에 비유한다면, 지극한 보배는 탐욕 없음으로 금을 삼고, 양진(揚震)의 사지(四知) 또한 탐욕 없음으로 금을 삼았다. 지금 세상의 지극한 보배로 출세간의 지극한 이치를 비유하니, 더욱 문장의 뜻에 들어맞는다. 삼대승을 요간한다. 만약 인연육도의 대승에 의한다면, 이는 여전히 세 부류의 사람은 이름만 다르고 뜻은 같은 것이다. 만약 세 부류의 사람이 함께 무생을 써서 번뇌를 끊는 데 의한다면, 세 부류의 사람이 함께 하나의 승을 타는 것이다. 이는 곧 통교 가운데의 승이다. 만약 이승·수승·득승의 삼승에 의하면서, 그 체와 상이 각각 달라 같지 않다고 한다면, 이는 곧 별교 가운데의 승이다. 이 세 종류는 모두 득승의 방편에 포섭된다. 『정법화』에서는 상승을 밝히는데, 세 승에 더하여 넷으로 삼는다. 양승·녹승·우승은 득승에 포섭되고, 상승은 곧 이승이다. 지금 여기에서 밝힌 삼승과 같다. 『화엄』에서는 사승을 밝히는데, 그 가운데 삼승 또한 득승에 포섭되고, 불승이 바로 지금 말하는 삼승의 뜻이다. 삼보리를 요간한다. 예컨대 『청관음경』에서 말한다. “세 종류의 청정한 삼보리심을 닦는다.” 이는 곧 삼승 사람들의 마음을 반연하여 마음을 닦는 것이다. 곧 방편보리에 포섭된다. 만약 진여의 실제 이치를 반연하여 보리심을 내거나, 혹은 여래의 지혜와 설법을 반연하여 보리심을 내거나, 혹은 여래의 신통변화를 반연하여 보리심을 내는 것은, 또한 지금 쓰는 바가 아니다. 『문수문반야』에서 말한다. “발함이 없음이 보리심을 발함이다.” 또 “만약 하나를 발하면 일체를 발한다.” 이것이 보리심을 발함이다. 또 “하나도 아니고 일체도 아니면서, 하나이면서 일체이다.” 이것이 보리심을 발함이다. 이와 같은 보리심은 곧 하나이면서 셋이니, 모두 지금 쓰는 바이다. 하나에서 셋을 논하고, 셋에서 하나를 논할 뿐이다(운운). 삼반야를 요간한다. 문: 반야는 지극히 망념을 여의고 지극히 적멸한데, 어떻게 모든 법을 분별하는가? 답: 일체지는 혜안으로 관하여 보는데, 법을 보아 모두 법이 아님을 본다. 도종지는 법안으로 관하여 보는데, 법 아님을 보아 모두 법임을 본다. 일체종지는 불안으로 관하여 보는데, 법과 법 아님과 법 아님이 아님을 보고 법과 법 아님을 함께 비춘다. 만약 삼지와 삼안으로 한때에 원만히 관한다면, 일체 법의 적멸한 모습과 갖가지 행류의 모습을 모두 알아 오안을 구족하고 보리를 이룬다. 그대가 물은 것은 바로 애꾸눈으로 본 것이고, 치우친 관찰로 본 것이다. 허용하여 말하면 굽은 견해이고, 빼앗아 말하면 니건의 견해에 떨어진다. 삼불성을 요간한다. 진제 법사는 말하였다. “정성은 도 이전에 있고, 요성은 도 중간에 있으며, 연성은 도 이후에 있다.” 이는 우선 별도로 말한 것이나, 이치를 미루어 보면 그렇지 않다. 『화엄』에서 말한다. “하나 가운데 무량을 갖춘다.” 『대품』에서 말한다. “한 마음이 만행을 갖춘다.” 『정명』에서 말한다. “발을 들고 발을 내리는 데 불법을 갖춘다.” 『법화』에서 말한다. “일체지를 구하는 서원은 여전히 남아 잃지 않는다.” 『열반』에서 말한다. “금강의 보장에는 모두 갖추어져 모자람이 없다.” 다만 깊고 얕음과 밝고 어두움의 차이가 있을 뿐이다. 삼식을 요간한다. 만약 분별하여 설하면 곧 세 부류의 사람에게 각각 속한다. 이는 곧 별교의 뜻이어서, 지금 쓰는 바가 아니다. 만약 『섭론』의 흙·물듦·금에 관한 글에 의한다면, 곧 원교의 뜻이다. 흙은 곧 아타나이고, 물듦은 곧 아뢰야이며, 금은 곧 암마라이다. 이것이 곧 원교의 설이다. 문: 경에서 말하기를, “지혜에 의지하고 식에 의지하지 말라”고 하였다. 이미 삼식이라 말했는데, 이것을 어떻게 의지할 수 있는가? 답: 경에서 식에 의지하지 말라고 한 것은 생사의 식을 말한다. 지금은 그렇지 않다. 지금 의지한다고 말하는 식은 지혜의 다른 이름이며, 청정식이라 이름한다. 또 도 이전에는 통틀어 식이라 이름하고, 도 이후에는 전의하여 곧 지혜가 된다는 것인데, 자세하지 않다. 삼도를 요간한다. 문: 계내에는 십이지가 윤전하는 삼도의 미혹이 있을 수 있지만, 계외에는 또 어떠한가? 답: 『보성론』에서 말한다. “계외에 생함에는 네 종류의 장애가 있다. 곧 연·상·생·괴이다.” 연은 곧 무명으로, 행의 연이 되므로 곧 번뇌도이다. 상은 곧 결업이니, 곧 업도이다. 생은 곧 명색 등으로, 고의 처음이다. 괴는 곧 노사로서 고의 끝이니, 곧 고도이다. 이 네 장애가 사덕을 장애한다. 연은 정을 장애하고, 상은 아를 장애하며, 생은 낙을 장애하고, 괴는 상을 장애한다. 네 장애가 깨지면 사덕이 드러난다. 넷째는 경문에 의거하여 이름을 세우는 것이다. 위에서 든 비유는 대부분 뜻으로 미루어 세운 것이다. 경문에 의거하여 이름을 세우는 것은 분명하여 이해할 수 있다. 왜냐하면 뜻으로 미루는 것은 성기고 멀며, 경문에 의거하는 것은 친하고 가깝기 때문이다. 자기 생각으로 미루어 헤아리기 때문에 ‘성기다’고 하고, 저 뜻을 이것에 견주기 때문에 ‘멀다’고 한다. 부처의 입으로 설한 것을 쓰기 때문에 ‘친하다’고 하고, 바로 이 경문이기 때문에 ‘가깝다’고 한다. 어찌 친하고 가까운 것을 버리고 성기고 먼 것을 따르겠는가? 처음 「서품」에서부터 끝의 「찬불품」에 이르기까지, 품 가운데 금광명이라는 이름을 말하지 않으면 곧 금광명의 일을 말하고, 혹 어떤 한 품에서는 이름을 말하고 일을 말하지 않으며, 혹 어떤 한 품에서는 일을 말하고 이름을 말하지 않으며, 혹 어떤 한 품에서는 이름과 일을 함께 밝히고, 혹 어떤 한 품에서는 이름과 일을 각각 따로 말하며, 혹 어떤 한 품에서는 이름을 거듭 말하고 일을 거듭 말한다. 그러므로 품마다 비어 있지 않고 편마다 모두 있음을 알 수 있다. 이 뜻 때문에 경문에 의거하여 이름을 세운다. 「서품」에서 말한다. “이 금광명은 모든 경의 왕이다.” 맨 처음에 이름을 표방하였으니 더욱 쓸 만하다. 다음 「수량품」에서는 네 부처가 모두 왕사성에 모이고, 큰 광명을 놓아 왕사성과 이 삼천대천세계를 비춘다. 그 일을 발기한다. 「참회품」에서는 신상이 꿈에서 금북을 보는데, 그 모습은 아름답고 크며 그 광명은 두루 비춘다. 밤이 지나 아침이 되자 부처에게 가서 그것을 말한다. 「찬환품」에서는 금룡존왕이 금북을 받들어 바치고 큰 서원을 일으켜, “원하건대 내가 장차 밤이면 꿈에서 보고 낮이면 사실대로 말하게 하소서”라고 한다. 「공품」에서 말한다. “그러므로 이 존귀한 경을 간략히 설한다.” 존귀한 경은 곧 금광명이다. 「사왕품」에는 여섯 차례의 문답이 있는데, 질문마다 그 이름을 거듭 말하고, 답마다 그 일을 거듭 밝힌다. 또 손으로 향로를 들 때에는 향 연기가 변하여 향의 일산이 되고, 금빛 광명이 이 대천세계에만 두루하는 것이 아니라 시방의 불토에도 두루한다(운운). 「대변공덕」 이하에서도 이름을 표하고 일을 드는 예가 매우 많다. 신상이 꿈에서 본 것은 현재의 금광명의 일이고, 용존이 서원을 낸 것은 과거의 금광명의 일이며, 향의 일산이 두루 가득한 것은 미래의 금광명의 일이다. 한 부의 이름과 일이 열여덟 품에 두루하고, 한 곳에서 연기가 일어나 시방에 광명의 일산이 퍼진다. 현재에만 그치지 않고 삼세에 두루 통한다. 이름이든 일이든 종횡으로 높고 넓어 무량하고 심심함이 이와 같다. 그런데도 이 경문에 표방된 이름을 쓰지 않고 뜻으로 미루어 비유하면서, 한 구절의 경문도 없는 것을 취한다. 없는 것은 억지로 쓰고 있는 것은 따르지 않는다. 밝게 아는 이는 이를 살필 것이니, 더 많이 말할 필요가 없다. 또 여러 경의 예에도 「도간」·「부가」·「상보」·「성경」 등에서 그 일을 설한 경우가 많다. 그 일은 곧 설한 일을 가리켜 그대로 이름으로 삼은 것이다. 또 벼 줄기 일·도끼 자루 일·코끼리 걸음 일 등을 말한 것처럼, 곧 「도간」·「부가」·「상보」경의 일로 이름한 것이다. 다섯째, 당체로 이름을 얻는 것이다. 어떤 스승은 말한다. “진제에는 이름이 없고 세제에는 이름이 있다. 이름을 빌려 이름 없는 것에 이름을 붙이고, 세속을 빌려 진실을 말할 뿐이다.” 『성실론』에서 말한다. “이름과 모양이 없는 가운데 임시로 이름과 모양을 세워 말한다.” 지금은 이 뜻을 뒤집는다. 세속에는 본래 이름이 없고 진실을 따라 이름을 세운다. 왜냐하면, 겁의 처음에는 텅 비어 만물에 이름이 없었기 때문이다. 성인은 위로 참된 법을 본받고 아래로 세속의 명칭을 세웠다. 이치대로 능히 통하므로 진실에 의거해 ‘도(道)’라고 이름하였다. 이치대로 존귀하므로 진실에 의거해 ‘보배[寶]’라고 이름하였다. 이치대로 능히 포괄하므로 진실에 의거해 ‘그물[網]’이라고 이름하였다. 이치대로 능히 뛰어나게 응하므로 진실에 의거해 ‘메아리[響]’라고 이름하였다. 『화엄』에서 말한다. 밭을 갈고 쟁기를 돌리며, 옷을 만들고 우물을 파는 것은 모두 성인이 한 바이다. 『대경』에서 말한다. “세제에는 다만 이름만 있고 실제 뜻은 없으며, 제일의제에는 이름도 있고 실제 뜻도 있다.” 이로써 미루어 보면, 진제에 이름이 있는데 다시 무엇을 의혹하겠는가. 용수(龍樹)와 사의보살(四依菩薩)은 뜻과 이치를 따라 이름과 글자를 세웠다. 뜻은 곧 제일의이고, 이치는 곧 여리(如理)이다. 『정명』에서 말한다. “머묾 없는 근본에서 일체법을 세운다.” 경과 논이 모두 그러하니 어찌 믿지 않을 수 있겠는가. 지금 말하는 법성의 법은, 존중할 만하고 귀하게 여길 만하므로 법성을 ‘금(金)’이라 이름한다. 이 법성은 고요하면서 항상 비추므로 ‘광(光)’이라 이름한다. 이 법성은 대비로 많은 이익을 줄 수 있으므로 ‘명(明)’이라 이름한다. 곧 금광명의 법문이다. 보살이 이 법문에 들어가 법을 따라 이름을 얻으니, 곧 금광명보살이다. 부처가 이 법문을 궁극적으로 성취하면, 곧 금염광명여래가 있고, 금백광명조장여래 등이 있다. 그렇다면 어째서 석가라고 이름하는가. 석가라는 이름에는 통명과 별명이 있다. 통명을 따르면 곧 금광명이라 이름하여, 진실로 모든 부처와 같다. 별명을 따르면 곧 석가라는 칭호를 받을 뿐이다. 그러므로 「찬불품」에서 말한다. “여래의 몸은 금빛으로 미묘하고, 그 밝음이 비추어 빛난다.” 빛난다는 것이 곧 광(光)이다. 이는 부처의 법체를 찬탄한 것이며, 세간의 금을 찬탄한 것이 아니다. 마땅히 부처의 법성을 금으로 삼은 것이지, 세간의 금을 빌린 것이 아니다. 「삼신품」에서 말한다. “모든 부처와 체가 같고, 모든 부처와 뜻이 같으며, 모든 부처와 일이 같다.” 체가 같다는 것은 법성의 금과 같다는 것이다. 뜻이 같다는 것은 법성의 광과 같다는 것이다. 일이 같다는 것은 법성의 명과 같다는 것이다. 그러므로 『화엄』에서 말한다. “일체의 모든 여래는 함께 하나의 법신을 같이하며, 한 몸이고 한 지혜이며, 힘과 무외도 또한 그러하다.” 한 몸은 곧 금과 같다는 것이고, 지혜는 곧 광과 같다는 것이며, 힘과 무외는 곧 명과 같다는 것이다. 하나의 법체에 세 가지 뜻이 갖추어져 있다. 세간의 금을 빌려 불법에 견주어 비유한 것이 아니다. 그러므로 수신(樹神)이 말한다. “한량없는 대비로 이와 같은 묘한 보배의 경전을 설한다.” 당체가 모두 묘한 보배이며, 이 보배가 광명을 갖추고 있다. 세간의 금을 빌려 법을 비유한 것이 아니다.</w:t>
      </w:r>
    </w:p>
    <w:p>
      <w:pPr>
        <w:pStyle w:val="EditorialNote"/>
      </w:pPr>
      <w:r>
        <w:t>교감·번역 메모 | 「[36]數論但明真應二身。」: [용어 불확실] “數論”은 이 문맥의 학설 표지로만 보존하며 외부 자료 없이 특정 학파명으로 확정하지 않았다.</w:t>
      </w:r>
    </w:p>
    <w:p>
      <w:pPr>
        <w:pStyle w:val="EditorialNote"/>
      </w:pPr>
      <w:r>
        <w:t>교감·번역 메모 | 「地人云。」: [용어 불확실] “地人”은 원문의 집단 명칭을 그대로 살려 ‘지인(地人)’으로 옮겼다.</w:t>
      </w:r>
    </w:p>
    <w:p>
      <w:pPr>
        <w:pStyle w:val="EditorialNote"/>
      </w:pPr>
      <w:r>
        <w:t>교감·번역 메모 | 「如道前正因位光融體顯。」: [구두 불확실] “如道前正因位光融體顯”은 正因位 뒤에 구두가 들어갈 가능성이 있으나 원문을 고치지 않았다. 번역은 두 절의 연결을 드러내는 최소한의 어순 조정만 하였다.</w:t>
      </w:r>
    </w:p>
    <w:p>
      <w:pPr>
        <w:pStyle w:val="EditorialNote"/>
      </w:pPr>
      <w:r>
        <w:t>교감·번역 메모 | 「三義不[16]了。」: [의미 불확실] “不了”는 여기서 ‘분명하지 않다/온전히 성립하지 않는다’의 범위가 가능하므로 본문은 ‘분명하지 않다’로 옮겼다.</w:t>
      </w:r>
    </w:p>
    <w:p>
      <w:pPr>
        <w:pStyle w:val="EditorialNote"/>
      </w:pPr>
      <w:r>
        <w:t>교감·번역 메모 | 「乖圓別者。」: [용어/의미 불확실] “圓別”은 뒤의 “圓說/別說”과 연속되는 대비로 보되, 이 단위에서는 원문의 대비 구조만 보존하였다.</w:t>
      </w:r>
    </w:p>
    <w:p>
      <w:pPr>
        <w:pStyle w:val="EditorialNote"/>
      </w:pPr>
      <w:r>
        <w:t>교감·번역 메모 | 「道中圓分[＊]德。」: [용어 불확실] “分德”은 문맥상 도중의 부분적 성취를 가리키는 표현으로 보이나, 판본 대조 없이 ‘분덕’의 원형을 유지하였다.</w:t>
      </w:r>
    </w:p>
    <w:p>
      <w:pPr>
        <w:pStyle w:val="EditorialNote"/>
      </w:pPr>
      <w:r>
        <w:t>교감·번역 메모 | 「[8]疆寄世金以譬之。」: [교감/이문 검토 필요] 원문은 “疆寄世金”으로 되어 있다. 문맥상 疆을 ‘억지로’의 뜻으로 읽었으나 글자를 수정하지 않았다.</w:t>
      </w:r>
    </w:p>
    <w:p>
      <w:pPr>
        <w:pStyle w:val="EditorialNote"/>
      </w:pPr>
      <w:r>
        <w:t>교감·번역 메모 | 「如智冥如境故。」: [구문 불확실] “如智冥如境”은 여(如)의 지혜와 여(如)의 경계가 계합한다는 뜻으로 읽었다.</w:t>
      </w:r>
    </w:p>
    <w:p>
      <w:pPr>
        <w:pStyle w:val="EditorialNote"/>
      </w:pPr>
      <w:r>
        <w:t>교감·번역 메모 | 「當知法身般若解脫皆文字也。」: [구문 불확실] “法身般若解脫皆文字也”는 문맥상 삼점 비유와 연결되지만 현재 문장만으로 세부 관계를 더 보충하지 않았다.</w:t>
      </w:r>
    </w:p>
    <w:p>
      <w:pPr>
        <w:pStyle w:val="EditorialNote"/>
      </w:pPr>
      <w:r>
        <w:t>교감·번역 메모 | 「波浪是凡夫第六識無俟復言。」: [의미 불확실] “波浪”은 삼식 설명 속에서 범부의 제6식과 연결되나, 앞의 세 식과의 비유 관계를 이 단위만으로 더 확정하지 않고 ‘파랑’으로 직역하였다.</w:t>
      </w:r>
    </w:p>
    <w:p>
      <w:pPr>
        <w:pStyle w:val="EditorialNote"/>
      </w:pPr>
      <w:r>
        <w:t>교감·번역 메모 | 「過去無明現在。」: [구두 불확실] 원문은 “過去無明現在。愛取…”로 구두되어 있다. 문맥상 다음 단위의 “愛取”와 이어져 과거의 무명 및 현재의 애·취를 세 지분으로 세는 구조이므로, 두 단위의 1:1 대응을 유지한 채 문장을 이어 번역하였다.</w:t>
      </w:r>
    </w:p>
    <w:p>
      <w:pPr>
        <w:pStyle w:val="EditorialNote"/>
      </w:pPr>
      <w:r>
        <w:t>교감·번역 메모 | 「即有相從三寶者。」: [구문 불확실] “有相從三寶”의 내부 결합은 여전히 불분명하므로 원어를 병기하였다.</w:t>
      </w:r>
    </w:p>
    <w:p>
      <w:pPr>
        <w:pStyle w:val="EditorialNote"/>
      </w:pPr>
      <w:r>
        <w:t>교감·번역 메모 | 「同緣出世薪盡火滅。」: [구문 불확실] “同緣出世薪盡火滅”의 수식 관계가 압축되어 있어 직역을 유지하였다.</w:t>
      </w:r>
    </w:p>
    <w:p>
      <w:pPr>
        <w:pStyle w:val="EditorialNote"/>
      </w:pPr>
      <w:r>
        <w:t>교감·번역 메모 | 「揚震[24]四知亦[25]以無貪為金。」: [고유명사·이문 검토 필요] 원문은 “揚震”으로 되어 있다. 통상 ‘사지(四知)’ 고사와 관련된 楊震을 연상시키지만, 원문 글자는 고치지 않았다.</w:t>
      </w:r>
    </w:p>
    <w:p>
      <w:pPr>
        <w:pStyle w:val="EditorialNote"/>
      </w:pPr>
      <w:r>
        <w:t>교감·번역 메모 | 「見法非法[47]非非法雙照法非法。」: [구문 불확실] “見法非法非非法雙照法非法”은 병렬 경계가 압축되어 있어 ‘법·법 아님·법 아님이 아님’ 및 ‘법과 법 아님을 함께 비춤’으로 나누어 읽었다.</w:t>
      </w:r>
    </w:p>
    <w:p>
      <w:pPr>
        <w:pStyle w:val="EditorialNote"/>
      </w:pPr>
      <w:r>
        <w:t>교감·번역 메모 | 「道後轉依即是智慧未詳。」: [의미 불확실] 말미의 “未詳”이 저자의 유보 표현인지 후대 편집상의 표지인지 현 파일만으로 확정하기 어렵다. 본문에서는 ‘자세하지 않다’로 직역하였다.</w:t>
      </w:r>
    </w:p>
    <w:p>
      <w:pPr>
        <w:pStyle w:val="EditorialNote"/>
      </w:pPr>
      <w:r>
        <w:t>교감·번역 메모 | 「生界外有四種障。」: [구문 불확실] “生界外有四種障”은 압축된 어순으로 보아 ‘계외에 생함에는 네 종류의 장애가 있다’로 옮겼다.</w:t>
      </w:r>
    </w:p>
    <w:p>
      <w:pPr>
        <w:pStyle w:val="EditorialNote"/>
      </w:pPr>
      <w:r>
        <w:t>교감·번역 메모 | 「發起其事懺悔品。」: [구두 불확실] “發起其事懺悔品”은 문맥상 “發起其事。懺悔品…”으로 구분하여 읽었으나 원문은 그대로 보존하였다.</w:t>
      </w:r>
    </w:p>
    <w:p>
      <w:pPr>
        <w:pStyle w:val="EditorialNote"/>
      </w:pPr>
      <w:r>
        <w:t>교감·번역 메모 | 「讚歡品金龍尊王。」: [이문 검토 필요] 품명은 원문 표기 “讚歡品”을 그대로 따랐다. 다른 표기로 교정하지 않았다.</w:t>
      </w:r>
    </w:p>
    <w:p>
      <w:pPr>
        <w:pStyle w:val="EditorialNote"/>
      </w:pPr>
      <w:r>
        <w:t>교감·번역 메모 | 「又諸經例多如稻稈斧柯象步城經等說。」: [구두 불확실] “稻稈斧柯象步城經”의 개별 경명 경계는 현 TXT만으로 확정하기 어려워 원문 순서를 보존해 음역·직역하였다.</w:t>
      </w:r>
    </w:p>
    <w:p>
      <w:pPr>
        <w:pStyle w:val="EditorialNote"/>
      </w:pPr>
      <w:r>
        <w:t>교감·번역 메모 | 「如理能[23]超應依真以名響。」: [구문 불확실] “能超應”의 결합 방식이 현 TXT만으로는 확정되지 않는다. 원문을 고치지 않고 직역하였다.</w:t>
      </w:r>
    </w:p>
    <w:p>
      <w:pPr>
        <w:pStyle w:val="EditorialNote"/>
      </w:pPr>
      <w:r>
        <w:t>교감·번역 메모 | 「龍[24]樹四依菩薩。」: [구문 불확실] “龍樹四依菩薩”의 병렬·수식 관계에는 여지가 있어, 용수와 사의보살을 병렬한 것으로 최소 해석하였다.</w:t>
      </w:r>
    </w:p>
    <w:p>
      <w:pPr>
        <w:pStyle w:val="SmallMeta"/>
        <w:keepNext/>
      </w:pPr>
      <w:r>
        <w:t>[39]◎  金光明經玄義卷上  |  『금광명경현의』 권상 끝</w:t>
      </w:r>
    </w:p>
    <w:p>
      <w:pPr>
        <w:pStyle w:val="Heading1"/>
        <w:keepNext/>
      </w:pPr>
      <w:r>
        <w:t>권하</w:t>
      </w:r>
    </w:p>
    <w:p>
      <w:pPr>
        <w:pStyle w:val="SmallMeta"/>
        <w:keepNext/>
      </w:pPr>
      <w:r>
        <w:t>金光明經玄義卷下  ·  隋天台智者大師說  ·  門人灌頂錄  |  『금광명경현의』 권하 · 수 천태 지자대사 설 · 문인 관정 기록</w:t>
      </w:r>
    </w:p>
    <w:p>
      <w:pPr>
        <w:pStyle w:val="Heading2"/>
        <w:keepNext/>
      </w:pPr>
      <w:r>
        <w:t>문단 012  ·  [0006c12]</w:t>
      </w:r>
    </w:p>
    <w:p>
      <w:pPr>
        <w:keepNext/>
      </w:pPr>
      <w:r>
        <w:rPr>
          <w:rFonts w:ascii="Noto Sans KR" w:hAnsi="Noto Sans KR" w:eastAsia="Noto Sans KR"/>
          <w:b/>
          <w:sz w:val="17"/>
        </w:rPr>
        <w:t>원문</w:t>
      </w:r>
    </w:p>
    <w:p>
      <w:pPr>
        <w:pStyle w:val="SourceText"/>
      </w:pPr>
      <w:r>
        <w:t>[0006c12] ◎[40]問舊云。此經從譬得名。云何矯異而依文耶。答[41]非今就文而害於譬。若苟執譬復害於文。義有二途應須兩存。故前云義推疎遠依文親近。若鈍根人以譬擬法。若利根人即法作譬。下文云。如深法性[42]安住其中。即於[43]是典金光明中。而得見我釋迦牟尼。又空品云。為鈍根[44]故起大悲心。鈍人守指守株。寧知兔月。利人懸解不須株指(云云)。次觀心釋名[45]者。何故須是。上來所說專是聖人聖寶非己智分。如鸚鵡學語。似客作數錢。不能開發自身寶藏。今欲論道前凡夫地之珍寶。即聞而修故明觀心釋也。淨名曰。諸佛解脫當於眾生心行中求。釋論云。有聞有智慧是所說應受。即此意也。問心有四陰。何以棄三觀一。答夫天下萬物唯人為貴。七尺形骸唯頭為貴。頭有七孔目為貴。目雖貴不如靈智為貴。當知四陰心為貴。貴故所以觀之。心貴故心即是金。夫螢火自照。燈燭珠火雖復照。他光不及遠。星月之光與[1]暗共住。日光能照天下。不能照[2]理。心[3]智之光能發智照理。故心是光。若心癡[＊]暗體則憔悴。心有智光膚色[4]充澤。故大品云。般若大故色大。般若淨故色淨。亦能[＊]充益受想行等。心即明也。又知心無心名為光。知想無想知行無行名為明。又知四陰非四陰名為光。知色陰非色陰名為明。又知五陰非五陰名為光。知假人非假人名為明。又知正報非正報名為光。知依報非依報名為明。又知依正[5]非依正名為光。知一切法無一切法名為明。得此意者。即觀心金光明也。上約十種三法論金光明。今觀心王即觀苦道。觀慧數即煩惱道。觀諸數是業道。心王是金。慧數是光餘數是明。如淨名曰。觀身實相觀佛亦然者。若頭等六分各各是身。此即多身。若別有一身則無是處。各各非身合時亦無。若頭等六分求身叵得。現在不住故不可得。過去因滅[6]亦不可得。未來未至亦不可得。如是橫[7]豎求身。畢竟不可得。即是無此無亦不可得。亦有亦無亦不可得。非有非無亦不可得。但有名字名[8]之為身。如是名字不在內。非四陰中故。不在外非色陰中故。不在中間非色心合故。亦不常自有非離色心故。當知名無召物之功。物無應名之實。假實既空名物安[9]在。如此觀身是觀實相。實相即是金。實相觀智即[10]是光。緣身諸心心數。寂不行者。即[＊]是明也。觀身是假名。假名[11]既如此。觀色受想行識亦如是。[12]即為苦道觀也。次觀煩惱道者。煩惱與業皆是身因。今且取煩惱為身因而[13]起觀也。淨名云。不壞身因而隨一相者。應作四句分別。誰身因果俱壞。誰身因果俱不壞。誰壞果不壞因。誰壞因不壞果。云何是身果。父母所生頭等六分是也。云何身是因。貪恚癡身口意業等是[14]也。今且置三業。[15]觀貪恚癡等四果。以無常苦空觀智破貪恚癡。子縛[16]斷名壞身因。不受後有名壞身果。凡俗之流。名衣好食長養五陰。縱心適性放逸貪恚癡。自惱惱他一身[17]死壞。復受一身因果相[18]續無有邊際。是名因果俱不壞。如犯王憲付旃陀羅。如怨對者自害其體身既爛壞。四陰亦盡。是為壞果。貪恚癡身因轉更熾盛。彌綸生死無得脫期。是為第[19]三句[＊]也。餘三果[20]亦以無常觀智。斷五下分因縛。五下分果身[21]猶未盡。是名壞身因不壞身果。如此四句存壞不同。皆不隨一相。隨一相者。所謂修[22]塵共觀。觀一念貪恚癡心。心為自起為對塵[＊]起。為根[23]大乘起。為離根塵[24]起。皆無此義。非自非他非共非無因。亦非前念滅故起。非生非非生非滅非非滅。如是橫豎求心叵得。心尚[25]本無何所論壞。是名不壞身因。而隨一相隨一相[＊]者即是隨金。隨相智[26]即是隨光。諸數寂滅即是隨明。既得不壞一句。而隨一相了壞身因。亦隨一相壞身果不壞身果。亦隨一相皆亦如是(云云)。次觀業道者。如淨名云。舉足下足無非道場。具足一切佛法矣。觀舉足時為是業舉。為是業者舉。為業業者共舉。為離業業者舉。若業舉不[27]關業者。業者舉不[28]關於業。各既無舉合亦[29]無舉。合既無舉離那得舉。舉足既無下足亦無。觀行既然。住坐臥言語執作亦復如是。是為觀業實相名為金。此觀智名[30]為光。諸威儀中心數悉寂名為明。是為三道辯金光明。夫有心者即具法界法性金光明。能如此解了。但是名字金光明。常依[31]此觀。念念不[32]休心心相續。即是觀行金光明。若蒙籠如羅縠中視未得分明。閉目則見開眼則失。此是相似金光明。若了了分明閉目開目俱見者。是分[33]證金光明。若妙覺果圓究竟明了。名究竟金光明也。次觀心明三識。論金光明者。諦觀一念心。即空即假即中。即是觀心識於三識。何者意識託緣發意。本無識緣何[34]所發。又緣中為有識[35]為無識。若有識緣即是識。何謂為緣。若無識那能發識。若意緣合發二俱無。故合不能發。離最不可。當知此識不在一處從眾緣生。從緣生法我說即是空。於此空中假作分別。是惡識是善識。是非惡非善識。種種[36]推畫強謂是非識。若定空不可作假識。若定假不可作空。當知空非空假非假。非空非假雙亡二邊。正顯中道。一念識中三觀具足。識於三識。亦不得三[37]識觀。故淨名云。不觀色不觀色如。不觀色性。乃至不觀識不觀識如。不觀識性。雖不得識不得識如不得識性。雙照識[＊]識如識性宛然無[38]濫。以照識性故是菴摩羅識。照識如故是阿梨耶識[39]亦照亦滅故是阿陀那識。是名觀心中三識金光明。六即位如上說。次觀心明三佛性金光明者。觀一念心起。即空即假即中。是見三佛性。何者心從緣起。是故即空。強謂有心是故即假。不出法性是故即中。此釋已顯。更引經證之。[1]淨名云。何謂病本。所謂攀緣。何謂攀緣。謂緣三界。證其假也。何謂[2]息攀緣。謂心無所得此證即空。我及眾生病。皆非真非有。此證即中。華嚴云。心佛及眾生是三無差別。此證觀心即三佛性也。又般[3]舟三昧經云。我心如佛心如。佛心如我心如。不見我心為佛心。不見佛心為我心。而見阿彌陀佛。如瑠璃中見像。如饑夢食如夢婬從事。如觀骨光等喻。皆是證即空即假即中之文。讀此經文宜須細意。若併作如讀是即空也。[4]示如許多心[5]紛紜。是即假也。[6]見阿彌陀是即中也。又我心如佛心如者。以有我佛[7]如等分別之異。所以是即假。從不見我心為佛心[8]去。是即空也。而見阿彌陀是即中也。又[9]以夢食喻之。夢食不飽譬即空。夢食百味譬即假。皆不出法性譬即中。餘譬類如此。又釋[10]云。我心佛心者[11]是假名。假名分別我佛之異也。我心如佛心如凡聖俱空。不得我心不得佛心。豈有我心作佛心佛心作我心。[12]亡假也。不得我心如不得佛心如。豈有我心如作佛心如。[＊]亡空也。是為雙[＊]亡空假正顯中道。而見阿彌陀者。雙照二諦也。常見佛餘者安不見耶。此又是證觀心即空即假即中之文。觀心即中是正因佛性。即空是了因佛性。即假是緣因佛性。是為觀心三佛性。是金光明六即位如前說。復次佛者覺智也。性者理極也。能以覺智照其理。極境智相稱合而言之。名為佛性。今觀五[13]陰稱五陰實相。名正因佛性。觀假名稱假名實相。名了因佛性。觀諸心數稱心數實相。名緣因佛性。故經云佛性者。不即六法不離六法。此之謂也。觀五[＊]陰實相故名金。觀假名實相故名光。觀心數實相故名明。六即位如前思得。此大好故附此後也。次觀心三般若金光明者。諦觀一念之心。即空即假即中。[14]即是三般若。何者一念心一切心。一切心一[15]心。非一非一切。[16]一念心一切[17]心者。從心生心雜雜沓沓。長風駛流不得為喻。日夜常生無量百千萬億眾生。六道輪迴十二[18]鉤鎖。從闇入闇闇無邊際。皆心之過也。故言一念心一切心。是則凡夫所迷沒處。一切心一心者。若能知過生厭。皆自持出如小火燒大𧂐薪。置一小珠[19]澄清巨海。能觀心空。從心所生一切諸心無不即空。故言一切心一心。如此一心乃是二乘所迷沒處。非究竟道雙亡二邊故。煩惱非[20]一非一切。大經言。依智[21]不依識。識但求樂。凡夫識[22]妄求樂。二乘識求涅槃樂。是故雙亡不可。依止智則求理。如是觀者即是一心三智。即空是觀照般若一切智。即假是方便般若道種智。即中是實相般若一切種智。是三智一心中得。即空即假即中。無前無後不並不別。甚深微妙最可依止。是為觀心三般若金光明。六即如前。次觀心三菩提。金光明者。[23]諦觀一念之心即空即假即中。即是三菩提心。何者一心一切心交橫繚亂。如絲如沙如蠶如蛾。為苦為惱。若知即空真諦菩提心。度妄亂心數之眾生。通四住之壅。是為即空發菩提心。即假發菩提心者。空雖[24]免妄亂。經云空亂意眾生而智亂。甚盲闇復是三無為坑。是大乘冤鳥未具佛法。不應滅受而取證也。若真即假俗諦菩提心。度沈空心數之眾生。通塵沙之壅。分別[25]可不分別時宜。分別藥病分別逗會。不住無為故言即假發菩提心。空是浮心對治。假是沈心對治。由病故有藥。藥存復成病。病去藥[26]止宜應兩捨。非空非假雙亡二邊。即發中道第一義諦菩提心。度二邊心數之眾生。通無明之壅。以不住法住於中道故。言即中[27]發菩提心。說時如三次第觀[28]即不然。一心中三菩提心。若觀即中是緣金。發無上菩提[29]心。若觀即空是緣光。發清淨菩提心。若觀即假是緣明。發究竟菩提心。是為觀心三菩提金光明。六即如前。次觀心三大乘金光明者。諦觀一念之心。即空即假即中是三大乘。何者雖觀一念心而實有四運。此心迴轉不已。所謂[30]未念欲念念念已。從未念運至欲念。從欲念運至念。從念運至念已。復更起運。運運無窮不知休息。如閉目在舟不覺其疾。觀一[31]運心即空即假即中。一一運心亦復如是。從心至心。無不即空即假即中。是[32]則從三諦運至三諦。無不三諦時。是名以運。運運若隨四。運運入生死若隨三運運[33]入涅槃。即空之觀乘於隨乘運到真諦。即假之觀乘於得乘。運到俗諦。即中之觀乘於理乘運到中諦。三乘即一乘。是乘微妙清淨第一。觀音普賢大人所乘故。故名大乘。是為觀心三大乘金光明。六即如前。次觀心三身金光明者。諦觀一念心。即空即假即中。即是三身。何者華嚴云。心如工畫師造種種五陰。若心緣破戒事即地獄身。緣無慚愧憍慢恚怒等。即畜生身。緣諂曲名聞即餓鬼身。緣疾妬諍競即修羅身。緣五戒防五惡即人身。緣十善防十惡。緣禪定防散亂即天身。緣無常苦空空無相願。即二乘身。緣慈悲六度即菩薩身。緣真如實相即佛身。登難墜易多緣諸惡身故。故知諸身皆由心造。譬如大地一能生種種芽。若觀五受陰。洞達空無所有。從心所生一切諸身。皆空無所有。如翻大地草木傾盡。故言即空。若即空者永沈灰寂。尚不能於一空心[1]能起一身。云何能得游戲五道。以現其身。不[2]得應以佛身得度者為現佛身。應以三乘四眾天龍八部種種身得度者。皆悉示現同其事業。為此失故。故言即[3]假同六道身。如此觀身墜在二邊。非善觀身。善觀身者。大經云。不得身[4]八尺之形也。不得身相五胞形也。不得身因飲食將養也。不得身[5]果酬五戒也。不得身聚陰入界也。不得身一假實成身。不得身二四大成身也。不得身此[6]已一身也。不得身彼彼遺體也。不得身[7]識念念無常也。不得身等身中空也。六道皆等有身也。不得身修依身能修法也。不得修者即行人也。亦不得身如身相如。乃至身修如修者如亦不得。身性身相[8]性。乃至[9]身修性修者性畢竟清淨。為此義故[10]故言即中。[11]言即中者即是法身。即空者即是報身。即假者即是應身。是名觀心三身金光明。六即如前。次觀心三涅槃金光明者。諦觀心性本來寂滅。不染不淨染故名生。淨故名滅。生滅不能毀故常。不能染故淨。不能礙故我。不能受故樂。是為性淨涅槃。若妄念心起。悉以正觀觀之。[12]令此正觀與法性相應。妄念[13]不能染不能毀。不能礙不能受。常樂我淨者。即是圓淨涅槃。又[14]以正觀觀諸心數心數法。不[15]行心數法。不能毀不能染。不能礙不能受者。名方便淨涅槃。是名觀心三涅槃金光明。六即如前。次觀心三寶金光明者。[16]諦觀一念之心。即空即假即中。即是三寶。何者不覺名法寶。覺名佛寶和名僧寶。三諦之理不覺故是法寶。三諦之智能覺故是佛寶。三諦三智相應和故是僧寶。無諦智不發。無智諦不顯。諦智不和。不能大用利益眾生。三種皆可尊可重。是故俱稱為寶。六[17]即如前。復次中諦不覺名法寶。真諦不覺名佛寶。俗諦不覺名僧寶。知即中離二邊名法寶。知即[18]空名佛寶。知即假名僧寶。即中事理和名法寶。即空事理和名佛寶。即假事理[19]和名僧寶。即中名為金。即空名為光。即假名為明。是[＊]為觀心三寶金光[20]明。六即如前。次觀心三德金光明者。諦觀一念之心。即空即假即中。即空故一空一切空。無假無中而不空。空無積聚而名為藏。藏具足故名之為德。即假故一假一切假。無空無中[21]而不假。假攝諸法亦名為藏。藏具足故名之為德。即中故一中一切中。無空無假而不中。中攝一切[22]法亦名為藏。藏具足故稱之為德。雖言一中有無量。無量中有一。[23]了彼互生起展轉生非。[24]實智[25]者無所畏。當知一不為少眾不為多。非一非多不失一多。不可思議。不縱不橫不並不別。諸佛以即中為體。故名法身。[26]以即空為命故名般若。以即假為力故名解脫。一一皆常樂我淨無有缺減。故稱三德。一一皆[27]是法界。多所含藏故稱祕密藏。故淨名云。諸佛解脫。當於[28]一切眾生心行中求。當知我[29]心亦然。眾生亦然。彼我既然諸佛[30]亦然。心佛及眾生是三無差別。得此意者。即中是金即空是光即假是明。此為觀心三德金光明。六即如前。世間有行空人執其癡空。不與佛修多羅合。聞此觀心而作難言。若觀心是法身。應觸處平等。何故[31]於經像生敬紙木生慢。敬慢既異則[32]非平等。非平[33]等故法身義不成。既[34]無平等平等智不成。則無報身。不能將此化他。應身義不成。不如我於經像紙木。平等平等皆如如名法身。有此平等智是報身。將此智化他是應身。我三身義皆成。用汝觀心[35]何為。若逢此難者。當以[36]三事反難答之。[37]一者汝謂於紙木經像平等為如者。何意於七[38]廟敬[39]木像。天子符勅而生畏敬。於佛經像而生輕慢畏慢。既起諸使沸亂。何處有平等法身義耶。二[40]者汝於同師同學生愛生護。於異師異學生慢生恚。愛慢從癡生三毒熾然。諸惡更甚。寧復有智慧報身耶。三者汝耽癡空無慧方便。尚不悅人情。況會至理。矜高自[1]著是增上慢人。汝師所[2]墮汝亦隨墮。毒氣深入。若為將此邪氣化他。和光應身復在何處。我以凡夫位中觀如實相。[3]爾為欲開顯此實相恭敬經像。令慧不縛。使無量人崇善去惡。令方便不縛。豈與汝同耶。今更釋帝王者。真諦三藏云。法身攝華嚴。華嚴以法身為體故。報身攝般若。般若明智慧故。應身攝涅槃。涅槃明百句解脫四[4]德等故。此是彼師明帝王[5]統攝之義。今明帝王應具三義。謂帝慧王也。帝則貴極[6]至尊至重。慧則神謀聖策。王則萬國朝會。備此三義稱帝慧王。此經亦[7]爾。如來游於無量甚深法性。過諸菩薩所行清淨。即是[8]至尊極貴義。若有聞者。則能思惟無上甚深微妙之義。開甘露門入甘露城。處甘露室。令諸眾生食甘露味。以智慧刀裂煩惱網。即是聖智雄略義。諸佛護持莊嚴。菩薩諸天恭敬。護世讚歎。能令地獄諸河[9]焦乾。乃至一切世間未曾有事。[10]悉具出現。即是萬國朝會。多致利益義。[11]將此三義[12]壓十種三法門。苦道即法身是貴義。煩[13]惱[14]即般若是慧義業[15]即解脫[16]是朝會義。乃至法身德即貴義。般若德即慧義。解脫[＊]德即朝會議。一一法門悉備三義。一一法門皆是經王也。既得此意即論攝法。攝法[17]有三。先攝法門。次攝經教。三攝六即位。[18]初攝法門者。三道攝一切惑。三識攝一切解。三佛性攝一切因。三般若攝一切智。三菩提攝一切發心之行。三[19]大乘攝一切發趣[20]之位。三身[21]攝一切佛果智德。三涅槃攝一切佛果斷德。三寶攝一切佛恩德。三德攝一切理。是[22]為橫攝法門。第二攝教者。三道是三障。[23]即三障是三解脫。攝不思議解脫淨名教。三識攝楞伽地持攝論[24]等。三佛性攝涅槃。三般若攝大品等五時教。三菩提攝諸方等經。三大乘攝法華。三身攝華嚴。三涅槃三寶三德等。皆攝涅槃。此舉當道諸經。[25]絓是八萬法藏。皆應攝[＊]爾(云云)。第三攝位者。苦道有一切五陰。煩惱道有五[26]住惑。業道有一切業乃至(云云)。三道是三障障覆六位。若即三種之非道。通[27]達三種之佛道者。六位所顯則攝諸位也。乃至三德亦有六位。三德既備攝。六位寧不[28]備收耶。[29]其間則例自可知(云云)。所以作三番[30]攝者。合帝[31]慧王三義。攝法門合貴義。[32]攝教合慧義。攝位合王義。又攝法門是橫攝。攝位是豎攝。攝教是橫豎雙攝。[＊]統攝之[33]義既明。經王之義顯矣。次觀心明經王者。觀心即中[34]是貴義。觀心即空是慧義。觀心即假是朝會義。是為觀心中[35]經王也。觀心論位者。眾生本有理性金光明。[36]心但有名。即名字金光明。念念修觀即觀行金光明。觀心淳厚即[37]相似金光明。會入法流即分證金光明。盡邊到底即是究竟金光明。若不修觀徒聞何益。如遙羨寶山。足不涉路。安可得乎。為此義故。須觀心一番令聞慧具足也。次釋通名者。如法華玄義中說(云云)。</w:t>
      </w:r>
    </w:p>
    <w:p>
      <w:pPr>
        <w:keepNext/>
      </w:pPr>
      <w:r>
        <w:rPr>
          <w:rFonts w:ascii="Noto Sans KR" w:hAnsi="Noto Sans KR" w:eastAsia="Noto Sans KR"/>
          <w:b/>
          <w:sz w:val="17"/>
        </w:rPr>
        <w:t>한국어 직역</w:t>
      </w:r>
    </w:p>
    <w:p>
      <w:pPr>
        <w:pStyle w:val="TranslationText"/>
      </w:pPr>
      <w:r>
        <w:t>묻는다. 옛 설에서는 말하였다. “이 경은 비유를 따라 이름을 얻었다. 그런데 어찌 억지로 다르게 하여 경문에 의거하는가?” 답한다. 지금 경문에 나아간다고 해서 비유를 해치는 것이 아니다. 만약 굳이 비유만 고집한다면 도리어 경문을 해치게 된다. 뜻에는 두 길이 있으므로 두 가지를 모두 보존해야 한다. 그러므로 앞에서 “뜻으로 미루는 것은 소원하고, 경문에 의거하는 것은 친근하다”고 하였다. 둔근인 사람이라면 비유로 법을 견주고, 이근인 사람이라면 곧 법 자체를 비유로 삼는다. 아래 경문에서 말한다. “깊은 법성과 같이 그 가운데 편안히 머물고, 곧 이 경전 『금광명』 가운데서 나 석가모니를 보게 된다.” 또 「공품」에서 말한다. “둔근을 위하기 때문에 대비심을 일으킨다.” 둔한 사람은 손가락을 지키고 나무 그루터기를 지킬 뿐이니, 어찌 토끼와 달을 알겠는가. 영리한 사람은 멀리서도 깨달으므로 그루터기와 손가락을 필요로 하지 않는다(운운). 다음은 관심으로 이름을 풀이하는 것이다. 어째서 이것이 필요한가. 위에서 말한 것은 오로지 성인의 성스러운 보배일 뿐 자기 지혜의 몫이 아니다. 앵무새가 말을 배우는 것과 같고, 품팔이꾼이 남의 돈을 세는 것과 같아서, 자기 몸의 보배 창고를 열어 드러낼 수 없다. 이제 도 이전 범부 지위의 진귀한 보배를 논하고자 하니, 곧 듣고 닦게 하기 때문에 관심의 풀이를 밝히는 것이다. 『정명』에서 말한다. “모든 부처의 해탈은 마땅히 중생의 마음 작용 가운데서 구해야 한다.” 『석론』에서 말한다. “들은 것이 있고 지혜가 있는 이는 설해진 것을 마땅히 받아들여야 한다.” 바로 이 뜻이다. 묻는다. 마음에는 네 가지 음(陰)이 있는데, 어찌하여 셋을 버리고 하나만 관하는가. 답한다. 무릇 천하의 만물 가운데 오직 사람이 귀하다. 일곱 자의 몸 가운데 오직 머리가 귀하다. 머리에는 일곱 구멍이 있는데 눈이 귀하다. 눈이 비록 귀하지만 영묘한 지혜만큼 귀하지는 않다. 마땅히 네 음 가운데 마음이 귀함을 알아야 한다. 귀하기 때문에 그것을 관하는 것이다. 마음이 귀하므로 마음이 곧 금이다. 무릇 반딧불은 스스로를 비춘다. 등불·촛불·구슬의 불빛은 비록 다시 비추지만, 그 빛이 멀리 미치지는 못한다. 별과 달의 빛은 어둠과 함께 머문다. 햇빛은 천하를 비출 수 있으나, 이치를 비출 수는 없다. 마음의 지혜로운 빛은 지혜를 일으켜 이치를 비출 수 있다. 그러므로 마음이 광(光)이다. 만약 마음이 어리석고 어두우면 몸도 초췌해지고, 마음에 지혜의 빛이 있으면 피부와 안색이 충실하고 윤택해진다. 그러므로 『대품』에서 말한다. “반야가 크기 때문에 색도 크고, 반야가 청정하기 때문에 색도 청정하다.” 또 수·상·행 등도 충실하게 하고 이롭게 할 수 있다. 마음이 곧 명(明)이다. 또 마음이 마음 아님을 아는 것을 광이라 이름하고, 상이 상 아님을 알고 행이 행 아님을 아는 것을 명이라 이름한다. 또 네 음이 네 음이 아님을 아는 것을 광이라 이름하고, 색음이 색음이 아님을 아는 것을 명이라 이름한다. 또 오음이 오음이 아님을 아는 것을 광이라 이름하고, 가인(假人)이 가인이 아님을 아는 것을 명이라 이름한다. 또 정보(正報)가 정보가 아님을 아는 것을 광이라 이름하고, 의보(依報)가 의보가 아님을 아는 것을 명이라 이름한다. 또 의보와 정보가 의보와 정보가 아님을 아는 것을 광이라 이름하고, 일체법이 일체법 없음임을 아는 것을 명이라 이름한다. 이 뜻을 얻는다면, 곧 마음을 관하는 금광명이다. 위에서는 열 가지 삼법에 의거해 금광명을 논하였다. 이제 심왕을 관하는 것은 곧 고도(苦道)를 관하는 것이고, 혜수(慧數)를 관하는 것은 곧 번뇌도를 관하는 것이며, 여러 심수를 관하는 것은 업도를 관하는 것이다. 심왕은 금이고, 혜수는 광이며 나머지 심수는 명이다. 『정명』에서 말한 것과 같다. “몸의 실상을 관하는 것과 부처를 관하는 것도 또한 그러하다”는 것은, 만약 머리 등 여섯 부분이 각각 몸이라면, 이는 곧 여러 몸이다. 만약 따로 하나의 몸이 있다면 그런 이치는 없다. 각각도 몸이 아니고 합했을 때도 역시 몸이 없다. 머리 등 여섯 부분에서 몸을 구해도 얻을 수 없다. 현재는 머물지 않으므로 얻을 수 없고, 과거는 인이 이미 멸했으므로 또한 얻을 수 없으며, 미래는 아직 이르지 않았으므로 또한 얻을 수 없다. 이와 같이 가로와 세로로 몸을 구해도, 끝내 얻을 수 없다. 곧 ‘없다’고 하더라도 이 ‘없음’ 또한 얻을 수 없다. 있기도 하고 없기도 하다는 것도 얻을 수 없다. 있지도 않고 없지도 않다는 것도 얻을 수 없다. 다만 이름만 있어서 그것을 ‘몸’이라 이름할 뿐이다. 이와 같은 이름은 안에 있지 않으니, 네 음 가운데 있는 것이 아니기 때문이다. 밖에도 있지 않으니 색음 가운데 있는 것이 아니기 때문이다. 중간에도 있지 않으니 색과 마음이 합한 가운데 있는 것이 아니기 때문이다. 또 항상 스스로 있는 것도 아니니 색과 마음을 떠나 있는 것이 아니기 때문이다. 마땅히 이름에는 사물을 불러오는 공능이 없음을 알아야 한다. 사물에도 이름에 응하는 실체가 없다. 가명과 실재가 이미 공하다면 이름과 사물이 어디에 있겠는가. 이와 같이 몸을 관하는 것이 실상을 관하는 것이다. 실상이 곧 금이다. 실상을 관하는 지혜가 곧 광이다. 몸을 반연하는 여러 마음과 심수가 고요하여 행하지 않는 것이 곧 명이다. 몸을 관하면 가명이다. 가명이 이미 이와 같으니, 색·수·상·행·식을 관하는 것도 또한 이와 같다. 이것이 곧 고도(苦道)의 관이다. 다음은 번뇌도를 관한다. 번뇌와 업은 모두 몸의 원인이다. 이제 우선 번뇌를 몸의 원인으로 취하여 관을 일으킨다. 『정명』에서 말한다. “몸의 원인을 무너뜨리지 않고 하나의 상을 따른다”는 것은, 마땅히 사구로 분별해야 한다. 누가 몸의 인과를 모두 무너뜨리는가. 누가 몸의 인과를 모두 무너뜨리지 않는가. 누가 과는 무너뜨리되 인은 무너뜨리지 않는가. 누가 인은 무너뜨리되 과는 무너뜨리지 않는가. 무엇이 몸의 과인가. 부모에게서 태어난 머리 등 여섯 부분이 그것이다. 무엇이 몸의 인인가. 탐욕·성냄·어리석음과 몸·입·뜻의 업 등이 그것이다. 이제 우선 삼업은 제쳐 둔다. 탐욕·성냄·어리석음 등의 네 가지 과를 관한다. 무상·고·공을 관하는 지혜로 탐욕·성냄·어리석음을 깨뜨린다. 자박(子縛)이 끊어진 것을 몸의 인을 무너뜨린다고 이름하고, 후유(後有)를 받지 않는 것을 몸의 과를 무너뜨린다고 이름한다. 범속한 무리는 좋은 옷과 좋은 음식으로 오음을 길러 키우고, 마음을 내버려 성품을 좇으며 탐욕·성냄·어리석음을 방일하게 한다. 스스로를 괴롭히고 남을 괴롭히다가 한 몸이 죽어 무너지면, 다시 한 몸을 받아 인과가 이어져 끝이 없다. 이를 인과가 모두 무너지지 않는다고 이름한다. 왕법을 범하여 전다라에게 넘겨진 경우와 같고, 원수에게 해를 입듯 스스로 그 몸을 해쳐 몸이 이미 문드러져 무너지면, 네 음도 또한 다한다. 이것을 과를 무너뜨리는 것이라 한다. 탐욕·성냄·어리석음이라는 몸의 인은 도리어 더욱 치성해져, 생사에 두루 얽혀 벗어날 기약이 없다. 이것이 셋째 구이다. 나머지 세 과도 또한 무상의 관지로, 오하분결이라는 인의 속박을 끊지만, 오하분의 과인 몸은 아직 다하지 않는다. 이를 몸의 인은 무너뜨리되 몸의 과는 무너뜨리지 않는다고 이름한다. 이와 같이 네 구절은 남고 무너짐이 같지 않으나, 모두 하나의 상을 따르는 것은 아니다. 하나의 상을 따른다는 것은, 이른바 수진공관(修塵共觀)이다. 한 생각의 탐욕·성냄·어리석음의 마음을 관한다. 마음이 스스로 일어나는가, 대경을 마주하여 일어나는가. 근(根)·대승(大乘)에서 일어나는가. 근과 경계를 떠나서 일어나는가. 모두 이런 이치는 없다. 스스로도 아니고 남으로부터도 아니며, 함께도 아니고 원인 없이도 아니다. 또 앞 생각이 멸했기 때문에 일어나는 것도 아니다. 생기는 것도 아니고 생기지 않는 것도 아니며, 멸하는 것도 아니고 멸하지 않는 것도 아니다. 이와 같이 가로와 세로로 마음을 구해도 얻을 수 없다. 마음조차 본래 없는데 무엇을 무너뜨린다고 논하겠는가. 이를 몸의 인을 무너뜨리지 않는다고 이름한다. 그러면서 하나의 상을 따르니, 하나의 상을 따른다는 것은 곧 금을 따르는 것이다. 상을 따르는 지혜는 곧 광을 따르는 것이고, 여러 심수가 적멸한 것은 곧 명을 따르는 것이다. 이미 ‘무너뜨리지 않는다’는 한 구를 얻었으니, 하나의 상을 따르면서 몸의 인을 무너뜨리는 것도 밝히고, 또 하나의 상을 따르면서 몸의 과를 무너뜨리는 것과 몸의 과를 무너뜨리지 않는 것도 밝힌다. 하나의 상을 따르는 나머지도 모두 이와 같다(운운). 다음은 업도를 관한다. 『정명』에서 말한 것과 같다. “발을 드는 것과 발을 내리는 것이 도량 아닌 것이 없고, 일체 불법을 갖춘다.” 발을 들 때 관하되, 업이 드는 것인가. 업을 짓는 자가 드는 것인가. 업과 업을 짓는 자가 함께 드는 것인가. 업과 업을 짓는 자를 떠나서 드는 것인가. 만약 업이 드는 것이 업을 짓는 자와 관계없다면, 업을 짓는 자가 드는 것도 업과 관계없을 것이다. 각각 이미 드는 것이 없다면 합해도 역시 드는 것이 없다. 합해서 이미 드는 것이 없다면 떠나서 어찌 들 수 있겠는가. 발을 드는 것이 이미 없다면 발을 내리는 것도 또한 없다. 행을 관함이 이미 그러하니, 머물고 앉고 눕고 말하고 붙잡고 짓는 것도 또한 이와 같다. 이를 업의 실상을 관한다고 하며 금이라 이름한다. 이 관하는 지혜를 광이라 이름한다. 모든 위의 가운데 심수가 모두 고요한 것을 명이라 이름한다. 이것이 삼도에서 금광명을 밝히는 것이다. 무릇 마음이 있는 자는 곧 법계·법성의 금광명을 갖추고 있다. 능히 이와 같이 이해한다 해도, 이는 다만 이름뿐인 금광명이다. 항상 이 관에 의지하여, 생각마다 쉬지 않고 마음과 마음이 계속 이어지면, 곧 관행금광명이다. 어렴풋하여 얇은 비단 사이로 보는 것처럼 아직 분명하지 못하고, 눈을 감으면 보이지만 눈을 뜨면 잃는다면, 이는 상사금광명이다. 만약 밝고 분명하여 눈을 감거나 뜨거나 모두 본다면, 이는 분증금광명이다. 만약 묘각의 과가 원만하여 궁극적으로 밝고 분명하다면, 궁극금광명이라 이름한다. 다음은 마음을 관하여 삼식을 밝히고, 금광명을 논한다. 한 생각의 마음을 자세히 관하여, 즉공·즉가·즉중이라 한다. 이것이 곧 마음을 관하여 삼식을 아는 것이다. 왜냐하면 의식은 연에 의탁하여 뜻을 일으키는데, 본래 식이 없다면 연이 무엇을 일으키겠는가. 또 연 가운데 식이 있는가, 식이 없는가. 만약 식이 있다면 연 자체가 곧 식이니, 무엇을 연이라 하겠는가. 만약 식이 없다면 어떻게 식을 일으킬 수 있겠는가. 만약 의와 연이 합하여 일어난다면 둘 다 없는 것이므로, 합해서는 일으킬 수 없다. 떠난 경우는 더욱 불가능하다. 마땅히 이 식은 한 곳에 있는 것이 아니라 여러 연을 따라 생긴다는 것을 알아야 한다. “연을 따라 생긴 법을 나는 곧 공이라 말한다.” 이 공 가운데서 임시로 분별하여, 이것은 악식이고 이것은 선식이며, 이것은 악도 아니고 선도 아닌 식이라고 한다. 갖가지로 추정하고 구획하여 억지로 이것저것의 식이라 이른다. 만약 공으로 결정되어 있다면 가의 식을 지을 수 없고, 만약 가로 결정되어 있다면 공을 지을 수 없다. 마땅히 공도 공이 아니고 가도 가가 아님을 알아야 한다. 공도 아니고 가도 아니어서 양변을 함께 없애면, 바로 중도를 드러낸다. 한 생각의 식 가운데 삼관이 갖추어져, 삼식을 안다. 또한 삼식이라는 관도 얻을 수 없다. 그러므로 『정명』에서 말한다. “색을 관하지 않고 색의 여(如)를 관하지 않으며, 색의 성품을 관하지 않는다. 나아가 식을 관하지 않고 식의 여를 관하지 않으며, 식의 성품을 관하지 않는다.” 비록 식도 얻을 수 없고 식의 여도 얻을 수 없으며 식의 성품도 얻을 수 없지만, 식·식의 여·식의 성품을 함께 비추어 완연히 뒤섞임이 없다. 식의 성품을 비추기 때문에 암마라식이고, 식의 여를 비추기 때문에 아뢰야식이며, 또한 비추기도 하고 멸하기도 하기 때문에 아타나식이다. 이를 관심 가운데의 삼식 금광명이라 이름한다. 육즉의 지위는 위에서 말한 것과 같다. 다음은 마음을 관하여 삼불성 금광명을 밝힌다. 한 생각의 마음이 일어나는 것을 관하여, 즉공·즉가·즉중이라 한다. 이것이 삼불성을 보는 것이다. 왜냐하면 마음은 연을 따라 일어나기 때문에, 그러므로 즉공이다. 억지로 마음이 있다고 이르기 때문에 즉가이다. 법성을 벗어나지 않기 때문에 즉중이다. 이 풀이는 이미 드러났다. 다시 경문을 인용하여 증명한다. 『정명』에서 말한다. “무엇을 병의 근본이라 하는가. 이른바 반연이다. 무엇을 반연이라 하는가. 삼계를 반연하는 것을 말한다.” 이는 즉가를 증명한다. “무엇을 반연을 쉬게 하는 것이라 하는가. 마음에 얻을 바가 없음을 말한다.” 이는 즉공을 증명한다. “나와 중생의 병은 모두 참된 것도 아니고 있는 것도 아니다.” 이는 즉중을 증명한다. 『화엄』에서 말한다. “마음과 부처와 중생, 이 셋은 차별이 없다.” 이는 마음을 관하는 것이 곧 삼불성임을 증명한다. 또 『반주삼매경』에서 말한다. “내 마음의 여와 부처 마음의 여, 부처 마음의 여와 내 마음의 여가 같고, 내 마음이 부처 마음이 됨을 보지 않으며, 부처 마음이 내 마음이 됨을 보지 않으면서, 아미타불을 본다. 유리 속에서 형상을 보는 것과 같고, 굶주려 꿈에서 음식을 먹는 것과 같으며 꿈속에서 음행을 행하는 것과 같고, 뼈의 빛 등을 관하는 비유와 같다.” 이는 모두 즉공·즉가·즉중을 증명하는 경문이다. 이 경문을 읽을 때에는 마땅히 세밀하게 뜻을 살펴야 한다. 만약 함께 ‘여(如)’로 읽는다면 이것이 즉공이다. 그처럼 많은 마음이 어지럽게 얽힌 것을 보이는 것은 즉가이다. 아미타불을 보는 것은 즉중이다. 또 “내 마음의 여와 부처 마음의 여”라고 한 것은, 나와 부처와 여 등에 분별의 차이가 있기 때문에 즉가이다. “내 마음이 부처 마음이 됨을 보지 않는다” 이하부터는 즉공이다. 그런데 아미타불을 보는 것은 즉중이다. 또 꿈에서 음식을 먹는 비유로 설명하면, 꿈에서 먹어도 배부르지 않은 것은 즉공을 비유하고, 꿈에서 온갖 맛을 먹는 것은 즉가를 비유하며, 모두 법성을 벗어나지 않는 것은 즉중을 비유한다. 나머지 비유도 이와 같이 유추한다. 또 풀이하여 말한다. “내 마음, 부처 마음”이라고 한 것은 가명이다. 가명은 나와 부처의 차이를 분별한다. “내 마음의 여, 부처 마음의 여”는 범부와 성인이 모두 공한 것이다. 내 마음도 얻을 수 없고 부처 마음도 얻을 수 없으니, 어찌 내 마음이 부처 마음이 되고 부처 마음이 내 마음이 되는 일이 있겠는가. 이는 가를 없앤 것이다. 내 마음의 여도 얻을 수 없고 부처 마음의 여도 얻을 수 없으니, 어찌 내 마음의 여가 부처 마음의 여가 되는 일이 있겠는가. 이는 공을 없앤 것이다. 이것이 공과 가를 함께 없애 바로 중도를 드러내는 것이다. 그런데 아미타불을 본다는 것은, 이제(二諦)를 함께 비추는 것이다. 항상 부처를 보는데 나머지를 어찌 보지 못하겠는가. 이 또한 마음을 관함이 즉공·즉가·즉중임을 증명하는 경문이다. 마음을 관하여 즉중인 것이 정인불성이다. 즉공은 요인불성이다. 즉가는 연인불성이다. 이것이 관심의 삼불성이다. 이는 금광명의 육즉 지위이니 앞에서 말한 것과 같다. 또 부처[佛]란 깨닫는 지혜이다. 성[性]이란 이치의 궁극이다. 깨닫는 지혜로 그 이치를 비출 수 있고, 궁극의 경계와 지혜가 서로 걸맞아 합쳐진 것을 말하여, 불성이라 이름한다. 이제 오음을 관하여 오음의 실상에 걸맞게 하는 것을 정인불성이라 이름한다. 가명을 관하여 가명의 실상에 걸맞게 하는 것을 요인불성이라 이름한다. 여러 심수를 관하여 심수의 실상에 걸맞게 하는 것을 연인불성이라 이름한다. 그러므로 경에서 불성에 대해 말한다. “육법에 즉하지도 않고 육법을 떠나지도 않는다.” 이를 두고 한 말이다. 오음의 실상을 관하기 때문에 금이라 이름하고, 가명의 실상을 관하기 때문에 광이라 이름하며, 심수의 실상을 관하기 때문에 명이라 이름한다. 육즉의 지위는 앞에 의거해 생각하면 알 수 있다. 이 설명은 매우 좋기 때문에 이 뒤에 덧붙였다. 다음은 마음을 관하는 삼반야 금광명이다. 한 생각의 마음을 자세히 관하여, 즉공·즉가·즉중이라 한다. 이것이 곧 삼반야이다. 왜냐하면 한 생각의 마음이 일체의 마음이고, 일체의 마음이 한 마음이며, 하나도 아니고 일체도 아니기 때문이다. “한 생각의 마음이 일체의 마음”이라는 것은, 마음에서 마음이 생겨 어지럽고 뒤섞여 겹겹이 이어지니, 긴 바람과 빠른 흐름도 비유가 되지 못한다. 밤낮으로 늘 한량없는 백천만억의 중생을 낳으며, 육도에 윤회하고 열두 갈고리와 사슬에 얽힌다. 어둠에서 어둠으로 들어가 어둠이 끝이 없으니, 모두 마음의 허물이다. 그러므로 한 생각의 마음이 일체의 마음이라고 한다. 이는 곧 범부가 미혹하여 빠지는 곳이다. “일체의 마음이 한 마음”이라는 것은, 만약 허물을 알아 싫어하는 마음을 낼 수 있다면, 모두 스스로 이끌어 벗어나니 작은 불이 큰 땔나무 더미를 태우는 것과 같고, 작은 구슬 하나를 두어 큰 바다를 맑히는 것과 같다. 능히 마음이 공함을 관하면, 마음에서 생긴 일체의 모든 마음이 즉공 아닌 것이 없다. 그러므로 일체의 마음이 한 마음이라고 한다. 이와 같은 한 마음은 바로 이승이 미혹하여 빠지는 곳이다. 이는 구경의 도가 아니다. [구경의 도에서는] 양변을 함께 없애기 때문이다. 번뇌는 하나도 아니고 일체도 아니다. 『대경』에서 말한다. “지혜에 의지하고 식에 의지하지 말라.” 식은 다만 즐거움을 구한다. 범부의 식은 망령되이 즐거움을 구하고, 이승의 식은 열반의 즐거움을 구한다. 그러므로 두 쪽을 함께 없애지 않을 수 없다. 지혜에 의지하면 곧 이치를 구한다. 이와 같이 관하는 것이 곧 한 마음의 삼지(三智)이다. 즉공은 관조반야인 일체지이다. 즉가는 방편반야인 도종지이다. 즉중은 실상반야인 일체종지이다. 이 삼지는 한 마음 가운데서 얻어진다. 즉공·즉가·즉중은 앞도 뒤도 없고 함께 나란하지도 않으며 서로 별개도 아니다. 매우 깊고 미묘하여 가장 의지할 만하다. 이것이 관심의 삼반야 금광명이다. 육즉은 앞과 같다. 다음은 마음을 관하는 삼보리이다. 금광명이라는 것은, 한 생각의 마음이 즉공·즉가·즉중임을 자세히 관하는 것이다. 이것이 곧 세 가지 보리심이다. 왜냐하면 한 마음과 일체의 마음이 가로세로로 뒤얽혀 어지럽기 때문이다. 실과 같고 모래와 같으며 누에와 같고 나방과 같아서, 괴로움이 되고 번뇌가 된다. 만약 즉공인 진제의 보리심을 안다면, 망령되고 어지러운 심수의 중생을 제도하고, 사주번뇌의 막힘을 통하게 한다. 이것이 즉공으로 보리심을 내는 것이다. 즉가로 보리심을 낸다는 것은, 공이 비록 망란을 면하게 하지만, 경에서는 “공란의중생(空亂意眾生)”이라 하였는데, 지혜가 어지럽고 매우 눈멀고 어두우며, 다시 삼무위(三無爲)의 구덩이이다. 이는 대승의 원조(冤鳥)이며, 아직 불법을 갖추지 못한 것이다. 수(受)를 멸하여 증득을 취해서는 안 된다. 만약 진이 곧 가라면 속제의 보리심이다. 공에 잠긴 심수의 중생을 제도하고, 진사혹의 막힘을 통하게 한다. 분별해야 할 때와 분별하지 않아야 할 때의 마땅함을 분별하고, 약과 병을 분별하며 근기에 맞추어 만나는 것을 분별한다. 무위에 머물지 않으므로 즉가로 보리심을 낸다고 한다. 공은 들뜬 마음을 다스리고, 가는 가라앉은 마음을 다스린다. 병 때문에 약이 있지만, 약이 남아 있으면 다시 병이 된다. 병이 없어지면 약도 그쳐야 하므로 마땅히 둘을 모두 버려야 한다. 공도 아니고 가도 아니어서 양변을 함께 없애고, 곧 중도 제일의제의 보리심을 낸다. 양변의 심수라는 중생을 제도하고, 무명의 막힘을 통하게 한다. 머물지 않는 법으로 중도에 머물기 때문에, 즉중으로 보리심을 낸다고 말한다. 말로 설명할 때에는 세 가지 차제관처럼 보이지만 실제로는 그렇지 않다. 한 마음 가운데 세 가지 보리심이 있다. 만약 즉중을 관하면 금을 반연하여, 무상보리심을 낸다. 만약 즉공을 관하면 광을 반연하여, 청정보리심을 낸다. 만약 즉가를 관하면 명을 반연하여, 구경보리심을 낸다. 이것이 관심의 삼보리 금광명이다. 육즉은 앞과 같다. 다음은 마음을 관하는 삼대승 금광명이다. 한 생각의 마음을 자세히 관하여, 즉공·즉가·즉중인 것이 삼대승이다. 왜냐하면 비록 한 생각의 마음을 관하더라도 실제로는 네 가지 운(運)이 있기 때문이다. 이 마음은 돌아 움직여 그치지 않는다. 이른바 생각하지 않음·생각하려 함·생각함·생각을 마침이다. 생각하지 않은 상태에서 생각하려는 상태로 움직이고, 생각하려는 상태에서 생각하는 상태로 움직이며, 생각하는 상태에서 이미 생각한 상태로 움직인다. 다시 또 움직임을 일으킨다. 움직임마다 끝이 없어 쉴 줄 모른다. 마치 눈을 감고 배에 있어 그 빠름을 깨닫지 못하는 것과 같다. 한 번의 움직이는 마음이 즉공·즉가·즉중임을 관한다. 하나하나의 움직이는 마음도 또한 이와 같다. 마음에서 마음으로 이르는 동안, 즉공·즉가·즉중 아닌 것이 없다. 이는 곧 삼제에서 삼제로 움직이는 것이며, 삼제가 아닌 때가 없다. 이를 운(運)으로 삼는다고 이름한다. 움직임마다 만약 네 가지를 따른다면, 움직임마다 생사에 들어가고, 만약 세 가지를 따르면 움직임마다 열반에 들어간다. 즉공의 관은 수승(隨乘)을 타고 움직여 진제에 이른다. 즉가의 관은 득승(得乘)을 타고, 움직여 속제에 이른다. 즉중의 관은 이승(理乘)을 타고 움직여 중제에 이른다. 세 승이 곧 한 승이다. 이 승은 미묘하고 청정하며 제일이다. 관음과 보현 같은 대인이 타는 것이기 때문이다. 그러므로 대승이라 이름한다. 이것이 관심의 삼대승 금광명이다. 육즉은 앞과 같다. 다음은 마음을 관하는 삼신 금광명이다. 한 생각의 마음을 자세히 관하여, 즉공·즉가·즉중이라 하면, 곧 이것이 삼신이다. 왜냐하면 『화엄』에서 말한다. “마음은 솜씨 좋은 화가와 같아서 갖가지 오음을 만든다.” 만약 마음이 계율을 깨뜨리는 일을 반연하면 곧 지옥의 몸이 되고, 부끄러움 없음·겸손하지 않음·교만·성냄 등을 반연하면, 곧 축생의 몸이 된다. 아첨과 왜곡, 명예를 반연하면 곧 아귀의 몸이 되고, 질투하고 다투며 경쟁하는 것을 반연하면 곧 아수라의 몸이 된다. 오계를 반연하여 오악을 막으면 곧 사람의 몸이 되고, 십선을 반연하여 십악을 막으며, 선정을 반연하여 산란을 막으면 곧 하늘의 몸이 된다. 무상(無常)·고(苦)·공(空)과 공(空)·무상(無相)·원(願)을 반연하면, 곧 이승의 몸이 된다. 자비와 육도를 반연하면 곧 보살의 몸이 되고, 진여와 실상을 반연하면 곧 부처의 몸이 된다. 올라가기는 어렵고 떨어지기는 쉬워 여러 악한 몸을 많이 반연하기 때문이다. 그러므로 모든 몸은 다 마음으로 말미암아 지어짐을 알아야 한다. 비유하면 큰 땅 하나가 갖가지 싹을 낼 수 있는 것과 같다. 만약 오수음(五受陰)을 관하여, 공하여 아무것도 없음을 환히 통달하면, 마음에서 생긴 일체의 모든 몸이, 모두 공하여 아무것도 없다. 마치 대지를 뒤엎으면 초목이 모두 쓰러져 없어지는 것과 같다. 그러므로 즉공이라 한다. 만약 즉공에만 머물면 영원히 재처럼 고요한 적멸에 빠져, 오히려 하나의 공한 마음에서도 한 몸을 일으킬 수 없는데, 어찌 능히 오도(五道)에 유희하면서, 그 몸을 나타낼 수 있겠는가. 부처의 몸으로 제도되어야 할 자에게 부처의 몸을 나타내지 못하고, 삼승·사중·천룡팔부의 갖가지 몸으로 제도되어야 할 자에게, 모두 그와 같은 일을 함께하여 나타내 보이지도 못한다. 이러한 허물이 있기 때문에, 그러므로 즉가가 육도의 몸과 같다고 말한다. 이와 같이 몸을 관하면 양변에 떨어진 것이어서, 몸을 잘 관하는 것이 아니다. 몸을 잘 관한다는 것은, 『대경』에서 말한 것과 같다. 몸을 팔 척의 형체라고도 얻을 수 없고, 몸의 모양을 오포(五胞)의 형체라고도 얻을 수 없으며, 몸의 원인을 음식으로 기르는 것이라고도 얻을 수 없고, 몸의 과보를 오계에 대한 보답이라고도 얻을 수 없으며, 몸의 모임을 음·입·계라고도 얻을 수 없고, 몸의 ‘하나’를 가(假)와 실(實)이 몸을 이룬 것이라고도 얻을 수 없으며, 몸의 ‘둘’을 사대가 몸을 이룬 것이라고도 얻을 수 없고, 몸의 ‘이것’을 이미 하나의 몸이라고도 얻을 수 없으며, 몸의 ‘저것’을 저쪽에 남겨진 몸이라고도 얻을 수 없고, 몸의 식을 생각마다 무상한 것이라고도 얻을 수 없으며, 몸의 평등을 몸 가운데가 공한 것이라고도 얻을 수 없다. 육도에는 모두 평등하게 몸이 있다. 몸의 닦음을 몸에 의지하여 법을 닦을 수 있는 것이라고도 얻을 수 없고, 닦는 자를 곧 수행자라고도 얻을 수 없다. 또한 몸의 여(如)와 몸의 모양의 여도 얻을 수 없으며, 나아가 몸의 닦음의 여와 닦는 자의 여도 또한 얻을 수 없다. 몸의 성품과 몸의 모양의 성품에서, 나아가 몸의 닦음의 성품과 닦는 자의 성품까지 필경 청정하다. 이러한 뜻 때문에 그러므로 즉중이라 한다. 즉중이라고 하는 것은 곧 법신이고, 즉공은 곧 보신이며, 즉가는 곧 응신이다. 이를 관심의 삼신 금광명이라 한다. 육즉은 앞과 같다. 다음은 마음을 관하는 삼열반 금광명이다. 마음의 성품이 본래 적멸함을 자세히 관한다. 물들지도 않고 깨끗해지지도 않는다. 물듦 때문에 생이라 이름하고, 깨끗하기 때문에 멸이라 이름한다. 생멸이 훼손할 수 없으므로 상(常)이고, 물들일 수 없으므로 정(淨)이며, 막을 수 없으므로 아(我)이고, 받게 할 수 없으므로 낙(樂)이다. 이것이 성정열반(性淨涅槃)이다. 만약 망념의 마음이 일어나면, 모두 정관으로 그것을 관하여, 이 정관이 법성과 상응하게 한다. 망념이 물들이지도 훼손하지도 못하고, 막지도 못하며 받게 하지도 못하여, 상·락·아·정이라 하는 것이, 곧 원정열반(圓淨涅槃)이다. 또 정관으로 모든 심수와 심수법을 관하여, 심수법이 행하지 않게 하고, 훼손하지도 물들이지도 못하며, 막지도 받게 하지도 못하게 하는 것을, 방편정열반(方便淨涅槃)이라 이름한다. 이를 관심의 삼열반 금광명이라 한다. 육즉은 앞과 같다. 다음은 마음을 관하는 삼보 금광명이다. 한 생각의 마음을 자세히 관하여, 즉공·즉가·즉중이라 하면, 곧 이것이 삼보이다. 왜냐하면 깨닫는 작용이 없는 것을 법보라 이름하고, 깨달음을 불보라 하며, 화합을 승보라 하기 때문이다. 삼제의 이치는 깨닫는 작용이 없으므로 법보이고, 삼제의 지혜는 능히 깨닫기 때문에 불보이며, 삼제와 삼지가 서로 응하여 화합하므로 승보이다. 제가 없으면 지혜가 일어나지 않고, 지혜가 없으면 제가 드러나지 않으며, 제와 지혜가 화합하지 않으면, 큰 작용으로 중생을 이롭게 할 수 없다. 이 세 가지는 모두 존귀하고 중히 여길 만하므로, 그러므로 모두 보배라고 칭한다. 육즉은 앞과 같다. 또 중제가 깨닫는 작용이 없음을 법보라 이름하고, 진제가 깨닫는 작용이 없음을 불보라 이름하며, 속제가 깨닫는 작용이 없음을 승보라 이름한다. 즉중을 알아 양변을 떠나는 것을 법보라 이름하고, 즉공을 아는 것을 불보라 이름하며, 즉가를 아는 것을 승보라 이름한다. 즉중에서 사와 이가 화합하는 것을 법보라 이름하고, 즉공에서 사와 이가 화합하는 것을 불보라 이름하며, 즉가에서 사와 이가 화합하는 것을 승보라 이름한다. 즉중을 금이라 이름하고, 즉공을 광이라 이름하며, 즉가를 명이라 이름한다. 이것이 관심의 삼보 금광명이다. 육즉은 앞과 같다. 다음은 마음을 관하는 삼덕 금광명이다. 한 생각의 마음을 자세히 관하여, 즉공·즉가·즉중이라 한다. 즉공이므로 하나가 공하면 일체가 공하고, 가와 중 가운데 공하지 않은 것이 없다. 공은 쌓여 모인 것이 없으면서도 장(藏)이라 이름하고, 장이 구족하므로 그것을 덕이라 이름한다. 즉가이므로 하나가 가이면 일체가 가이고, 공과 중 가운데 가가 아닌 것이 없다. 가는 모든 법을 포섭하므로 또한 장이라 이름하고, 장이 구족하므로 그것을 덕이라 이름한다. 즉중이므로 하나가 중이면 일체가 중이다. 공과 가 가운데 중이 아닌 것이 없다. 중은 일체의 법을 포섭하므로 또한 장이라 이름하고, 장이 구족하므로 그것을 덕이라 칭한다. 비록 하나의 중 가운데 한량없음이 있다고 말하고, 한량없음 가운데 하나가 있다고 하더라도, 그것들이 서로 생겨나고 전전하여 비(非)를 낳는 것을 환히 안다. 실지(實智)를 지닌 자는 두려워하는 바가 없다. 마땅히 알아야 한다. 하나라고 해서 적은 것이 아니고 여럿이라고 해서 많은 것이 아니다. 하나도 아니고 많음도 아니면서 하나와 많음을 잃지 않는다. 불가사의하다. 세로로도 아니고 가로로도 아니며, 나란한 것도 아니고 별개의 것도 아니다. 모든 부처는 즉중을 체로 삼으므로, 법신이라 이름한다. 즉공을 생명(命)으로 삼으므로 반야라 이름하고, 즉가를 힘으로 삼으므로 해탈이라 이름한다. 하나하나가 모두 상·락·아·정을 갖추어 빠짐이 없으므로, 삼덕이라 칭한다. 하나하나가 모두 법계이며, 많은 것을 품어 간직하므로 비밀장이라 칭한다. 그러므로 『정명』에서 말한다. “모든 부처의 해탈은, 마땅히 일체 중생의 심행 가운데서 구해야 한다.” 마땅히 알아야 한다. 나의 마음도 또한 그러하고, 중생도 또한 그러하며, 저들과 내가 이미 그러하니 모든 부처도 또한 그러하다. 마음·부처·중생, 이 셋은 차별이 없다. 이 뜻을 얻는 자는, 즉중이 금이고 즉공이 광이며 즉가가 명임을 안다. 이것이 관심의 삼덕 금광명이다. 육즉은 앞과 같다. 세간에는 공을 행하는 사람이 그 어리석은 공에 집착하여, 부처의 수다라와 맞지 않는 경우가 있다. 그가 이 관심을 듣고 힐난하여 말한다. “만약 마음을 관하는 것이 법신이라면, 닿는 곳마다 마땅히 평등해야 한다. 어찌하여 경전과 불상에는 공경을 내고 종이와 나무에는 업신여김을 내는가. 공경과 업신여김이 이미 다르니 곧 평등하지 않고, 평등하지 않으므로 법신의 뜻이 성립하지 않는다. 이미 평등이 없으므로 평등한 지혜도 성립하지 않으니, 곧 보신도 없다. 이것을 가지고 다른 이를 교화할 수 없으므로, 응신의 뜻도 성립하지 않는다. 차라리 나처럼 경전·불상과 종이·나무에 대해, 평등하고 또 평등하여 모두 여여하다고 하는 것을 법신이라 이름하고, 이 평등한 지혜가 있음을 보신이라 하며, 이 지혜를 가지고 다른 이를 교화하는 것을 응신이라 한다. 나의 삼신의 뜻은 모두 성립한다. 너의 관심을 어디에 쓰겠는가.” 만약 이러한 힐난을 만나면, 마땅히 세 가지 일로 되받아 힐난하며 답해야 한다. 첫째, 네가 종이·나무와 경전·불상이 평등하여 여(如)라고 한다면, 무슨 까닭으로 칠묘(七廟)에서는 나무로 만든 상을 공경하고, 천자의 부절과 칙명에는 두려워하고 공경하는 마음을 내면서, 부처의 경전과 불상에는 경만과 외만(畏慢)을 일으키는가. 이미 여러 번뇌가 끓어올라 어지럽게 일어나는데, 어디에 평등한 법신의 뜻이 있겠는가. 둘째, 너는 같은 스승과 같은 학파에는 애착을 내고 보호하려 하며, 다른 스승과 다른 학파에는 업신여김과 성냄을 낸다. 애착과 교만이 어리석음에서 생겨 삼독이 치성하니, 여러 악이 더욱 심하다. 어찌 다시 지혜의 보신이 있겠는가. 셋째, 너는 어리석은 공에 빠져 지혜와 방편이 없어서, 오히려 사람의 마음도 기쁘게 하지 못하는데, 하물며 지극한 이치에 계합하겠는가. 스스로 높다고 자부하고 집착하니 증상만인이다. 네 스승이 떨어진 곳에 너도 따라 떨어지고, 독기가 깊이 들어갔다. 만약 이 삿된 기운을 가지고 다른 이를 교화한다면, 화광(和光)의 응신은 다시 어디에 있겠는가. 나는 범부의 지위에서 여실상을 관한다. 그 때문에 이 실상을 열어 드러내고자 경전과 불상을 공경하여, 지혜가 얽매이지 않게 하고, 한량없는 사람들이 선을 숭상하고 악을 버리게 하여, 방편도 얽매이지 않게 한다. 어찌 너와 같겠는가. 이제 다시 ‘제왕’을 해석한다. 진제삼장은 말하였다. “법신은 『화엄』을 포섭한다. 『화엄』은 법신을 체로 삼기 때문이다. 보신은 반야를 포섭한다. 반야는 지혜를 밝히기 때문이다. 응신은 『열반』을 포섭한다. 『열반』은 백구의 해탈과 사덕 등을 밝히기 때문이다.” 이것이 그 스승이 밝힌 제왕의 통섭이라는 뜻이다. 지금 밝히는 제왕에는 마땅히 세 가지 뜻이 갖추어져야 한다. 이른바 제(帝)·혜(慧)·왕(王)이다. 제는 지극히 귀하고 지극히 높으며 지극히 중하다는 뜻이고, 혜는 신묘한 계책과 성인의 방략이라는 뜻이며, 왕은 만국이 조회한다는 뜻이다. 이 세 가지 뜻을 갖추므로 제혜왕이라 칭한다. 이 경도 또한 그러하다. 여래가 한량없고 매우 깊은 법성에 노닐며, 모든 보살이 행하는 청정보다 뛰어난 것은, 곧 지극히 높고 지극히 귀하다는 뜻이다. 만약 듣는 자가 있으면, 곧 위없고 매우 깊고 미묘한 뜻을 사유할 수 있고, 감로의 문을 열어 감로의 성에 들어가며, 감로의 방에 머물고, 모든 중생으로 하여금 감로의 맛을 먹게 하며, 지혜의 칼로 번뇌의 그물을 찢는다. 이것이 곧 성인의 지혜와 웅대한 방략이라는 뜻이다. 모든 부처가 보호하고 장엄하며, 보살과 모든 하늘이 공경하고, 호세천들이 찬탄하며, 지옥의 여러 강물을 말라붙게 할 수 있고, 나아가 일체 세간에 전에 없던 일들이, 모두 갖추어 나타난다. 이것이 곧 만국이 조회한다는 것이며, 많은 이익을 이루는 뜻이다. 이 세 가지 뜻을 가지고 열 가지 삼법문에 적용한다. 고도는 곧 법신이니 ‘귀함’의 뜻이고, 번뇌는 곧 반야이니 ‘혜’의 뜻이며, 업은 곧 해탈이니 ‘조회’의 뜻이다. 나아가 법신덕은 곧 귀함의 뜻이고, 반야덕은 곧 혜의 뜻이며, 해탈덕은 곧 조회의 뜻이다. 하나하나의 법문이 모두 세 가지 뜻을 갖추며, 하나하나의 법문이 모두 경왕이다. 이 뜻을 얻고 나면 곧 섭법을 논한다. 섭법에는 세 가지가 있다. 첫째 법문을 포섭하고, 다음 경교를 포섭하며, 셋째 육즉의 지위를 포섭한다. 첫째 법문을 포섭한다는 것은, 삼도가 일체의 혹을 포섭하고, 삼식이 일체의 해(解)를 포섭하며, 삼불성이 일체의 인을 포섭하고, 삼반야가 일체의 지혜를 포섭하며, 삼보리가 일체의 발심하는 행을 포섭하고, 삼대승은 일체의 발하여 나아가는 지위를 포섭하며, 삼신이 일체의 불과의 지덕을 포섭한다. 삼열반이 일체의 불과의 단덕을 포섭하고, 삼보가 일체의 부처의 은덕을 포섭하며, 삼덕이 일체의 이치를 포섭한다. 이것이 법문을 가로로 포섭하는 것이다. 둘째 교를 포섭한다는 것은, 삼도는 삼장(三障)이고, 곧 삼장이 삼해탈이다. 불사의해탈인 『정명』의 가르침을 포섭한다. 삼식은 『능가경』·『지지론』·『섭론』 등을 포섭하고, 삼불성은 『열반』을 포섭하며, 삼반야는 『대품』 등 오시의 가르침을 포섭하고, 삼보리는 여러 방등경을 포섭하며, 삼대승은 『법화』을 포섭하고, 삼신은 『화엄』을 포섭하며, 삼열반·삼보·삼덕 등은, 모두 『열반』을 포섭한다. 이는 각각 그 해당하는 길의 여러 경전을 든 것이다. 무릇 팔만법장은, 모두 마땅히 포섭될 것이다(운운). 셋째 지위를 포섭한다는 것은, 고도에는 일체의 오음이 있고, 번뇌도에는 오주혹이 있으며, 업도에는 일체의 업이 있어 나아가 (운운)이다. 삼도는 삼장이어서 육위를 덮어 막는다. 만약 이 세 가지의 도 아닌 것에 즉하여, 세 가지 불도를 통달한다면, 육위가 드러내는 바가 곧 모든 지위를 포섭한다. 나아가 삼덕에도 또한 육위가 있다. 삼덕이 이미 완전히 포섭한다면, 육위인들 어찌 완전히 거두어들이지 못하겠는가. 그 사이의 것은 유례에 따라 스스로 알 수 있다(운운). 이처럼 세 차례로 포섭한 까닭은, 제·혜·왕의 세 뜻에 합치시키기 위해서이다. 법문을 포섭하는 것은 귀함의 뜻에 합치하고, 교를 포섭하는 것은 혜의 뜻에 합치하며, 지위를 포섭하는 것은 왕의 뜻에 합치한다. 또 법문을 포섭하는 것은 가로로 포섭하는 것이고, 지위를 포섭하는 것은 세로로 포섭하는 것이며, 교를 포섭하는 것은 가로와 세로를 함께 포섭하는 것이다. 통섭한다는 뜻이 이미 밝혀졌으니, 경왕의 뜻도 드러났다. 다음은 마음을 관하여 경왕을 밝히는 것이다. 관심의 즉중은 귀함의 뜻이고, 관심의 즉공은 혜의 뜻이며, 관심의 즉가는 조회의 뜻이다. 이것이 관심 가운데의 경왕이다. 마음을 관하여 지위를 논한다는 것은, 중생에게 본래 이성(理性)의 금광명이 있는데, 마음에는 다만 이름만 있으므로, 곧 명자즉의 금광명이다. 생각마다 관을 닦으면 곧 관행즉의 금광명이고, 마음을 관하는 것이 순후해지면 곧 상사즉의 금광명이며, 법류에 들어가 합치하면 곧 분증즉의 금광명이고, 끝까지 다하여 밑바닥에 이르면 곧 구경즉의 금광명이다. 만약 관을 닦지 않는다면 헛되이 듣기만 해서 무슨 이익이 있겠는가. 마치 멀리서 보배산을 부러워하면서, 발로 길을 밟지 않는 것과 같으니, 어찌 얻을 수 있겠는가. 이러한 뜻 때문에, 마음을 관하는 한 차례를 두어 문혜가 구족하게 해야 한다. 다음은 통명(通名)을 해석한다. 『법화현의』에서 말한 것과 같다(운운).</w:t>
      </w:r>
    </w:p>
    <w:p>
      <w:pPr>
        <w:pStyle w:val="EditorialNote"/>
      </w:pPr>
      <w:r>
        <w:t>교감·번역 메모 | 「燈燭珠火雖復照。」: [의미 불확실] “燈燭珠火”의 “珠火” 결합은 현 TXT만으로 확정하기 어려워 글자 순서에 따라 직역하였다.</w:t>
      </w:r>
    </w:p>
    <w:p>
      <w:pPr>
        <w:pStyle w:val="EditorialNote"/>
      </w:pPr>
      <w:r>
        <w:t>교감·번역 메모 | 「即是無此無亦不可得。」: [구문 불확실] “即是無此無亦不可得”은 부정의 층위가 압축되어 있어 ‘없음 자체도 얻을 수 없다’는 방향으로 직역하였다.</w:t>
      </w:r>
    </w:p>
    <w:p>
      <w:pPr>
        <w:pStyle w:val="EditorialNote"/>
      </w:pPr>
      <w:r>
        <w:t>교감·번역 메모 | 「[15]觀貪恚癡等四果。」: [이문 검토 필요] 첨부 TXT의 “貪恚癡等四果”는 앞뒤 문맥과 수량 관계가 매끄럽지 않다. 대조한 전자대장경 본문에서도 같은 판독이 확인되나, 다른 판본 교감은 여전히 필요하다.</w:t>
      </w:r>
    </w:p>
    <w:p>
      <w:pPr>
        <w:pStyle w:val="EditorialNote"/>
      </w:pPr>
      <w:r>
        <w:t>교감·번역 메모 | 「餘三果[20]亦以無常觀智。」: [의미 불확실] “餘三果”가 무엇을 정확히 지시하는지는 현 TXT만으로 확정하지 않았다.</w:t>
      </w:r>
    </w:p>
    <w:p>
      <w:pPr>
        <w:pStyle w:val="EditorialNote"/>
      </w:pPr>
      <w:r>
        <w:t>교감·번역 메모 | 「所謂修[22]塵共觀。」: [이문 검토 필요] “修塵共觀”은 대조한 전자대장경 본문에도 동일하게 나타나지만 문맥상 난해하다. 임의 교정하지 않았다.</w:t>
      </w:r>
    </w:p>
    <w:p>
      <w:pPr>
        <w:pStyle w:val="EditorialNote"/>
      </w:pPr>
      <w:r>
        <w:t>교감·번역 메모 | 「為根[23]大乘起。」: [판독·이문 검토 필요] “為根大乘起”는 대조한 전자대장경 본문에도 동일하게 나타나지만 문맥상 매우 난해하다. 원문을 교정하지 않았다.</w:t>
      </w:r>
    </w:p>
    <w:p>
      <w:pPr>
        <w:pStyle w:val="EditorialNote"/>
      </w:pPr>
      <w:r>
        <w:t>교감·번역 메모 | 「種種[36]推畫強謂是非識。」: [의미 불확실] “推畫”은 여기서 분별하여 경계를 긋는 뜻으로 읽었으나 정확한 뉘앙스는 복수 가능하다.</w:t>
      </w:r>
    </w:p>
    <w:p>
      <w:pPr>
        <w:pStyle w:val="EditorialNote"/>
      </w:pPr>
      <w:r>
        <w:t>교감·번역 메모 | 「照識如故是阿梨耶識[39]亦照亦滅故是阿陀那識。」: [구두 불확실] 한 단위 안에서 阿梨耶識과 阿陀那識의 설명이 이어지며 원문에 뚜렷한 구두 경계가 없다. 현재 분절을 유지하여 번역하였다.</w:t>
      </w:r>
    </w:p>
    <w:p>
      <w:pPr>
        <w:pStyle w:val="EditorialNote"/>
      </w:pPr>
      <w:r>
        <w:t>교감·번역 메모 | 「若併作如讀是即空也。」: [구두·구문 불확실] “若併作如讀”의 정확한 구두와 ‘如’의 독법은 현 TXT만으로 확정하기 어렵다.</w:t>
      </w:r>
    </w:p>
    <w:p>
      <w:pPr>
        <w:pStyle w:val="EditorialNote"/>
      </w:pPr>
      <w:r>
        <w:t>교감·번역 메모 | 「常見佛餘者安不見耶。」: [구문 불확실] “常見佛餘者安不見耶”의 “餘者”가 가리키는 범위는 문맥상 복수 해석이 가능하다.</w:t>
      </w:r>
    </w:p>
    <w:p>
      <w:pPr>
        <w:pStyle w:val="EditorialNote"/>
      </w:pPr>
      <w:r>
        <w:t>교감·번역 메모 | 「不即六法不離六法。」: [의미 불확실] “六法”의 구체적 항목은 이 단위 자체에서 열거되지 않으므로 번역문에서 임의 보충하지 않았다.</w:t>
      </w:r>
    </w:p>
    <w:p>
      <w:pPr>
        <w:pStyle w:val="EditorialNote"/>
      </w:pPr>
      <w:r>
        <w:t>교감·번역 메모 | 「皆自持出如小火燒大𧂐薪。」: [의미 불확실] 희귀자 “𧂐”는 원문 그대로 보존하였다. 문맥상 땔나무가 크게 쌓인 모습을 가리키는 것으로 보아 최소한으로 ‘큰 땔나무 더미’라 옮겼다.</w:t>
      </w:r>
    </w:p>
    <w:p>
      <w:pPr>
        <w:pStyle w:val="EditorialNote"/>
      </w:pPr>
      <w:r>
        <w:t>교감·번역 메모 | 「非究竟道雙亡二邊故。」: [구두·외부대조] 『宗鏡錄』의 인용은 “非究竟道。雙亡二邊故。”로 구두한다. 이에 따라 두 절로 옮겼으며, 대괄호 부분은 문맥상 최소 보충이다.</w:t>
      </w:r>
    </w:p>
    <w:p>
      <w:pPr>
        <w:pStyle w:val="EditorialNote"/>
      </w:pPr>
      <w:r>
        <w:t>교감·번역 메모 | 「煩惱非[20]一非一切。」: [구문 불확실] “煩惱非一非一切”은 앞의 ‘一念心·一切心’ 논의와 이어지지만 생략된 연결 성분이 있어 글자대로 옮겼다.</w:t>
      </w:r>
    </w:p>
    <w:p>
      <w:pPr>
        <w:pStyle w:val="EditorialNote"/>
      </w:pPr>
      <w:r>
        <w:t>교감·번역 메모 | 「經云空亂意眾生而智亂。」: [용어·외부대조] 후대 주석과 『宗鏡錄』 인용에 따라 “空亂意眾生”을 하나의 표현으로 읽었다. 주석은 이를 공견에 어지럽힌 중생, 특히 이승을 비판하는 문맥으로 설명한다.</w:t>
      </w:r>
    </w:p>
    <w:p>
      <w:pPr>
        <w:pStyle w:val="EditorialNote"/>
      </w:pPr>
      <w:r>
        <w:t>교감·번역 메모 | 「是大乘冤鳥未具佛法。」: [비유·외부대조] 후대 주석은 “大乘冤鳥(怨鳥)”를 이승이 보살의 대승심을 해칠 수 있음을 경계하는 새의 비유로 설명한다. 업로드 원문의 冤은 그대로 보존하였다.</w:t>
      </w:r>
    </w:p>
    <w:p>
      <w:pPr>
        <w:pStyle w:val="EditorialNote"/>
      </w:pPr>
      <w:r>
        <w:t>교감·번역 메모 | 「是名以運。」: [구문 불확실] “是名以運”은 ‘運’을 수행·이동의 작용으로 삼는다는 뜻으로 읽었으나 구문이 압축되어 있다.</w:t>
      </w:r>
    </w:p>
    <w:p>
      <w:pPr>
        <w:pStyle w:val="EditorialNote"/>
      </w:pPr>
      <w:r>
        <w:t>교감·번역 메모 | 「緣無常苦空空無相願。」: [구두 불확실] “無常苦空空無相願”의 항목 경계가 압축되어 있어 한자를 병기해 동음어 無常/無相을 구별하였다.</w:t>
      </w:r>
    </w:p>
    <w:p>
      <w:pPr>
        <w:pStyle w:val="EditorialNote"/>
      </w:pPr>
      <w:r>
        <w:t>교감·번역 메모 | 「不[2]得應以佛身得度者為現佛身。」: [구문 불확실] “不得應以佛身得度者為現佛身”은 부정어의 지배 범위가 압축되어 있다. 문맥상 ‘응당 佛身으로 제도될 자에게 佛身을 나타내지 못한다’로 직역하였다.</w:t>
      </w:r>
    </w:p>
    <w:p>
      <w:pPr>
        <w:pStyle w:val="EditorialNote"/>
      </w:pPr>
      <w:r>
        <w:t>교감·번역 메모 | 「不得身一假實成身。」: [구문 불확실] “身一假實成身”의 ‘一’과 ‘假實’의 관계는 압축되어 있어 글자 순서를 가능한 한 보존하였다.</w:t>
      </w:r>
    </w:p>
    <w:p>
      <w:pPr>
        <w:pStyle w:val="EditorialNote"/>
      </w:pPr>
      <w:r>
        <w:t>교감·번역 메모 | 「不得身此[6]已一身也。」: [구문 불확실] “身此已一身”은 현 문장만으로 정확한 구두가 불명확하다.</w:t>
      </w:r>
    </w:p>
    <w:p>
      <w:pPr>
        <w:pStyle w:val="EditorialNote"/>
      </w:pPr>
      <w:r>
        <w:t>교감·번역 메모 | 「不得身彼彼遺體也。」: [구문 불확실] “彼彼遺體”의 정확한 문법 관계는 불명확하여 직역하였다.</w:t>
      </w:r>
    </w:p>
    <w:p>
      <w:pPr>
        <w:pStyle w:val="EditorialNote"/>
      </w:pPr>
      <w:r>
        <w:t>교감·번역 메모 | 「不得身等身中空也。」: [구문 불확실] “身等身中空”의 항목 관계를 원문대로 보존하여 옮겼다.</w:t>
      </w:r>
    </w:p>
    <w:p>
      <w:pPr>
        <w:pStyle w:val="EditorialNote"/>
      </w:pPr>
      <w:r>
        <w:t>교감·번역 메모 | 「俗諦不覺名僧寶。」: [구문 불확실] 이 대목의 ‘不覺’을 삼보에 각각 배대한 논리는 압축되어 있으므로 원문을 확대 해석하지 않았다.</w:t>
      </w:r>
    </w:p>
    <w:p>
      <w:pPr>
        <w:pStyle w:val="EditorialNote"/>
      </w:pPr>
      <w:r>
        <w:t>교감·번역 메모 | 「[23]了彼互生起展轉生非。」: [구문·의미 불확실] “展轉生非”의 정확한 뜻은 현 TXT만으로 확정하기 어렵다. ‘서로 전전하여 비(非)를 낳는다’고 문자 그대로 옮겼다.</w:t>
      </w:r>
    </w:p>
    <w:p>
      <w:pPr>
        <w:pStyle w:val="EditorialNote"/>
      </w:pPr>
      <w:r>
        <w:t>교감·번역 메모 | 「於佛經像而生輕慢畏慢。」: [판독 불확실] 원문 “畏慢”은 의미가 분명하지 않아 음독 ‘외만(畏慢)’을 병기하여 원문을 보존하였다.</w:t>
      </w:r>
    </w:p>
    <w:p>
      <w:pPr>
        <w:pStyle w:val="EditorialNote"/>
      </w:pPr>
      <w:r>
        <w:t>교감·번역 메모 | 「[3]爾為欲開顯此實相恭敬經像。」: [판독·구문 불확실] “爾為欲開顯…”의 “爾”는 연결이 매끄럽지 않아 판본 대조가 필요하다. 여기서는 문맥상 연결어로 최소 처리하였다.</w:t>
      </w:r>
    </w:p>
    <w:p>
      <w:pPr>
        <w:pStyle w:val="EditorialNote"/>
      </w:pPr>
      <w:r>
        <w:t>교감·번역 메모 | 「解脫[＊]德即朝會議。」: [이문 검토 필요] 원문은 “朝會議”로 되어 있으나 앞뒤 병렬상 “朝會義” 가능성이 있다. 원문은 수정하지 않았다.</w:t>
      </w:r>
    </w:p>
    <w:p>
      <w:pPr>
        <w:pStyle w:val="EditorialNote"/>
      </w:pPr>
      <w:r>
        <w:t>교감·번역 메모 | 「[36]心但有名。」: [구문 불확실] “心但有名”은 이어지는 ‘名字金光明’과 연결하여 옮겼으나 정확한 구문은 압축되어 있다.</w:t>
      </w:r>
    </w:p>
    <w:p>
      <w:pPr>
        <w:pStyle w:val="Heading2"/>
        <w:keepNext/>
      </w:pPr>
      <w:r>
        <w:t>문단 013  ·  [0010b29]</w:t>
      </w:r>
    </w:p>
    <w:p>
      <w:pPr>
        <w:keepNext/>
      </w:pPr>
      <w:r>
        <w:rPr>
          <w:rFonts w:ascii="Noto Sans KR" w:hAnsi="Noto Sans KR" w:eastAsia="Noto Sans KR"/>
          <w:b/>
          <w:sz w:val="17"/>
        </w:rPr>
        <w:t>원문</w:t>
      </w:r>
    </w:p>
    <w:p>
      <w:pPr>
        <w:pStyle w:val="SourceText"/>
      </w:pPr>
      <w:r>
        <w:t>[0010b29] 第二[38]辨體[39]為三。一釋名。二引證。三料簡。</w:t>
      </w:r>
    </w:p>
    <w:p>
      <w:pPr>
        <w:keepNext/>
      </w:pPr>
      <w:r>
        <w:rPr>
          <w:rFonts w:ascii="Noto Sans KR" w:hAnsi="Noto Sans KR" w:eastAsia="Noto Sans KR"/>
          <w:b/>
          <w:sz w:val="17"/>
        </w:rPr>
        <w:t>한국어 직역</w:t>
      </w:r>
    </w:p>
    <w:p>
      <w:pPr>
        <w:pStyle w:val="TranslationText"/>
      </w:pPr>
      <w:r>
        <w:t>둘째, 체를 분별하는 것은 세 가지이다. 첫째 이름을 해석하고, 둘째 인용하여 증명하며, 셋째 요간한다.</w:t>
      </w:r>
    </w:p>
    <w:p>
      <w:pPr>
        <w:pStyle w:val="Heading2"/>
        <w:keepNext/>
      </w:pPr>
      <w:r>
        <w:t>문단 014  ·  [0010c01]</w:t>
      </w:r>
    </w:p>
    <w:p>
      <w:pPr>
        <w:keepNext/>
      </w:pPr>
      <w:r>
        <w:rPr>
          <w:rFonts w:ascii="Noto Sans KR" w:hAnsi="Noto Sans KR" w:eastAsia="Noto Sans KR"/>
          <w:b/>
          <w:sz w:val="17"/>
        </w:rPr>
        <w:t>원문</w:t>
      </w:r>
    </w:p>
    <w:p>
      <w:pPr>
        <w:pStyle w:val="SourceText"/>
      </w:pPr>
      <w:r>
        <w:t>[0010c01] 釋名者。體是質質是主[40]質。何為主質之體。法身法性是經體質。若依義者法身為體質。若依文者法性為體質。法身法性只是異名。更非兩[41]體。欲令易解是故雙題[＊]爾。法性語通。今以佛所[42]游入法性為體質也(文云)。[43]是時如來。游於無量甚[44]深法性。過諸菩薩所行清淨。故知此[45]體不與下地菩薩及二乘等共。非通法性也。但是佛所游入一切種智。以此為根本。無量功德共莊嚴之。種種眾行而歸趣之。言說問答共詮辨之。類眾星之環北辰。如萬流之宗東海。故以法身法性。[46]為此經正體之主質也。故書家解。禮者體也。體[47]有尊卑長幼。君父之體尊。臣子之體賤。當知體禮之釋。與[48]經法性意同。如來所[49]游佛所護持。故知此體是貴極之法也。復次體是底[50]義。窮源極底。理盡淵府光揚實際。乃名為底。釋論云。智度大海[51]唯佛窮底。[52]此與今經法性甚深意同。當知法性高深豎窮佛海。故以底[53]義釋體也。復次體是達義。得此體意通達無壅。如風行空中自在無障礙。一切異名別說。皆與法性不相違背。釋論云。般若是一法[54]佛說種種名。隨諸眾生類為之立[55]異字。又云。若如法觀佛般若與涅槃。是三[56]則相。其實無有異。此與今經法性無量意同。當知法性廣大無[1]涯。橫收法界遍無所隔。故以達義釋體也。</w:t>
      </w:r>
    </w:p>
    <w:p>
      <w:pPr>
        <w:keepNext/>
      </w:pPr>
      <w:r>
        <w:rPr>
          <w:rFonts w:ascii="Noto Sans KR" w:hAnsi="Noto Sans KR" w:eastAsia="Noto Sans KR"/>
          <w:b/>
          <w:sz w:val="17"/>
        </w:rPr>
        <w:t>한국어 직역</w:t>
      </w:r>
    </w:p>
    <w:p>
      <w:pPr>
        <w:pStyle w:val="TranslationText"/>
      </w:pPr>
      <w:r>
        <w:t>이름을 해석한다는 것은, 체(體)는 질(質)이고, 질은 주질(主質)이다. 무엇을 주질인 체라 하는가. 법신과 법성이 이 경의 체질이다. 뜻에 의거하면 법신을 체질로 삼고, 문구에 의거하면 법성을 체질로 삼는다. 법신과 법성은 다만 이름이 다를 뿐이고, 다시 두 개의 체가 있는 것이 아니다. 쉽게 이해하게 하려고 두 이름을 함께 제시했을 뿐이다. 법성이라는 말은 범위가 넓다. 지금은 부처가 들어가 노니는 법성을 체질로 삼는다(본문에서 말한다). “그때 여래가, 한량없고 매우 깊은 법성에 노닐어 들어가서, 모든 보살이 행하는 청정보다 뛰어났다.” 그러므로 이 체는 아래 지위의 보살 및 이승 등과 함께하는 것이 아님을 알 수 있다. 공통적인 법성이 아니다. 오직 부처가 들어가 노니는 일체종지이며, 이를 근본으로 삼는다. 한량없는 공덕이 함께 그것을 장엄하고, 갖가지 많은 행이 그것으로 귀취하며, 언설과 문답이 함께 그것을 풀이하고 분별한다. 마치 많은 별이 북극성을 둘러싼 것과 같고, 온갖 물줄기가 동해로 돌아가는 것과 같다. 그러므로 법신과 법성을, 이 경의 정체(正體)가 되는 주질로 삼는다. 그러므로 글을 풀이하는 학자들은 말한다. “예(禮)는 체(體)이다.” 체에는 높고 낮음과 어른·아이의 차별이 있다. 임금과 아버지의 체는 높고, 신하와 자식의 체는 낮다. 마땅히 알아야 한다. 체를 예로 풀이한 것은, 이 경에서 말하는 법성의 뜻과 같다. 여래가 노니는 바이고 부처가 호지하는 바이므로, 이 체가 지극히 귀한 법임을 알 수 있다. 또 체는 밑바닥[底]이라는 뜻이다. 근원을 끝까지 궁구하고 밑바닥에 지극히 이르러, 이치가 깊은 곳까지 다하고 실제를 밝게 드러내야, 비로소 밑바닥이라 이름한다. 『석론』에서 말한다. “지도의 큰 바다는 오직 부처만이 밑바닥을 궁구한다.” 이는 이 경에서 법성이 매우 깊다고 한 뜻과 같다. 마땅히 알아야 한다. 법성은 높고 깊어 세로로 부처의 바다를 끝까지 궁구한다. 그러므로 ‘밑바닥’이라는 뜻으로 체를 해석한다. 또 체는 통달[達]이라는 뜻이다. 이 체의 뜻을 얻으면 통달하여 막힘이 없고, 바람이 허공 가운데를 다니듯 자재하여 장애가 없다. 일체의 서로 다른 이름과 별도의 설명이, 모두 법성과 서로 어긋나지 않는다. 『석론』에서 말한다. “반야는 하나의 법이지만 부처는 갖가지 이름으로 설하고, 여러 중생의 부류에 따라 그들을 위해 다른 글자를 세운다.” 또 말한다. “법답게 부처·반야·열반을 관하면, 이 셋은 곧 [하나의] 상이다. 실제로는 다름이 없다.” 이는 이 경에서 법성이 한량없다고 한 뜻과 같다. 마땅히 알아야 한다. 법성은 광대하여 끝이 없고, 가로로 법계를 거두어 두루하면서 막히는 곳이 없다. 그러므로 ‘통달’이라는 뜻으로 체를 해석한다.</w:t>
      </w:r>
    </w:p>
    <w:p>
      <w:pPr>
        <w:pStyle w:val="EditorialNote"/>
      </w:pPr>
      <w:r>
        <w:t>교감·번역 메모 | 「是三[56]則相。」: [판독·최소 보충] 현 TXT는 “是三則相”으로 되어 있어 문맥상 ‘一’ 탈락 가능성이 있다. 원문을 고치지 않고 번역에서만 “[하나의]”를 최소 보충하였다.</w:t>
      </w:r>
    </w:p>
    <w:p>
      <w:pPr>
        <w:pStyle w:val="Heading2"/>
        <w:keepNext/>
      </w:pPr>
      <w:r>
        <w:t>문단 015  ·  [0011a02]</w:t>
      </w:r>
    </w:p>
    <w:p>
      <w:pPr>
        <w:keepNext/>
      </w:pPr>
      <w:r>
        <w:rPr>
          <w:rFonts w:ascii="Noto Sans KR" w:hAnsi="Noto Sans KR" w:eastAsia="Noto Sans KR"/>
          <w:b/>
          <w:sz w:val="17"/>
        </w:rPr>
        <w:t>원문</w:t>
      </w:r>
    </w:p>
    <w:p>
      <w:pPr>
        <w:pStyle w:val="SourceText"/>
      </w:pPr>
      <w:r>
        <w:t>[0011a02] 二引證者。序品云。如來遊於無量甚深法性。鬼神品云。若入是經即入法性。如深法性。二文既云深法性。即知簡異二乘菩薩所得法性也。空品云。故此尊經略而[2]說之。說於空即[3]如也。讚佛品云。知有非有本性空寂。當達此等。皆體之異名。悉會入法性。法是軌則性是不變。不變故常一。[4]此常一法性諸佛軌則。故云法性為此經體也。</w:t>
      </w:r>
    </w:p>
    <w:p>
      <w:pPr>
        <w:keepNext/>
      </w:pPr>
      <w:r>
        <w:rPr>
          <w:rFonts w:ascii="Noto Sans KR" w:hAnsi="Noto Sans KR" w:eastAsia="Noto Sans KR"/>
          <w:b/>
          <w:sz w:val="17"/>
        </w:rPr>
        <w:t>한국어 직역</w:t>
      </w:r>
    </w:p>
    <w:p>
      <w:pPr>
        <w:pStyle w:val="TranslationText"/>
      </w:pPr>
      <w:r>
        <w:t>둘째, 인용하여 증명한다. 서품에서 말한다. “여래는 한량없고 매우 깊은 법성에 노닌다.” 귀신품에서 말한다. “만약 이 경에 들어가면 곧 법성에 들어간다. 깊은 법성과 같다.” 두 문장 모두 이미 ‘깊은 법성’이라고 하였으므로, 곧 이승과 보살이 얻는 법성과 구별됨을 알 수 있다. 공품에서 말한다. “그러므로 이 존귀한 경에서 간략히 이를 설한다.” 공을 설한 것이 곧 여(如)이다. 찬불품에서 말한다. “유(有)가 유가 아님을 알아 본성이 공적함을 알고, 마땅히 이와 같은 것들을 통달해야 한다.” 이는 모두 체의 다른 이름이며, 모두 법성에 회입한다. 법은 법칙이고 성은 변하지 않음이다. 변하지 않으므로 항상 하나이다. 이 항상 하나인 법성은 모든 부처가 따르는 법칙이다. 그러므로 법성을 이 경의 체라고 한다.</w:t>
      </w:r>
    </w:p>
    <w:p>
      <w:pPr>
        <w:pStyle w:val="EditorialNote"/>
      </w:pPr>
      <w:r>
        <w:t>교감·번역 메모 | 「如深法性。」: [구문 불확실] “如深法性”은 앞 인용과 결합하여 읽어야 자연스럽다. 독립 단위에서는 원문 배열을 살려 직역하였다.</w:t>
      </w:r>
    </w:p>
    <w:p>
      <w:pPr>
        <w:pStyle w:val="EditorialNote"/>
      </w:pPr>
      <w:r>
        <w:t>교감·번역 메모 | 「說於空即[3]如也。」: [구문 불확실] “說於空即如也”는 구두에 따라 ‘공을 설하니 곧 여이다’로도 읽을 수 있다.</w:t>
      </w:r>
    </w:p>
    <w:p>
      <w:pPr>
        <w:pStyle w:val="Heading2"/>
        <w:keepNext/>
      </w:pPr>
      <w:r>
        <w:t>문단 016  ·  [0011a10]</w:t>
      </w:r>
    </w:p>
    <w:p>
      <w:pPr>
        <w:keepNext/>
      </w:pPr>
      <w:r>
        <w:rPr>
          <w:rFonts w:ascii="Noto Sans KR" w:hAnsi="Noto Sans KR" w:eastAsia="Noto Sans KR"/>
          <w:b/>
          <w:sz w:val="17"/>
        </w:rPr>
        <w:t>원문</w:t>
      </w:r>
    </w:p>
    <w:p>
      <w:pPr>
        <w:pStyle w:val="SourceText"/>
      </w:pPr>
      <w:r>
        <w:t>[0011a10] [5]二料簡者。問法性定是空。為非是空。答法性過諸菩薩所行清淨。淨於四句不應以空有求之。雖非四句。或時[6]赴緣作四句說之。[7]文云。兩足世尊行處亦空。新本云。是第三身是真實有。又云。前二種身是假名有。又云。非有非無。此有四句。四門意也。[8]門乃有四悟理非數。佛示人無諍法。不應執此相競。舊本明空新本明有以體達義釋之。二文不乖即此意[9]也。</w:t>
      </w:r>
    </w:p>
    <w:p>
      <w:pPr>
        <w:keepNext/>
      </w:pPr>
      <w:r>
        <w:rPr>
          <w:rFonts w:ascii="Noto Sans KR" w:hAnsi="Noto Sans KR" w:eastAsia="Noto Sans KR"/>
          <w:b/>
          <w:sz w:val="17"/>
        </w:rPr>
        <w:t>한국어 직역</w:t>
      </w:r>
    </w:p>
    <w:p>
      <w:pPr>
        <w:pStyle w:val="TranslationText"/>
      </w:pPr>
      <w:r>
        <w:t>둘째, 요간한다. 묻는다. 법성은 결정코 공인가, 아니면 공이 아닌가. 답한다. 법성은 모든 보살이 행하는 청정보다 뛰어나다. 사구를 떠나 청정하므로 공과 유로 그것을 구해서는 안 된다. 비록 사구는 아니지만, 때로는 인연에 응하여 사구로 그것을 설한다. 본문에서 말한다. “양족존 세존의 행처도 또한 공하다.” 새 번본에서는 말한다. “이 제3신은 진실로 존재한다.” 또 말한다. “앞의 두 종류 몸은 가명으로 존재한다.” 또 말한다. “있는 것도 아니고 없는 것도 아니다.” 이렇게 네 구가 있으니, 네 문이라는 뜻이다. 문은 네 가지가 있지만 이치를 깨닫는 것은 숫자로 한정되지 않는다. 부처는 사람들에게 다툼 없는 법을 보인다. 마땅히 이러한 상에 집착하여 서로 다투어서는 안 된다. 구본은 공을 밝히고 신본은 유를 밝히지만, 체의 ‘통달’이라는 뜻으로 이를 해석하면, 두 문장은 어긋나지 않는다. 곧 이것이 그 뜻이다.</w:t>
      </w:r>
    </w:p>
    <w:p>
      <w:pPr>
        <w:pStyle w:val="Heading2"/>
        <w:keepNext/>
      </w:pPr>
      <w:r>
        <w:t>문단 017  ·  [0011a18]</w:t>
      </w:r>
    </w:p>
    <w:p>
      <w:pPr>
        <w:keepNext/>
      </w:pPr>
      <w:r>
        <w:rPr>
          <w:rFonts w:ascii="Noto Sans KR" w:hAnsi="Noto Sans KR" w:eastAsia="Noto Sans KR"/>
          <w:b/>
          <w:sz w:val="17"/>
        </w:rPr>
        <w:t>원문</w:t>
      </w:r>
    </w:p>
    <w:p>
      <w:pPr>
        <w:pStyle w:val="SourceText"/>
      </w:pPr>
      <w:r>
        <w:t>[0011a18] 第三明宗者。宗謂宗要[＊]也。說者或以果為宗。或以因為宗。或雙用因果為宗。今尋壽量[10]品。雖明施食不殺之因。乃將因擬果。果是正意。三身分別品。雖[11]復問因。佛答三身還是果為正[12]意。今此意但用佛果為宗。何者法性常體甚深微妙。若欲顯之非果不[13]克。當知果是顯體之樞要。如提綱目[14]整。則以果為宗。意在此也。更附經重顯此義。[15]文云。釋迦如來所得壽命。釋迦是果。人壽量是果法。果人[16]克果法冥乎法性。法性既非有非無。非常非無常。果[17]人果法[18]亦非常非無常。法性既能常能無常。果人[19]果法亦能常能無常。四佛釋疑。舉山斤海[20]滴地塵空[21]界。無能算計。知其數量。明其能常八十滅度是[22]能無常。此見八十滅度之無常。不能計校其常。尚不[23]能知其常焉。[24]能知[25]其非常非無常。若不約果此義難明。既舉果冥理顯體義彰。[26]以果為宗其義如是又說果義不同。或約無上菩提智德明果。或約大般涅槃[27]斷德明果。若舉智德眾善[28]溥會。任運知有斷德。若舉斷德諸惡[29]永盡。任運知有智德。互舉一邊不可偏執也。今經舉壽量明果。壽[30]量是果報。果報[31]語總。總於智斷。智斷亦總果上三身果。上三身既與法性冥。法性非常非無常。三身亦非常非無常。法性既能常能無常。三身亦能常能無常。若能無常即化[32]身壽命也。對無常而論常。[33]能常即報身壽命也。報化與法[34]性冥。法[＊]性既非常非無常。不可算數。[35]報化亦非常非無常。不可算數。云何見迹短。而言佛壽定短。此不識果[36]能顯體之意。又如佛非鹿馬能現鹿馬。鹿馬定是佛耶。鹿馬是佛化所為。非佛身也。法性能長短。長短非法性[＊]也。若見此意。果能顯體常義亦成。非常非無常義亦成。無常義亦成。果為宗要義亦成。若不爾者。諸義皆不成。舊用山斤海滴之文是無常。謂虛空分界是虛空無為。復引捨身品中求常樂住處者。是三無為[37]為常。無生死故為樂也。皆以小意曲解大乘。如此解者一切皆不成。非宗要也。</w:t>
      </w:r>
    </w:p>
    <w:p>
      <w:pPr>
        <w:keepNext/>
      </w:pPr>
      <w:r>
        <w:rPr>
          <w:rFonts w:ascii="Noto Sans KR" w:hAnsi="Noto Sans KR" w:eastAsia="Noto Sans KR"/>
          <w:b/>
          <w:sz w:val="17"/>
        </w:rPr>
        <w:t>한국어 직역</w:t>
      </w:r>
    </w:p>
    <w:p>
      <w:pPr>
        <w:pStyle w:val="TranslationText"/>
      </w:pPr>
      <w:r>
        <w:t>셋째, 종을 밝힌다. 종(宗)이란 종요(宗要)를 말한다. 설하는 이들 가운데는 혹 과를 종으로 삼기도 하고, 혹 인을 종으로 삼기도 하며, 혹 인과를 함께 종으로 삼기도 한다. 지금 수량품을 살펴보면, 비록 음식을 베풀고 살생하지 않는 인을 밝히지만, 곧 그 인을 가지고 과에 견주며, 과가 바로 주된 뜻이다. 삼신분별품에서도, 비록 다시 인을 묻지만, 부처가 삼신으로 답하므로 역시 과가 주된 뜻이다. 지금 여기의 뜻은 오직 불과를 종으로 삼는다. 왜냐하면 법성의 항상한 체는 매우 깊고 미묘하여, 만약 그것을 드러내고자 한다면 과가 아니고서는 이루지 못하기 때문이다. 마땅히 알아야 한다. 과는 체를 드러내는 중추이자 요점이다. 마치 벼리줄을 들면 그물코가 가지런해지는 것과 같다. 그러므로 과를 종으로 삼는다. 뜻은 여기에 있다. 다시 경문에 의거하여 이 뜻을 거듭 밝힌다. 본문에서 말한다. “석가여래가 얻은 수명.” 석가는 과(果)의, 사람이고, 수량은 과의 법이다. 과의 사람이 과의 법을 이루어 법성과 계합한다. 법성이 이미 유도 아니고 무도 아니며, 상도 아니고 무상도 아니므로, 과의 사람과 과의 법도 또한 상도 아니고 무상도 아니다. 법성이 이미 상주할 수도 있고 무상할 수도 있으므로, 과의 사람과 과의 법도 또한 상주할 수도 있고 무상할 수도 있다. 네 부처가 의심을 풀어 주면서, 산의 근수와 바다의 물방울과 땅의 티끌과 허공의 경계를 들었는데, 능히 계산할 수 없고, 그 수량을 [알 수 없다]. 이는 그 ‘능히 항상함’을 밝힌 것이고, 여든에 멸도한 것은 ‘능히 무상함’이다. 이것은 여든에 멸도한 무상함만을 보고, 그 상함은 헤아려 비교하지 못한 것이다. 오히려 그 상함조차 알 수 없는데, 어찌 그 비상비무상을 알 수 있겠는가. 만약 과에 의거하지 않으면 이 뜻을 밝히기 어렵다. 이미 과를 들어 이치에 계합시켜 체를 드러냈으니 뜻이 분명해진다. 과를 종으로 삼는 뜻은 이와 같다. 또 과의 뜻을 설명하는 방식도 같지 않다. 혹 무상보리의 지덕에 의거하여 과를 밝히고, 혹 대반열반의 단덕에 의거하여 과를 밝힌다. 만약 지덕을 들면 온갖 선이 두루 모이므로, 자연히 단덕이 있음을 알게 되고, 만약 단덕을 들면 모든 악이 영원히 다하므로, 자연히 지덕이 있음을 알게 된다. 서로 한쪽을 들어 말한 것이니 한쪽에 치우쳐 집착해서는 안 된다. 지금 이 경은 수량을 들어 과를 밝힌다. 수량은 과보이고, 과보라는 말은 총괄적이어서, 지덕과 단덕을 모두 포괄한다. 지덕과 단덕 또한 과 위의 삼신이라는 과를 모두 포괄한다. 위에서 말한 삼신이 이미 법성과 계합하므로, 법성이 상도 아니고 무상도 아니면, 삼신도 또한 상도 아니고 무상도 아니다. 법성이 이미 능히 상하고 능히 무상하므로, 삼신도 또한 능히 상하고 능히 무상하다. 능히 무상한 것은 곧 화신의 수명이고, 무상에 상대하여 상을 논하면, 능히 상한 것은 곧 보신의 수명이다. 보신과 화신은 법성과 계합한다. 법성이 이미 상도 아니고 무상도 아니어서, 계산할 수 없으므로, 보신과 화신도 또한 상도 아니고 무상도 아니어서, 계산할 수 없다. 어찌 자취가 짧은 것만 보고, 부처의 수명이 결정코 짧다고 말하는가. 이는 과가 능히 체를 드러낸다는 뜻을 알지 못한 것이다. 또 부처는 사슴이나 말이 아니지만 능히 사슴이나 말을 나타내는 것과 같다. 그렇다면 사슴과 말이 결정코 부처인가. 사슴과 말은 부처가 변화하여 나타낸 것이지, 부처의 몸은 아니다. 법성은 능히 길게도 하고 짧게도 하지만, 길고 짧음 자체가 법성인 것은 아니다. 만약 이 뜻을 안다면, 과가 능히 체를 드러낸다는 상의 뜻도 성립하고, 상도 아니고 무상도 아니라는 뜻도 성립하며, 무상의 뜻도 성립하고, 과가 종요가 된다는 뜻도 성립한다. 만약 그렇지 않다면, 모든 뜻이 다 성립하지 않는다. 옛 해석은 산의 근수와 바다의 물방울에 관한 문장을 무상으로 보았고, 허공의 나뉜 경계는 허공무위라고 하였으며, 또 사신품에서 상락의 머무는 곳을 구한다는 구절을 인용하여, 삼무위를 상(常)이라 하고, 생사가 없기 때문에 낙(樂)이라고 하였다. 이는 모두 소승의 뜻으로 대승을 억지로 풀이한 것이다. 이와 같이 해석하면 모든 것이 다 성립하지 않으니, 종요가 아니다.</w:t>
      </w:r>
    </w:p>
    <w:p>
      <w:pPr>
        <w:pStyle w:val="EditorialNote"/>
      </w:pPr>
      <w:r>
        <w:t>교감·번역 메모 | 「[24]能知[25]其非常非無常。」: [구두 불확실] 원문 분절은 “[24]能知…”이나 직전 “焉”과 연결하면 “焉能知…”의 반문으로 읽힌다. 원문 문자는 수정하지 않았다.</w:t>
      </w:r>
    </w:p>
    <w:p>
      <w:pPr>
        <w:pStyle w:val="EditorialNote"/>
      </w:pPr>
      <w:r>
        <w:t>교감·번역 메모 | 「智斷亦總果上三身果。」: [구문 불확실] “智斷亦總果上三身果”의 중첩된 “果”를 원문대로 살려 옮겼다.</w:t>
      </w:r>
    </w:p>
    <w:p>
      <w:pPr>
        <w:pStyle w:val="EditorialNote"/>
      </w:pPr>
      <w:r>
        <w:t>교감·번역 메모 | 「舊用山斤海滴之文是無常。」: [구문·의미 불확실] “舊用山斤海滴之文是無常”은 옛 해석이 해당 비유를 어떻게 ‘무상’과 연결했는지 압축되어 있어 문자 뜻을 중심으로 옮겼다.</w:t>
      </w:r>
    </w:p>
    <w:p>
      <w:pPr>
        <w:pStyle w:val="EditorialNote"/>
      </w:pPr>
      <w:r>
        <w:t>교감·번역 메모 | 「謂虛空分界是虛空無為。」: [구문 불확실] “虛空分界”의 정확한 교학적 지시가 분명하지 않아 직역하였다.</w:t>
      </w:r>
    </w:p>
    <w:p>
      <w:pPr>
        <w:pStyle w:val="Heading2"/>
        <w:keepNext/>
      </w:pPr>
      <w:r>
        <w:t>문단 018  ·  [0011b28]</w:t>
      </w:r>
    </w:p>
    <w:p>
      <w:pPr>
        <w:keepNext/>
      </w:pPr>
      <w:r>
        <w:rPr>
          <w:rFonts w:ascii="Noto Sans KR" w:hAnsi="Noto Sans KR" w:eastAsia="Noto Sans KR"/>
          <w:b/>
          <w:sz w:val="17"/>
        </w:rPr>
        <w:t>원문</w:t>
      </w:r>
    </w:p>
    <w:p>
      <w:pPr>
        <w:pStyle w:val="SourceText"/>
      </w:pPr>
      <w:r>
        <w:t>[0011b28] 第四明用。用[38]謂力用也。[39]滅惡生善為經力[40]用。滅惡故言力。生善故言用。滅惡故言功。生善故言德。此皆偏舉具論畢備也。夫一切種智是果上之德。果智由於無量功德之所莊嚴。滅除諸苦與無量樂。苦是惡業果。貪恚癡是惡因。惡因不除果不得謝。聖人意先令滅惡因。故懺悔品居[41]先。樂是善果懺讚是因。懺罪讚聖惡滅善生。故讚[42]歎品居後。亦是互舉[43]爾。將此勝用莊嚴果智。智備體顯。體顯名金。果備名光。力成[44]名明。益他曰教[45]也。但懺品滅惡非不[46]生善。讚品生善非不滅惡。互說一邊[＊]爾。空品雙導。懺不得空惡不除滅。讚不得空善不清淨。[47]文云。一切種智而為根本。即其義也。四王品已下。護經使宣[48]通還是生善。攘災令去還是滅惡。攝此諸文。故言以滅惡生[49]善為用也。</w:t>
      </w:r>
    </w:p>
    <w:p>
      <w:pPr>
        <w:keepNext/>
      </w:pPr>
      <w:r>
        <w:rPr>
          <w:rFonts w:ascii="Noto Sans KR" w:hAnsi="Noto Sans KR" w:eastAsia="Noto Sans KR"/>
          <w:b/>
          <w:sz w:val="17"/>
        </w:rPr>
        <w:t>한국어 직역</w:t>
      </w:r>
    </w:p>
    <w:p>
      <w:pPr>
        <w:pStyle w:val="TranslationText"/>
      </w:pPr>
      <w:r>
        <w:t>넷째, 용(用)을 밝힌다. 용이란 역용(力用)을 말한다. 악을 없애고 선을 생겨나게 하는 것을 경의 역용으로 삼는다. 악을 없애므로 ‘력(力)’이라 한다. 선을 생겨나게 하므로 ‘용(用)’이라 한다. 악을 없애므로 ‘공(功)’이라 한다. 선을 생겨나게 하므로 ‘덕(德)’이라 한다. 이는 모두 한쪽만 들어 말한 것이니, 갖추어 논하면 모두 구비된다. 대저 일체종지(一切種智)는 과위(果位)상의 덕이다. 과의 지혜는 무량한 공덕으로 장엄된다. 모든 괴로움을 없애고 무량한 즐거움을 준다. 괴로움은 악업의 과보이다. 탐욕·성냄·어리석음은 악한 원인이다. 악한 원인을 없애지 않으면 과보가 사라질 수 없다. 성인의 뜻은 먼저 악한 원인을 없애게 하는 데 있다. 그러므로 참회품을 앞에 둔다. 즐거움은 선한 과보이고, 참회와 찬탄은 원인이다. 죄를 참회하고 성인을 찬탄하면 악은 없어지고 선은 생긴다. 그러므로 찬탄품을 뒤에 둔다. 이 또한 서로 한쪽만 들어 말한 것일 뿐이다. 이 뛰어난 작용으로 과의 지혜를 장엄한다. 지혜가 갖추어지면 체가 드러난다. 체가 드러나는 것을 금(金)이라 한다. 과가 갖추어진 것을 광(光)이라 한다. 힘이 이루어진 것을 명(明)이라 한다. 남을 이롭게 하는 것을 교(教)라고 한다. 다만 참회품이 악을 없앤다고 해서 선을 생기게 하지 않는 것은 아니며, 찬탄품이 선을 생기게 한다고 해서 악을 없애지 않는 것은 아니다. 서로 한쪽만 말한 것일 뿐이다. 공품은 두 가지를 함께 인도한다. 참회에서 공(空)을 얻지 못하면 악이 제거되어 없어지지 않고, 찬탄에서 공을 얻지 못하면 선이 청정하지 않다. 경문에서 이르기를, “일체종지를 근본으로 삼는다.”라고 하였으니, 바로 그 뜻이다. 사왕품 이하에서는, 경을 보호하여 널리 유통되게 하는 것 역시 선을 생기게 하는 것이고, 재앙을 물리쳐 떠나게 하는 것 역시 악을 없애는 것이다. 이 모든 문장을 포괄하여, 그러므로 악을 없애고 선을 생기게 하는 것을 용으로 삼는다고 말한다.</w:t>
      </w:r>
    </w:p>
    <w:p>
      <w:pPr>
        <w:pStyle w:val="EditorialNote"/>
      </w:pPr>
      <w:r>
        <w:t>교감·번역 메모 | 「懺不得空惡不除滅。」: [구문 불확실] ‘懺不得空’은 참회가 공의 이치를 얻지 못한 경우를 가리키는 것으로 직역하였다.</w:t>
      </w:r>
    </w:p>
    <w:p>
      <w:pPr>
        <w:pStyle w:val="EditorialNote"/>
      </w:pPr>
      <w:r>
        <w:t>교감·번역 메모 | 「讚不得空善不清淨。」: [구문 불확실] 앞 단위와 병렬로 읽었다.</w:t>
      </w:r>
    </w:p>
    <w:p>
      <w:pPr>
        <w:pStyle w:val="Heading2"/>
        <w:keepNext/>
      </w:pPr>
      <w:r>
        <w:t>문단 019  ·  [0011c14]</w:t>
      </w:r>
    </w:p>
    <w:p>
      <w:pPr>
        <w:keepNext/>
      </w:pPr>
      <w:r>
        <w:rPr>
          <w:rFonts w:ascii="Noto Sans KR" w:hAnsi="Noto Sans KR" w:eastAsia="Noto Sans KR"/>
          <w:b/>
          <w:sz w:val="17"/>
        </w:rPr>
        <w:t>원문</w:t>
      </w:r>
    </w:p>
    <w:p>
      <w:pPr>
        <w:pStyle w:val="SourceText"/>
      </w:pPr>
      <w:r>
        <w:t>[0011c14] 第五判教相者。舊明。此經非會三。非褒貶非無相。不列同聞眾。不在五時次第而明常住者。是偏方不定教。是義不然。若不列同聞非次第者。列同聞眾應是次第。鴦掘摩羅列同聞。與眾經不異。論褒貶與維摩意同。論家何故不預次第。若列眾不列眾皆非次第者。亦應列眾[50]不列眾俱是次第(云云)。若言未應明常而明常。是偏方不定者。陀羅尼云。王舍城波羅奈祇陀林三處與聲聞記。此亦是未應會三而會三。得為次第。未應明常而明常。何故不定耶。又法華般若淨名方等。咸論常住得是次第。此經明常獨居不定何耶。又一師言。此經與法華同。是第四時。山斤海[51]滴與塵沙義齊故。是義不然。新本云。舍利繫縛色。如來常住身無有舍利事。何得山海而翳金光。塵沙而蔽[1]寶所。真諦三藏云。此經是法華之後涅槃之前。九十日[2]說。引涅槃[3]云。佛告波旬。却後三月吾當涅槃。信相聞斯故知八十應滅。是義亦不然。唱[4]滅之旨非獨告[5]魔定在三月。法華云。如來不久當般涅槃。普賢觀亦云。當般涅槃。諸經唱滅非[6]但一文。何必九十日耶。縱令三月。為屬第四時。為屬第五時。若屬第四[7]時。法華已捨方便。此中何得更許三乘同懺。若屬第五時。何[8]得復言在前三月。進退無據兩[9]楹不攝(云云)。今既不同舊。若為判教。若安無相而時異。若入會三而[10]未別[11]案。下文云。曾聞過去空閑之處。有一比丘。讀誦如是方等大乘。既言方等豈非文耶方等之教通於三乘。新本[12]云。欲生人天。欲得四果支佛。欲得佛。皆應懺悔[13]滅除業障。安處方等其義無疑。而難者言。新[14]本云。法界無異乘。此害於通義。然方等滿字通別通圓。此旨非妨。難者以不[15]列同聞為疑。胡本尚多。何必[16]止四卷七軸。或其文未度[＊]爾。[17]如此斟酌五味明義。則第三生[18]酥攝。若四藏明義則雜藏攝。四教明義則通教攝。通教之中即得論帶別明圓也。</w:t>
      </w:r>
    </w:p>
    <w:p>
      <w:pPr>
        <w:keepNext/>
      </w:pPr>
      <w:r>
        <w:rPr>
          <w:rFonts w:ascii="Noto Sans KR" w:hAnsi="Noto Sans KR" w:eastAsia="Noto Sans KR"/>
          <w:b/>
          <w:sz w:val="17"/>
        </w:rPr>
        <w:t>한국어 직역</w:t>
      </w:r>
    </w:p>
    <w:p>
      <w:pPr>
        <w:pStyle w:val="TranslationText"/>
      </w:pPr>
      <w:r>
        <w:t>다섯째, 교상(教相)을 판정한다. 옛 해석에서는 다음과 같이 밝혔다. 이 경은 삼승을 회통한 것도 아니고, 포폄(褒貶)도 아니며 무상(無相)도 아니고, 동문중(同聞衆)을 열거하지 않았으며, 오시(五時)의 차제에 있지 않으면서 상주를 밝혔다면, 이는 편방부정교(偏方不定教)이다. 이 뜻은 그렇지 않다. 만약 동문중을 열거하지 않은 것이 차제가 아니기 때문이라면, 동문중을 열거한 것은 마땅히 차제여야 한다. 앙굴마라에서는 동문중을 열거하였으니, 여러 경과 다르지 않다. 포폄을 논한 것은 유마(維摩)의 뜻과 같은데, 논자는 어찌하여 그것을 차제에 넣지 않았는가. 만약 중을 열거한 것과 열거하지 않은 것이 모두 차제가 아니라고 한다면, 또한 중을 열거한 것과 열거하지 않은 것이 모두 차제라고 해야 할 것이다(운운). 만약 아직 상주를 밝혀서는 안 될 때 상주를 밝힌 것이 편방부정이라고 한다면, 다라니에서 이르기를, 왕사성·바라나시·기타림 세 곳에서 성문에게 수기를 주었다고 하였다. 이 또한 아직 삼승을 회통해서는 안 될 때 삼승을 회통한 것이다. 그런데도 차제가 될 수 있다. 아직 상주를 밝혀서는 안 될 때 상주를 밝혔는데, 어찌하여 부정교가 되는가. 또 법화·반야·유마·방등은 모두 상주를 논하면서도 차제가 될 수 있는데, 이 경이 상주를 밝힌 것만 홀로 부정에 속한다면 어째서인가. 또 한 스승은 말하였다. 이 경은 법화와 같아서 제4시이다. 산의 근수와 바다의 물방울이 티끌과 모래와 뜻이 같기 때문이다. 이 뜻은 그렇지 않다. 신본에서 이르기를, “사리는 계박된 색(色)이다. 여래의 상주하는 몸에는 사리라는 일이 없다.”라고 하였다. 어찌 산과 바다로 금빛을 가릴 수 있으며, 티끌과 모래로 보배로운 곳을 가릴 수 있겠는가. 진제 삼장은 말하였다. “이 경은 법화 이후, 열반 이전에 열반 전 구십 일 무렵에 설해졌다고 하였다. 『열반』을 인용하여 이르기를, “부처께서 파순에게 말씀하셨다. ‘이제부터 석 달 뒤에 내가 열반하리라.’”라고 하였다. 신상(信相)이 이를 들었으므로 여든에 응하여 입멸할 것을 알았다는 것이다. 이 뜻 역시 그렇지 않다. 입멸을 선언한 뜻은 오직 마왕에게 고하여 석 달로 정한 것만은 아니다. 법화에서 이르기를, “여래는 오래지 않아 반열반에 들 것이다.”라고 하였다. 보현관에서도 또한 이르기를, “반열반에 들 것이다.”라고 하였다. 여러 경에서 입멸을 선언한 것이 한 문장만은 아니다. 어찌 반드시 90일이어야 하는가. 설령 석 달이라고 하더라도, 제4시에 속하는가, 제5시에 속하는가. 만약 제4시에 속한다면, 법화에서 이미 방편을 버렸는데, 여기에서 어찌 다시 삼승이 함께 참회하는 것을 허용하겠는가. 만약 제5시에 속한다면, 어찌 다시 앞서 말한 석 달의 시점이라고 할 수 있는가. 앞으로 나아가도 뒤로 물러나도 근거가 없어 두 기둥 어느 쪽에도 포섭되지 않는다(운운). 이제 이미 옛 설과 같지 않다면, 어떻게 교를 판정할 것인가. 무상(無相)에 둔다 하더라도 때가 다르고, 회삼(會三)에 넣는다면 아직 분별되지 않는다. 살피건대, 아래 글에서 말한다. “일찍이 과거의 한적한 곳에서 한 비구가 있어 이와 같은 방등대승을 독송하였다고 들었다.”라고 하였다. 이미 ‘방등’이라고 하였으니 어찌 문증(文證)이 아니겠는가. 방등의 교는 삼승에 통한다. 신본에서 이르기를, “인간이나 천상에 태어나고자 하거나, 사과(四果)나 벽지불을 얻고자 하거나, 부처가 되고자 한다면, 모두 마땅히 참회하여 업장을 없애야 한다.”라고 하였다. 이를 방등에 안치하는 뜻은 의심할 것이 없다. 그런데 논난하는 자가 말하였다. 신본에서 이르기를, “법계에는 다른 승(乘)이 없다.”라고 하였으니, 이는 통의(通義)를 해친다는 것이다. 그러나 방등의 만자(滿字)는 통별(通別)·통원(通圓)의 뜻을 갖추니, 이 뜻에는 장애가 없다. 논난하는 자는 동문중을 열거하지 않은 것을 의심으로 삼지만, 호본(胡本)에는 오히려 더 많은 글이 있었으니, 어찌 반드시 네 권 일곱 축에 그쳤겠는가. 아마도 그 글이 아직 이곳에 도래하지 않았을 뿐이다. 이와 같이 오미(五味)에 따라 뜻을 참작하여 밝히면, 곧 제3 생소(生酥)에 포섭된다. 사장(四藏)으로 뜻을 밝히면 잡장(雜藏)에 포섭되고, 사교(四教)로 뜻을 밝히면 통교(通教)에 포섭되며, 통교 가운데서 곧 별교를 겸하여 원교를 밝힌다고 논할 수 있다.</w:t>
      </w:r>
    </w:p>
    <w:p>
      <w:pPr>
        <w:pStyle w:val="EditorialNote"/>
      </w:pPr>
      <w:r>
        <w:t>교감·번역 메모 | 「論家何故不預次第。」: [최소 보충] 한국어 문장을 위해 ‘그것을’을 최소 보충하였다.</w:t>
      </w:r>
    </w:p>
    <w:p>
      <w:pPr>
        <w:pStyle w:val="EditorialNote"/>
      </w:pPr>
      <w:r>
        <w:t>교감·번역 메모 | 「山斤海[51]滴與塵沙義齊故。」: [구문·의미 불확실] ‘山斤海滴’은 산의 무게를 근(斤)으로 세고 바다의 물방울을 센다는 식의 거대한 수량 비유로 보이나, 원문 표현이 압축되어 있어 직역에 가깝게 처리하였다.</w:t>
      </w:r>
    </w:p>
    <w:p>
      <w:pPr>
        <w:pStyle w:val="EditorialNote"/>
      </w:pPr>
      <w:r>
        <w:t>교감·번역 메모 | 「舍利繫縛色。」: [구문·의미 불확실] ‘舍利繫縛色’의 내부 관계가 압축되어 있어 ‘舍利’를 주어, ‘繫縛色’을 서술부로 보아 직역하였다.</w:t>
      </w:r>
    </w:p>
    <w:p>
      <w:pPr>
        <w:pStyle w:val="EditorialNote"/>
      </w:pPr>
      <w:r>
        <w:t>교감·번역 메모 | 「九十日[2]說。」: [구문·외부대조] 앞의 “法華之後涅槃之前” 및 이어지는 “却後三月”과 후대 인용을 함께 고려하여, 진제의 설을 ‘열반 전 약 90일’이라는 주장으로 옮겼다.</w:t>
      </w:r>
    </w:p>
    <w:p>
      <w:pPr>
        <w:pStyle w:val="EditorialNote"/>
      </w:pPr>
      <w:r>
        <w:t>교감·번역 메모 | 「信相聞斯故知八十應滅。」: [의미 불확실] 八十은 문맥상 수명(여든)의 뜻이지만 원문에 ‘歲’가 없으므로 번역 본문에 ‘살’을 보충하지 않았다.</w:t>
      </w:r>
    </w:p>
    <w:p>
      <w:pPr>
        <w:pStyle w:val="EditorialNote"/>
      </w:pPr>
      <w:r>
        <w:t>교감·번역 메모 | 「若安無相而時異。」: [구문 불확실] ‘若安無相而時異’는 ‘無相’이라는 교판 위치에 배정하는 경우로 읽었다.</w:t>
      </w:r>
    </w:p>
    <w:p>
      <w:pPr>
        <w:pStyle w:val="EditorialNote"/>
      </w:pPr>
      <w:r>
        <w:t>교감·번역 메모 | 「若入會三而[10]未別[11]案。」: [교감·구두·외부대조] 첨부 TXT의 글자 “未別案”은 그대로 두고 “未別。案…”으로 구두하여 옮겼다. 『金光明經玄義拾遺記會本』 계열에는 “若入會三而味別。案下文云”이라는 이문이 확인되므로, 다른 판본에서는 ‘교미(敎味)가 다르다’는 뜻이 된다.</w:t>
      </w:r>
    </w:p>
    <w:p>
      <w:pPr>
        <w:pStyle w:val="EditorialNote"/>
      </w:pPr>
      <w:r>
        <w:t>교감·번역 메모 | 「此害於通義。」: [용어·의미 불확실] ‘通義’는 앞의 ‘方等之教通於三乘’과 연계되는 ‘통한다는 뜻’으로 읽되, 교학적 세부 의미는 확정하지 않았다.</w:t>
      </w:r>
    </w:p>
    <w:p>
      <w:pPr>
        <w:pStyle w:val="EditorialNote"/>
      </w:pPr>
      <w:r>
        <w:t>교감·번역 메모 | 「然方等滿字通別通圓。」: [교학·외부대조] 『拾遺記會本』은 “方等滿字通別通圓”을 방등의 만자가 별교와 원교에 통하는 뜻으로 설명한다. 원문의 압축 표현을 보존하기 위해 통별·통원이라 병기하였다.</w:t>
      </w:r>
    </w:p>
    <w:p>
      <w:pPr>
        <w:pStyle w:val="EditorialNote"/>
      </w:pPr>
      <w:r>
        <w:t>교감·번역 메모 | 「或其文未度[＊]爾。」: [의미·외부대조] 후대 주석은 이 대목을 외국 원본에 있던 글이 당시 중국에 아직 이르지 않았을 가능성으로 설명한다. 원문의 未度는 수정하지 않았다.</w:t>
      </w:r>
    </w:p>
    <w:p>
      <w:pPr>
        <w:pStyle w:val="SmallMeta"/>
        <w:keepNext/>
      </w:pPr>
      <w:r>
        <w:t>金光明經玄義[19]卷下  |  『금광명경현의』 권하 끝</w:t>
      </w:r>
    </w:p>
    <w:p>
      <w:pPr>
        <w:pStyle w:val="Heading1"/>
        <w:keepNext/>
      </w:pPr>
      <w:r>
        <w:t>번역 검증 보고</w:t>
      </w:r>
    </w:p>
    <w:p>
      <w:pPr>
        <w:pStyle w:val="SmallMeta"/>
        <w:keepNext/>
      </w:pPr>
      <w:r>
        <w:t>TXT 위치표지 재배열 · 원문 보존 · 전수 교열 결과</w:t>
      </w:r>
    </w:p>
    <w:tbl>
      <w:tblPr>
        <w:tblW w:type="auto" w:w="0"/>
        <w:jc w:val="center"/>
        <w:tblLayout w:type="fixed"/>
        <w:tblLook w:firstColumn="1" w:firstRow="1" w:lastColumn="0" w:lastRow="0" w:noHBand="0" w:noVBand="1" w:val="04A0"/>
      </w:tblPr>
      <w:tblGrid>
        <w:gridCol w:w="4824"/>
        <w:gridCol w:w="4824"/>
      </w:tblGrid>
      <w:tr>
        <w:trPr>
          <w:cantSplit/>
          <w:tblHeader w:val="true"/>
        </w:trPr>
        <w:tc>
          <w:tcPr>
            <w:tcW w:type="dxa" w:w="2304"/>
            <w:vAlign w:val="center"/>
            <w:shd w:fill="2E74B5"/>
            <w:tcMar>
              <w:top w:w="90" w:type="dxa"/>
              <w:start w:w="90" w:type="dxa"/>
              <w:bottom w:w="90" w:type="dxa"/>
              <w:end w:w="90" w:type="dxa"/>
            </w:tcMar>
          </w:tcPr>
          <w:p>
            <w:r>
              <w:rPr>
                <w:rFonts w:ascii="Noto Sans KR" w:hAnsi="Noto Sans KR" w:eastAsia="Noto Sans KR"/>
                <w:b/>
                <w:color w:val="FFFFFF"/>
              </w:rPr>
              <w:t>항목</w:t>
            </w:r>
          </w:p>
        </w:tc>
        <w:tc>
          <w:tcPr>
            <w:tcW w:type="dxa" w:w="6696"/>
            <w:vAlign w:val="center"/>
            <w:shd w:fill="2E74B5"/>
            <w:tcMar>
              <w:top w:w="90" w:type="dxa"/>
              <w:start w:w="90" w:type="dxa"/>
              <w:bottom w:w="90" w:type="dxa"/>
              <w:end w:w="90" w:type="dxa"/>
            </w:tcMar>
          </w:tcPr>
          <w:p>
            <w:r>
              <w:rPr>
                <w:rFonts w:ascii="Noto Sans KR" w:hAnsi="Noto Sans KR" w:eastAsia="Noto Sans KR"/>
                <w:b/>
                <w:color w:val="FFFFFF"/>
              </w:rPr>
              <w:t>내용</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전체 선독</w:t>
            </w:r>
          </w:p>
        </w:tc>
        <w:tc>
          <w:tcPr>
            <w:tcW w:type="dxa" w:w="6696"/>
            <w:vAlign w:val="top"/>
            <w:tcMar>
              <w:top w:w="90" w:type="dxa"/>
              <w:start w:w="90" w:type="dxa"/>
              <w:bottom w:w="90" w:type="dxa"/>
              <w:end w:w="90" w:type="dxa"/>
            </w:tcMar>
          </w:tcPr>
          <w:p>
            <w:r>
              <w:rPr>
                <w:rFonts w:ascii="Noto Sans KR" w:hAnsi="Noto Sans KR" w:eastAsia="Noto Sans KR"/>
              </w:rPr>
              <w:t>완료</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원문 위치표지 문단</w:t>
            </w:r>
          </w:p>
        </w:tc>
        <w:tc>
          <w:tcPr>
            <w:tcW w:type="dxa" w:w="6696"/>
            <w:vAlign w:val="top"/>
            <w:tcMar>
              <w:top w:w="90" w:type="dxa"/>
              <w:start w:w="90" w:type="dxa"/>
              <w:bottom w:w="90" w:type="dxa"/>
              <w:end w:w="90" w:type="dxa"/>
            </w:tcMar>
          </w:tcPr>
          <w:p>
            <w:r>
              <w:rPr>
                <w:rFonts w:ascii="Noto Sans KR" w:hAnsi="Noto Sans KR" w:eastAsia="Noto Sans KR"/>
              </w:rPr>
              <w:t>19개(위치표지 19회; [0001b04] 중복 표지 포함)</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번역 문단</w:t>
            </w:r>
          </w:p>
        </w:tc>
        <w:tc>
          <w:tcPr>
            <w:tcW w:type="dxa" w:w="6696"/>
            <w:vAlign w:val="top"/>
            <w:tcMar>
              <w:top w:w="90" w:type="dxa"/>
              <w:start w:w="90" w:type="dxa"/>
              <w:bottom w:w="90" w:type="dxa"/>
              <w:end w:w="90" w:type="dxa"/>
            </w:tcMar>
          </w:tcPr>
          <w:p>
            <w:r>
              <w:rPr>
                <w:rFonts w:ascii="Noto Sans KR" w:hAnsi="Noto Sans KR" w:eastAsia="Noto Sans KR"/>
              </w:rPr>
              <w:t>19개</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미번역 문단</w:t>
            </w:r>
          </w:p>
        </w:tc>
        <w:tc>
          <w:tcPr>
            <w:tcW w:type="dxa" w:w="6696"/>
            <w:vAlign w:val="top"/>
            <w:tcMar>
              <w:top w:w="90" w:type="dxa"/>
              <w:start w:w="90" w:type="dxa"/>
              <w:bottom w:w="90" w:type="dxa"/>
              <w:end w:w="90" w:type="dxa"/>
            </w:tcMar>
          </w:tcPr>
          <w:p>
            <w:r>
              <w:rPr>
                <w:rFonts w:ascii="Noto Sans KR" w:hAnsi="Noto Sans KR" w:eastAsia="Noto Sans KR"/>
              </w:rPr>
              <w:t>0개</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세분 번호</w:t>
            </w:r>
          </w:p>
        </w:tc>
        <w:tc>
          <w:tcPr>
            <w:tcW w:type="dxa" w:w="6696"/>
            <w:vAlign w:val="top"/>
            <w:tcMar>
              <w:top w:w="90" w:type="dxa"/>
              <w:start w:w="90" w:type="dxa"/>
              <w:bottom w:w="90" w:type="dxa"/>
              <w:end w:w="90" w:type="dxa"/>
            </w:tcMar>
          </w:tcPr>
          <w:p>
            <w:r>
              <w:t>세분 고유번호 표시는 최종 편집본에서 전부 제거</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순서 대조</w:t>
            </w:r>
          </w:p>
        </w:tc>
        <w:tc>
          <w:tcPr>
            <w:tcW w:type="dxa" w:w="6696"/>
            <w:vAlign w:val="top"/>
            <w:tcMar>
              <w:top w:w="90" w:type="dxa"/>
              <w:start w:w="90" w:type="dxa"/>
              <w:bottom w:w="90" w:type="dxa"/>
              <w:end w:w="90" w:type="dxa"/>
            </w:tcMar>
          </w:tcPr>
          <w:p>
            <w:r>
              <w:rPr>
                <w:rFonts w:ascii="Noto Sans KR" w:hAnsi="Noto Sans KR" w:eastAsia="Noto Sans KR"/>
              </w:rPr>
              <w:t>첨부 TXT의 위치표지 발생 순서와 최종 문단 순서 일치</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원문 보존</w:t>
            </w:r>
          </w:p>
        </w:tc>
        <w:tc>
          <w:tcPr>
            <w:tcW w:type="dxa" w:w="6696"/>
            <w:vAlign w:val="top"/>
            <w:tcMar>
              <w:top w:w="90" w:type="dxa"/>
              <w:start w:w="90" w:type="dxa"/>
              <w:bottom w:w="90" w:type="dxa"/>
              <w:end w:w="90" w:type="dxa"/>
            </w:tcMar>
          </w:tcPr>
          <w:p>
            <w:r>
              <w:rPr>
                <w:rFonts w:ascii="Noto Sans KR" w:hAnsi="Noto Sans KR" w:eastAsia="Noto Sans KR"/>
              </w:rPr>
              <w:t>각 위치표지 행은 첨부 TXT에서 그대로 수록. [숫자]·[＊]·◎도 삭제하지 않음</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전수 역대조</w:t>
            </w:r>
          </w:p>
        </w:tc>
        <w:tc>
          <w:tcPr>
            <w:tcW w:type="dxa" w:w="6696"/>
            <w:vAlign w:val="top"/>
            <w:tcMar>
              <w:top w:w="90" w:type="dxa"/>
              <w:start w:w="90" w:type="dxa"/>
              <w:bottom w:w="90" w:type="dxa"/>
              <w:end w:w="90" w:type="dxa"/>
            </w:tcMar>
          </w:tcPr>
          <w:p>
            <w:r>
              <w:rPr>
                <w:rFonts w:ascii="Noto Sans KR" w:hAnsi="Noto Sans KR" w:eastAsia="Noto Sans KR"/>
              </w:rPr>
              <w:t>최종 교열 전 2,280개 세분 단위의 원문·번역 대응을 전수 확인하고, 재편집 후 19개 위치표지 문단으로 통합</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미확정 사항</w:t>
            </w:r>
          </w:p>
        </w:tc>
        <w:tc>
          <w:tcPr>
            <w:tcW w:type="dxa" w:w="6696"/>
            <w:vAlign w:val="top"/>
            <w:tcMar>
              <w:top w:w="90" w:type="dxa"/>
              <w:start w:w="90" w:type="dxa"/>
              <w:bottom w:w="90" w:type="dxa"/>
              <w:end w:w="90" w:type="dxa"/>
            </w:tcMar>
          </w:tcPr>
          <w:p>
            <w:r>
              <w:rPr>
                <w:rFonts w:ascii="Noto Sans KR" w:hAnsi="Noto Sans KR" w:eastAsia="Noto Sans KR"/>
              </w:rPr>
              <w:t>판독·구두·구문·의미가 확정되지 않는 대목은 해당 문단의 교감·번역 메모에 유지</w:t>
            </w:r>
          </w:p>
        </w:tc>
      </w:tr>
      <w:tr>
        <w:trPr>
          <w:cantSplit/>
        </w:trPr>
        <w:tc>
          <w:tcPr>
            <w:tcW w:type="dxa" w:w="2304"/>
            <w:vAlign w:val="top"/>
            <w:tcMar>
              <w:top w:w="90" w:type="dxa"/>
              <w:start w:w="90" w:type="dxa"/>
              <w:bottom w:w="90" w:type="dxa"/>
              <w:end w:w="90" w:type="dxa"/>
            </w:tcMar>
            <w:shd w:fill="EAF1F8"/>
          </w:tcPr>
          <w:p>
            <w:r>
              <w:rPr>
                <w:rFonts w:ascii="Noto Sans KR" w:hAnsi="Noto Sans KR" w:eastAsia="Noto Sans KR"/>
                <w:b/>
              </w:rPr>
              <w:t>원문 변개</w:t>
            </w:r>
          </w:p>
        </w:tc>
        <w:tc>
          <w:tcPr>
            <w:tcW w:type="dxa" w:w="6696"/>
            <w:vAlign w:val="top"/>
            <w:tcMar>
              <w:top w:w="90" w:type="dxa"/>
              <w:start w:w="90" w:type="dxa"/>
              <w:bottom w:w="90" w:type="dxa"/>
              <w:end w:w="90" w:type="dxa"/>
            </w:tcMar>
          </w:tcPr>
          <w:p>
            <w:r>
              <w:rPr>
                <w:rFonts w:ascii="Noto Sans KR" w:hAnsi="Noto Sans KR" w:eastAsia="Noto Sans KR"/>
              </w:rPr>
              <w:t>없음. 교열 과정에서 참고 대조가 있었던 경우에도 첨부 TXT의 원문 글자는 변경하지 않음</w:t>
            </w:r>
          </w:p>
        </w:tc>
      </w:tr>
    </w:tbl>
    <w:p>
      <w:pPr>
        <w:pStyle w:val="Heading2"/>
        <w:keepNext/>
      </w:pPr>
      <w:r>
        <w:t>불확실·이문 검토가 집중된 위치</w:t>
      </w:r>
    </w:p>
    <w:p>
      <w:pPr/>
      <w:r>
        <w:t>문단 001 [0001a06]: 메모 2건 · 문단 007 [0001b10]: 메모 2건 · 문단 010 [0001c16]: 메모 1건 · 문단 011 [0001c23]: 메모 22건 · 문단 012 [0006c12]: 메모 29건 · 문단 014 [0010c01]: 메모 1건 · 문단 015 [0011a02]: 메모 2건 · 문단 017 [0011a18]: 메모 4건 · 문단 018 [0011b28]: 메모 2건 · 문단 019 [0011c14]: 메모 10건</w:t>
      </w:r>
    </w:p>
    <w:p>
      <w:pPr>
        <w:pStyle w:val="Heading2"/>
        <w:keepNext/>
      </w:pPr>
      <w:r>
        <w:t>편집 표지</w:t>
      </w:r>
    </w:p>
    <w:p>
      <w:pPr/>
      <w:r>
        <w:t>본문의 [1]–[60], [＊], ◎ 등의 작은 표지는 첨부 TXT에 있는 그대로 원문에 보존하였다. 해당 번호에 대응하는 교감 주기나 각주는 첨부 파일에 포함되어 있지 않은 경우가 많으므로 임의로 복원하지 않았다.</w:t>
      </w:r>
    </w:p>
    <w:p>
      <w:pPr>
        <w:pStyle w:val="Heading2"/>
        <w:keepNext/>
      </w:pPr>
      <w:r>
        <w:t>번역상 한계</w:t>
      </w:r>
    </w:p>
    <w:p>
      <w:pPr/>
      <w:r>
        <w:t>이 문서는 사용자가 제공한 TXT를 저본으로 한 전문 직역·교열본이다. 난구 가운데 일부는 최종 교열 과정에서 관련 전자대장경 및 주석 자료를 참고해 구두와 의미를 점검했으나, 저본 자체의 글자와 편집 표지는 변개하지 않았다. 판본에 따른 확정적 교감이 필요한 대목은 메모에 그대로 남겼다.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rPr>
      <w:t>『금광명경현의』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금광명경현의 원문·한국어 전문 번역</dc:title>
  <dc:subject>첨부 TXT 위치표지 기준 재편집 및 전수 교열본</dc:subject>
  <dc:creator/>
  <cp:keywords>금광명경현의, 金光明經玄義, 천태, 지의, 관정, 불교한문, 번역</cp:keywords>
  <dc:description>generated by python-docx</dc:description>
  <cp:lastModifiedBy/>
  <cp:revision>1</cp:revision>
  <dcterms:created xsi:type="dcterms:W3CDTF">2013-12-23T23:15:00Z</dcterms:created>
  <dcterms:modified xsi:type="dcterms:W3CDTF">2013-12-23T23:15:00Z</dcterms:modified>
  <cp:category/>
</cp:coreProperties>
</file>