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解迷顯智成悲十明論</w:t>
      </w:r>
    </w:p>
    <w:p>
      <w:pPr>
        <w:pStyle w:val="Subtitle"/>
        <w:jc w:val="center"/>
      </w:pPr>
      <w:r>
        <w:t>『해미현지성비십명론』 원문·한국어 전문 번역</w:t>
      </w:r>
    </w:p>
    <w:p>
      <w:pPr>
        <w:jc w:val="center"/>
      </w:pPr>
      <w:r>
        <w:t>서문  惠洪覺範 撰  ·  본문  唐太原 李通玄 撰</w:t>
      </w:r>
    </w:p>
    <w:p>
      <w:pPr>
        <w:jc w:val="center"/>
      </w:pPr>
      <w:r>
        <w:t>첨부 저본의 위치 표지와 편집 표지를 보존한 직역 대조본</w:t>
        <w:br/>
        <w:t>전체 선독 · 구조 분석 · 전수 교열 · 14개 위치표지 문단 대응 검증 완료</w:t>
      </w:r>
    </w:p>
    <w:p/>
    <w:p>
      <w:pPr>
        <w:pStyle w:val="Heading1"/>
      </w:pPr>
      <w:r>
        <w:t>편집·번역 안내</w:t>
      </w:r>
    </w:p>
    <w:tbl>
      <w:tblPr>
        <w:tblW w:type="auto" w:w="0"/>
        <w:jc w:val="center"/>
        <w:tblLayout w:type="autofit"/>
        <w:tblLook w:firstColumn="1" w:firstRow="1" w:lastColumn="0" w:lastRow="0" w:noHBand="0" w:noVBand="1" w:val="04A0"/>
      </w:tblPr>
      <w:tblGrid>
        <w:gridCol w:w="4824"/>
        <w:gridCol w:w="4824"/>
      </w:tblGrid>
      <w:tr>
        <w:tc>
          <w:tcPr>
            <w:tcW w:type="dxa" w:w="2088"/>
            <w:vAlign w:val="center"/>
            <w:tcMar>
              <w:top w:w="80" w:type="dxa"/>
              <w:start w:w="90" w:type="dxa"/>
              <w:bottom w:w="80" w:type="dxa"/>
              <w:end w:w="90" w:type="dxa"/>
            </w:tcMar>
            <w:shd w:fill="EAF2F8"/>
          </w:tcPr>
          <w:p>
            <w:r>
              <w:rPr>
                <w:sz w:val="18"/>
              </w:rPr>
              <w:t>항목</w:t>
            </w:r>
          </w:p>
        </w:tc>
        <w:tc>
          <w:tcPr>
            <w:tcW w:type="dxa" w:w="8136"/>
            <w:vAlign w:val="center"/>
            <w:tcMar>
              <w:top w:w="80" w:type="dxa"/>
              <w:start w:w="90" w:type="dxa"/>
              <w:bottom w:w="80" w:type="dxa"/>
              <w:end w:w="90" w:type="dxa"/>
            </w:tcMar>
            <w:shd w:fill="EAF2F8"/>
          </w:tcPr>
          <w:p>
            <w:r>
              <w:rPr>
                <w:sz w:val="18"/>
              </w:rPr>
              <w:t>내용</w:t>
            </w:r>
          </w:p>
        </w:tc>
      </w:tr>
      <w:tr>
        <w:tc>
          <w:tcPr>
            <w:tcW w:type="dxa" w:w="2088"/>
            <w:vAlign w:val="center"/>
            <w:tcMar>
              <w:top w:w="80" w:type="dxa"/>
              <w:start w:w="90" w:type="dxa"/>
              <w:bottom w:w="80" w:type="dxa"/>
              <w:end w:w="90" w:type="dxa"/>
            </w:tcMar>
            <w:shd w:fill="F7F9FC"/>
          </w:tcPr>
          <w:p>
            <w:r>
              <w:rPr>
                <w:sz w:val="18"/>
              </w:rPr>
              <w:t>문헌명</w:t>
            </w:r>
          </w:p>
        </w:tc>
        <w:tc>
          <w:tcPr>
            <w:tcW w:type="dxa" w:w="8136"/>
            <w:vAlign w:val="center"/>
            <w:tcMar>
              <w:top w:w="80" w:type="dxa"/>
              <w:start w:w="90" w:type="dxa"/>
              <w:bottom w:w="80" w:type="dxa"/>
              <w:end w:w="90" w:type="dxa"/>
            </w:tcMar>
          </w:tcPr>
          <w:p>
            <w:r>
              <w:rPr>
                <w:sz w:val="18"/>
              </w:rPr>
              <w:t>『解迷顯智成悲十明論』(『해미현지성비십명론』)</w:t>
            </w:r>
          </w:p>
        </w:tc>
      </w:tr>
      <w:tr>
        <w:tc>
          <w:tcPr>
            <w:tcW w:type="dxa" w:w="2088"/>
            <w:vAlign w:val="center"/>
            <w:tcMar>
              <w:top w:w="80" w:type="dxa"/>
              <w:start w:w="90" w:type="dxa"/>
              <w:bottom w:w="80" w:type="dxa"/>
              <w:end w:w="90" w:type="dxa"/>
            </w:tcMar>
            <w:shd w:fill="F7F9FC"/>
          </w:tcPr>
          <w:p>
            <w:r>
              <w:rPr>
                <w:sz w:val="18"/>
              </w:rPr>
              <w:t>저자 표기</w:t>
            </w:r>
          </w:p>
        </w:tc>
        <w:tc>
          <w:tcPr>
            <w:tcW w:type="dxa" w:w="8136"/>
            <w:vAlign w:val="center"/>
            <w:tcMar>
              <w:top w:w="80" w:type="dxa"/>
              <w:start w:w="90" w:type="dxa"/>
              <w:bottom w:w="80" w:type="dxa"/>
              <w:end w:w="90" w:type="dxa"/>
            </w:tcMar>
          </w:tcPr>
          <w:p>
            <w:r>
              <w:rPr>
                <w:sz w:val="18"/>
              </w:rPr>
              <w:t>서문: 송 보각원명선사 혜홍 각범(惠洪覺範) / 본문: 당 태원 이통현(李通玄)</w:t>
            </w:r>
          </w:p>
        </w:tc>
      </w:tr>
      <w:tr>
        <w:tc>
          <w:tcPr>
            <w:tcW w:type="dxa" w:w="2088"/>
            <w:vAlign w:val="center"/>
            <w:tcMar>
              <w:top w:w="80" w:type="dxa"/>
              <w:start w:w="90" w:type="dxa"/>
              <w:bottom w:w="80" w:type="dxa"/>
              <w:end w:w="90" w:type="dxa"/>
            </w:tcMar>
            <w:shd w:fill="F7F9FC"/>
          </w:tcPr>
          <w:p>
            <w:r>
              <w:rPr>
                <w:sz w:val="18"/>
              </w:rPr>
              <w:t>저본 범위</w:t>
            </w:r>
          </w:p>
        </w:tc>
        <w:tc>
          <w:tcPr>
            <w:tcW w:type="dxa" w:w="8136"/>
            <w:vAlign w:val="center"/>
            <w:tcMar>
              <w:top w:w="80" w:type="dxa"/>
              <w:start w:w="90" w:type="dxa"/>
              <w:bottom w:w="80" w:type="dxa"/>
              <w:end w:w="90" w:type="dxa"/>
            </w:tcMar>
          </w:tcPr>
          <w:p>
            <w:r>
              <w:rPr>
                <w:sz w:val="18"/>
              </w:rPr>
              <w:t>첨부 TXT 전체, No. 1888, [0767c27]–[0773b24] 및 종결표지</w:t>
            </w:r>
          </w:p>
        </w:tc>
      </w:tr>
      <w:tr>
        <w:tc>
          <w:tcPr>
            <w:tcW w:type="dxa" w:w="2088"/>
            <w:vAlign w:val="center"/>
            <w:tcMar>
              <w:top w:w="80" w:type="dxa"/>
              <w:start w:w="90" w:type="dxa"/>
              <w:bottom w:w="80" w:type="dxa"/>
              <w:end w:w="90" w:type="dxa"/>
            </w:tcMar>
            <w:shd w:fill="F7F9FC"/>
          </w:tcPr>
          <w:p>
            <w:r>
              <w:rPr>
                <w:sz w:val="18"/>
              </w:rPr>
              <w:t>저본 단위</w:t>
            </w:r>
          </w:p>
        </w:tc>
        <w:tc>
          <w:tcPr>
            <w:tcW w:type="dxa" w:w="8136"/>
            <w:vAlign w:val="center"/>
            <w:tcMar>
              <w:top w:w="80" w:type="dxa"/>
              <w:start w:w="90" w:type="dxa"/>
              <w:bottom w:w="80" w:type="dxa"/>
              <w:end w:w="90" w:type="dxa"/>
            </w:tcMar>
          </w:tcPr>
          <w:p>
            <w:r>
              <w:rPr>
                <w:sz w:val="18"/>
              </w:rPr>
              <w:t>위치 표지 14개 문단(표제·저자행·「釋十二緣生」 표제는 별도 제시)</w:t>
            </w:r>
          </w:p>
        </w:tc>
      </w:tr>
      <w:tr>
        <w:tc>
          <w:tcPr>
            <w:tcW w:type="dxa" w:w="2088"/>
            <w:vAlign w:val="center"/>
            <w:tcMar>
              <w:top w:w="80" w:type="dxa"/>
              <w:start w:w="90" w:type="dxa"/>
              <w:bottom w:w="80" w:type="dxa"/>
              <w:end w:w="90" w:type="dxa"/>
            </w:tcMar>
            <w:shd w:fill="F7F9FC"/>
          </w:tcPr>
          <w:p>
            <w:r>
              <w:rPr>
                <w:sz w:val="18"/>
              </w:rPr>
              <w:t>배치 원칙</w:t>
            </w:r>
          </w:p>
        </w:tc>
        <w:tc>
          <w:tcPr>
            <w:tcW w:type="dxa" w:w="8136"/>
            <w:vAlign w:val="center"/>
            <w:tcMar>
              <w:top w:w="80" w:type="dxa"/>
              <w:start w:w="90" w:type="dxa"/>
              <w:bottom w:w="80" w:type="dxa"/>
              <w:end w:w="90" w:type="dxa"/>
            </w:tcMar>
          </w:tcPr>
          <w:p>
            <w:r>
              <w:rPr>
                <w:sz w:val="18"/>
              </w:rPr>
              <w:t>각 문단마다 위치 표지 → 원문 → 한국어 직역 → 필요한 교감·번역 메모 순서</w:t>
            </w:r>
          </w:p>
        </w:tc>
      </w:tr>
      <w:tr>
        <w:tc>
          <w:tcPr>
            <w:tcW w:type="dxa" w:w="2088"/>
            <w:vAlign w:val="center"/>
            <w:tcMar>
              <w:top w:w="80" w:type="dxa"/>
              <w:start w:w="90" w:type="dxa"/>
              <w:bottom w:w="80" w:type="dxa"/>
              <w:end w:w="90" w:type="dxa"/>
            </w:tcMar>
            <w:shd w:fill="F7F9FC"/>
          </w:tcPr>
          <w:p>
            <w:r>
              <w:rPr>
                <w:sz w:val="18"/>
              </w:rPr>
              <w:t>번역 원칙</w:t>
            </w:r>
          </w:p>
        </w:tc>
        <w:tc>
          <w:tcPr>
            <w:tcW w:type="dxa" w:w="8136"/>
            <w:vAlign w:val="center"/>
            <w:tcMar>
              <w:top w:w="80" w:type="dxa"/>
              <w:start w:w="90" w:type="dxa"/>
              <w:bottom w:w="80" w:type="dxa"/>
              <w:end w:w="90" w:type="dxa"/>
            </w:tcMar>
          </w:tcPr>
          <w:p>
            <w:r>
              <w:rPr>
                <w:sz w:val="18"/>
              </w:rPr>
              <w:t>최종 전수 교열본을 기초로 원문 문장 구조·논리 관계·교학 용어를 보존한 전문 직역. 독자용 문장은 의미를 바꾸지 않는 범위에서 최소 윤문</w:t>
            </w:r>
          </w:p>
        </w:tc>
      </w:tr>
      <w:tr>
        <w:tc>
          <w:tcPr>
            <w:tcW w:type="dxa" w:w="2088"/>
            <w:vAlign w:val="center"/>
            <w:tcMar>
              <w:top w:w="80" w:type="dxa"/>
              <w:start w:w="90" w:type="dxa"/>
              <w:bottom w:w="80" w:type="dxa"/>
              <w:end w:w="90" w:type="dxa"/>
            </w:tcMar>
            <w:shd w:fill="F7F9FC"/>
          </w:tcPr>
          <w:p>
            <w:r>
              <w:rPr>
                <w:sz w:val="18"/>
              </w:rPr>
              <w:t>원문 보존</w:t>
            </w:r>
          </w:p>
        </w:tc>
        <w:tc>
          <w:tcPr>
            <w:tcW w:type="dxa" w:w="8136"/>
            <w:vAlign w:val="center"/>
            <w:tcMar>
              <w:top w:w="80" w:type="dxa"/>
              <w:start w:w="90" w:type="dxa"/>
              <w:bottom w:w="80" w:type="dxa"/>
              <w:end w:w="90" w:type="dxa"/>
            </w:tcMar>
          </w:tcPr>
          <w:p>
            <w:r>
              <w:rPr>
                <w:sz w:val="18"/>
              </w:rPr>
              <w:t>원문의 글자·순서·위치 표지·[1]·[2] 등 편집 앵커를 임의로 교정·삭제하지 않음</w:t>
            </w:r>
          </w:p>
        </w:tc>
      </w:tr>
      <w:tr>
        <w:tc>
          <w:tcPr>
            <w:tcW w:type="dxa" w:w="2088"/>
            <w:vAlign w:val="center"/>
            <w:tcMar>
              <w:top w:w="80" w:type="dxa"/>
              <w:start w:w="90" w:type="dxa"/>
              <w:bottom w:w="80" w:type="dxa"/>
              <w:end w:w="90" w:type="dxa"/>
            </w:tcMar>
            <w:shd w:fill="F7F9FC"/>
          </w:tcPr>
          <w:p>
            <w:r>
              <w:rPr>
                <w:sz w:val="18"/>
              </w:rPr>
              <w:t>대조 범위</w:t>
            </w:r>
          </w:p>
        </w:tc>
        <w:tc>
          <w:tcPr>
            <w:tcW w:type="dxa" w:w="8136"/>
            <w:vAlign w:val="center"/>
            <w:tcMar>
              <w:top w:w="80" w:type="dxa"/>
              <w:start w:w="90" w:type="dxa"/>
              <w:bottom w:w="80" w:type="dxa"/>
              <w:end w:w="90" w:type="dxa"/>
            </w:tcMar>
          </w:tcPr>
          <w:p>
            <w:r>
              <w:rPr>
                <w:sz w:val="18"/>
              </w:rPr>
              <w:t>외부 판본과의 교감은 시행하지 않음. 첨부 TXT와 누적 전수 교열 결과만을 최종 편집 기준으로 삼음</w:t>
            </w:r>
          </w:p>
        </w:tc>
      </w:tr>
    </w:tbl>
    <w:p>
      <w:pPr>
        <w:pStyle w:val="Heading2"/>
      </w:pPr>
      <w:r>
        <w:t>전체 선독 결과와 문헌 구조</w:t>
      </w:r>
    </w:p>
    <w:p>
      <w:pPr/>
      <w:r>
        <w:t>• 서문: 혜홍 각범이 주세영의 권면을 회고하면서 구천·오원의 고사와 대비하여 무상보리의 수행을 독려하고, 계·정·혜와 여래의 보광명대지를 수행의 핵심으로 제시한다.</w:t>
      </w:r>
    </w:p>
    <w:p>
      <w:pPr/>
      <w:r>
        <w:t>• 본문 총론: 이통현은 십이연생을 중생이 망을 좇아 생사에 유전하는 고해인 동시에, 깨달을 때에는 불지·보현행·바라밀과 공덕의 바다로 전환되는 핵심 법문으로 설명한다.</w:t>
      </w:r>
    </w:p>
    <w:p>
      <w:pPr/>
      <w:r>
        <w:t>• 십문 총목: [0768c27]에서 제일명부터 제십명까지 열 가지 논제를 먼저 일괄 제시한 뒤, [0769a14] 이하에서 같은 순서로 각 논제를 풀어 간다.</w:t>
      </w:r>
    </w:p>
    <w:p>
      <w:pPr/>
      <w:r>
        <w:t>• 제일명–제오명: 십이연생의 발생 근원, 본유·본무, 불지의 본유·수생, 십이연생과 지혜의 선후, 그 시작과 끝의 유무를 차례로 논한다.</w:t>
      </w:r>
    </w:p>
    <w:p>
      <w:pPr/>
      <w:r>
        <w:t>• 제육명–제십명: 일심소변과 삼계 고락의 차이, 해탈법의 의지처, 불신·국토·공덕의 상·무상, 제불의 본원과 성불, 십이유지의 초월과 보현행의 성취를 논한다.</w:t>
      </w:r>
    </w:p>
    <w:p>
      <w:pPr/>
      <w:r>
        <w:t>• 논주송과 후결: 제십명 말미의 「論主頌曰」 이하 장문 게송은 십신·십주·십행·십회향·십지·등각의 수행위계를 재정리하고, [0773b24] 후결은 보광명지·차별지, 십이유지, 삼고와 삼공삼매를 종합한다.</w:t>
      </w:r>
    </w:p>
    <w:p>
      <w:pPr/>
      <w:r>
        <w:t>• 서술 형식: 독립된 문답서가 아니라 논설을 중심으로 『화엄경』 등의 경문·게송과 선재동자 관련 서술을 인용하는 형식이다. 인용문과 저자의 해설 경계를 번역에서 구별하였다.</w:t>
      </w:r>
    </w:p>
    <w:p>
      <w:pPr/>
      <w:r>
        <w:t>• 파일 상태: 위치 표지는 14개이며 순서 역전이나 중복이 없다. 다만 [1]·[2] 등의 편집 앵커에 대응하는 교감 내용이 TXT에 없고, 일부 구절은 구두·구문·이문 검토가 필요하다.</w:t>
      </w:r>
    </w:p>
    <w:p>
      <w:pPr>
        <w:pStyle w:val="Heading2"/>
      </w:pPr>
      <w:r>
        <w:t>주요 번역어</w:t>
      </w:r>
    </w:p>
    <w:tbl>
      <w:tblPr>
        <w:tblW w:type="auto" w:w="0"/>
        <w:jc w:val="center"/>
        <w:tblLayout w:type="autofit"/>
        <w:tblLook w:firstColumn="1" w:firstRow="1" w:lastColumn="0" w:lastRow="0" w:noHBand="0" w:noVBand="1" w:val="04A0"/>
      </w:tblPr>
      <w:tblGrid>
        <w:gridCol w:w="3216"/>
        <w:gridCol w:w="3216"/>
        <w:gridCol w:w="3216"/>
      </w:tblGrid>
      <w:tr>
        <w:tc>
          <w:tcPr>
            <w:tcW w:type="dxa" w:w="1944"/>
            <w:vAlign w:val="center"/>
            <w:tcMar>
              <w:top w:w="80" w:type="dxa"/>
              <w:start w:w="90" w:type="dxa"/>
              <w:bottom w:w="80" w:type="dxa"/>
              <w:end w:w="90" w:type="dxa"/>
            </w:tcMar>
            <w:shd w:fill="EAF2F8"/>
          </w:tcPr>
          <w:p>
            <w:r>
              <w:rPr>
                <w:sz w:val="18"/>
              </w:rPr>
              <w:t>번역어</w:t>
            </w:r>
          </w:p>
        </w:tc>
        <w:tc>
          <w:tcPr>
            <w:tcW w:type="dxa" w:w="2016"/>
            <w:vAlign w:val="center"/>
            <w:tcMar>
              <w:top w:w="80" w:type="dxa"/>
              <w:start w:w="90" w:type="dxa"/>
              <w:bottom w:w="80" w:type="dxa"/>
              <w:end w:w="90" w:type="dxa"/>
            </w:tcMar>
            <w:shd w:fill="EAF2F8"/>
          </w:tcPr>
          <w:p>
            <w:r>
              <w:rPr>
                <w:sz w:val="18"/>
              </w:rPr>
              <w:t>원어</w:t>
            </w:r>
          </w:p>
        </w:tc>
        <w:tc>
          <w:tcPr>
            <w:tcW w:type="dxa" w:w="6192"/>
            <w:vAlign w:val="center"/>
            <w:tcMar>
              <w:top w:w="80" w:type="dxa"/>
              <w:start w:w="90" w:type="dxa"/>
              <w:bottom w:w="80" w:type="dxa"/>
              <w:end w:w="90" w:type="dxa"/>
            </w:tcMar>
            <w:shd w:fill="EAF2F8"/>
          </w:tcPr>
          <w:p>
            <w:r>
              <w:rPr>
                <w:sz w:val="18"/>
              </w:rPr>
              <w:t>이 문서에서의 뜻</w:t>
            </w:r>
          </w:p>
        </w:tc>
      </w:tr>
      <w:tr>
        <w:tc>
          <w:tcPr>
            <w:tcW w:type="dxa" w:w="1944"/>
            <w:vAlign w:val="center"/>
            <w:tcMar>
              <w:top w:w="80" w:type="dxa"/>
              <w:start w:w="90" w:type="dxa"/>
              <w:bottom w:w="80" w:type="dxa"/>
              <w:end w:w="90" w:type="dxa"/>
            </w:tcMar>
            <w:shd w:fill="F7F9FC"/>
          </w:tcPr>
          <w:p>
            <w:r>
              <w:rPr>
                <w:sz w:val="18"/>
              </w:rPr>
              <w:t>십이연생</w:t>
            </w:r>
          </w:p>
        </w:tc>
        <w:tc>
          <w:tcPr>
            <w:tcW w:type="dxa" w:w="2016"/>
            <w:vAlign w:val="center"/>
            <w:tcMar>
              <w:top w:w="80" w:type="dxa"/>
              <w:start w:w="90" w:type="dxa"/>
              <w:bottom w:w="80" w:type="dxa"/>
              <w:end w:w="90" w:type="dxa"/>
            </w:tcMar>
          </w:tcPr>
          <w:p>
            <w:r>
              <w:rPr>
                <w:sz w:val="18"/>
              </w:rPr>
              <w:t>十二緣生</w:t>
            </w:r>
          </w:p>
        </w:tc>
        <w:tc>
          <w:tcPr>
            <w:tcW w:type="dxa" w:w="6192"/>
            <w:vAlign w:val="center"/>
            <w:tcMar>
              <w:top w:w="80" w:type="dxa"/>
              <w:start w:w="90" w:type="dxa"/>
              <w:bottom w:w="80" w:type="dxa"/>
              <w:end w:w="90" w:type="dxa"/>
            </w:tcMar>
          </w:tcPr>
          <w:p>
            <w:r>
              <w:rPr>
                <w:sz w:val="18"/>
              </w:rPr>
              <w:t>무명에서 노사에 이르는 연기 전 과정과 그 관찰을 가리키는 핵심 법문</w:t>
            </w:r>
          </w:p>
        </w:tc>
      </w:tr>
      <w:tr>
        <w:tc>
          <w:tcPr>
            <w:tcW w:type="dxa" w:w="1944"/>
            <w:vAlign w:val="center"/>
            <w:tcMar>
              <w:top w:w="80" w:type="dxa"/>
              <w:start w:w="90" w:type="dxa"/>
              <w:bottom w:w="80" w:type="dxa"/>
              <w:end w:w="90" w:type="dxa"/>
            </w:tcMar>
            <w:shd w:fill="F7F9FC"/>
          </w:tcPr>
          <w:p>
            <w:r>
              <w:rPr>
                <w:sz w:val="18"/>
              </w:rPr>
              <w:t>십이유지</w:t>
            </w:r>
          </w:p>
        </w:tc>
        <w:tc>
          <w:tcPr>
            <w:tcW w:type="dxa" w:w="2016"/>
            <w:vAlign w:val="center"/>
            <w:tcMar>
              <w:top w:w="80" w:type="dxa"/>
              <w:start w:w="90" w:type="dxa"/>
              <w:bottom w:w="80" w:type="dxa"/>
              <w:end w:w="90" w:type="dxa"/>
            </w:tcMar>
          </w:tcPr>
          <w:p>
            <w:r>
              <w:rPr>
                <w:sz w:val="18"/>
              </w:rPr>
              <w:t>十二有支</w:t>
            </w:r>
          </w:p>
        </w:tc>
        <w:tc>
          <w:tcPr>
            <w:tcW w:type="dxa" w:w="6192"/>
            <w:vAlign w:val="center"/>
            <w:tcMar>
              <w:top w:w="80" w:type="dxa"/>
              <w:start w:w="90" w:type="dxa"/>
              <w:bottom w:w="80" w:type="dxa"/>
              <w:end w:w="90" w:type="dxa"/>
            </w:tcMar>
          </w:tcPr>
          <w:p>
            <w:r>
              <w:rPr>
                <w:sz w:val="18"/>
              </w:rPr>
              <w:t>십이연생을 구성하는 열두 지분. 문맥상 十二緣生과 구별하여 표기</w:t>
            </w:r>
          </w:p>
        </w:tc>
      </w:tr>
      <w:tr>
        <w:tc>
          <w:tcPr>
            <w:tcW w:type="dxa" w:w="1944"/>
            <w:vAlign w:val="center"/>
            <w:tcMar>
              <w:top w:w="80" w:type="dxa"/>
              <w:start w:w="90" w:type="dxa"/>
              <w:bottom w:w="80" w:type="dxa"/>
              <w:end w:w="90" w:type="dxa"/>
            </w:tcMar>
            <w:shd w:fill="F7F9FC"/>
          </w:tcPr>
          <w:p>
            <w:r>
              <w:rPr>
                <w:sz w:val="18"/>
              </w:rPr>
              <w:t>무명</w:t>
            </w:r>
          </w:p>
        </w:tc>
        <w:tc>
          <w:tcPr>
            <w:tcW w:type="dxa" w:w="2016"/>
            <w:vAlign w:val="center"/>
            <w:tcMar>
              <w:top w:w="80" w:type="dxa"/>
              <w:start w:w="90" w:type="dxa"/>
              <w:bottom w:w="80" w:type="dxa"/>
              <w:end w:w="90" w:type="dxa"/>
            </w:tcMar>
          </w:tcPr>
          <w:p>
            <w:r>
              <w:rPr>
                <w:sz w:val="18"/>
              </w:rPr>
              <w:t>無明</w:t>
            </w:r>
          </w:p>
        </w:tc>
        <w:tc>
          <w:tcPr>
            <w:tcW w:type="dxa" w:w="6192"/>
            <w:vAlign w:val="center"/>
            <w:tcMar>
              <w:top w:w="80" w:type="dxa"/>
              <w:start w:w="90" w:type="dxa"/>
              <w:bottom w:w="80" w:type="dxa"/>
              <w:end w:w="90" w:type="dxa"/>
            </w:tcMar>
          </w:tcPr>
          <w:p>
            <w:r>
              <w:rPr>
                <w:sz w:val="18"/>
              </w:rPr>
              <w:t>제일의의 이치를 알지 못하고 진지의 무성을 스스로 밝히지 못하는 미혹</w:t>
            </w:r>
          </w:p>
        </w:tc>
      </w:tr>
      <w:tr>
        <w:tc>
          <w:tcPr>
            <w:tcW w:type="dxa" w:w="1944"/>
            <w:vAlign w:val="center"/>
            <w:tcMar>
              <w:top w:w="80" w:type="dxa"/>
              <w:start w:w="90" w:type="dxa"/>
              <w:bottom w:w="80" w:type="dxa"/>
              <w:end w:w="90" w:type="dxa"/>
            </w:tcMar>
            <w:shd w:fill="F7F9FC"/>
          </w:tcPr>
          <w:p>
            <w:r>
              <w:rPr>
                <w:sz w:val="18"/>
              </w:rPr>
              <w:t>진지</w:t>
            </w:r>
          </w:p>
        </w:tc>
        <w:tc>
          <w:tcPr>
            <w:tcW w:type="dxa" w:w="2016"/>
            <w:vAlign w:val="center"/>
            <w:tcMar>
              <w:top w:w="80" w:type="dxa"/>
              <w:start w:w="90" w:type="dxa"/>
              <w:bottom w:w="80" w:type="dxa"/>
              <w:end w:w="90" w:type="dxa"/>
            </w:tcMar>
          </w:tcPr>
          <w:p>
            <w:r>
              <w:rPr>
                <w:sz w:val="18"/>
              </w:rPr>
              <w:t>真智／真智慧</w:t>
            </w:r>
          </w:p>
        </w:tc>
        <w:tc>
          <w:tcPr>
            <w:tcW w:type="dxa" w:w="6192"/>
            <w:vAlign w:val="center"/>
            <w:tcMar>
              <w:top w:w="80" w:type="dxa"/>
              <w:start w:w="90" w:type="dxa"/>
              <w:bottom w:w="80" w:type="dxa"/>
              <w:end w:w="90" w:type="dxa"/>
            </w:tcMar>
          </w:tcPr>
          <w:p>
            <w:r>
              <w:rPr>
                <w:sz w:val="18"/>
              </w:rPr>
              <w:t>중생의 근원이 되는 참된 지혜. 문맥에 따라 ‘참된 지혜’로 직역</w:t>
            </w:r>
          </w:p>
        </w:tc>
      </w:tr>
      <w:tr>
        <w:tc>
          <w:tcPr>
            <w:tcW w:type="dxa" w:w="1944"/>
            <w:vAlign w:val="center"/>
            <w:tcMar>
              <w:top w:w="80" w:type="dxa"/>
              <w:start w:w="90" w:type="dxa"/>
              <w:bottom w:w="80" w:type="dxa"/>
              <w:end w:w="90" w:type="dxa"/>
            </w:tcMar>
            <w:shd w:fill="F7F9FC"/>
          </w:tcPr>
          <w:p>
            <w:r>
              <w:rPr>
                <w:sz w:val="18"/>
              </w:rPr>
              <w:t>근본지</w:t>
            </w:r>
          </w:p>
        </w:tc>
        <w:tc>
          <w:tcPr>
            <w:tcW w:type="dxa" w:w="2016"/>
            <w:vAlign w:val="center"/>
            <w:tcMar>
              <w:top w:w="80" w:type="dxa"/>
              <w:start w:w="90" w:type="dxa"/>
              <w:bottom w:w="80" w:type="dxa"/>
              <w:end w:w="90" w:type="dxa"/>
            </w:tcMar>
          </w:tcPr>
          <w:p>
            <w:r>
              <w:rPr>
                <w:sz w:val="18"/>
              </w:rPr>
              <w:t>根本智</w:t>
            </w:r>
          </w:p>
        </w:tc>
        <w:tc>
          <w:tcPr>
            <w:tcW w:type="dxa" w:w="6192"/>
            <w:vAlign w:val="center"/>
            <w:tcMar>
              <w:top w:w="80" w:type="dxa"/>
              <w:start w:w="90" w:type="dxa"/>
              <w:bottom w:w="80" w:type="dxa"/>
              <w:end w:w="90" w:type="dxa"/>
            </w:tcMar>
          </w:tcPr>
          <w:p>
            <w:r>
              <w:rPr>
                <w:sz w:val="18"/>
              </w:rPr>
              <w:t>분별 이전의 근원적 지혜로, 차별지와 짝을 이루어 설명됨</w:t>
            </w:r>
          </w:p>
        </w:tc>
      </w:tr>
      <w:tr>
        <w:tc>
          <w:tcPr>
            <w:tcW w:type="dxa" w:w="1944"/>
            <w:vAlign w:val="center"/>
            <w:tcMar>
              <w:top w:w="80" w:type="dxa"/>
              <w:start w:w="90" w:type="dxa"/>
              <w:bottom w:w="80" w:type="dxa"/>
              <w:end w:w="90" w:type="dxa"/>
            </w:tcMar>
            <w:shd w:fill="F7F9FC"/>
          </w:tcPr>
          <w:p>
            <w:r>
              <w:rPr>
                <w:sz w:val="18"/>
              </w:rPr>
              <w:t>보광명지</w:t>
            </w:r>
          </w:p>
        </w:tc>
        <w:tc>
          <w:tcPr>
            <w:tcW w:type="dxa" w:w="2016"/>
            <w:vAlign w:val="center"/>
            <w:tcMar>
              <w:top w:w="80" w:type="dxa"/>
              <w:start w:w="90" w:type="dxa"/>
              <w:bottom w:w="80" w:type="dxa"/>
              <w:end w:w="90" w:type="dxa"/>
            </w:tcMar>
          </w:tcPr>
          <w:p>
            <w:r>
              <w:rPr>
                <w:sz w:val="18"/>
              </w:rPr>
              <w:t>普光明智</w:t>
            </w:r>
          </w:p>
        </w:tc>
        <w:tc>
          <w:tcPr>
            <w:tcW w:type="dxa" w:w="6192"/>
            <w:vAlign w:val="center"/>
            <w:tcMar>
              <w:top w:w="80" w:type="dxa"/>
              <w:start w:w="90" w:type="dxa"/>
              <w:bottom w:w="80" w:type="dxa"/>
              <w:end w:w="90" w:type="dxa"/>
            </w:tcMar>
          </w:tcPr>
          <w:p>
            <w:r>
              <w:rPr>
                <w:sz w:val="18"/>
              </w:rPr>
              <w:t>여래의 보광명한 근본지. 십신·보현행의 토대가 되는 지혜</w:t>
            </w:r>
          </w:p>
        </w:tc>
      </w:tr>
      <w:tr>
        <w:tc>
          <w:tcPr>
            <w:tcW w:type="dxa" w:w="1944"/>
            <w:vAlign w:val="center"/>
            <w:tcMar>
              <w:top w:w="80" w:type="dxa"/>
              <w:start w:w="90" w:type="dxa"/>
              <w:bottom w:w="80" w:type="dxa"/>
              <w:end w:w="90" w:type="dxa"/>
            </w:tcMar>
            <w:shd w:fill="F7F9FC"/>
          </w:tcPr>
          <w:p>
            <w:r>
              <w:rPr>
                <w:sz w:val="18"/>
              </w:rPr>
              <w:t>차별지</w:t>
            </w:r>
          </w:p>
        </w:tc>
        <w:tc>
          <w:tcPr>
            <w:tcW w:type="dxa" w:w="2016"/>
            <w:vAlign w:val="center"/>
            <w:tcMar>
              <w:top w:w="80" w:type="dxa"/>
              <w:start w:w="90" w:type="dxa"/>
              <w:bottom w:w="80" w:type="dxa"/>
              <w:end w:w="90" w:type="dxa"/>
            </w:tcMar>
          </w:tcPr>
          <w:p>
            <w:r>
              <w:rPr>
                <w:sz w:val="18"/>
              </w:rPr>
              <w:t>差別智</w:t>
            </w:r>
          </w:p>
        </w:tc>
        <w:tc>
          <w:tcPr>
            <w:tcW w:type="dxa" w:w="6192"/>
            <w:vAlign w:val="center"/>
            <w:tcMar>
              <w:top w:w="80" w:type="dxa"/>
              <w:start w:w="90" w:type="dxa"/>
              <w:bottom w:w="80" w:type="dxa"/>
              <w:end w:w="90" w:type="dxa"/>
            </w:tcMar>
          </w:tcPr>
          <w:p>
            <w:r>
              <w:rPr>
                <w:sz w:val="18"/>
              </w:rPr>
              <w:t>근본지를 바탕으로 명색과 제법의 차별을 두루 드러내는 지혜</w:t>
            </w:r>
          </w:p>
        </w:tc>
      </w:tr>
      <w:tr>
        <w:tc>
          <w:tcPr>
            <w:tcW w:type="dxa" w:w="1944"/>
            <w:vAlign w:val="center"/>
            <w:tcMar>
              <w:top w:w="80" w:type="dxa"/>
              <w:start w:w="90" w:type="dxa"/>
              <w:bottom w:w="80" w:type="dxa"/>
              <w:end w:w="90" w:type="dxa"/>
            </w:tcMar>
            <w:shd w:fill="F7F9FC"/>
          </w:tcPr>
          <w:p>
            <w:r>
              <w:rPr>
                <w:sz w:val="18"/>
              </w:rPr>
              <w:t>공혜</w:t>
            </w:r>
          </w:p>
        </w:tc>
        <w:tc>
          <w:tcPr>
            <w:tcW w:type="dxa" w:w="2016"/>
            <w:vAlign w:val="center"/>
            <w:tcMar>
              <w:top w:w="80" w:type="dxa"/>
              <w:start w:w="90" w:type="dxa"/>
              <w:bottom w:w="80" w:type="dxa"/>
              <w:end w:w="90" w:type="dxa"/>
            </w:tcMar>
          </w:tcPr>
          <w:p>
            <w:r>
              <w:rPr>
                <w:sz w:val="18"/>
              </w:rPr>
              <w:t>空慧</w:t>
            </w:r>
          </w:p>
        </w:tc>
        <w:tc>
          <w:tcPr>
            <w:tcW w:type="dxa" w:w="6192"/>
            <w:vAlign w:val="center"/>
            <w:tcMar>
              <w:top w:w="80" w:type="dxa"/>
              <w:start w:w="90" w:type="dxa"/>
              <w:bottom w:w="80" w:type="dxa"/>
              <w:end w:w="90" w:type="dxa"/>
            </w:tcMar>
          </w:tcPr>
          <w:p>
            <w:r>
              <w:rPr>
                <w:sz w:val="18"/>
              </w:rPr>
              <w:t>심·경과 제법의 자성이 공함을 관조하여 현전하는 지혜</w:t>
            </w:r>
          </w:p>
        </w:tc>
      </w:tr>
      <w:tr>
        <w:tc>
          <w:tcPr>
            <w:tcW w:type="dxa" w:w="1944"/>
            <w:vAlign w:val="center"/>
            <w:tcMar>
              <w:top w:w="80" w:type="dxa"/>
              <w:start w:w="90" w:type="dxa"/>
              <w:bottom w:w="80" w:type="dxa"/>
              <w:end w:w="90" w:type="dxa"/>
            </w:tcMar>
            <w:shd w:fill="F7F9FC"/>
          </w:tcPr>
          <w:p>
            <w:r>
              <w:rPr>
                <w:sz w:val="18"/>
              </w:rPr>
              <w:t>무작지</w:t>
            </w:r>
          </w:p>
        </w:tc>
        <w:tc>
          <w:tcPr>
            <w:tcW w:type="dxa" w:w="2016"/>
            <w:vAlign w:val="center"/>
            <w:tcMar>
              <w:top w:w="80" w:type="dxa"/>
              <w:start w:w="90" w:type="dxa"/>
              <w:bottom w:w="80" w:type="dxa"/>
              <w:end w:w="90" w:type="dxa"/>
            </w:tcMar>
          </w:tcPr>
          <w:p>
            <w:r>
              <w:rPr>
                <w:sz w:val="18"/>
              </w:rPr>
              <w:t>無作智</w:t>
            </w:r>
          </w:p>
        </w:tc>
        <w:tc>
          <w:tcPr>
            <w:tcW w:type="dxa" w:w="6192"/>
            <w:vAlign w:val="center"/>
            <w:tcMar>
              <w:top w:w="80" w:type="dxa"/>
              <w:start w:w="90" w:type="dxa"/>
              <w:bottom w:w="80" w:type="dxa"/>
              <w:end w:w="90" w:type="dxa"/>
            </w:tcMar>
          </w:tcPr>
          <w:p>
            <w:r>
              <w:rPr>
                <w:sz w:val="18"/>
              </w:rPr>
              <w:t>능작·소작의 분별 없이 법이(法爾)로 응현하는 지혜</w:t>
            </w:r>
          </w:p>
        </w:tc>
      </w:tr>
      <w:tr>
        <w:tc>
          <w:tcPr>
            <w:tcW w:type="dxa" w:w="3216"/>
          </w:tcPr>
          <w:p>
            <w:r>
              <w:rPr>
                <w:sz w:val="18"/>
              </w:rPr>
              <w:t>보현행</w:t>
            </w:r>
          </w:p>
        </w:tc>
        <w:tc>
          <w:tcPr>
            <w:tcW w:type="dxa" w:w="3216"/>
          </w:tcPr>
          <w:p>
            <w:r>
              <w:rPr>
                <w:sz w:val="18"/>
              </w:rPr>
              <w:t>普賢行</w:t>
            </w:r>
          </w:p>
        </w:tc>
        <w:tc>
          <w:tcPr>
            <w:tcW w:type="dxa" w:w="3216"/>
          </w:tcPr>
          <w:p>
            <w:r>
              <w:rPr>
                <w:sz w:val="18"/>
              </w:rPr>
              <w:t>생사를 버리지 않고 시방에서 중생을 이롭게 하는 보현의 행</w:t>
            </w:r>
          </w:p>
        </w:tc>
      </w:tr>
      <w:tr>
        <w:tc>
          <w:tcPr>
            <w:tcW w:type="dxa" w:w="3216"/>
          </w:tcPr>
          <w:p>
            <w:r>
              <w:rPr>
                <w:sz w:val="18"/>
              </w:rPr>
              <w:t>법계연기</w:t>
            </w:r>
          </w:p>
        </w:tc>
        <w:tc>
          <w:tcPr>
            <w:tcW w:type="dxa" w:w="3216"/>
          </w:tcPr>
          <w:p>
            <w:r>
              <w:rPr>
                <w:sz w:val="18"/>
              </w:rPr>
              <w:t>法界緣起</w:t>
            </w:r>
          </w:p>
        </w:tc>
        <w:tc>
          <w:tcPr>
            <w:tcW w:type="dxa" w:w="3216"/>
          </w:tcPr>
          <w:p>
            <w:r>
              <w:rPr>
                <w:sz w:val="18"/>
              </w:rPr>
              <w:t>무생·무애의 법계에서 제법이 자재하게 드러나는 연기</w:t>
            </w:r>
          </w:p>
        </w:tc>
      </w:tr>
      <w:tr>
        <w:tc>
          <w:tcPr>
            <w:tcW w:type="dxa" w:w="3216"/>
          </w:tcPr>
          <w:p>
            <w:r>
              <w:rPr>
                <w:sz w:val="18"/>
              </w:rPr>
              <w:t>삼공삼매</w:t>
            </w:r>
          </w:p>
        </w:tc>
        <w:tc>
          <w:tcPr>
            <w:tcW w:type="dxa" w:w="3216"/>
          </w:tcPr>
          <w:p>
            <w:r>
              <w:rPr>
                <w:sz w:val="18"/>
              </w:rPr>
              <w:t>三空三昧</w:t>
            </w:r>
          </w:p>
        </w:tc>
        <w:tc>
          <w:tcPr>
            <w:tcW w:type="dxa" w:w="3216"/>
          </w:tcPr>
          <w:p>
            <w:r>
              <w:rPr>
                <w:sz w:val="18"/>
              </w:rPr>
              <w:t>후결에서 공삼매·무상삼매·무원삼매로 열거되는 세 삼매</w:t>
            </w:r>
          </w:p>
        </w:tc>
      </w:tr>
    </w:tbl>
    <w:p>
      <w:pPr>
        <w:pStyle w:val="Heading2"/>
      </w:pPr>
      <w:r>
        <w:t>교감 표시 규칙</w:t>
      </w:r>
    </w:p>
    <w:tbl>
      <w:tblPr>
        <w:tblW w:type="auto" w:w="0"/>
        <w:jc w:val="center"/>
        <w:tblLayout w:type="autofit"/>
        <w:tblLook w:firstColumn="1" w:firstRow="1" w:lastColumn="0" w:lastRow="0" w:noHBand="0" w:noVBand="1" w:val="04A0"/>
      </w:tblPr>
      <w:tblGrid>
        <w:gridCol w:w="4824"/>
        <w:gridCol w:w="4824"/>
      </w:tblGrid>
      <w:tr>
        <w:tc>
          <w:tcPr>
            <w:tcW w:type="dxa" w:w="2880"/>
            <w:vAlign w:val="center"/>
            <w:tcMar>
              <w:top w:w="80" w:type="dxa"/>
              <w:start w:w="90" w:type="dxa"/>
              <w:bottom w:w="80" w:type="dxa"/>
              <w:end w:w="90" w:type="dxa"/>
            </w:tcMar>
            <w:shd w:fill="EAF2F8"/>
          </w:tcPr>
          <w:p>
            <w:r>
              <w:rPr>
                <w:sz w:val="18"/>
              </w:rPr>
              <w:t>항목</w:t>
            </w:r>
          </w:p>
        </w:tc>
        <w:tc>
          <w:tcPr>
            <w:tcW w:type="dxa" w:w="7344"/>
            <w:vAlign w:val="center"/>
            <w:tcMar>
              <w:top w:w="80" w:type="dxa"/>
              <w:start w:w="90" w:type="dxa"/>
              <w:bottom w:w="80" w:type="dxa"/>
              <w:end w:w="90" w:type="dxa"/>
            </w:tcMar>
            <w:shd w:fill="EAF2F8"/>
          </w:tcPr>
          <w:p>
            <w:r>
              <w:rPr>
                <w:sz w:val="18"/>
              </w:rPr>
              <w:t>내용</w:t>
            </w:r>
          </w:p>
        </w:tc>
      </w:tr>
      <w:tr>
        <w:tc>
          <w:tcPr>
            <w:tcW w:type="dxa" w:w="2880"/>
            <w:vAlign w:val="center"/>
            <w:tcMar>
              <w:top w:w="80" w:type="dxa"/>
              <w:start w:w="90" w:type="dxa"/>
              <w:bottom w:w="80" w:type="dxa"/>
              <w:end w:w="90" w:type="dxa"/>
            </w:tcMar>
            <w:shd w:fill="F7F9FC"/>
          </w:tcPr>
          <w:p>
            <w:r>
              <w:rPr>
                <w:sz w:val="18"/>
              </w:rPr>
              <w:t>[판독 불확실]</w:t>
            </w:r>
          </w:p>
        </w:tc>
        <w:tc>
          <w:tcPr>
            <w:tcW w:type="dxa" w:w="7344"/>
            <w:vAlign w:val="center"/>
            <w:tcMar>
              <w:top w:w="80" w:type="dxa"/>
              <w:start w:w="90" w:type="dxa"/>
              <w:bottom w:w="80" w:type="dxa"/>
              <w:end w:w="90" w:type="dxa"/>
            </w:tcMar>
          </w:tcPr>
          <w:p>
            <w:r>
              <w:rPr>
                <w:sz w:val="18"/>
              </w:rPr>
              <w:t>글자 자체의 판독이나 저본 상태 때문에 특정 글자를 확정할 수 없는 부분</w:t>
            </w:r>
          </w:p>
        </w:tc>
      </w:tr>
      <w:tr>
        <w:tc>
          <w:tcPr>
            <w:tcW w:type="dxa" w:w="2880"/>
            <w:vAlign w:val="center"/>
            <w:tcMar>
              <w:top w:w="80" w:type="dxa"/>
              <w:start w:w="90" w:type="dxa"/>
              <w:bottom w:w="80" w:type="dxa"/>
              <w:end w:w="90" w:type="dxa"/>
            </w:tcMar>
            <w:shd w:fill="F7F9FC"/>
          </w:tcPr>
          <w:p>
            <w:r>
              <w:rPr>
                <w:sz w:val="18"/>
              </w:rPr>
              <w:t>[구두 불확실]</w:t>
            </w:r>
          </w:p>
        </w:tc>
        <w:tc>
          <w:tcPr>
            <w:tcW w:type="dxa" w:w="7344"/>
            <w:vAlign w:val="center"/>
            <w:tcMar>
              <w:top w:w="80" w:type="dxa"/>
              <w:start w:w="90" w:type="dxa"/>
              <w:bottom w:w="80" w:type="dxa"/>
              <w:end w:w="90" w:type="dxa"/>
            </w:tcMar>
          </w:tcPr>
          <w:p>
            <w:r>
              <w:rPr>
                <w:sz w:val="18"/>
              </w:rPr>
              <w:t>문장부호 또는 구절 분할을 하나로 확정하기 어려운 부분</w:t>
            </w:r>
          </w:p>
        </w:tc>
      </w:tr>
      <w:tr>
        <w:tc>
          <w:tcPr>
            <w:tcW w:type="dxa" w:w="2880"/>
            <w:vAlign w:val="center"/>
            <w:tcMar>
              <w:top w:w="80" w:type="dxa"/>
              <w:start w:w="90" w:type="dxa"/>
              <w:bottom w:w="80" w:type="dxa"/>
              <w:end w:w="90" w:type="dxa"/>
            </w:tcMar>
            <w:shd w:fill="F7F9FC"/>
          </w:tcPr>
          <w:p>
            <w:r>
              <w:rPr>
                <w:sz w:val="18"/>
              </w:rPr>
              <w:t>[구문 불확실]</w:t>
            </w:r>
          </w:p>
        </w:tc>
        <w:tc>
          <w:tcPr>
            <w:tcW w:type="dxa" w:w="7344"/>
            <w:vAlign w:val="center"/>
            <w:tcMar>
              <w:top w:w="80" w:type="dxa"/>
              <w:start w:w="90" w:type="dxa"/>
              <w:bottom w:w="80" w:type="dxa"/>
              <w:end w:w="90" w:type="dxa"/>
            </w:tcMar>
          </w:tcPr>
          <w:p>
            <w:r>
              <w:rPr>
                <w:sz w:val="18"/>
              </w:rPr>
              <w:t>현존 원문의 문법적 연결이나 수식 관계가 복수로 가능한 부분</w:t>
            </w:r>
          </w:p>
        </w:tc>
      </w:tr>
      <w:tr>
        <w:tc>
          <w:tcPr>
            <w:tcW w:type="dxa" w:w="2880"/>
            <w:vAlign w:val="center"/>
            <w:tcMar>
              <w:top w:w="80" w:type="dxa"/>
              <w:start w:w="90" w:type="dxa"/>
              <w:bottom w:w="80" w:type="dxa"/>
              <w:end w:w="90" w:type="dxa"/>
            </w:tcMar>
            <w:shd w:fill="F7F9FC"/>
          </w:tcPr>
          <w:p>
            <w:r>
              <w:rPr>
                <w:sz w:val="18"/>
              </w:rPr>
              <w:t>[의미 불확실] / [의미 검토 필요]</w:t>
            </w:r>
          </w:p>
        </w:tc>
        <w:tc>
          <w:tcPr>
            <w:tcW w:type="dxa" w:w="7344"/>
            <w:vAlign w:val="center"/>
            <w:tcMar>
              <w:top w:w="80" w:type="dxa"/>
              <w:start w:w="90" w:type="dxa"/>
              <w:bottom w:w="80" w:type="dxa"/>
              <w:end w:w="90" w:type="dxa"/>
            </w:tcMar>
          </w:tcPr>
          <w:p>
            <w:r>
              <w:rPr>
                <w:sz w:val="18"/>
              </w:rPr>
              <w:t>직역은 가능하지만 해당 어구의 정확한 교학적 의미나 전문용법을 현 저본만으로 확정하기 어려운 부분</w:t>
            </w:r>
          </w:p>
        </w:tc>
      </w:tr>
      <w:tr>
        <w:tc>
          <w:tcPr>
            <w:tcW w:type="dxa" w:w="2880"/>
            <w:vAlign w:val="center"/>
            <w:tcMar>
              <w:top w:w="80" w:type="dxa"/>
              <w:start w:w="90" w:type="dxa"/>
              <w:bottom w:w="80" w:type="dxa"/>
              <w:end w:w="90" w:type="dxa"/>
            </w:tcMar>
            <w:shd w:fill="F7F9FC"/>
          </w:tcPr>
          <w:p>
            <w:r>
              <w:rPr>
                <w:sz w:val="18"/>
              </w:rPr>
              <w:t>[이문 검토 필요]</w:t>
            </w:r>
          </w:p>
        </w:tc>
        <w:tc>
          <w:tcPr>
            <w:tcW w:type="dxa" w:w="7344"/>
            <w:vAlign w:val="center"/>
            <w:tcMar>
              <w:top w:w="80" w:type="dxa"/>
              <w:start w:w="90" w:type="dxa"/>
              <w:bottom w:w="80" w:type="dxa"/>
              <w:end w:w="90" w:type="dxa"/>
            </w:tcMar>
          </w:tcPr>
          <w:p>
            <w:r>
              <w:rPr>
                <w:sz w:val="18"/>
              </w:rPr>
              <w:t>글자·수량·구문에 이상이 있어 다른 판본과의 대조가 필요한 부분</w:t>
            </w:r>
          </w:p>
        </w:tc>
      </w:tr>
      <w:tr>
        <w:tc>
          <w:tcPr>
            <w:tcW w:type="dxa" w:w="4824"/>
          </w:tcPr>
          <w:p>
            <w:r>
              <w:rPr>
                <w:sz w:val="18"/>
              </w:rPr>
              <w:t>[편집기호]</w:t>
            </w:r>
          </w:p>
        </w:tc>
        <w:tc>
          <w:tcPr>
            <w:tcW w:type="dxa" w:w="4824"/>
          </w:tcPr>
          <w:p>
            <w:r>
              <w:rPr>
                <w:sz w:val="18"/>
              </w:rPr>
              <w:t>[1]·[2]·[3]·[4] 등 원문에 남은 편집·교감 앵커. 대응 주석이 TXT에 없으므로 원문에서만 그대로 보존</w:t>
            </w:r>
          </w:p>
        </w:tc>
      </w:tr>
      <w:tr>
        <w:tc>
          <w:tcPr>
            <w:tcW w:type="dxa" w:w="4824"/>
          </w:tcPr>
          <w:p>
            <w:r>
              <w:rPr>
                <w:sz w:val="18"/>
              </w:rPr>
              <w:t>보충</w:t>
            </w:r>
          </w:p>
        </w:tc>
        <w:tc>
          <w:tcPr>
            <w:tcW w:type="dxa" w:w="4824"/>
          </w:tcPr>
          <w:p>
            <w:r>
              <w:rPr>
                <w:sz w:val="18"/>
              </w:rPr>
              <w:t>한국어 문장 성립에 꼭 필요한 최소 보충만 시행하고, 의미에 영향이 있을 수 있는 경우 대괄호 또는 교감·번역 메모로 표시</w:t>
            </w:r>
          </w:p>
        </w:tc>
      </w:tr>
    </w:tbl>
    <w:p>
      <w:r>
        <w:br w:type="page"/>
      </w:r>
    </w:p>
    <w:p>
      <w:pPr>
        <w:pStyle w:val="Heading1"/>
      </w:pPr>
      <w:r>
        <w:t>서문</w:t>
      </w:r>
    </w:p>
    <w:p>
      <w:pPr>
        <w:pStyle w:val="SmallMeta"/>
      </w:pPr>
      <w:r>
        <w:t>[1]釋華嚴十明論敘  ·  宋寶覺圓明禪師惠洪覺範撰  |  「화엄십명론」 서문 · 송 보각원명선사 혜홍 각범 지음</w:t>
      </w:r>
    </w:p>
    <w:p>
      <w:pPr>
        <w:pStyle w:val="Heading2"/>
      </w:pPr>
      <w:r>
        <w:t>문단 001  ·  [0767c27]</w:t>
      </w:r>
    </w:p>
    <w:p>
      <w:pPr/>
      <w:r>
        <w:t>원문</w:t>
      </w:r>
    </w:p>
    <w:p>
      <w:pPr>
        <w:pStyle w:val="SourceText"/>
      </w:pPr>
      <w:r>
        <w:t>[0767c27] 顯謨閣待制朱公世英。為余言。頃過金陵。謁王文公於鍾山。公以彥里閈晚生有志學道。謂曰。若讀史見勾踐伍員事乎。勾踐保栖會稽。置膽於坐臥則仰膽。飯食亦嘗膽也。伍員去楚櫜載。而去昭關至蒲伏行乞於吳市。二子設心止欲雪恥復仇。而焦身苦思二十餘年。而後遂其欲。蓋有志者事竟成也。然移此心以學無上菩提。其何以禦之。世英囑予記其言。世英歿一年。余還自海外。築室筠溪石門寺。夏釋此論。追念平時之語曰。嗟乎流轉三界未即棄去。其恥亦大矣。囚縛五陰未能超出。其仇亦深矣。以吳楚之仇恥較之。其相倍如日劫。而學者亦思掣肘徑去。然至誠惻怛勇決力行。較勾踐伍員特太山毫芒耳。豈不惜哉。金剛般若經。須菩提聞世尊言以恒河沙等身命布施。不如受持四句偈為他人說之福。於是泣下。其心豈不謂學者多以一身味著懈怠故自為障閡乎。夫雜華具四天下微塵數偈。而其所詮者。如來普光明大智一法而已。親近隨順此智者。戒定慧三法而已。以戒定慧觀照方便破滅無明。一切眾生彈指實證。故金剛藏菩薩曰。隨順無明起諸有。若不隨順諸有離。是謂成佛顯訣人法要旨。借令三世如來重復宣示深奧。不能加毫末於此矣。其於利害去取。曉如白黑。其義理昭著。粲如日星。不知。學者於戒定慧。何疑而不隨順。於無明煩惱。何戀而不棄遺乎。孟軻曰。今有無名之指屈而不信。非疾痛害事也。如有能信之者。則不遠秦楚之路。為指之不若人也。指不若人則知惡之。心不若人則不知惡。此之謂不知類也。今之知類者。吾特未見耳。豈密行暗證。隱實顯玼。世不得而知歟。抑觀力麁浮習重。境強多遇緣而退歟。余切慕。思大智者父子於道能遺虛名收實効。三十年間決期現證。皆獲宿智通。入法華三昧。乳中之酪此其驗矣。嗚呼安得如南嶽天台兩人者。與之增進此道哉。　政和五年六月十日書</w:t>
      </w:r>
    </w:p>
    <w:p>
      <w:pPr/>
      <w:r>
        <w:t>한국어 직역</w:t>
      </w:r>
    </w:p>
    <w:p>
      <w:pPr>
        <w:pStyle w:val="TranslationText"/>
      </w:pPr>
      <w:r>
        <w:t>현모각대제(顯謨閣待制) 주공 세영(朱公世英)이 나에게 말하였다. 지난날 금릉(金陵)을 지나다가 종산(鍾山)에서 왕문공(王文公)을 뵈었다. 공은 내가 마을의 후학으로서 도를 배우려는 뜻이 있음을 보고 말하였다. “그대는 역사를 읽다가 구천(勾踐)과 오원(伍員)의 일을 보았는가? 구천은 회계(會稽)에 몸을 보전하여 머물렀고, 쓸개를 두어 앉거나 누울 때면 곧 우러러보았으며, 밥을 먹을 때에도 또한 쓸개를 맛보았다. 오원은 초나라를 떠날 때 자루에 실려 나갔고, 소관(昭關)을 떠나 포복하여 오나라 시장에서 구걸하기에 이르렀다. 두 사람은 마음을 세운 것이 오직 치욕을 씻고 원수를 갚으려는 데 있었으므로 몸을 태우듯 애쓰며 고심하기를 이십여 년이나 하였고, 그 뒤에야 그 뜻을 이루었다. 대개 뜻이 있는 사람은 일이 끝내 이루어진다. 그런데 이 마음을 옮겨 무상보리(無上菩提)를 배운다면 무엇이 그것을 막을 수 있겠는가?” 세영은 나에게 그 말을 기록해 달라고 부탁하였다. 세영이 죽은 지 한 해가 지나 나는 해외에서 돌아와 균계(筠溪)의 석문사(石門寺)에 방을 짓고 여름에 이 논을 풀이하였다. 평소의 그 말을 돌이켜 생각하며 말하였다. “아, 삼계(三界)에 유전하면서도 곧 버리고 떠나지 못하니 그 치욕 또한 크다. 오음(五陰)에 갇히고 얽매여 아직 벗어나지 못하니 그 원수 또한 깊다. 오나라와 초나라의 원한과 치욕에 견주어 보면 그 차이는 마치 하루와 한 겁의 차이와 같다. 그런데 배우는 사람들도 또한 팔을 잡아당기는 것을 떨치고 곧장 떠나려 생각하지만, 지극한 정성과 간절한 마음으로 용감히 결단하여 힘써 행하는 것은 구천과 오원에 견주면 다만 태산과 터럭 끝의 차이일 뿐이다. 어찌 애석하지 않겠는가. 『금강반야경(金剛般若經)』에서 수보리(須菩提)는 세존께서 항하의 모래 수만큼이나 되는 몸과 목숨으로 보시하더라도 사구게를 받아 지니고 다른 사람에게 설하는 복만 못하다고 말씀하시는 것을 듣고 이에 눈물을 흘렸다. 그 마음은 어찌 배우는 이들이 대부분 한 몸에 맛들어 집착하고 게으르기 때문에 스스로 장애를 만든다고 여긴 것이 아니겠는가. 대저 『잡화(雜華)』에는 사천하의 미진 수만큼의 게송이 갖추어져 있으나, 그것이 드러내는 것은 여래의 보광명대지(普光明大智)라는 한 법일 뿐이다. 이 지혜에 친근하여 따르는 것은 계·정·혜(戒定慧)의 세 법일 뿐이다. 계·정·혜의 관조 방편으로 무명을 깨뜨려 없애면 일체 중생이 손가락 튕길 사이에 실제로 증득한다. 그러므로 금강장보살(金剛藏菩薩)이 말하였다. “무명을 따르므로 모든 유(有)가 일어나고, 만약 따르지 않으면 모든 유에서 벗어난다.” 이것을 성불의 분명한 비결이며 인법(人法)의 요지라 한다. 가령 삼세의 여래가 거듭 깊고 오묘한 뜻을 펼쳐 보인다 하더라도 여기에서 털끝만큼도 더할 수 없다. 그 이로움과 해로움, 취하고 버림에 있어서는 분명하기가 흑백과 같고, 그 의리가 밝게 드러나 찬란하기가 해와 별과 같다. 알지 못하겠다. 배우는 이들은 계·정·혜에 대하여 무엇을 의심하여 따르지 않으며, 무명과 번뇌에 대하여 무엇을 그리워하여 버리지 않는가. 맹가(孟軻)가 말하였다. “지금 이름 없는 손가락이 굽어 펴지지 않는다 해도 질병이나 통증으로 일을 해치는 것은 아니다. 만일 그것을 펴 줄 수 있는 사람이 있다면 진나라와 초나라까지 가는 먼 길도 멀다 하지 않을 것이니, 손가락이 남보다 못하기 때문이다. 손가락이 남보다 못하면 그것을 싫어할 줄 알면서, 마음이 남보다 못하면 싫어할 줄 모른다. 이것을 일의 부류를 알지 못한다고 한다.” 지금 그 부류를 아는 사람을 나는 유독 아직 보지 못하였다. 혹시 은밀히 수행하고 남몰래 증득하여 실상을 감추고 흠을 드러내므로 세상이 알 수 없는 것인가? 아니면 관(觀)의 힘은 거칠고 부박한 습기는 무거우며 경계는 강하여 인연을 많이 만나면 물러나는 것인가? 나는 간절히 흠모한다. 사대(思大)와 지자(智者)라는 부자(父子)가 도에서 헛된 명성을 버리고 실제 효험을 거둘 수 있었던 일을 생각한다. 삼십 년 동안 기한을 정하여 현생에서 증득하기를 결단하였고, 모두 숙지통(宿智通)을 얻어 법화삼매(法華三昧)에 들어갔다. 우유 속에 낙(酪)이 있는 것이 바로 그 증험이다. 아, 어찌 남악(南嶽)과 천태(天台)의 두 사람 같은 이를 얻어 그와 더불어 이 도를 더욱 진전시킬 수 있겠는가. 정화(政和) 5년 6월 10일에 쓰다.</w:t>
      </w:r>
    </w:p>
    <w:p>
      <w:pPr>
        <w:pStyle w:val="EditorialNote"/>
      </w:pPr>
      <w:r>
        <w:t>교감·번역 메모 | [서명] 원문은 ‘雜華’라고만 하므로 이를 그대로 『잡화』로 옮겼다. 초벌에서 원문에 없는 ‘經’을 덧붙인 표기는 제거하였다.</w:t>
      </w:r>
    </w:p>
    <w:p>
      <w:pPr>
        <w:pStyle w:val="EditorialNote"/>
      </w:pPr>
      <w:r>
        <w:t>교감·번역 메모 | [구문] ‘思大智者父子’의 ‘父子’를 번역문에서 보존하였다. 뒤의 ‘南嶽天台兩人’과 연결되는 문맥이지만, 인물 관계에 대한 추가 역사적 해설은 본문에 넣지 않았다.</w:t>
      </w:r>
    </w:p>
    <w:p>
      <w:pPr>
        <w:pStyle w:val="Heading1"/>
      </w:pPr>
      <w:r>
        <w:t>본문</w:t>
      </w:r>
    </w:p>
    <w:p>
      <w:pPr>
        <w:pStyle w:val="SmallMeta"/>
      </w:pPr>
      <w:r>
        <w:t>[1]解迷顯智成悲十明[2]論  ·  [3]唐太原李通玄撰  ·  [4]釋十二緣生  |  『해미현지성비십명론』 · 당 태원 이통현 지음 · 십이연생을 풀이함</w:t>
      </w:r>
    </w:p>
    <w:p>
      <w:pPr>
        <w:pStyle w:val="EditorialNote"/>
      </w:pPr>
      <w:r>
        <w:t>교감·번역 메모 | 제목·저자·표제에 있는 [1]·[2]·[3]·[4]는 첨부 TXT의 편집 앵커이다. 대응 교감 내용은 현재 TXT에 없으므로 원문 표기만 보존하였다.</w:t>
      </w:r>
    </w:p>
    <w:p>
      <w:pPr>
        <w:pStyle w:val="Heading2"/>
      </w:pPr>
      <w:r>
        <w:t>문단 002  ·  [0768b13]</w:t>
      </w:r>
    </w:p>
    <w:p>
      <w:pPr/>
      <w:r>
        <w:t>원문</w:t>
      </w:r>
    </w:p>
    <w:p>
      <w:pPr>
        <w:pStyle w:val="SourceText"/>
      </w:pPr>
      <w:r>
        <w:t>[0768b13] 夫十二緣生者。是一切眾生逐妄迷真。隨生死流轉波浪不息之大苦海。其海廣大甚深無際。亦是一切諸佛眾聖賢寶莊嚴大城。亦是文殊普賢常遊止之華林園苑。常有諸佛出現於中。普賢菩薩恒對現色身。在一切眾生前教化無有休息。文殊師利告善財云。不厭生死苦。乃能具足普賢行。一切諸佛功德海參映。重重充滿其中。無有盡極。與一切眾生猶如光影。而無障礙。以迷十二有支名一切眾生。悟十二有支即是佛。故眾生及以有支皆無自性。若隨煩惱無明行識名色。六根相對。生觸受愛取有。成五蘊身。即有生老死。常流轉故。若以戒定慧觀照方便力照自身心境。體相皆自性空無內外有。即眾生心全佛智海。如經頌云。欲知諸佛心當觀佛智慧。佛智無依處。如空無所依。眾生種種樂及諸方便智。皆依佛智起。如華嚴經。佛子菩薩摩訶薩有十種退失。佛法道應當遠離。何等為十。為於善知識生憍慢心。失佛法道。畏生死苦失佛法道。厭菩薩行失佛法道。厭惡受生失佛法道。樂着三昧失佛法道。於諸善根起疑惑心失佛法道。誹謗正法失佛法道。斷菩薩行失佛法道。樂求聲聞及緣覺乘失佛法道。起嗔恚心失佛法道。若修行者求大菩提心者。無勞遠求。但自淨一心。心無即境滅。識散即智明。智自同空。諸緣何立。以空智慧光明普見法門入十住初心。此如善財童子登妙峯山頂。以明相盡法門故。欲令其心轉更增勝。上入海門國。重觀十二有支生死大海。見佛出興說普眼經及佛功德海諸波羅蜜海乃至禪波羅蜜。方始一終。又至十地中第六地作十度。逆順觀察十二有支。成般若波羅蜜門。三空自在智慧現前。以大慈大悲為首。故不盡諸行。又以空慧入諸行海。長養大慈大悲入生死海。如蓮華處水而無染污。如阿修羅處海纔沒半身。像大悲菩薩以空智隨流處纏不沒。廣如經說。今略敘其十法。令後學者不妄別求。設使自外他求畢竟須明此理。若厭十二緣生別求解脫智海者。如捨氷而求水。逐陽焰以求漿。若以止觀力照之。心境總忘。智日自然明白。如貧女宅中寶藏不作而自明。如窮子衣中珠無功而自現。十門如下。</w:t>
      </w:r>
    </w:p>
    <w:p>
      <w:pPr/>
      <w:r>
        <w:t>한국어 직역</w:t>
      </w:r>
    </w:p>
    <w:p>
      <w:pPr>
        <w:pStyle w:val="TranslationText"/>
      </w:pPr>
      <w:r>
        <w:t>대저 십이연생이라는 것은, 일체 중생이 망상을 좇고 진실을 미혹하여 생사를 따라 유전하면서 파도가 그치지 않는 큰 고해(苦海)이다. 그 바다는 넓고 크며 매우 깊어서 끝이 없다. 또한 일체의 모든 부처와 여러 성현의 보배로 장엄한 큰 성이며, 또한 문수와 보현이 늘 노닐며 머무는 꽃숲과 동산이다. 항상 모든 부처가 그 가운데 출현하고, 보현보살은 항상 [중생을] 마주하여 색신을 나타내며, 일체 중생 앞에서 쉬지 않고 교화한다. 문수사리가 선재에게 말하였다. “생사의 괴로움을 싫어하지 않아야 비로소 보현행을 갖출 수 있다.” 일체 모든 부처의 공덕 바다가 서로 비추고, 겹겹이 그 가운데 가득 차서 다함과 끝이 없으며, 일체 중생과 마치 빛과 그림자와 같으면서도 장애가 없다. 십이유지(十二有支)를 미혹한 것을 일체 중생이라 이름하고, 십이유지를 깨달으면 곧 부처이다. 그러므로 중생과 유지(有支)는 모두 자성이 없다. 만약 번뇌를 따라 무명·행·식·명색이 이어지고, 육근(六根)이 서로 대하며, 촉·수·애·취·유가 생겨 오온의 몸을 이루면, 곧 생·노·사가 있게 되어 항상 유전하기 때문이다. 만약 계·정·혜의 관조 방편의 힘으로 자신의 몸과 마음과 경계를 비추면, 그 체와 상이 모두 자성이 공하여 안팎의 존재가 없으므로, 곧 중생의 마음 전체가 부처의 지혜 바다이다. 경의 게송에서 말한 것과 같다. “모든 부처의 마음을 알고자 한다면 마땅히 부처의 지혜를 관찰하라. 부처의 지혜는 의지하는 곳이 없고, 허공처럼 의지하는 바가 없다. 중생의 갖가지 즐거움과 모든 방편지(方便智)는 모두 부처의 지혜에 의지하여 일어난다.” 『화엄경』에서와 같다. “불자여, 보살마하살에게는 불법의 도를 잃게 하는 열 가지가 있으니, 마땅히 멀리해야 한다. 어떤 것이 열 가지인가? 선지식에게 교만한 마음을 내는 것이니, 불법의 도를 잃는다. 생사의 괴로움을 두려워하면 불법의 도를 잃는다. 보살행을 싫어하면 불법의 도를 잃는다. 생을 받는 것을 싫어하고 미워하면 불법의 도를 잃는다. 삼매에 즐겨 집착하면 불법의 도를 잃는다. 모든 선근에 의혹하는 마음을 일으키면 불법의 도를 잃는다. 정법을 비방하면 불법의 도를 잃는다. 보살행을 끊으면 불법의 도를 잃는다. 성문승과 연각승을 즐겨 구하면 불법의 도를 잃는다. 성내고 분노하는 마음을 일으키면 불법의 도를 잃는다.” 만약 수행자가 대보리심을 구한다면 수고롭게 멀리 구할 필요가 없다. 다만 스스로 한마음을 깨끗이 하라. 마음이 없으면 곧 경계가 소멸하고, 식이 흩어지면 곧 지혜가 밝아지며, 지혜는 본래 허공과 같으니, 모든 인연이 어떻게 설 수 있겠는가. 공한 지혜의 광명으로 널리 보는 법문을 통하여 십주의 초심에 들어간다. 이는 선재동자가 묘봉산 정상에 오른 것과 같으니, 상(相)이 다한 법문을 밝히기 때문이다. 그 마음을 전환하여 더욱 증진되고 뛰어나게 하려 하여 위로 해문국(海門國)에 들어가 십이유지의 생사대해를 거듭 관찰하고, 부처가 출현하여 『보안경(普眼經)』과 부처의 공덕해, 모든 바라밀해에서 선바라밀에 이르기까지를 설하는 것을 본다. 그제야 비로소 처음부터 끝까지 한 차례가 이루어진다. 또 십지 가운데 제육지에 이르러 십도(十度)를 행하고, 십이유지를 역순과 순서로 관찰하여 반야바라밀문을 이루며, 삼공(三空)의 자재한 지혜가 현전한다. 대자대비를 으뜸으로 삼기 때문에 모든 행을 없애지 않는다. 또 공혜로 모든 행의 바다에 들어가 대자대비를 길러 생사의 바다에 들어가되, 연꽃이 물속에 있으면서도 더럽혀지지 않는 것과 같고, 아수라가 바다에 있으면서 겨우 몸의 반만 잠기는 것과 같다. 이는 대비보살이 공한 지혜로 흐름을 따라 번뇌 가운데 있으면서도 잠기지 않는 것을 나타낸다. 자세한 것은 경에서 설한 것과 같다. 이제 그 열 가지 법을 간략히 서술하여 후학들이 망령되이 따로 구하지 않게 한다. 설령 밖에서 달리 구하더라도 마침내 반드시 이 이치를 밝혀야 한다. 만약 십이연생을 싫어하여 따로 해탈의 지혜 바다를 구한다면, 얼음을 버리고 물을 구하는 것과 같고, 아지랑이를 좇아 마실 것을 구하는 것과 같다. 만약 지관(止觀)의 힘으로 그것을 비추면, 마음과 경계를 모두 잊고, 지혜의 해가 저절로 밝게 드러난다. 가난한 여인의 집 안에 있는 보배 창고가 조작하지 않아도 스스로 드러나는 것과 같고, 가난한 아들의 옷 속 구슬이 공을 들이지 않아도 스스로 나타나는 것과 같다. 열 문은 다음과 같다.</w:t>
      </w:r>
    </w:p>
    <w:p>
      <w:pPr>
        <w:pStyle w:val="EditorialNote"/>
      </w:pPr>
      <w:r>
        <w:t>교감·번역 메모 | [최소 보충] ‘恒對現色身’의 목적 대상을 바로 다음 문장의 ‘一切眾生前’ 문맥에 따라 ‘[중생을]’로 최소 보충하였다.</w:t>
      </w:r>
    </w:p>
    <w:p>
      <w:pPr>
        <w:pStyle w:val="EditorialNote"/>
      </w:pPr>
      <w:r>
        <w:t>교감·번역 메모 | [구문 불확실] ‘空智慧光明普見法門’의 내부 수식 관계는 복수로 나눌 수 있다. 여기서는 ‘공한 지혜의 광명으로 널리 보는 법문’으로 직역하였다.</w:t>
      </w:r>
    </w:p>
    <w:p>
      <w:pPr>
        <w:pStyle w:val="EditorialNote"/>
      </w:pPr>
      <w:r>
        <w:t>교감·번역 메모 | [의미 불확실] ‘方始一終’은 압축된 표현이다. 여기서는 앞뒤 수행 단계의 문맥에 따라 ‘비로소 처음부터 끝까지 한 차례가 이루어진다’로 옮겼다.</w:t>
      </w:r>
    </w:p>
    <w:p>
      <w:pPr>
        <w:pStyle w:val="Heading2"/>
      </w:pPr>
      <w:r>
        <w:t>문단 003  ·  [0768c27]</w:t>
      </w:r>
    </w:p>
    <w:p>
      <w:pPr/>
      <w:r>
        <w:t>원문</w:t>
      </w:r>
    </w:p>
    <w:p>
      <w:pPr>
        <w:pStyle w:val="SourceText"/>
      </w:pPr>
      <w:r>
        <w:t>[0768c27] 第一明。一切眾生十二緣生惡覺生死。從何所生。第二明。十二緣生為是本有。為是本無。第三明。諸佛解脫智慧。為是本有。為是修生第四明。十二緣生與智慧誰為先後。第五明。十二緣生及佛智慧有始有終否。第六明。十二緣生是一心所變。云何受三界苦樂不同。第七明。解脫法中何法有依。何法無依。第八明。諸佛解脫無有性相體無處所。有無量功德。有一佛剎微塵身土莊嚴牙相映徹。為是有常。為是無常。第九明。一切諸佛皆有大願。云誓度一切眾生盡方自解脫。如今一切眾生無數。云何無量諸佛已成現成佛者。如無量剎塵。豈不違其本自大願無量力耶。第十明。十二有支是大生死之源。如何超度使令迷解同佛大智大悲。成大法門一切智海佛功德海。</w:t>
      </w:r>
    </w:p>
    <w:p>
      <w:pPr/>
      <w:r>
        <w:t>한국어 직역</w:t>
      </w:r>
    </w:p>
    <w:p>
      <w:pPr>
        <w:pStyle w:val="TranslationText"/>
      </w:pPr>
      <w:r>
        <w:t>제일명(第一明). 일체 중생의 십이연생에서 말하는 악각생사(惡覺生死)는 어디에서 생겨나는가. 제이명(第二明). 십이연생은 본래 있는 것인가, 본래 없는 것인가. 제삼명(第三明). 모든 부처의 해탈지혜는 본래 있는 것인가, 수행으로 생기는 것인가. 제사명(第四明). 십이연생과 지혜 가운데 어느 것이 먼저이고 어느 것이 뒤인가. 제오명(第五明). 십이연생과 부처의 지혜에는 시작과 끝이 있는가 없는가. 제육명(第六明). 십이연생은 한마음이 변화시킨 것인데, 어찌하여 삼계에서 받는 괴로움과 즐거움이 같지 않은가. 제칠명(第七明). 해탈법 가운데 어떤 법은 의지처가 있고, 어떤 법은 의지처가 없는가. 제팔명(第八明). 모든 부처의 해탈에는 성품과 모습이 없고 그 체에는 처소가 없으나, 무량한 공덕이 있고, 한 불찰의 미진 수만큼 되는 몸과 국토의 장엄이 ‘牙相映徹’하는 것은, 항상한 것인가, 무상한 것인가. 제구명(第九明). 일체 모든 부처에게는 모두 큰 서원이 있어, 일체 중생을 다 제도한 뒤에야 스스로 해탈하겠다고 맹세한다고 한다. 그런데 지금 일체 중생은 무수한데, 어찌하여 이미 성불했거나 지금 성불한 무량한 부처들이 있으며, 그 수가 무량한 불찰의 티끌과 같은가. 어찌 그 본래의 큰 서원과 무량한 힘에 어긋나는 것이 아니겠는가. 제십명(第十明). 십이유지는 큰 생사의 근원이다. 어떻게 뛰어넘어 미혹을 풀고 부처의 대지와 대비와 같아지게 하며, 큰 법문과 일체지의 바다와 부처의 공덕 바다를 이룰 것인가.</w:t>
      </w:r>
    </w:p>
    <w:p>
      <w:pPr>
        <w:pStyle w:val="EditorialNote"/>
      </w:pPr>
      <w:r>
        <w:t>교감·번역 메모 | [용어] ‘惡覺生死’를 이 과문의 핵심 복합 표현으로 보고 ‘악각생사’로 옮겼다.</w:t>
      </w:r>
    </w:p>
    <w:p>
      <w:pPr>
        <w:pStyle w:val="EditorialNote"/>
      </w:pPr>
      <w:r>
        <w:t>교감·번역 메모 | [구두] 원문은 ‘為是修生第四明。’으로 이어져 있으나, 과문 구조상 ‘為是修生 / 第四明。’으로 문장 경계를 나누었다. 원문 글자는 수정하지 않았다.</w:t>
      </w:r>
    </w:p>
    <w:p>
      <w:pPr>
        <w:pStyle w:val="EditorialNote"/>
      </w:pPr>
      <w:r>
        <w:t>교감·번역 메모 | [이문 검토 필요] 원문은 ‘牙相映徹’이다. ‘牙’는 문맥상 그대로는 구문이 매우 불안정하므로 임의로 다른 글자로 고치지 않고 원문을 노출한 채 번역하였다.</w:t>
      </w:r>
    </w:p>
    <w:p>
      <w:pPr>
        <w:pStyle w:val="Heading2"/>
      </w:pPr>
      <w:r>
        <w:t>문단 004  ·  [0769a14]</w:t>
      </w:r>
    </w:p>
    <w:p>
      <w:pPr/>
      <w:r>
        <w:t>원문</w:t>
      </w:r>
    </w:p>
    <w:p>
      <w:pPr>
        <w:pStyle w:val="SourceText"/>
      </w:pPr>
      <w:r>
        <w:t>[0769a14] 第一明十二緣生惡覺生死從何所生者。為一切眾生從本已來。無本無末。無始無終。無性無相。無古無今。真智慧之體是一切眾生之本源也。為真智慧無體性。不能自知無性。故為無性之性不能自知無性故名曰無明。如華嚴經第六地。不了第一義故號曰無明。將知以真智慧本無性故不能自了。既不自了。是以諸佛更須示現出世說法利樂人天。本無眾生可度。既先賢得道利樂世間。明知真智。要得了緣方能現也。若言真智本來自然常不變易者。即有所依。即有所住處。即堅然形質。十方虛空不可相容納也。即同外道及二乘并淨土菩薩皆有所依。故眾生自眾生聖自聖不須教化也。故知有賢聖得道。會真明知真智無性。不得了緣但迷心境。十二有支隨事染著。不能自知有性無性。妄作我見。隨順無明行。識名色對六根為觸。識為種子。意為能緣。隨事和合。觸受隨生。無明行二事緣眼耳鼻舌身五根。與名色相對。無明行為所緣。意為能緣。名色是所緣之境。識對諸根隨事和合。分別善惡取納名受。此一段五根從意及識七法為現行緣。領受貪著不捨。便生愛取有。從愛取有三緣成來世業因。生老死三緣為來世苦果。此愛取有及生老死。常以生老死為果。生生無有停息。隨自貪欲乘憍慢放逸貪嗔勝劣等業三界受生。苦樂不同。皆是自心變非由他與。應如是知。是一切眾生所生苦海之源。以迷真智故便有業生。十二有支因此而起。若達無我則無所生處。則一切法自性無生。是故經云。世間生滅皆由著我。若離於我即無生處。執著我故常求有無。不正思惟。起於妄行行於邪道。罪行福行不動行。積集增長。於諸行中植心種子生有漏身。復起後有。生及老死所為諸業為田識為種子。無明闇覆。愛水為潤。我慢溉灌。見網增長。生名色芽。名色增長生五根。諸根相對生觸。觸相對生受。受生已復希求生愛。愛增長生取。取增長生有。有生已於諸趣中起五蘊身名生。生已衰變為老。老已劣造業成病。病已業盡為死。死時生諸熱惱。故憂悲愁嘆眾苦皆集。此因緣果故集。無有集者此明。經意為名第一義。故妄生苦緣。實可悲愍。為迷心境枉流生死。眾苦悲惱飄轉何休。但淨意根空慧現前。十二有支都無所有。及名色識觸受等五法。皆為根本智之法界自在緣生諸法門大海及諸波羅蜜諸功德海。以明迷者。即諸煩惱海一切心境總為苦海。若覺悟者。即是諸法門及波羅蜜海。正覺悟時無明不見滅。智慧不見生。是故經云。一切法不生。一切法不滅。若能如是解諸佛常現前。此明迷解。是故一切眾生於第一義根本無作智中妄起作業。愛取有生。是故十二有支迷真智慧生。十二有支以為生源。以此三乘教法諸般若中。為中下種人但說五蘊十二緣空。空亦空有為無為及畢竟空。乃至十八空等。皆未明達十二緣生煩惱苦海。便為智海正覺海諸法門海諸波羅蜜海菩薩萬行諸功德海。文殊普賢毘盧遮那三法皆悉圓滿。一一塵中十方諸佛及一切眾生同住無礙海。法如是故非是權乘神通所作。一切大小皆無邊方。參映重重重重無礙。如經廣明。</w:t>
      </w:r>
    </w:p>
    <w:p>
      <w:pPr/>
      <w:r>
        <w:t>한국어 직역</w:t>
      </w:r>
    </w:p>
    <w:p>
      <w:pPr>
        <w:pStyle w:val="TranslationText"/>
      </w:pPr>
      <w:r>
        <w:t>제일명은 십이연생의 악각생사(惡覺生死)는 어디에서 생겨나는가를 밝힌다. 일체 중생은 본래부터 근본도 없고 끝도 없으며, 시작도 없고 끝도 없고, 성품도 없고 모습도 없으며, 옛것도 없고 지금도 없다. 참된 지혜의 체가 일체 중생의 근원이다. 참된 지혜는 자체의 성품이 없기 때문에 스스로 그 무성(無性)을 알 수 없다. 그러므로 무성의 성품이 스스로 무성임을 알지 못하는 것을 ‘무명(無明)’이라 이름한다. 『화엄경』 제육지에서와 같다. “제일의(第一義)를 알지 못하기 때문에 무명이라 한다.” 마땅히 알아야 하니, 참된 지혜는 본래 성품이 없기 때문에 스스로 밝힐 수 없다. 이미 스스로 밝히지 못하므로, 이 때문에 모든 부처가 다시 세상에 출현하여 법을 설하고 인간과 천상을 이롭고 즐겁게 해야 한다. 본래 제도할 중생은 없다. 이미 앞선 현성들이 도를 얻어 세간을 이롭고 즐겁게 하였으니, 이로써 분명히 알 수 있으니, 참된 지혜는 반드시 깨닫게 하는 인연[了緣]을 얻어야 비로소 나타날 수 있다. 만약 참된 지혜가 본래 저절로 항상하여 변하거나 바뀌지 않는다고 말한다면, 곧 의지하는 바가 있게 되고, 곧 머무는 처소가 있게 되며, 곧 굳게 정해진 형질이 있게 되어, 시방의 허공도 그것을 서로 받아들일 수 없게 된다. 이는 곧 외도와 이승 및 정토보살이 모두 의지처가 있는 것과 같게 된다. 그렇다면 중생은 스스로 중생이고 성인은 스스로 성인이어서 교화할 필요가 없게 된다. 그러므로 현성이 도를 얻은 일이 있음을 알 수 있다. 진실에 계합하면 참된 지혜가 무성임을 분명히 안다. 요연을 얻지 못하면 다만 마음과 경계를 미혹하여, 십이유지가 일에 따라 물들어 집착하고, 유성인지 무성인지 스스로 알지 못하여, 망령되이 아견(我見)을 짓고, 무명과 행을 따른다. 식과 명색이 육근을 대하는 것이 촉이 된다. 식은 종자가 되고, 의(意)는 능연(能緣)이 되며, 일에 따라 화합하면, 촉과 수가 따라서 생긴다. 무명과 행의 두 가지가 눈·귀·코·혀·몸의 오근을 반연하고, 명색과 서로 마주한다. 무명과 행은 소연(所緣)이 되고, 의는 능연이 되며, 명색은 반연되는 경계이다. 식이 모든 근을 마주하여 일에 따라 화합하고, 선악을 분별하여 받아들이는 것을 수(受)라 한다. 이 한 단락에서는 오근과 의 및 식, 이 일곱 법이 현행의 연이 된다. 받아들인 것에 탐착하여 놓지 않으면 곧 애·취·유가 생긴다. 애·취·유의 세 연으로부터 내세의 업인이 이루어지고, 생·노·사의 세 연은 내세의 고과(苦果)가 된다. 이 애·취·유와 생·노·사는 항상 생·노·사를 과보로 삼아 태어남마다 멈춤이 없다. 자기의 탐욕을 따르고, 교만과 방일을 타며, 탐냄·성냄·수승함·열등함 등의 업을 따라 삼계에 태어나므로, 괴로움과 즐거움이 같지 않다. 이는 모두 자기 마음이 변화시킨 것이지 남이 주는 것이 아니다. 마땅히 이와 같이 알아야 한다. 이것이 일체 중생에게 생겨나는 고해의 근원이다. 참된 지혜를 미혹하기 때문에 곧 업이 생기고, 십이유지는 이로 말미암아 일어난다. 만약 무아를 통달하면 생겨날 곳이 없으니, 곧 일체법의 자성이 무생이다. 그러므로 경에서 말한다. “세간의 생멸은 모두 아(我)에 집착함으로 말미암는다. 만약 아에서 벗어나면 곧 생겨날 곳이 없다. 아에 집착하기 때문에 늘 유와 무를 구하고, 바르게 사유하지 못하며, 망행을 일으켜 삿된 길을 행하고, 죄행·복행·부동행을 지어 쌓고 모아 증장시키며, 모든 행 가운데 마음의 종자를 심어 유루의 몸을 낳고, 다시 후유(後有)를 일으킨다. 생과 노사에 이르게 하는 모든 업은 밭이 되고 식은 종자가 되며, 무명은 어둡게 덮고, 애(愛)의 물은 적셔 주며, 아만은 물을 대고, 견(見)의 그물이 증장하여, 명색의 싹을 낳는다. 명색이 자라 오근을 낳고, 모든 근이 서로 대하여 촉을 낳으며, 촉이 서로 대하여 수를 낳고, 수가 생긴 뒤 다시 희구하여 애를 낳으며, 애가 증장하여 취를 낳고, 취가 증장하여 유를 낳는다. 유가 생긴 뒤 모든 취(趣) 가운데 오온의 몸을 일으키는 것을 생(生)이라 하고, 생긴 뒤 쇠하고 변하는 것을 노(老)라 하며, 늙은 뒤 쇠약해져 업을 지어 병이 되고, 병든 뒤 업이 다하면 죽음이 된다. 죽을 때 모든 뜨거운 번뇌가 생기므로, 근심·슬픔·걱정·탄식 등 온갖 괴로움이 모두 모인다. 이 인연과 과보 때문에 집(集)이 되는 것이다. 그러나 집하는 자는 없다는 것을 여기서 밝힌다. 경의 뜻에서는 이것을 제일의(第一義)라 이름한다. 그러므로 망령되이 괴로움의 인연을 낳으니 참으로 불쌍히 여길 만하다. 마음과 경계를 미혹하여 공연히 생사에 유전하니, 온갖 괴로움과 슬픔과 번뇌 속에 떠돌아 언제 그치겠는가. 다만 의근을 깨끗이 하여 공혜가 현전하면, 십이유지는 모두 존재하는 바가 없고, 명·색·식·촉·수 등의 다섯 법까지도 모두 근본지의 법계자재연생의 모든 법문 바다와 모든 바라밀의 공덕 바다가 된다. 이는 미혹한 자에게는 곧 모든 번뇌의 바다여서 일체의 마음과 경계가 모두 고해가 됨을 밝힌 것이다. 만약 깨달은 자라면, 곧 모든 법문과 바라밀의 바다가 된다. 바르게 깨달을 때에는 무명이 소멸함을 보지 않고, 지혜가 생김도 보지 않는다. 그러므로 경에서 말한다. “일체법은 생하지 않고, 일체법은 멸하지 않는다. 만약 이와 같이 이해하면 모든 부처가 항상 앞에 나타난다.” 이는 미혹과 깨달음을 밝힌 것이다. 그러므로 일체 중생은 제일의의 근본 무작지 가운데에서 망령되이 업을 짓고, 애·취·유가 생긴다. 그러므로 십이유지는 참된 지혜를 미혹한 데서 생기고, 십이유지가 생겨남의 근원이 된다. 이 때문에 삼승의 교법과 여러 반야 가운데에서는 중근기와 하근기를 위하여 다만 오온과 십이연이 공함을 설하고, 공도 또한 공하며, 유위공·무위공 및 필경공에 이르며, 나아가 십팔공 등에 이르지만, 모두 십이연생의 번뇌 고해가 곧 지혜의 바다·정각의 바다·모든 법문의 바다·모든 바라밀의 바다·보살만행의 모든 공덕 바다가 됨을 밝게 통달하지 못하였다. 문수·보현·비로자나의 세 법이 모두 원만하고, 낱낱의 티끌 가운데 시방의 모든 부처와 일체 중생이 함께 무애의 바다에 머문다. 법이 본래 이와 같으므로 방편승의 신통으로 만들어진 것이 아니다. 일체의 크고 작은 것이 모두 경계와 방소가 없고, 서로 비추며 겹겹이, 또 겹겹이 장애가 없다. 자세한 것은 경에서 밝힌 것과 같다.</w:t>
      </w:r>
    </w:p>
    <w:p>
      <w:pPr>
        <w:pStyle w:val="EditorialNote"/>
      </w:pPr>
      <w:r>
        <w:t>교감·번역 메모 | [용어] 총목과 동일하게 ‘惡覺生死’를 ‘악각생사’로 일관되게 처리하였다.</w:t>
      </w:r>
    </w:p>
    <w:p>
      <w:pPr>
        <w:pStyle w:val="EditorialNote"/>
      </w:pPr>
      <w:r>
        <w:t>교감·번역 메모 | [해석 가능성] ‘了緣’은 압축된 표현이다. 여기서는 참된 지혜가 드러나게 하는 ‘깨닫게 하는 인연’으로 직역에 가깝게 풀었다.</w:t>
      </w:r>
    </w:p>
    <w:p>
      <w:pPr>
        <w:pStyle w:val="EditorialNote"/>
      </w:pPr>
      <w:r>
        <w:t>교감·번역 메모 | [구두] ‘隨自貪欲乘憍慢放逸貪嗔勝劣等業三界受生’은 ‘隨自貪欲／乘憍慢放逸／貪嗔勝劣等業／三界受生’의 연결로 읽었다. 원문 글자 ‘乘’은 교정하지 않았다.</w:t>
      </w:r>
    </w:p>
    <w:p>
      <w:pPr>
        <w:pStyle w:val="EditorialNote"/>
      </w:pPr>
      <w:r>
        <w:t>교감·번역 메모 | [구두] ‘空亦空有為無為及畢竟空’은 문맥상 ‘空亦空／有為、無為及畢竟空’의 열거로 처리하였다. 초벌의 ‘空空’을 별도 항목으로 세운 해석은 철회하였다.</w:t>
      </w:r>
    </w:p>
    <w:p>
      <w:pPr>
        <w:pStyle w:val="Heading2"/>
      </w:pPr>
      <w:r>
        <w:t>문단 005  ·  [0769c18]</w:t>
      </w:r>
    </w:p>
    <w:p>
      <w:pPr/>
      <w:r>
        <w:t>원문</w:t>
      </w:r>
    </w:p>
    <w:p>
      <w:pPr>
        <w:pStyle w:val="SourceText"/>
      </w:pPr>
      <w:r>
        <w:t>[0769c18] 第二明十二緣生為是本有為是本無者。此中有二義。一妄。二真。一如世情妄見。隨三世古今為心計其萬事實有。又計生死等以為無常。此乃如世情心想所計。言無常並是妄心妄想裁接無有窮盡。言常無常並是虛妄無有定法。皆不可依也。言真如理智常不變易亦是虛妄。是故淨名經云。無以生滅心行說實相法。以此十二有支是一切眾生自心自誑情計變生。今言十二有支常。以是虛妄。若言無常法。又以滅而取證。或厭而往生者。皆且得變化生死。非真解脫。是故常與無常同第一義智。不可以情知也。經云。不了第一義。故號曰無明。又世諦即第一義諦云何。十二有支定說為常及與無常。又如正會第一義諦時。不見身心及境界若生若滅常與無常。是故十二有支無決定性。不可說言常與無常。同第一勝義諦故。</w:t>
      </w:r>
    </w:p>
    <w:p>
      <w:pPr/>
      <w:r>
        <w:t>한국어 직역</w:t>
      </w:r>
    </w:p>
    <w:p>
      <w:pPr>
        <w:pStyle w:val="TranslationText"/>
      </w:pPr>
      <w:r>
        <w:t>제이명은 십이연생은 본래 있는 것인가 본래 없는 것인가를 밝힌다. 여기에는 두 가지 뜻이 있다. 첫째는 망(妄)이고, 둘째는 진(真)이다. 첫째, 세속의 정식(情識)이 망령되이 보는 것과 같다. 삼세의 옛날과 지금을 따라 마음으로 만사가 실제로 있다고 헤아리고, 또 생사 등을 무상하다고 헤아린다. 이는 곧 세속의 정식과 마음의 생각으로 헤아린 것이다. 무상이라고 말하는 것 역시 모두 망령된 마음과 망상으로 재단하고 이어 붙이는 것이어서 끝이 없다. 상과 무상을 말하는 것은 모두 허망하여 결정된 법이 없으므로, 모두 의지할 수 없다. 진여의 이지(理智)가 항상하여 변하지 않는다고 말하는 것 역시 허망하다. 그러므로 『정명경(淨名經)』에서 말한다. “생멸하는 마음의 행으로 실상법을 설하지 말라.” 이 십이유지는 일체 중생이 자기 마음으로 스스로를 속이고 정식으로 헤아려 변화시켜 생겨난 것이다. 지금 십이유지가 항상하다고 말한다면 이 또한 허망하다. 만약 무상한 법이라고 말하고, 또 소멸시킴으로써 증득을 취하거나, 혹은 싫어하여 왕생하는 자라면, 모두 다만 변화생사(變化生死)를 얻을 뿐 참된 해탈은 아니다. 그러므로 상과 무상은 똑같이 제일의지(第一義智)에 속하여 정식으로 알 수 없다. 경에서 말한다. “제일의를 알지 못하므로 무명이라 이름한다.” 또 세제(世諦)가 곧 제일의제인데 어찌하여 십이유지를 결정하여 상이라거나 무상이라 말하겠는가. 또 제일의제에 바르게 계합할 때에는 몸과 마음과 경계가 생하거나 멸하는 것, 상하거나 무상한 것을 보지 않는다. 그러므로 십이유지는 결정된 성품이 없어서 상이라거나 무상이라고 말할 수 없다. 제일승의제(第一勝義諦)와 같기 때문이다.</w:t>
      </w:r>
    </w:p>
    <w:p>
      <w:pPr>
        <w:pStyle w:val="EditorialNote"/>
      </w:pPr>
      <w:r>
        <w:t>교감·번역 메모 | [원문 준수] 원문은 ‘變化生死’이므로 이를 그대로 ‘변화생사’로 옮겼다. 유사한 교학용어로 임의 정규화하지 않았다.</w:t>
      </w:r>
    </w:p>
    <w:p>
      <w:pPr>
        <w:pStyle w:val="Heading2"/>
      </w:pPr>
      <w:r>
        <w:t>문단 006  ·  [0770a06]</w:t>
      </w:r>
    </w:p>
    <w:p>
      <w:pPr/>
      <w:r>
        <w:t>원문</w:t>
      </w:r>
    </w:p>
    <w:p>
      <w:pPr>
        <w:pStyle w:val="SourceText"/>
      </w:pPr>
      <w:r>
        <w:t>[0770a06] 第三明諸佛解脫智慧。為是本有為是修生者。此一段須知四謗。言法本有增益謗。言法本無損減謗。亦有亦無戲論謗。非有非無相違謗。若言諸佛解脫智慧本有增益謗。若言本無要假修生損減謗。此之一段非情意思量言所及也。情亡神會想盡智圓。何以情論於有無。談其無功之智也。言其本有即體性如同虛空。本來無迹。言其本無因修而得者。亡情慮而始會一乘。若以滅識亡情亦非是。當一切眾生以情想恒存者。常迷不知存。修即却敗。放逸即全乖。若言本有修生皆為過失。何以然者。言本有一切眾生元來是佛。何因苦樂流轉不停。若言修生還成敗壞。有為之法皆是無常故。須除此二障方可相應。乃故頌曰。諸法不自生。亦不從他生。不共不無因。是故說無生。此乃禪定觀行方便。以為了緣迷解自明。不可以情慮計度。云修生本有。此果體無以斟酌知。無以思量得。當以止觀力功熟方乃證知。急亦不成。緩亦不得。但知不休。必不虛棄。如乳有酪。皆須待緣。緣緣之中無作者。故其酪成已亦無來處。亦非本有。如來智慧以戒定慧眾善方便而以照之。而緣緣之中無作者。無成壞故。然於一切智一切種智。於中而得朗然。於諸法中無能作所作者。故亦非本有。亦非本無。以第一義中無本無末。無始無終。無成無壞。無三世古今。亦不可作本有及以修生。成就世間斷常諸見及諸諍論。應如是知。如經中頌云。一切法不生。無有常見。一切法不滅。無有斷見。若能如是解諸佛常現前。以無斷常故。即是成佛義也。是故不可作修生本有卜[1]度之妄想也。重栽妄想不可相應。當須於一切法無心。道自現也。無心道現正智方明。正智現前方覺心境諸緣自皆無性。心境無性智日同空。境何。能立智空境寂識浪無生。所有現行都無能所。如空谷響。應物成音。空谷無心智。亦如是應物。分別都無所生。於此[2]是他同於幻住。所有心境皆如。不見一法有生住異滅成壞等相。名法界緣起自在無生門。如善財至德生童子有德童女所。得空幻智幻生幻住法門。一切處受生皆同幻住。</w:t>
      </w:r>
    </w:p>
    <w:p>
      <w:pPr/>
      <w:r>
        <w:t>한국어 직역</w:t>
      </w:r>
    </w:p>
    <w:p>
      <w:pPr>
        <w:pStyle w:val="TranslationText"/>
      </w:pPr>
      <w:r>
        <w:t>제삼명은 모든 부처의 해탈지혜가 본래 있는 것인가 수행으로 생기는 것인가를 밝힌다. 이 한 단락에서는 네 가지 비방을 알아야 한다. 법이 본래 있다고 말하면 증익방(增益謗)이고, 법이 본래 없다고 말하면 손감방(損減謗)이며, 있기도 하고 없기도 하다고 하면 희론방(戲論謗)이고, 있는 것도 아니고 없는 것도 아니라고 하면 상위방(相違謗)이다. 만약 모든 부처의 해탈지혜가 본래 있다고 말하면 증익방이고, 만약 본래 없어서 반드시 수행을 빌려 생겨난다고 말하면 손감방이다. 이 한 단락은 정식의 뜻과 사량과 말이 미칠 수 있는 것이 아니다. 정(情)이 사라지면 신묘하게 계합하고, 생각이 다하면 지혜가 원만해진다. 어찌 정식으로 유와 무를 논하겠는가. 그 무공(無功)의 지혜를 말하는 것이다. 그것이 본래 있다고 말하면 곧 그 체성이 허공과 같아서 본래 자취가 없다는 뜻이다. 그것이 본래 없어서 수행으로 말미암아 얻는다고 말하는 경우에는, 정식의 사려를 잊어야 비로소 일승에 계합한다. 만약 식을 없애고 정식을 없애는 것으로 삼는다면 이 또한 옳지 않다. 일체 중생에게 정(情)과 생각이 항상 남아 있는 경우에는 항상 미혹하면서도 그것이 남아 있음을 알지 못하고, 수행하면 곧 도리어 쇠패하며, 방일하면 곧 완전히 어긋난다. 만약 본유와 수생을 말한다면 모두 허물이 된다. 어째서 그러한가? 본래 있다고 말한다면 일체 중생은 원래부터 부처인데, 무슨 까닭으로 괴로움과 즐거움 속에 유전하여 멈추지 않는가? 수행으로 생긴다고 말하면 도리어 무너지고 파괴되는 것이 된다. 유위법은 모두 무상하기 때문이다. 그러므로 반드시 이 두 장애를 제거해야 비로소 상응할 수 있다. 이에 게송으로 말한다. “모든 법은 스스로 생기지 않고, 또한 다른 것으로부터 생기지 않으며, 함께 생기지도 않고 원인 없이 생기지도 않는다. 그러므로 무생이라 설한다.” 이는 곧 선정과 관행의 방편으로서, 요연을 이루어 미혹과 깨달음을 스스로 밝히게 하는 것이다. 정식의 사려로 헤아려서는 안 되며, ‘수행으로 생긴다’거나 ‘본래 있다’고 말해서도 안 된다. 이 과(果)의 체는 짐작하여 알 수 없고, 사량하여 얻을 수도 없다. 마땅히 지관의 힘이 익어야 비로소 증득하여 안다. 급하게 해도 이루어지지 않고, 느리게 해서도 얻지 못한다. 다만 쉬지 않을 줄 알아야 하며, 반드시 헛되이 버려지지는 않는다. 우유에 낙(酪)이 있는 것과 같으나, 모두 반드시 인연을 기다려야 한다. 인연과 인연 가운데에는 짓는 자가 없다. 그러므로 낙이 이루어진 뒤에도 또한 온 곳이 없고, 또한 본래부터 있었던 것도 아니다. 여래의 지혜는 계·정·혜와 여러 선한 방편으로 그것을 비추지만, 그 모든 인연 가운데에는 짓는 자가 없고, 성취와 파괴가 없기 때문이다. 그러나 일체지와 일체종지에 있어서는 그 가운데서 밝고 환하게 드러남을 얻는다. 모든 법 가운데 능작자와 소작자가 없으므로 또한 본래 있는 것도 아니고, 또한 본래 없는 것도 아니다. 제일의 가운데에는 근본도 끝도 없고, 시작도 끝도 없으며, 성취도 파괴도 없고, 삼세의 옛날과 지금도 없기 때문이다. 또한 본유라거나 수생이라고 지어 말하여 세간의 단견과 상견 및 여러 논쟁을 이루어서도 안 된다. 마땅히 이와 같이 알아야 한다. 경의 게송에서 말한 것과 같다. “일체법은 생하지 않으니 상견이 없고, 일체법은 멸하지 않으니 단견이 없다. 만약 이와 같이 이해하면 모든 부처가 항상 앞에 나타난다.” 단견과 상견이 없기 때문에 곧 이것이 성불의 뜻이다. 그러므로 수생과 본유를 점쳐 헤아리는 망상을 지어서는 안 된다. 망상을 거듭 심으면 상응할 수 없다. 마땅히 일체법에 대하여 무심해야 하니, 도는 저절로 나타난다. 무심하여 도가 나타나야 정지가 비로소 밝아지고, 정지가 현전해야 비로소 마음과 경계의 모든 인연이 본래 모두 무성임을 깨닫는다. 마음과 경계가 무성이면 지혜의 해는 허공과 같아진다. 경계가 어찌… 설 수 있겠는가. 지혜는 공하고 경계는 고요하며 식의 물결은 생하지 않는다. 모든 현행에는 전혀 능과 소가 없다. 빈 골짜기의 메아리와 같아서, 사물에 응하여 소리를 이룬다. 빈 골짜기에는 마음이 없고, 지혜도 또한 이와 같이 사물에 응한다. 분별에는 전혀 생겨나는 바가 없다. 여기에서  ‘是他’는 환주(幻住)와 같다. 존재하는 모든 마음과 경계가 모두 여여하여, 한 법이라도 생·주·이·멸과 성·괴 등의 상이 있음을 보지 않는다. 이를 법계연기의 자재무생문(自在無生門)이라 이름한다. 선재가 덕생동자(德生童子)와 유덕동녀(有德童女)의 처소에 이르러 공환지(空幻智)·환생(幻生)·환주(幻住)의 법문을 얻은 것과 같다. 일체의 처소에서 생을 받는 것이 모두 환주와 같다.</w:t>
      </w:r>
    </w:p>
    <w:p>
      <w:pPr>
        <w:pStyle w:val="EditorialNote"/>
      </w:pPr>
      <w:r>
        <w:t>교감·번역 메모 | [구문 불확실] ‘修即却敗’는 주어·목적이 생략된 압축 구문이다. 원문 어순을 따라 ‘수행하면 곧 도리어 쇠패한다’로 보수적으로 옮겼으며, 의미를 보충하여 단정하지 않았다.</w:t>
      </w:r>
    </w:p>
    <w:p>
      <w:pPr>
        <w:pStyle w:val="EditorialNote"/>
      </w:pPr>
      <w:r>
        <w:t>교감·번역 메모 | [편집기호] ‘卜[1]度’의 [1]은 원문 편집 앵커이다. 현재 파일에 대응 교감 내용이 없어 ‘卜度’를 임의 교정하지 않았다.</w:t>
      </w:r>
    </w:p>
    <w:p>
      <w:pPr>
        <w:pStyle w:val="EditorialNote"/>
      </w:pPr>
      <w:r>
        <w:t>교감·번역 메모 | [구두 불확실] 원문은 ‘境何。能立智空境寂識浪無生。’으로 구두되어 있다. 문맥상 ‘境何能立。智空境寂…’으로도 읽힐 수 있으나 원문 구두를 바꾸지 않고 두 세부 문장으로 보존하였다.</w:t>
      </w:r>
    </w:p>
    <w:p>
      <w:pPr>
        <w:pStyle w:val="EditorialNote"/>
      </w:pPr>
      <w:r>
        <w:t>교감·번역 메모 | [구두 불확실] ‘空谷無心智。亦如是應物。’은 ‘空谷無心。智亦如是應物。’처럼 읽을 가능성이 있으나, 원문 자체는 수정하지 않았다.</w:t>
      </w:r>
    </w:p>
    <w:p>
      <w:pPr>
        <w:pStyle w:val="EditorialNote"/>
      </w:pPr>
      <w:r>
        <w:t>교감·번역 메모 | [구문·이문 검토 필요] ‘於此[2]是他同於幻住’의 ‘是他’는 현 파일만으로 확정 해석하기 어렵다. [2]의 편집 앵커를 번역문에도 그대로 보존하였다.</w:t>
      </w:r>
    </w:p>
    <w:p>
      <w:pPr>
        <w:pStyle w:val="Heading2"/>
      </w:pPr>
      <w:r>
        <w:t>문단 007  ·  [0770b18]</w:t>
      </w:r>
    </w:p>
    <w:p>
      <w:pPr/>
      <w:r>
        <w:t>원문</w:t>
      </w:r>
    </w:p>
    <w:p>
      <w:pPr>
        <w:pStyle w:val="SourceText"/>
      </w:pPr>
      <w:r>
        <w:t>[0770b18] 第四明十二緣生與佛智慧誰為先後者。如世情識妄業所見者。即十二緣生生死在前。若以道現智明。古今元來不變。無動轉故。已是無量劫中所作善惡業果報德。道現智明悉能見之。如彌勒樓閣中善財入已彌勒三世古今業行悉於中現者是也。以自淨智業圓明。十方諸佛及一切眾生。三世古今業行無不普現。以無明總盡一切智成。自合如是。但淨自心不可希望。如世間初心。但且息心淨念者。亦得少分外邊生死境界所現。故求大道者不取也。不可以螢光滯於大智之明。此是攝亂息心所見也。亦有邪鬼入身。亦見少分皆不可取也。善決擇之。如十地菩薩得百萬阿僧祇三昧。世無不明。坐大寶蓮華之上。量等百萬三千大千世界。授如來職。其身充滿大蓮華之上。此大蓮華四邊次有十三千大千世界微塵數蓮華。以為眷屬。諸菩薩皆坐其上。尚猶於普賢行猶為障礙。欲見普賢菩薩不能得見。當捨五障方見普賢。略釋中已明。善財欲入大悲位。但見摩耶夫人處寶眼天。具明五障之數。何況世間息念少分淨心。怕怖生死畏懼攀緣之心而少分可見。亦為障道。未作須作。已作須過。勿滯其中。一依善財童子所有十住十行五位行樣不錯也。如是根本大智之海。不可更求前後之見。皆從迷十二緣生之法。於心境上意識魔王妄變。自惑其心。至無始沈淪。由迷不覺存前存後。見古見今。第一義中都無此也。一切處文殊師利同聲說偈云。一念普觀。無量劫無去無來亦無住。如是了知三世事。超諸方便成十力。又以大智體中同三世事。以過去世入現在未來世。以未來世入現在過去世。以現在世入未來過去世。以根本智無三世性。妄執三世。智現自圓無古無今。一世通為十世。以三世中一世上三世為九世。通平等世為十世。如圓珠上求方。環輪上求始末。虛空中求大小中邊。前際後際終不可得。應如是知如是見。即於大小前後諸見無所惑亂也。如是見盡。三世都忘名初發心時便成正覺。然後成普賢之行矣。</w:t>
      </w:r>
    </w:p>
    <w:p>
      <w:pPr/>
      <w:r>
        <w:t>한국어 직역</w:t>
      </w:r>
    </w:p>
    <w:p>
      <w:pPr>
        <w:pStyle w:val="TranslationText"/>
      </w:pPr>
      <w:r>
        <w:t>제사명은 십이연생과 부처의 지혜 가운데 어느 것이 먼저이고 어느 것이 뒤인가를 밝힌다. 세속의 정식과 망업으로 보는 바에 따르면, 곧 십이연생의 생사가 앞에 있다. 만약 도가 나타나고 지혜가 밝아지면, 고금이 원래 변하지 않고, 움직이거나 옮겨 가지 않기 때문에, 이미 무량겁 동안 지은 선악업과 과보와 공덕을 도가 나타나고 지혜가 밝아짐에 따라 모두 볼 수 있다. 미륵의 누각에 선재가 들어간 뒤 미륵의 삼세 고금의 업행이 모두 그 가운데 나타난 것과 같다. 자기의 청정한 지혜와 업이 원만하고 밝으면, 시방의 모든 부처와 일체 중생의 삼세 고금의 업행이 두루 나타나지 않는 것이 없다. 무명이 모두 다하여 일체지가 이루어지면 본래 마땅히 이와 같다. 다만 자기 마음을 깨끗이 할 뿐, 바라고 기대해서는 안 된다. 세간의 초심자와 같은 경우에는, 다만 우선 마음을 쉬고 생각을 깨끗이 하는 자도 바깥의 생사 경계가 나타나는 것을 조금은 볼 수 있다. 그러므로 큰 도를 구하는 사람은 그것을 취하지 않는다. 반딧불의 빛 때문에 대지의 밝음에 막혀서는 안 된다. 이는 산란함을 거두고 마음을 쉬었을 때 보이는 것이다. 또한 삿된 귀신이 몸에 들어오는 경우도 있고, 조금 보이는 것이 있더라도 모두 취해서는 안 된다. 잘 분별하여 선택해야 한다. 십지보살이 백만 아승기의 삼매를 얻으면, 세간에서 밝히지 못하는 것이 없고, 큰 보배 연꽃 위에 앉는데, 그 크기는 백만 삼천대천세계와 같고, 여래의 직위를 받으며, 그 몸이 큰 연꽃 위를 가득 채운다. 이 큰 연꽃의 네 둘레에는 차례로 열 개의 삼천대천세계의 미진 수만큼 되는 연꽃이 있어, 권속이 된다. 모든 보살이 다 그 위에 앉는다. 그럼에도 여전히 보현행에 대해서는 장애가 있고, 보현보살을 보고자 해도 볼 수 없다. 마땅히 다섯 장애를 버려야 비로소 보현을 볼 수 있다. 간략한 풀이 가운데 이미 밝혔다. 선재가 대비의 지위에 들어가고자 할 때, 마야부인의 처소에서 보안천(寶眼天)을 보았고, 다섯 장애의 수를 자세히 밝혔다. 하물며 세간에서 생각을 쉬어 조금 마음을 깨끗이 한 것에 있어서야 어떠하겠는가. 생사를 두려워하고 반연을 두려워하는 마음으로 조금 볼 수 있는 것 역시 도를 장애하는 것이 된다. 아직 하지 않은 것은 반드시 해야 하고, 이미 한 것은 반드시 지나가야 하며, 그 가운데 머물러 막히지 말아야 한다. 한결같이 선재동자의 십주·십행과 오위의 수행 양식을 따르면 어긋남이 없다. 이와 같은 근본대지의 바다에서는 다시 앞뒤라는 견해를 구해서는 안 된다. 이는 모두 십이연생의 법을 미혹한 데서 비롯되어, 마음과 경계 위에서 의식이라는 마왕이 망령되이 변화시켜 스스로 그 마음을 미혹하게 하고, 무시이래로 침륜하게 한 것이다. 미혹하여 깨닫지 못하므로 앞을 세우고 뒤를 세우며, 옛날을 보고 지금을 본다. 제일의 가운데에는 이러한 것이 전혀 없다. 일체처의 문수사리가 한목소리로 게송을 설하여 말한다. “한 생각에 두루 관찰하면, 무량겁에도 감도 없고 옴도 없으며 또한 머묾도 없다. 이와 같이 삼세의 일을 분명히 알면 모든 방편을 뛰어넘어 십력(十力)을 이룬다.” 또 대지의 체 가운데에서는 삼세의 일이 서로 동일하므로, 과거세를 현재세와 미래세에 들이고, 미래세를 현재세와 과거세에 들이며, 현재세를 미래세와 과거세에 들인다. 근본지에는 삼세의 성품이 없는데도 망령되이 삼세를 집착한다. 지혜가 나타나면 스스로 원만하여 옛날도 없고 지금도 없다. 한 세(世)가 통틀어 십세(十世)가 되니, 삼세 가운데 한 세 위의 삼세가 각각 있어 아홉 세가 되고, 평등세(平等世)를 통틀어 십세가 된다. 둥근 구슬 위에서 모난 곳을 찾는 것과 같고, 둥근 고리에서 시작과 끝을 찾는 것과 같으며, 허공 가운데에서 크고 작음과 가운데와 가장자리를 찾는 것과 같다. 전제와 후제는 끝내 얻을 수 없다. 마땅히 이와 같이 알고 이와 같이 보아야 한다. 그러면 크고 작음과 앞뒤에 대한 모든 견해에 미혹되어 어지럽혀지는 바가 없다. 이와 같이 견해가 다하고, 삼세를 모두 잊는 것을 ‘초발심 때 곧 정각을 이룬다’고 이름한다. 그런 뒤에 보현의 행을 이룬다.</w:t>
      </w:r>
    </w:p>
    <w:p>
      <w:pPr>
        <w:pStyle w:val="EditorialNote"/>
      </w:pPr>
      <w:r>
        <w:t>교감·번역 메모 | [구문 불확실] ‘世無不明’은 주어·목적어가 생략된 압축 표현이다. 앞의 십지보살의 삼매 문맥에 따라 ‘세간에서 밝히지 못하는 것이 없다’로 옮겼다.</w:t>
      </w:r>
    </w:p>
    <w:p>
      <w:pPr>
        <w:pStyle w:val="EditorialNote"/>
      </w:pPr>
      <w:r>
        <w:t>교감·번역 메모 | [수량·구두 불확실] ‘十三千大千世界微塵數’는 ‘十 + 三千大千世界微塵數’로 읽어 옮겼다. 원문 글자는 변경하지 않았다.</w:t>
      </w:r>
    </w:p>
    <w:p>
      <w:pPr>
        <w:pStyle w:val="EditorialNote"/>
      </w:pPr>
      <w:r>
        <w:t>교감·번역 메모 | [서명 주의] 원문의 ‘略釋中’은 현 파일만으로 특정 서명이라고 확정할 근거가 부족하므로, 초벌의 『약석』 표기를 제거하고 일반 표현 ‘간략한 풀이 가운데’로 옮겼다.</w:t>
      </w:r>
    </w:p>
    <w:p>
      <w:pPr>
        <w:pStyle w:val="EditorialNote"/>
      </w:pPr>
      <w:r>
        <w:t>교감·번역 메모 | [구문 불확실] ‘但見摩耶夫人處寶眼天’은 ‘摩耶夫人處’와 ‘寶眼天’의 문법적 관계가 압축되어 있다. 현 저본만으로 확정하지 않아 원문 요소를 그대로 드러내는 번역을 유지하였다.</w:t>
      </w:r>
    </w:p>
    <w:p>
      <w:pPr>
        <w:pStyle w:val="Heading2"/>
      </w:pPr>
      <w:r>
        <w:t>문단 008  ·  [0770c29]</w:t>
      </w:r>
    </w:p>
    <w:p>
      <w:pPr/>
      <w:r>
        <w:t>원문</w:t>
      </w:r>
    </w:p>
    <w:p>
      <w:pPr>
        <w:pStyle w:val="SourceText"/>
      </w:pPr>
      <w:r>
        <w:t>[0770c29] 第五明十二緣生及佛智慧有始有終者。如有人於少時間夢見無量劫。忽然睡覺。所有夢中時量劫數竝不可得。亦如是見無明及佛智慧亦不可得。為無明等十二有支及佛智慧皆虛妄也。經云。無無明亦無無明盡。乃至無老死亦無老死盡。為真妄總同一虛空性故。不可於空中求其生滅等相。不見無明滅。不見智慧生。以無生滅故。一切法亦如是。無生無滅。無始無終也。</w:t>
      </w:r>
    </w:p>
    <w:p>
      <w:pPr/>
      <w:r>
        <w:t>한국어 직역</w:t>
      </w:r>
    </w:p>
    <w:p>
      <w:pPr>
        <w:pStyle w:val="TranslationText"/>
      </w:pPr>
      <w:r>
        <w:t>제오명은 십이연생과 부처의 지혜에는 시작과 끝이 있는가를 밝힌다. 어떤 사람이 짧은 시간 동안 꿈에서 무량겁을 보는 것과 같다. 홀연히 잠에서 깨어나면, 꿈속에 있었던 시간의 양과 겁수는 모두 얻을 수 없다. 이와 같이 무명과 부처의 지혜를 보아도 또한 얻을 수 없다. 이는 무명 등의 십이유지와 부처의 지혜가 모두 허망하기 때문이다. 경에서 말한다. “무명도 없고 또한 무명이 다함도 없으며, 나아가 노사도 없고 또한 노사가 다함도 없다.” 참과 망이 모두 하나의 허공 같은 성품이기 때문이다. 허공 가운데에서 그 생멸 등의 상을 구할 수 없다. 무명이 멸함도 보지 못하고, 지혜가 생김도 보지 못한다. 생멸이 없기 때문에 일체법도 또한 이와 같다. 생함도 없고 멸함도 없으며, 시작도 없고 끝도 없다.</w:t>
      </w:r>
    </w:p>
    <w:p>
      <w:pPr>
        <w:pStyle w:val="Heading2"/>
      </w:pPr>
      <w:r>
        <w:t>문단 009  ·  [0771a09]</w:t>
      </w:r>
    </w:p>
    <w:p>
      <w:pPr/>
      <w:r>
        <w:t>원문</w:t>
      </w:r>
    </w:p>
    <w:p>
      <w:pPr>
        <w:pStyle w:val="SourceText"/>
      </w:pPr>
      <w:r>
        <w:t>[0771a09] 第六明十二緣生是一心所變云何受三界苦樂不同者。金剛藏菩薩云。於第一義諦不了。故名曰無明。所作事是行。行依止初心是識。識共生四取蘊為名色。無明行識名色為四。名色增長六處。六根是也。根境識三事和合是觸。觸生受。於受染著是愛。愛增長是取。以從此愛取中。不順貪嗔忿恨各隨執業深淺輕重種種不同。因此惡道人天諸業各各差別。修行者大須觀察淨治識種。以現智門。而於心境即得自在。餘意下當更明。</w:t>
      </w:r>
    </w:p>
    <w:p>
      <w:pPr/>
      <w:r>
        <w:t>한국어 직역</w:t>
      </w:r>
    </w:p>
    <w:p>
      <w:pPr>
        <w:pStyle w:val="TranslationText"/>
      </w:pPr>
      <w:r>
        <w:t>제육명은 십이연생은 한마음이 변화시킨 것인데, 어찌하여 삼계에서 받는 괴로움과 즐거움이 같지 않은가를 밝힌다. 금강장보살이 말한다. “제일의제(第一義諦)를 깨닫지 못하므로 무명이라 이름한다. 행한 일이 행(行)이다. 행이 의지하는 처음 마음이 곧 식(識)이다. 식과 함께 생기는 네 취온(取蘊)을 명색이라 한다. 무명·행·식·명색이 네 가지가 된다. 명색이 증장하여 육처가 되니, 곧 육근이다. 근·경·식의 세 일이 화합한 것이 촉이다. 촉에서 수가 생긴다. 수에 물들어 집착하는 것이 애이다. 애가 증장한 것이 취이다. 이 애와 취 가운데서부터, 순하지 않은 탐욕·성냄·분노·원한이 각각 집착한 업의 깊고 얕음과 가볍고 무거움에 따라 갖가지로 같지 않다. 이 때문에 악도와 인간·천상의 여러 업이 각각 차별된다. 수행자는 반드시 식의 종자를 관찰하여 깨끗이 다스려야 한다. 그리하여 지혜의 문을 나타내면, 마음과 경계에 곧 자재함을 얻는다. 나머지 뜻은 아래에서 다시 밝히겠다.</w:t>
      </w:r>
    </w:p>
    <w:p>
      <w:pPr>
        <w:pStyle w:val="EditorialNote"/>
      </w:pPr>
      <w:r>
        <w:t>교감·번역 메모 | [구문] ‘行依止初心是識’을 ‘행이 의지하는 처음 마음이 곧 식이다’로 옮겨, 원문에 없는 ‘일어나다’라는 동사를 본문에서 제거하였다.</w:t>
      </w:r>
    </w:p>
    <w:p>
      <w:pPr>
        <w:pStyle w:val="Heading2"/>
      </w:pPr>
      <w:r>
        <w:t>문단 010  ·  [0771a19]</w:t>
      </w:r>
    </w:p>
    <w:p>
      <w:pPr/>
      <w:r>
        <w:t>원문</w:t>
      </w:r>
    </w:p>
    <w:p>
      <w:pPr>
        <w:pStyle w:val="SourceText"/>
      </w:pPr>
      <w:r>
        <w:t>[0771a19] 第七明解脫法中何法有依何法無依者。聲聞獨覺皆厭生死。依寂滅涅槃淨土。菩薩厭生死所依淨土。般若中菩薩破有歸空。成空智慧。應生淨土。留惑潤生。教化眾生。如涅槃中。依一切眾生有自性清淨。亦具普賢行。俱是三乘中諸教菩薩等法門。國土皆有大小廣狹所依分量可得。皆有所依故。為眾生根品量度未圓。所有修行心量各依自分所得。唯一乘佛果。毘盧遮那文殊普賢理智大悲圓滿。皆遍至六道眾生及三乘菩薩二乘聲聞緣覺一切所依皆恒遍故。十方充滿猶如虛空。皆無所依。非大小限量度狹所依住也。亦非情想計度所窮任。無功無作大智之所印也。以達十二緣生法中迷解。智現故。無厭除心。無自他境。不出不沒。智印十方。無去無來。恒對現色身普遍一切眾生前。無去無來故。亦無神通變化之心。以無所作之智法爾能隨物應感現其身。宜應所化也。如空谷響普應。諸聲皆無所依。一切眾生及諸賢聖皆無所依。但以自情妄見也。但智明迷解。道自如是。非是情所作得也。故名不可思議。更有餘意。後當更明。</w:t>
      </w:r>
    </w:p>
    <w:p>
      <w:pPr/>
      <w:r>
        <w:t>한국어 직역</w:t>
      </w:r>
    </w:p>
    <w:p>
      <w:pPr>
        <w:pStyle w:val="TranslationText"/>
      </w:pPr>
      <w:r>
        <w:t>제칠명은 해탈법 가운데 어떤 법에는 의지함이 있고 어떤 법에는 의지함이 없는가를 밝힌다. 성문과 독각은 모두 생사를 싫어하여 적멸·열반·정토에 의지한다. 보살이 생사를 싫어하여 의지하는 것은 정토이다. 반야 가운데 보살은 유를 깨뜨리고 공으로 돌아가 공의 지혜를 이룬다. 마땅히 정토에 태어나며, 번뇌를 남겨 생을 윤택하게 하고 중생을 교화한다. 『열반경』 가운데에서와 같이 일체중생에게 자성청정이 있음을 의지하고, 또한 보현행을 갖춘다. 이들은 모두 삼승 가운데 여러 가르침의 보살 등의 법문이다. 그 국토에는 모두 크고 작음과 넓고 좁음이 있어 의지할 분량을 얻을 수 있다. 모두 의지하는 바가 있기 때문이다. 중생의 근기와 품류의 헤아림이 아직 원만하지 않으므로, 그 모든 수행의 마음 분량은 각각 자기 분수에서 얻은 바에 의지한다. 오직 일승의 불과(佛果)에서는 비로자나·문수·보현의 이(理)·지(智)·대비가 원만하여, 육도의 중생과 삼승의 보살 및 이승의 성문·연각이 의지하는 모든 곳에 언제나 두루하기 때문이다. 시방에 가득하여 마치 허공과 같고, 모두 의지하는 바가 없다. 크고 작음의 한량이나 좁은 분량에 의지하여 머무는 것이 아니다. 또한 정식(情識)의 생각과 헤아림으로 다할 수 있는 바도 아니다. 공용도 없고 조작도 없는 대지혜가 인가하는 바이다. 십이연생법 가운데의 미혹과 깨달음을 통달함으로써, 지혜가 나타나기 때문에 싫어하여 제거하려는 마음이 없고, 자타의 경계가 없으며, 나오지도 않고 사라지지도 않는다. 지혜는 시방을 인가하며, 감도 없고 옴도 없다. 항상 일체중생 앞에 색신을 나타내어 두루하며, 감도 없고 옴도 없기 때문에 또한 신통으로 변화하려는 마음도 없다. 함이 없는 지혜가 법 그대로 사물에 따라 감응하여 그 몸을 나타낼 수 있기 때문이다. 마땅히 교화할 대상에 알맞게 응한다. 빈 골짜기의 메아리가 널리 응하는 것과 같으니, 모든 소리는 다 의지하는 바가 없다. 일체중생과 모든 현성도 모두 의지하는 바가 없다. 다만 자기의 정식으로 허망하게 볼 뿐이다. 다만 지혜가 미혹과 깨달음을 밝히면 도는 본래 이와 같다. 정식으로 만들어 얻는 것이 아니다. 그러므로 불가사의라 이름한다. 다시 나머지 뜻이 있으니, 뒤에서 다시 밝히겠다.</w:t>
      </w:r>
    </w:p>
    <w:p>
      <w:pPr>
        <w:pStyle w:val="Heading2"/>
      </w:pPr>
      <w:r>
        <w:t>문단 011  ·  [0771b12]</w:t>
      </w:r>
    </w:p>
    <w:p>
      <w:pPr/>
      <w:r>
        <w:t>원문</w:t>
      </w:r>
    </w:p>
    <w:p>
      <w:pPr>
        <w:pStyle w:val="SourceText"/>
      </w:pPr>
      <w:r>
        <w:t>[0771b12] 第八明諸佛解脫皆無體相本無處所所有功德身土莊嚴為是[1]有常為是無常者。如來報身及國土三界淨土菩薩所知見故。乃至十地菩薩受職位。但見如來出世。三昧涅槃解脫身土功德微妙境界猶不能見。成佛果德已後恒行普賢行。常處世間。十方六道無休息行。亦不能見也。如十地道滿。欲見普賢行。以十地中三昧力三度倍倍入無量三昧。畢竟不見普賢身及所有境界。況如來果後恒行普賢行。十方國土悉遍於中功德如何見也。如華嚴經世界成就品。如許雜類世界如來行普賢行之遍處。如華嚴。即是文殊師利化入人間覺城東大塔廟處。轉說此經。號普照法界修多羅經。於大海中有無量百千億諸龍。而來其所聞此法已深厭龍趣。正於佛道咸捨龍身。生天人中。一萬諸龍發大菩提心得不退轉。有無量無數眾生。於三乘各得調伏。移城人間。文殊師利童子在莊嚴幢娑羅林中大塔廟處。無量大眾從城而出來詣其所。略舉優婆塞優婆夷童子童女。各言五百入法之眾。以是義故但以文殊師利轉教人間。若如來報身及國土。諸天十地菩薩及淨土諸菩薩所不能見。何況二乘及凡夫得見。此出過眼耳鼻舌身情識之境界。不可云常無常生滅。比量如來身及國土妙相。不可以形質罣礙所分劑知。一一毛孔皆無有邊際。所得一切功德身。不可以世間情所卜度言。常及無常皆無決定之體。不屬生滅性故不可以妄知。</w:t>
      </w:r>
    </w:p>
    <w:p>
      <w:pPr/>
      <w:r>
        <w:t>한국어 직역</w:t>
      </w:r>
    </w:p>
    <w:p>
      <w:pPr>
        <w:pStyle w:val="TranslationText"/>
      </w:pPr>
      <w:r>
        <w:t>제팔명은 모든 부처의 해탈은 모두 체와 상이 없고 본래 처소가 없는데, 그 모든 공덕과 신토의 장엄은 항상한 것인가, 무상한 것인가를 밝힌다. 여래의 보신과 국토는 삼계의 정토 보살이 알고 보는 것이기 때문이다. 나아가 십지보살이 수직위(受職位)에 이르더라도, 다만 여래가 세상에 출현하는 것을 보며, 삼매·열반·해탈의 신토와 공덕의 미묘한 경계는 오히려 보지 못한다. 불과의 공덕을 이룬 뒤에도 항상 보현행을 행하고, 늘 세간에 머물며, 시방 육도에서 쉬지 않고 행하는 것 또한 보지 못한다. 십지의 도가 원만해져 보현행을 보고자 하여 십지 가운데의 삼매력으로 세 차례 거듭 배가하여 무량한 삼매에 들어가도, 끝내 보현의 몸과 그 모든 경계를 보지 못하는 것과 같다. 하물며 여래가 과를 이룬 뒤 항상 행하는 보현행이겠는가. 시방 국토에 모두 두루한 그 공덕을 어떻게 볼 수 있겠는가. 『화엄경』 「세계성취품」에서와 같다. 그처럼 갖가지 세계가 여래가 보현행을 행하며 두루하는 곳이다. 『화엄경』에서와 같이, 곧 문수사리가 교화를 위해 인간 세상으로 들어가 각성(覺城) 동쪽 큰 탑묘가 있는 곳에 이른 것이다. 이 경을 전하여 설하고, 『보조법계수다라경(普照法界修多羅經)』이라 이름하였다. 큰 바다 가운데 무량한 백천억의 여러 용이 있었는데, 그곳에 와서 이 법을 듣고는 이미 용의 갈래를 깊이 싫어하였다. 불도를 바르게 향하여 모두 용의 몸을 버리고 천상과 인간 가운데 태어났다. 일만의 여러 용이 대보리심을 내어 불퇴전을 얻었으며, 무량무수한 중생이 있어 삼승에서 각각 조복됨을 얻었다. 성을 옮겨 인간으로 왔다. 문수사리 동자는 장엄당 사라림 가운데 큰 탑묘가 있는 곳에 있었다. 무량한 대중이 성에서 나와 그곳에 이르렀다. 우바새·우바이·동자·동녀를 간략히 들면, 각각 오백 명의 입법(入法) 대중이라고 말한다. 이 뜻 때문에 오직 문수사리가 인간 세상에 가르침을 전한다. 여래의 보신과 국토라면, 여러 천신과 십지보살 및 정토의 여러 보살도 보지 못하는 바이다. 하물며 이승과 범부가 어찌 볼 수 있겠는가. 이는 눈·귀·코·혀·몸과 정식의 경계를 넘어선다. 상·무상·생멸이라고 말할 수 없다. 여래의 몸과 국토의 묘상을 비량하여 헤아리는 것은, 형질의 장애와 분한으로 알 수 있는 것이 아니다. 낱낱의 털구멍에도 모두 끝이 없다. 얻은 모든 공덕의 몸은 세간의 정식으로 헤아려 말할 수 없다. 상과 무상은 모두 결정된 체가 없으며, 생멸의 성품에 속하지 않기 때문에 망령되이 알 수 없다.</w:t>
      </w:r>
    </w:p>
    <w:p>
      <w:pPr>
        <w:pStyle w:val="EditorialNote"/>
      </w:pPr>
      <w:r>
        <w:t>교감·번역 메모 | [용어] 원문은 ‘有常’이지 ‘有相’이 아니다. 따라서 초벌의 ‘유상’은 ‘항상한 것인가’로 바로잡았다. [1] 편집 앵커는 보존하였다.</w:t>
      </w:r>
    </w:p>
    <w:p>
      <w:pPr>
        <w:pStyle w:val="EditorialNote"/>
      </w:pPr>
      <w:r>
        <w:t>교감·번역 메모 | [구문·이문 검토 필요] ‘移城人間’은 현 저본만으로 구문과 의미를 확정하기 어렵다. 원문을 교정하지 않고 직역을 유지하였다.</w:t>
      </w:r>
    </w:p>
    <w:p>
      <w:pPr>
        <w:pStyle w:val="Heading2"/>
      </w:pPr>
      <w:r>
        <w:t>문단 012  ·  [0771c12]</w:t>
      </w:r>
    </w:p>
    <w:p>
      <w:pPr/>
      <w:r>
        <w:t>원문</w:t>
      </w:r>
    </w:p>
    <w:p>
      <w:pPr>
        <w:pStyle w:val="SourceText"/>
      </w:pPr>
      <w:r>
        <w:t>[0771c12] 第九明一切諸佛皆以大願度眾生令盡。若一眾生不盡者。我不取正覺。如今現有無量眾生在。以有無量諸佛已成現成佛者。豈不違其本願力也。如十方世界。不見一佛已成現成佛者。常行普賢行。處十方世界度脫眾生。無古無今。不出不沒。但以眾生宜應所見成佛及以涅槃。無作菩提何得。何證。何成。何壞。但以普賢行物常然。恒利眾生而無利者。但以無作之智性自遍周應現。解迷本無成壞也。正迷解時不見迷。已不見智慧。如善財入慈氏之門。入已還合。以諸法中實無一法有成壞故。若於諸法中見有佛成佛者。是無常義。如涅槃經。自具明文。勿生疑滯。</w:t>
      </w:r>
    </w:p>
    <w:p>
      <w:pPr/>
      <w:r>
        <w:t>한국어 직역</w:t>
      </w:r>
    </w:p>
    <w:p>
      <w:pPr>
        <w:pStyle w:val="TranslationText"/>
      </w:pPr>
      <w:r>
        <w:t>제구명은 일체의 모든 부처가 모두 큰 서원으로 중생을 남김없이 제도함을 밝힌다. “만약 한 중생이라도 다하지 않는다면, 나는 정각을 취하지 않겠다.” 그런데 지금 실제로 무량한 중생이 존재하고, 또 무량한 여러 부처가 이미 성불했거나 지금 성불하고 있으니, 어찌 그 본원의 힘에 어긋나지 않겠는가? 시방세계에서 보건대, 한 부처라도 이미 성불했거나 현재 성불한 이가 항상 보현행을 행하지 않는 경우는 보지 못한다. 시방세계에 처하여 중생을 제도하고 해탈시키며, 옛날도 없고 지금도 없으며, 나오지도 않고 사라지지도 않는다. 다만 중생이 마땅히 보아야 할 바에 응하여 성불과 열반을 나타낼 뿐이다. 무작보리를 어떻게 얻겠는가? 어떻게 증득하겠는가? 어떻게 이루겠는가? 어떻게 무너지겠는가? 다만 보현행은 사물에 대해 항상 그러하여, 항상 중생을 이롭게 하지만 이롭게 하는 자는 없다. 다만 함이 없는 지혜의 성품이 스스로 두루하여 응하여 나타날 뿐이다. 미혹을 풀어 보면 본래 이루어짐과 무너짐이 없다. 바로 미혹을 푸는 때에는 미혹을 보지 못하고, 또한 지혜도 보지 못한다. 선재가 자씨의 문에 들어간 것과 같다. 들어간 뒤에는 다시 닫혔으니, 모든 법 가운데 실로 한 법도 이루어지거나 무너지는 것이 없기 때문이다. 만약 모든 법 가운데 부처가 성불함이 있다고 본다면, 이는 무상의 뜻이다. 『열반경』에 스스로 분명한 글이 갖추어져 있으니, 의심하여 막히지 말라.</w:t>
      </w:r>
    </w:p>
    <w:p>
      <w:pPr>
        <w:pStyle w:val="EditorialNote"/>
      </w:pPr>
      <w:r>
        <w:t>교감·번역 메모 | [구문 불확실] ‘普賢行物常然’은 압축된 구문이다. 보현행이 중생·사물에 응하여 항상 그러하다는 흐름으로 옮겼으나 다른 구두 가능성을 배제하지 않는다.</w:t>
      </w:r>
    </w:p>
    <w:p>
      <w:pPr>
        <w:pStyle w:val="Heading2"/>
      </w:pPr>
      <w:r>
        <w:t>문단 013  ·  [0771c25]</w:t>
      </w:r>
    </w:p>
    <w:p>
      <w:pPr/>
      <w:r>
        <w:t>원문</w:t>
      </w:r>
    </w:p>
    <w:p>
      <w:pPr>
        <w:pStyle w:val="SourceText"/>
      </w:pPr>
      <w:r>
        <w:t>[0771c25] 第十明十二有支是大生死之源如何超度使令迷解同佛大智大悲成大法門一切智海佛功德海者。如華嚴經第二會。普光明殿中說十信門。如來足下輪中十度放光。其光從如來眉間毫相中出。照耀十方世界已來入佛足下輪中。以明佛果光。以佛果光用成信位。其光名一切菩薩智焰照耀十方藏。其狀猶如寶色燈雲。以此光明從足輪中出。初照三千大千世界。令修行者隨光心作光明想。遍照三千大千世界。作此想。成已其光明照於東方十三千大千世界。四維上下亦復如是。次第一周一一方所想成。十方過此。是初觀第二次第。乃至第十倍倍增廣。量度想念皆盡虛空。令其自心亦盡虛空。心同處空。其心自定朗然安樂。方從定還起。十方觀四維上下周遍推求自心。內外都無所得。方始了知空慧現前。名憶念一切諸佛智慧光明普見法門。在此位中定亂俱忘名初發心住。以此空慧觀察世間一切眾生及以國土。皆如幻化無有體相。同佛空慧解脫法門。入佛知見已。以此名念佛門。以無念正慧相應故入十方境界念佛門。空慧自性普[1]周遍故及一切佛成正覺。轉法輪。三世劫在一時。無時分延促之相可安立故。如經廣明。入此十種廣大如虛空量念佛門。方入海門國。第二治地住法門。方廣達十二緣生海成普眼經及成十波羅蜜行海佛功德海入清淨無染大悲蓮華無垢大智普光明海。如經云。善財童子問言。欲入一切無上智海。而未知菩薩行。云何能捨世俗家生如來家。如是十問具如經說。海雲比丘十種讚慰勸發之後方云。我住此海門國十有二年。常以大海為其境界。所謂思惟大海廣大無量。思惟大海甚深難測。總勸十種。觀察十二緣生生死大海。便見大海之下有大蓮華。忽然出現。以觀心圓淨生死無染業。成十無盡寶莊嚴。十王供養恭敬。明十智波羅蜜功德。不出生死之海。於生死大海之中利樂眾生。無染自在。以王表之。阿修羅王云百萬者。檀波羅蜜中行滿也。手執持其莖。明不離根本智處生死而不沒。以阿修羅王表之。已下思之。表法如是。餘可准知。設有其事亦為表法眾也。蓮華有佛。出現說普眼經者。觀達十二緣生根本普光明智。起差別智。普現一切名色。色聲香味觸法虛空等。隨一切眾生欲皆說為經。眾生無盡心想無盡。對彼根欲以世間萬事應所宜說之為教。有何盡耶。經云。以大海量墨須彌聚筆。書寫此普眼經法一品中一門一門中一法一法中一義一義中一句。不得少分。何況能盡知。我於此佛所千二百歲受持如是普眼法門。以十陀羅尼門為諸人天龍神等。廣宣流布。以十二緣中一緣之上有百煩惱。十二緣中以為法門。故云千二百歲。但是一切賢聖所說不離四諦。一切世間不離苦集。一切解脫不離滅道。一切苦集不離無明。乃至一切諸緣行等十方隨事各各不同。如華嚴四聖諦品。是諸修行者一一依十信十住十行十迴向十地及普賢等覺位自明。若不遍學不遍知。住一法中莫知進路。一乘之教即以普光明根本智。以為信解勝進之門。以智無三世古今之體還以不移剎那際成大菩提。依智成教不立古今。智圓三世多劫不離一念。以智無延促無有去來。智體同空。本無廣狹。不可以分劑知。不可以增損見。雖有勝進功高時節不移毫分。三乘之教以立三僧祇劫佛果在十地之終。聖智依根立教。如是樂之者。即作勿疑聖旨。致有沈吟。恐作空過。以十信之住六品經文還於普光明根本智殿中說還以十箇智佛以為十信云覺首目首。通文殊師利。以為所信之行首也。金色世界及一切處金色世界及下九箇世界總通為十。是所信之法十箇世界皆名為色。所謂金色世界妙色世界等以十信之心是生滅心生信解故還。如漸卦鴻漸於[2]干磐等類是也。略且如是。不可具言十二緣生十住中第二住亦觀成普眼經也六地菩薩亦觀十二緣生生起因緣成無障礙智慧光明。令後學者觀之。論主頌曰。</w:t>
        <w:br/>
        <w:br/>
        <w:t xml:space="preserve">　凡夫無智慧　　執著生於我</w:t>
        <w:br/>
        <w:t xml:space="preserve">　常求於有無　　不能正思惟</w:t>
        <w:br/>
        <w:t xml:space="preserve">　妄行於邪道　　罪行及福行</w:t>
        <w:br/>
        <w:t xml:space="preserve">　乃至不動行　　常於諸行中</w:t>
        <w:br/>
        <w:t xml:space="preserve">　植心之種子　　生諸有漏業</w:t>
        <w:br/>
        <w:t xml:space="preserve">　成於後有身　　生死恒流轉</w:t>
        <w:br/>
        <w:t xml:space="preserve">　諸業以為田　　識心為種子</w:t>
        <w:br/>
        <w:t xml:space="preserve">　無明以為覆　　愛水以為潤</w:t>
        <w:br/>
        <w:t xml:space="preserve">　我慢為溉灌　　諸見生名色</w:t>
        <w:br/>
        <w:t xml:space="preserve">　名色既增長　　五根由是生</w:t>
        <w:br/>
        <w:t xml:space="preserve">　諸根對名色　　識種隨受觸</w:t>
        <w:br/>
        <w:t xml:space="preserve">　觸受既增長　　愛取生諸有</w:t>
        <w:br/>
        <w:t xml:space="preserve">　有生五蘊身　　生已有衰變</w:t>
        <w:br/>
        <w:t xml:space="preserve">　老壞皆歸死　　死時生熱惱</w:t>
        <w:br/>
        <w:t xml:space="preserve">　憂愁眾苦集　　以此常流轉</w:t>
        <w:br/>
        <w:t xml:space="preserve">　生於六趣身　　此中無一物</w:t>
        <w:br/>
        <w:t xml:space="preserve">　虛妄故如是　　能以禪悅心</w:t>
        <w:br/>
        <w:t xml:space="preserve">　心念無虛妄　　方能起空慧</w:t>
        <w:br/>
        <w:t xml:space="preserve">　普照於十方　　是中無一物</w:t>
        <w:br/>
        <w:t xml:space="preserve">　能於無物中　　方現如來智</w:t>
        <w:br/>
        <w:t xml:space="preserve">　既得智光已　　復照諸眾生</w:t>
        <w:br/>
        <w:t xml:space="preserve">　常於十方剎　　具足普賢行</w:t>
        <w:br/>
        <w:t xml:space="preserve">　以化眾生故　　而於佛果門</w:t>
        <w:br/>
        <w:t xml:space="preserve">　安立信住地　　十行十回向</w:t>
        <w:br/>
        <w:t xml:space="preserve">　十地等覺位　　使令修行者</w:t>
        <w:br/>
        <w:t xml:space="preserve">　修行不失錯　　十信是生滅</w:t>
        <w:br/>
        <w:t xml:space="preserve">　十地入佛位　　以此佛位中</w:t>
        <w:br/>
        <w:t xml:space="preserve">　饒益眾生故　　解脫智無染</w:t>
        <w:br/>
        <w:t xml:space="preserve">　名之為十行　　以此解脫行</w:t>
        <w:br/>
        <w:t xml:space="preserve">　迴入生死中　　周遍十方界</w:t>
        <w:br/>
        <w:t xml:space="preserve">　廣利諸群生　　名之為回向</w:t>
        <w:br/>
        <w:t xml:space="preserve">　常於生死中　　長養大慈悲</w:t>
        <w:br/>
        <w:t xml:space="preserve">　名之為十地　　仍於生死海</w:t>
        <w:br/>
        <w:t xml:space="preserve">　樂著解脫心　　涅槃三昧樂</w:t>
        <w:br/>
        <w:t xml:space="preserve">　以除五種障　　安立等覺位</w:t>
        <w:br/>
        <w:t xml:space="preserve">　成就普賢道　　如於十住中</w:t>
        <w:br/>
        <w:t xml:space="preserve">　初住第二住　　乃至第三住</w:t>
        <w:br/>
        <w:t xml:space="preserve">　而於佛果海　　觀察十二緣</w:t>
        <w:br/>
        <w:t xml:space="preserve">　多求出世心　　三比丘表之</w:t>
        <w:br/>
        <w:t xml:space="preserve">　四住五住中　　便以解脫心</w:t>
        <w:br/>
        <w:t xml:space="preserve">　返照世間境　　及以十二緣</w:t>
        <w:br/>
        <w:t xml:space="preserve">　一切眾塵勞　　無不恒清淨</w:t>
        <w:br/>
        <w:t xml:space="preserve">　身心無內外　　十方悉無礙</w:t>
        <w:br/>
        <w:t xml:space="preserve">　一切皆禪林　　與諸如來等</w:t>
        <w:br/>
        <w:t xml:space="preserve">　(以明返照世間是解脫。以彌伽解脫二俗士表之。有國名住林。十二年行方至以表。十二緣生觀達一終)</w:t>
        <w:br/>
        <w:t xml:space="preserve">　第六住位中　　出世及世間</w:t>
        <w:br/>
        <w:t xml:space="preserve">　如是二解脫　　皆悉總圓滿</w:t>
        <w:br/>
        <w:t xml:space="preserve">　寂滅大神通　　無功神慧滿</w:t>
        <w:br/>
        <w:t xml:space="preserve">　(以海幢比丘表之。離出入息無復思覺。神用無方皆悉自在也)</w:t>
        <w:br/>
        <w:t xml:space="preserve">　第七方便住　　廣度諸眾生</w:t>
        <w:br/>
        <w:t xml:space="preserve">　長養大悲行(以滿願優婆夷表之)　　第八無功智</w:t>
        <w:br/>
        <w:t xml:space="preserve">　毘目瞿沙仙　　能隨邪見流</w:t>
        <w:br/>
        <w:t xml:space="preserve">　以同諸佛眾　　令入清淨智</w:t>
        <w:br/>
        <w:t xml:space="preserve">　住處與前同　　俱名為海岸</w:t>
        <w:br/>
        <w:t xml:space="preserve">　以表智悲同　　第九婆羅門</w:t>
        <w:br/>
        <w:t xml:space="preserve">　號名為勝熱　　明九波羅蜜</w:t>
        <w:br/>
        <w:t xml:space="preserve">　能同邪見林　　五熱及刀山</w:t>
        <w:br/>
        <w:t xml:space="preserve">　從空而投火　　摧伏諸苦行</w:t>
        <w:br/>
        <w:t xml:space="preserve">　悉令入正見　　第十灌頂住</w:t>
        <w:br/>
        <w:t xml:space="preserve">　於智波羅蜜　　以明十住滿</w:t>
        <w:br/>
        <w:t xml:space="preserve">　以智行慈悲　　師子幢王女</w:t>
        <w:br/>
        <w:t xml:space="preserve">　如此十住中　　以十波羅蜜</w:t>
        <w:br/>
        <w:t xml:space="preserve">　和會智慈行　　各各皆不同</w:t>
        <w:br/>
        <w:t xml:space="preserve">　勝進故如是　　乃至十行中</w:t>
        <w:br/>
        <w:t xml:space="preserve">　十向十地中　　及以等覺位</w:t>
        <w:br/>
        <w:t xml:space="preserve">　一一諸位中　　波羅蜜行別</w:t>
        <w:br/>
        <w:t xml:space="preserve">　互參各不同　　不離初發心</w:t>
      </w:r>
    </w:p>
    <w:p>
      <w:pPr/>
      <w:r>
        <w:t>한국어 직역</w:t>
      </w:r>
    </w:p>
    <w:p>
      <w:pPr>
        <w:pStyle w:val="TranslationText"/>
      </w:pPr>
      <w:r>
        <w:t>제십명은 십이유지는 큰 생사의 근원인데, 어떻게 초월하여 미혹을 풀고 부처의 대지혜·대비와 같아져 대법문·일체지해·불공덕해를 이루게 하는가를 밝힌다. 『화엄경』 제2회에서와 같이, 보광명전에서 십신문을 설한다. 여래의 발아래 윤상 가운데서 십도(十度)의 광명을 놓는다. 그 빛은 여래의 미간 백호상에서 나와, 시방세계를 비춘 뒤 여래의 발아래 윤상으로 들어간다. 이는 불과의 빛을 밝힌 것이다. 불과의 빛으로 신위(信位)를 이루게 한다. 그 빛의 이름은 ‘일체보살지염조요시방장(一切菩薩智焰照耀十方藏)’이다. 그 모습은 보배 빛깔의 등불 구름과 같다. 이 광명이 발의 윤상에서 나와 처음 삼천대천세계를 비춘다. 수행자로 하여금 빛을 따라 마음에 광명상을 일으키게 하여 삼천대천세계에 두루 비추게 한다. 이러한 생각을 일으켜 이룬 뒤에는 그 광명이 동방의 열 개의 삼천대천세계에 비춘다. 사유와 상하도 또한 이와 같다. 차례로 한 주(周)의 낱낱 방소에 대한 생각을 이룬다. 시방은 이것을 넘어간다. 이것이 초관의 두 번째 차제이다. 나아가 제10에 이르면 배가하여 더욱 넓힌다. 헤아리고 생각하는 것이 모두 허공에 다하게 하고, 자기 마음도 또한 허공에 다하게 한다. 마음이 허공과 같이 되면, 그 마음은 스스로 고요히 정해져 밝고 편안하고 즐겁다. 그제야 선정에서 다시 일어나 시방과 사유·상하를 관하여 두루 자기 마음을 찾아보지만, 안팎에서 모두 얻는 바가 없다. 그제야 비로소 공혜가 현전함을 깨닫는다. 이를 ‘일체제불의 지혜광명을 억념하여 널리 보는 법문’이라 이름한다. 이 지위에서는 선정과 산란을 모두 잊으니 ‘초발심주’라 이름한다. 이 공혜로 세간의 일체중생과 국토를 관찰하면, 모두 환화와 같아 체와 상이 없다. 부처의 공혜 해탈법문과 같다. 부처의 지견에 들어간 뒤에는 이를 염불문이라 이름한다. 무념의 바른 지혜와 상응하기 때문에 시방경계의 염불문에 들어간다. 공혜의 자성이 널리 두루하기 때문에 일체 부처가 정각을 이루고 법륜을 굴리는 데까지 미친다. 삼세의 겁이 한때에 있으며, 시간의 길고 짧은 상을 세울 수 없기 때문이다. 경에서 널리 밝힌 것과 같다. 이 열 가지, 허공의 분량처럼 광대한 염불문에 들어가고서야 비로소 해문국에 들어간다. 제2 치지주의 법문이다. 그제야 십이연생의 바다를 널리 통달하여 『보안경』을 이루고, 십바라밀행의 바다와 불공덕해를 이루며, 청정하고 물듦 없는 대비의 연꽃과 무구한 대지혜의 보광명해에 들어간다. 경에서 말한다. 선재동자가 물어 말하였다. “일체의 무상지해에 들어가고자 하나, 아직 보살행을 알지 못합니다. 어떻게 세속의 집을 버리고 여래의 집에 태어날 수 있습니까?” 이와 같은 열 가지 질문은 경에 갖추어 설해져 있다. 해운비구가 열 가지로 찬탄하고 위로하며 권발한 뒤에 비로소 말하였다. “나는 이 해문국에 머문 지 열두 해가 되었다. 항상 큰 바다를 나의 경계로 삼았다. 이른바 큰 바다가 광대하고 무량함을 사유하고, 큰 바다가 매우 깊어 헤아리기 어려움을 사유하였다.” 통틀어 열 가지를 권한다. 십이연생이라는 생사의 큰 바다를 관찰하면, 곧 큰 바다 아래에 큰 연꽃이 있음을 보게 되고, 홀연히 나타난다. 관하는 마음이 원만하고 청정하여 생사에 물들지 않는 업으로써 열 가지 다함없는 보배 장엄을 이룬다. 열 왕이 공양하고 공경한다. 이는 십지(十智)바라밀의 공덕을 밝힌다. 생사의 바다에서 벗어나지 않고, 생사의 큰 바다 가운데에서 중생을 이롭게 하며, 물듦 없이 자재하다. 왕으로써 이를 나타낸다. ‘아수라왕 백만’이라고 한 것은 단바라밀 가운데 행이 원만함이다. 손으로 그 줄기를 잡는 것은 근본지를 떠나지 않고 생사에 처하면서도 빠지지 않음을 밝힌다. 아수라왕으로써 이를 나타낸다. 이 아래는 생각해 보라. 표법이 이와 같으니, 나머지도 이에 준하여 알 수 있다. 설령 그 일이 실제로 있더라도 또한 표법하는 무리로 삼는다. 연꽃에는 부처가 있다. 나타나 『보안경』을 설한다는 것은, 십이연생의 근본인 보광명지를 관찰하여 통달하고 차별지를 일으켜, 일체의 명색을 두루 나타내는 것이다. 색·성·향·미·촉·법·허공 등이다. 일체중생의 욕구에 따라 모두 경으로 설한다. 중생이 다함없으니 마음의 생각도 다함없다. 저들의 근기와 욕구에 대하여 세간의 온갖 일로 그 마땅함에 응해 설한 것을 가르침으로 삼는다. 어찌 다함이 있겠는가? 경에서 말한다. “큰 바다만큼의 먹물과 수미산 무더기만큼의 붓을 가지고 이 『보안경』 법의 한 품 가운데 한 문, 한 문 가운데 한 법, 한 법 가운데 한 뜻, 한 뜻 가운데 한 구절을 써도 작은 일부조차 다 써낼 수 없다. 하물며 어떻게 다 알아낼 수 있겠는가?” 나는 이 부처의 처소에서 천이백 년 동안 이와 같은 보안법문을 받아 지녔다. 십다라니문으로 여러 인간·천신·용·신 등을 위하여 널리 선양하고 유포하였다. 십이연 가운데 한 연 위에 백 가지 번뇌가 있기 때문에, 십이연 가운데서 그것을 법문으로 삼는다. 그러므로 천이백 년이라 말한다. 다만 모든 현성이 설한 바는 사제를 떠나지 않는다. 일체 세간은 고와 집을 떠나지 않고, 일체 해탈은 멸과 도를 떠나지 않으며, 일체 고와 집은 무명을 떠나지 않는다. 나아가 일체의 여러 연과 행 등은 시방에서 일에 따라 각각 같지 않다. 『화엄경』 「사성제품」과 같다. 이 수행자들은 각각 십신·십주·십행·십회향·십지 및 보현의 등각위에 의하여 스스로 밝힌다. 만약 두루 배우지 않고 두루 알지 못하면, 한 법 가운데 머물러서는 나아갈 길을 알지 못한다. 일승의 가르침은 곧 보광명근본지를 믿고 이해하며 더욱 나아가는 문으로 삼는다. 지혜에는 삼세와 고금의 체가 없으므로 도리어 찰나의 경계를 옮기지 않고 대보리를 이룬다. 지혜에 의지하여 가르침을 이루므로 고금이 서지 않는다. 지혜가 삼세를 원만히 하여 많은 겁도 한 생각을 떠나지 않는다. 지혜에는 길고 짧음도 없고 감과 옴도 없기 때문이다. 지혜의 체는 허공과 같고, 본래 넓고 좁음이 없으며, 분한으로 알 수 없고, 늘거나 줄어드는 것으로 볼 수 없다. 비록 더욱 나아가 공이 높아져도 시간은 털끝만큼도 옮기지 않는다. 삼승의 가르침에서는 삼아승기겁을 세우고 불과를 십지의 끝에 둔다. 성스러운 지혜는 근기에 의지하여 가르침을 세운다. 이와 같이 이를 좋아하는 사람은 곧 행하되 성인의 뜻을 의심하지 말아야 한다. 머뭇거림에 이르게 되면, 헛되이 지나칠까 두렵다. 십신의 주(住)에 관한 여섯 품의 경문을 다시 보광명근본지전에서 설하고, 또 열 지불(智佛)을 십신으로 삼아 각수(覺首)·목수(目首)라고 말한다. 문수사리까지 통하여 믿는 행의 우두머리로 삼는다. 금색세계와 일체처의 금색세계 및 아래 아홉 세계를 모두 통틀어 열로 한다. 이는 믿는 법이니, 열 세계는 모두 ‘색’이라 이름한다. 이른바 금색세계·묘색세계 등은 십신의 마음이 생멸심으로 믿음과 이해를 내기 때문에 또한 그러하다. 점괘(漸卦)에서 기러기가 물가와 반석으로 점차 나아가는 따위와 같다. 간략히 우선 이와 같이 말한다. 다 갖추어 말할 수는 없다. 십이연생은 십주 가운데 제2주에서도 또한 관찰하여 『보안경』을 이루며, 제6지 보살도 또한 십이연생의 생기 인연을 관찰하여 장애 없는 지혜광명을 이룬다. 후학으로 하여금 이를 관찰하게 한다. 논주가 게송으로 말한다.</w:t>
        <w:br/>
        <w:t>범부는 지혜가 없어　　아(我)에 대해 집착을 일으킨다.</w:t>
        <w:br/>
        <w:t>항상 유와 무를 구하며　　바르게 사유하지 못한다.</w:t>
        <w:br/>
        <w:t>망령되이 삿된 길을 행하며　　죄업의 행과 복업의 행을 짓는다.</w:t>
        <w:br/>
        <w:t>나아가 부동행에 이르기까지　　항상 모든 행 가운데서</w:t>
        <w:br/>
        <w:t>마음의 종자를 심어　　여러 유루업을 낳는다.</w:t>
        <w:br/>
        <w:t>후유(後有)의 몸을 이루어　　생사에 항상 유전한다.</w:t>
        <w:br/>
        <w:t>모든 업을 밭으로 삼고　　식심을 종자로 삼으며,</w:t>
        <w:br/>
        <w:t>무명을 덮개로 삼고　　애의 물을 윤택함으로 삼는다.</w:t>
        <w:br/>
        <w:t>아만을 관개로 삼으며　　여러 견해가 명색을 낳는다.</w:t>
        <w:br/>
        <w:t>명색이 이미 증장하면　　오근이 이로 말미암아 생긴다.</w:t>
        <w:br/>
        <w:t>모든 근이 명색을 대하고　　식의 종자가 따라 촉을 받아들인다.</w:t>
        <w:br/>
        <w:t>촉과 수가 이미 증장하면　　애와 취가 여러 유를 낳는다.</w:t>
        <w:br/>
        <w:t>유가 오온의 몸을 낳고　　태어난 뒤에는 쇠변이 있다.</w:t>
        <w:br/>
        <w:t>늙어 무너지면 모두 죽음으로 돌아가고　　죽을 때 열뇌가 생긴다.</w:t>
        <w:br/>
        <w:t>근심과 걱정의 온갖 괴로움이 모여　　이 때문에 항상 유전한다.</w:t>
        <w:br/>
        <w:t>육취의 몸으로 태어나지만　　이 가운데 한 물건도 없다.</w:t>
        <w:br/>
        <w:t>허망하기 때문에 이와 같으니　　능히 선열의 마음으로써</w:t>
        <w:br/>
        <w:t>마음의 생각에 허망함이 없게 하면　　비로소 공혜를 일으킬 수 있다.</w:t>
        <w:br/>
        <w:t>시방을 두루 비추면　　그 가운데 한 물건도 없다.</w:t>
        <w:br/>
        <w:t>물건 없음 가운데서 능히　　비로소 여래의 지혜가 나타난다.</w:t>
        <w:br/>
        <w:t>지혜의 빛을 이미 얻고 나면　　다시 모든 중생을 비춘다.</w:t>
        <w:br/>
        <w:t>항상 시방의 찰토에서　　보현행을 갖춘다.</w:t>
        <w:br/>
        <w:t>중생을 교화하기 때문에　　불과의 문 가운데</w:t>
        <w:br/>
        <w:t>신·주의 지위를 세우고　　십행과 십회향,</w:t>
        <w:br/>
        <w:t>십지와 등각위를 두어　　수행자로 하여금</w:t>
        <w:br/>
        <w:t>수행에서 잘못 잃지 않게 한다.　　십신은 생멸이고,</w:t>
        <w:br/>
        <w:t>십지는 불위에 들어간다.　　이 불위 가운데에서</w:t>
        <w:br/>
        <w:t>중생을 요익하기 때문에　　해탈지는 물들지 않는다.</w:t>
        <w:br/>
        <w:t>이를 십행이라 이름한다.　　이 해탈행으로</w:t>
        <w:br/>
        <w:t>생사 가운데로 돌이켜 들어가　　시방세계에 두루하며,</w:t>
        <w:br/>
        <w:t>널리 모든 중생을 이롭게 하니　　이를 회향이라 이름한다.</w:t>
        <w:br/>
        <w:t>항상 생사 가운데서　　대자대비를 기르니,</w:t>
        <w:br/>
        <w:t>이를 십지라 이름한다.　　여전히 생사의 바다에서</w:t>
        <w:br/>
        <w:t>해탈의 마음과　　열반삼매의 즐거움에 즐겨 집착하므로,</w:t>
        <w:br/>
        <w:t>다섯 가지 장애를 제거하기 위해　　등각위를 세운다.</w:t>
        <w:br/>
        <w:t>보현도를 성취한다.　　십주 가운데와 같이,</w:t>
        <w:br/>
        <w:t>초주와 제2주　　나아가 제3주까지</w:t>
        <w:br/>
        <w:t>불과의 바다에서　　십이연을 관찰하며,</w:t>
        <w:br/>
        <w:t>출세간의 마음을 많이 구하는 것을　　세 비구로 나타낸다.</w:t>
        <w:br/>
        <w:t>제4주와 제5주 가운데서는　　곧 해탈심으로</w:t>
        <w:br/>
        <w:t>세간의 경계를 돌이켜 비추고　　십이연도 비추니,</w:t>
        <w:br/>
        <w:t>일체의 많은 진로(塵勞)가　　항상 청정하지 않음이 없다.</w:t>
        <w:br/>
        <w:t>몸과 마음에 안팎이 없고　　시방이 모두 걸림이 없다.</w:t>
        <w:br/>
        <w:t>일체가 모두 선림이며　　모든 여래와 같다.</w:t>
        <w:br/>
        <w:t>(세간을 돌이켜 비추는 것이 해탈임을 밝힌다. 미가와 해탈 두 속인으로 이를 나타낸다. ‘주림(住林)’이라는 나라가 있으며, 열두 해를 행하여 비로소 이르는 것으로 나타낸다. 십이연생을 관찰하여 통달하는 한 과정의 끝이다.)</w:t>
        <w:br/>
        <w:t>제6주의 지위 가운데　　출세간과 세간의</w:t>
        <w:br/>
        <w:t>이와 같은 두 해탈이　　모두 다 원만하다.</w:t>
        <w:br/>
        <w:t>적멸의 대신통과　　공용 없는 신혜가 원만하다.</w:t>
        <w:br/>
        <w:t>(해당비구로 이를 나타낸다. 출입식을 떠나 다시 사유와 각이 없으며, 신묘한 작용에 일정한 방향이 없어 모두 자재하다.)</w:t>
        <w:br/>
        <w:t>제7 방편주에서는　　널리 모든 중생을 제도하고,</w:t>
        <w:br/>
        <w:t>대비행을 기른다(만원우바이로 이를 나타낸다).　　제팔 무공지에서는</w:t>
        <w:br/>
        <w:t>비목구사선인이　　사견의 흐름을 능히 따르며,</w:t>
        <w:br/>
        <w:t>모든 부처의 대중과 같게 하여　　청정지에 들어가게 한다.</w:t>
        <w:br/>
        <w:t>거처는 앞과 같고　　모두 ‘해안’이라 이름한다.</w:t>
        <w:br/>
        <w:t>지혜와 자비가 같음을 나타낸다.　　제구 바라문은</w:t>
        <w:br/>
        <w:t>이름이 승열이며　　구바라밀을 밝힌다.</w:t>
        <w:br/>
        <w:t>능히 사견의 숲과 함께하며　　오열과 도산에서</w:t>
        <w:br/>
        <w:t>허공으로부터 몸을 던져 불에 들어가　　여러 고행을 꺾어 굴복시키고,</w:t>
        <w:br/>
        <w:t>모두 정견에 들어가게 한다.　　제십 관정주는</w:t>
        <w:br/>
        <w:t>지바라밀에서　　십주가 원만함을 밝히고,</w:t>
        <w:br/>
        <w:t>지혜로 자비를 행한다.　　사자당왕의 딸이다.</w:t>
        <w:br/>
        <w:t>이와 같이 십주 가운데　　십바라밀로</w:t>
        <w:br/>
        <w:t>지혜와 자비의 행을 화합하니　　각각 모두 같지 않다.</w:t>
        <w:br/>
        <w:t>더욱 나아가기 때문에 이와 같으며　　나아가 십행 가운데,</w:t>
        <w:br/>
        <w:t>십회향과 십지 가운데　　그리고 등각위에 이르기까지</w:t>
        <w:br/>
        <w:t>낱낱 모든 지위에서　　바라밀행이 다르고,</w:t>
        <w:br/>
        <w:t>서로 참입하여 각각 같지 않지만　　초발심을 떠나지 않는다.</w:t>
      </w:r>
    </w:p>
    <w:p>
      <w:pPr>
        <w:pStyle w:val="EditorialNote"/>
      </w:pPr>
      <w:r>
        <w:t>교감·번역 메모 | [의미 검토 필요] 원문의 ‘十度’를 번역문에서도 ‘십도(十度)’로 보존하였다. ‘열 차례’ 또는 십바라밀과 관련된 전문용법 가운데 어느 쪽인지 현 저본만으로 단정하지 않았다.</w:t>
      </w:r>
    </w:p>
    <w:p>
      <w:pPr>
        <w:pStyle w:val="EditorialNote"/>
      </w:pPr>
      <w:r>
        <w:t>교감·번역 메모 | [수량·구두 불확실] ‘十三千大千世界’는 ‘十 + 三千大千世界’로 읽어 ‘열 삼천대천세계’로 옮겼다. 원문 표기는 그대로 보존하였다.</w:t>
      </w:r>
    </w:p>
    <w:p>
      <w:pPr>
        <w:pStyle w:val="EditorialNote"/>
      </w:pPr>
      <w:r>
        <w:t>교감·번역 메모 | [편집기호] ‘普[1]周遍’의 [1]은 편집·교감 앵커이며 대응 교감주는 현재 파일에 없다. 해당 구간은 의미상 연속되는 한 문장으로 번역하였다.</w:t>
      </w:r>
    </w:p>
    <w:p>
      <w:pPr>
        <w:pStyle w:val="EditorialNote"/>
      </w:pPr>
      <w:r>
        <w:t>교감·번역 메모 | [용어] 원문은 ‘十智波羅蜜’이다. ‘十地’로 오해되지 않도록 ‘십지(十智)바라밀’로 한자를 병기하였다.</w:t>
      </w:r>
    </w:p>
    <w:p>
      <w:pPr>
        <w:pStyle w:val="EditorialNote"/>
      </w:pPr>
      <w:r>
        <w:t>교감·번역 메모 | [문맥] ‘不得少分’은 앞의 ‘書寫’와 연결하여 ‘작은 일부조차 다 써낼 수 없다’로 옮겼다.</w:t>
      </w:r>
    </w:p>
    <w:p>
      <w:pPr>
        <w:pStyle w:val="EditorialNote"/>
      </w:pPr>
      <w:r>
        <w:t>교감·번역 메모 | [구두] ‘普賢等覺位’를 ‘보현의 등각위’로 연결하여 처리하였다.</w:t>
      </w:r>
    </w:p>
    <w:p>
      <w:pPr>
        <w:pStyle w:val="EditorialNote"/>
      </w:pPr>
      <w:r>
        <w:t>교감·번역 메모 | [구문 불확실] ‘如是樂之者。即作勿疑聖旨。’는 연결이 압축되어 있다. 여기서는 ‘이와 같이 이를 좋아하는 사람은 곧 행하되 성인의 뜻을 의심하지 말라’는 흐름으로 옮겼다.</w:t>
      </w:r>
    </w:p>
    <w:p>
      <w:pPr>
        <w:pStyle w:val="EditorialNote"/>
      </w:pPr>
      <w:r>
        <w:t>교감·번역 메모 | [구두·구문 불확실] ‘十信之住六品經文…覺首目首’는 긴 압축문이며 세부 경문 대응 관계를 현 TXT만으로 확정하지 않았다.</w:t>
      </w:r>
    </w:p>
    <w:p>
      <w:pPr>
        <w:pStyle w:val="EditorialNote"/>
      </w:pPr>
      <w:r>
        <w:t>교감·번역 메모 | [편집기호·이문 검토 필요] ‘於[2]干磐’의 [2]는 편집 앵커이다. ‘干磐’은 『주역』 점괘의 표현과 관련될 가능성이 있으나 원문을 교정하지 않았다.</w:t>
      </w:r>
    </w:p>
    <w:p>
      <w:pPr>
        <w:pStyle w:val="EditorialNote"/>
      </w:pPr>
      <w:r>
        <w:t>교감·번역 메모 | [구두 불확실] ‘不可具言十二緣生十住中第二住…’에는 문장부호가 생략된 것으로 보인다. 번역에서는 의미상 ‘不可具言’ 뒤를 끊어 읽었으나 원문은 그대로 보존하였다.</w:t>
      </w:r>
    </w:p>
    <w:p>
      <w:pPr>
        <w:pStyle w:val="EditorialNote"/>
      </w:pPr>
      <w:r>
        <w:t>교감·번역 메모 | [구문] ‘執著生於我’를 ‘아(我)에 대해 집착을 일으킨다’로 옮겨 ‘於我’의 관계를 드러냈다.</w:t>
      </w:r>
    </w:p>
    <w:p>
      <w:pPr>
        <w:pStyle w:val="EditorialNote"/>
      </w:pPr>
      <w:r>
        <w:t>교감·번역 메모 | [괄호주] 원문의 송문 사이에 삽입된 산문 괄호주이다. 송문과 합치지 않고 독립된 주석 문장으로 보존하였다.</w:t>
      </w:r>
    </w:p>
    <w:p>
      <w:pPr>
        <w:pStyle w:val="EditorialNote"/>
      </w:pPr>
      <w:r>
        <w:t>교감·번역 메모 | [괄호주] 원문의 송문 사이에 삽입된 해당비구 관련 산문 괄호주이다.</w:t>
      </w:r>
    </w:p>
    <w:p>
      <w:pPr>
        <w:pStyle w:val="EditorialNote"/>
      </w:pPr>
      <w:r>
        <w:t>교감·번역 메모 | [본문·주석 혼합형] 한 행 안에 송문, 괄호주 ‘以滿願優婆夷表之’, 다음 과문 ‘第八無功智’가 함께 있어 원문의 한 행 구조를 그대로 보존하였다.</w:t>
      </w:r>
    </w:p>
    <w:p>
      <w:pPr>
        <w:pStyle w:val="Heading2"/>
      </w:pPr>
      <w:r>
        <w:t>문단 014  ·  [0773b24]</w:t>
      </w:r>
    </w:p>
    <w:p>
      <w:pPr/>
      <w:r>
        <w:t>원문</w:t>
      </w:r>
    </w:p>
    <w:p>
      <w:pPr>
        <w:pStyle w:val="SourceText"/>
      </w:pPr>
      <w:r>
        <w:t>[0773b24] 右已上法門皆如來普光明智為體。差別智為用。使令智慧充滿。以為法界。大乘經云。十二有支皆依一心而立。隨事貪欲與心共生。心是行(名色是生)。於行迷惑生識。行識共生名色。名色增長六處。三分合為觸(名色識三六根為分)。觸共生是受。受無厭生愛。愛攝不捨是取。彼諸有支生是有。有所起名生。生熟為老。老壞為死(以下經云。十二有支皆有種業。如經自具明也)。於十二有支為三苦。一無明及行六根是行苦。觸受是苦苦。餘是壞苦(愛取有生老死是也)。以無明滅三苦總滅。即得三空三昧。空三昧無相三昧無願三昧。於一心境無有願求。唯以大悲為首。教化一切眾生故。二乘觀十二有支。空煩惱。總滅智慧。大慈大悲亦滅。菩薩觀之。諸緣由性空。無生無滅。無受命者。教化眾生不滅諸行。乃至十空三昧現前。常恒不捨一切眾生。廣如經說。十二緣生法雖一法一切賢聖皆於中作觀。各各獲利不同。十波羅蜜一法。五位菩薩勝進各各名目德用不同。不可一向准之。</w:t>
        <w:br/>
        <w:t>解迷顯智成悲十明論(終)</w:t>
      </w:r>
    </w:p>
    <w:p>
      <w:pPr/>
      <w:r>
        <w:t>한국어 직역</w:t>
      </w:r>
    </w:p>
    <w:p>
      <w:pPr>
        <w:pStyle w:val="TranslationText"/>
      </w:pPr>
      <w:r>
        <w:t>위에서 말한 법문은 모두 여래의 보광명지를 체로 삼고, 차별지를 용으로 삼는다. 지혜로 하여금 충만하게 하여 법계로 삼는다. 대승경에서 말한다. “십이유지는 모두 한마음에 의지하여 성립한다. 일에 따라 탐욕이 마음과 함께 생긴다. 마음이 곧 행이다(명색은 생이다). 행에 미혹하여 식이 생긴다. 행과 식이 함께 명색을 낳는다. 명색이 증장하여 육처가 된다. 세 부분이 합하여 촉이 된다(명색·식·육근의 셋을 각각 한 부분으로 삼는다). 촉과 함께 생기는 것이 수이다. 수에 만족함이 없어 애가 생긴다. 애가 거두어 붙잡고 놓지 않는 것이 취이다. 저 여러 유지가 생기는 것이 유이다. 일어나는 바가 있는 것을 생이라 이름한다. 생이 익은 것이 노이다. 노가 무너지는 것이 사이다(이하 경에서 말한다. ‘십이유지는 모두 종업(種業)이 있다. 경에 스스로 갖추어 밝혀져 있는 것과 같다’). 십이유지에서는 삼고가 된다. 첫째, 무명과 행과 육근은 행고이다. 촉과 수는 고고이다. 나머지는 괴고이다(애·취·유·생·노·사가 이것이다). 무명이 멸하면 삼고가 모두 멸한다. 곧 삼공삼매를 얻으니, 공삼매·무상삼매·무원삼매이다. 한마음의 경계에서 바라고 구하는 것이 없고, 오직 대비를 우두머리로 삼는다. 일체중생을 교화하기 때문이다. 이승은 십이유지를 관찰하여 번뇌를 공하게 하고, 지혜를 모두 멸하며, 대자와 대비도 또한 멸한다. 보살이 이를 관찰하면, 모든 연은 성품이 공하기 때문에 생함도 없고 멸함도 없으며, 수명(受命)을 받는 자도 없다. 중생을 교화하면서 모든 행을 멸하지 않는다. 나아가 십공삼매가 현전하고, 항상 일체중생을 버리지 않는다. 경에서 널리 설한 것과 같다. 십이연생법은 비록 하나의 법이지만 일체의 현성은 모두 그 가운데에서 관한다. 각각 얻는 이익은 같지 않다. 십바라밀도 하나의 법이다. 오위의 보살이 더욱 나아감에 따라 각각 명목과 덕용이 같지 않다. 한결같이 하나로만 준거해서는 안 된다.</w:t>
        <w:br/>
        <w:br/>
        <w:t>『해미현지성비십명론』(끝).</w:t>
      </w:r>
    </w:p>
    <w:p>
      <w:pPr>
        <w:pStyle w:val="EditorialNote"/>
      </w:pPr>
      <w:r>
        <w:t>교감·번역 메모 | [구문 불확실] 괄호 안 ‘名色識三六根為分’은 압축된 열거이다. ‘명색·식·육근의 셋을 각각 한 부분으로 삼는다’로 옮겼으나, 현 저본만으로 세부 분절을 완전히 확정하기는 어렵다.</w:t>
      </w:r>
    </w:p>
    <w:p>
      <w:pPr>
        <w:pStyle w:val="EditorialNote"/>
      </w:pPr>
      <w:r>
        <w:t>교감·번역 메모 | [괄호주 연속] 해당 구간은 원문 괄호주가 세 문장에 걸쳐 이어진다. 원문과 동일하게 괄호의 시작·종료를 보존하였다.</w:t>
      </w:r>
    </w:p>
    <w:p>
      <w:pPr>
        <w:pStyle w:val="EditorialNote"/>
      </w:pPr>
      <w:r>
        <w:t>교감·번역 메모 | [용어] ‘三空三昧’ 다음에 空三昧·無相三昧·無願三昧의 세 항목이 열거된다.</w:t>
      </w:r>
    </w:p>
    <w:p>
      <w:pPr>
        <w:pStyle w:val="EditorialNote"/>
      </w:pPr>
      <w:r>
        <w:t>교감·번역 메모 | [의미 불확실] ‘無受命者’는 문맥상 생명을 받는 실체적 주체가 없다는 뜻으로 이해할 수 있으나, 여기서는 ‘수명(受命)을 받는 자가 없다’로 직역하였다.</w:t>
      </w:r>
    </w:p>
    <w:p>
      <w:pPr>
        <w:pStyle w:val="Heading1"/>
      </w:pPr>
      <w:r>
        <w:t>번역 검증 보고</w:t>
      </w:r>
    </w:p>
    <w:p>
      <w:pPr>
        <w:pStyle w:val="SmallMeta"/>
      </w:pPr>
      <w:r>
        <w:t>원문·번역 대응과 위치 표지·편집 기호·불확실 구간의 최종 점검</w:t>
      </w:r>
    </w:p>
    <w:tbl>
      <w:tblPr>
        <w:tblW w:type="auto" w:w="0"/>
        <w:jc w:val="center"/>
        <w:tblLayout w:type="autofit"/>
        <w:tblLook w:firstColumn="1" w:firstRow="1" w:lastColumn="0" w:lastRow="0" w:noHBand="0" w:noVBand="1" w:val="04A0"/>
      </w:tblPr>
      <w:tblGrid>
        <w:gridCol w:w="4824"/>
        <w:gridCol w:w="4824"/>
      </w:tblGrid>
      <w:tr>
        <w:tc>
          <w:tcPr>
            <w:tcW w:type="dxa" w:w="2592"/>
            <w:vAlign w:val="center"/>
            <w:tcMar>
              <w:top w:w="80" w:type="dxa"/>
              <w:start w:w="90" w:type="dxa"/>
              <w:bottom w:w="80" w:type="dxa"/>
              <w:end w:w="90" w:type="dxa"/>
            </w:tcMar>
            <w:shd w:fill="EAF2F8"/>
          </w:tcPr>
          <w:p>
            <w:r>
              <w:rPr>
                <w:sz w:val="18"/>
              </w:rPr>
              <w:t>항목</w:t>
            </w:r>
          </w:p>
        </w:tc>
        <w:tc>
          <w:tcPr>
            <w:tcW w:type="dxa" w:w="7632"/>
            <w:vAlign w:val="center"/>
            <w:tcMar>
              <w:top w:w="80" w:type="dxa"/>
              <w:start w:w="90" w:type="dxa"/>
              <w:bottom w:w="80" w:type="dxa"/>
              <w:end w:w="90" w:type="dxa"/>
            </w:tcMar>
            <w:shd w:fill="EAF2F8"/>
          </w:tcPr>
          <w:p>
            <w:r>
              <w:rPr>
                <w:sz w:val="18"/>
              </w:rPr>
              <w:t>결과</w:t>
            </w:r>
          </w:p>
        </w:tc>
      </w:tr>
      <w:tr>
        <w:tc>
          <w:tcPr>
            <w:tcW w:type="dxa" w:w="2592"/>
            <w:vAlign w:val="center"/>
            <w:tcMar>
              <w:top w:w="80" w:type="dxa"/>
              <w:start w:w="90" w:type="dxa"/>
              <w:bottom w:w="80" w:type="dxa"/>
              <w:end w:w="90" w:type="dxa"/>
            </w:tcMar>
            <w:shd w:fill="F7F9FC"/>
          </w:tcPr>
          <w:p>
            <w:r>
              <w:rPr>
                <w:sz w:val="18"/>
              </w:rPr>
              <w:t>전체 선독</w:t>
            </w:r>
          </w:p>
        </w:tc>
        <w:tc>
          <w:tcPr>
            <w:tcW w:type="dxa" w:w="7632"/>
            <w:vAlign w:val="center"/>
            <w:tcMar>
              <w:top w:w="80" w:type="dxa"/>
              <w:start w:w="90" w:type="dxa"/>
              <w:bottom w:w="80" w:type="dxa"/>
              <w:end w:w="90" w:type="dxa"/>
            </w:tcMar>
          </w:tcPr>
          <w:p>
            <w:r>
              <w:rPr>
                <w:sz w:val="18"/>
              </w:rPr>
              <w:t>완료</w:t>
            </w:r>
          </w:p>
        </w:tc>
      </w:tr>
      <w:tr>
        <w:tc>
          <w:tcPr>
            <w:tcW w:type="dxa" w:w="2592"/>
            <w:vAlign w:val="center"/>
            <w:tcMar>
              <w:top w:w="80" w:type="dxa"/>
              <w:start w:w="90" w:type="dxa"/>
              <w:bottom w:w="80" w:type="dxa"/>
              <w:end w:w="90" w:type="dxa"/>
            </w:tcMar>
            <w:shd w:fill="F7F9FC"/>
          </w:tcPr>
          <w:p>
            <w:r>
              <w:rPr>
                <w:sz w:val="18"/>
              </w:rPr>
              <w:t>원문 위치 표지</w:t>
            </w:r>
          </w:p>
        </w:tc>
        <w:tc>
          <w:tcPr>
            <w:tcW w:type="dxa" w:w="7632"/>
            <w:vAlign w:val="center"/>
            <w:tcMar>
              <w:top w:w="80" w:type="dxa"/>
              <w:start w:w="90" w:type="dxa"/>
              <w:bottom w:w="80" w:type="dxa"/>
              <w:end w:w="90" w:type="dxa"/>
            </w:tcMar>
          </w:tcPr>
          <w:p>
            <w:r>
              <w:rPr>
                <w:sz w:val="18"/>
              </w:rPr>
              <w:t>14개</w:t>
            </w:r>
          </w:p>
        </w:tc>
      </w:tr>
      <w:tr>
        <w:tc>
          <w:tcPr>
            <w:tcW w:type="dxa" w:w="2592"/>
            <w:vAlign w:val="center"/>
            <w:tcMar>
              <w:top w:w="80" w:type="dxa"/>
              <w:start w:w="90" w:type="dxa"/>
              <w:bottom w:w="80" w:type="dxa"/>
              <w:end w:w="90" w:type="dxa"/>
            </w:tcMar>
            <w:shd w:fill="F7F9FC"/>
          </w:tcPr>
          <w:p>
            <w:r>
              <w:rPr>
                <w:sz w:val="18"/>
              </w:rPr>
              <w:t>번역 위치 표지</w:t>
            </w:r>
          </w:p>
        </w:tc>
        <w:tc>
          <w:tcPr>
            <w:tcW w:type="dxa" w:w="7632"/>
            <w:vAlign w:val="center"/>
            <w:tcMar>
              <w:top w:w="80" w:type="dxa"/>
              <w:start w:w="90" w:type="dxa"/>
              <w:bottom w:w="80" w:type="dxa"/>
              <w:end w:w="90" w:type="dxa"/>
            </w:tcMar>
          </w:tcPr>
          <w:p>
            <w:r>
              <w:rPr>
                <w:sz w:val="18"/>
              </w:rPr>
              <w:t>14개</w:t>
            </w:r>
          </w:p>
        </w:tc>
      </w:tr>
      <w:tr>
        <w:tc>
          <w:tcPr>
            <w:tcW w:type="dxa" w:w="2592"/>
            <w:vAlign w:val="center"/>
            <w:tcMar>
              <w:top w:w="80" w:type="dxa"/>
              <w:start w:w="90" w:type="dxa"/>
              <w:bottom w:w="80" w:type="dxa"/>
              <w:end w:w="90" w:type="dxa"/>
            </w:tcMar>
            <w:shd w:fill="F7F9FC"/>
          </w:tcPr>
          <w:p>
            <w:r>
              <w:rPr>
                <w:sz w:val="18"/>
              </w:rPr>
              <w:t>미번역 문단</w:t>
            </w:r>
          </w:p>
        </w:tc>
        <w:tc>
          <w:tcPr>
            <w:tcW w:type="dxa" w:w="7632"/>
            <w:vAlign w:val="center"/>
            <w:tcMar>
              <w:top w:w="80" w:type="dxa"/>
              <w:start w:w="90" w:type="dxa"/>
              <w:bottom w:w="80" w:type="dxa"/>
              <w:end w:w="90" w:type="dxa"/>
            </w:tcMar>
          </w:tcPr>
          <w:p>
            <w:r>
              <w:rPr>
                <w:sz w:val="18"/>
              </w:rPr>
              <w:t>0개</w:t>
            </w:r>
          </w:p>
        </w:tc>
      </w:tr>
      <w:tr>
        <w:tc>
          <w:tcPr>
            <w:tcW w:type="dxa" w:w="2592"/>
            <w:vAlign w:val="center"/>
            <w:tcMar>
              <w:top w:w="80" w:type="dxa"/>
              <w:start w:w="90" w:type="dxa"/>
              <w:bottom w:w="80" w:type="dxa"/>
              <w:end w:w="90" w:type="dxa"/>
            </w:tcMar>
            <w:shd w:fill="F7F9FC"/>
          </w:tcPr>
          <w:p>
            <w:r>
              <w:rPr>
                <w:sz w:val="18"/>
              </w:rPr>
              <w:t>순서 대조</w:t>
            </w:r>
          </w:p>
        </w:tc>
        <w:tc>
          <w:tcPr>
            <w:tcW w:type="dxa" w:w="7632"/>
            <w:vAlign w:val="center"/>
            <w:tcMar>
              <w:top w:w="80" w:type="dxa"/>
              <w:start w:w="90" w:type="dxa"/>
              <w:bottom w:w="80" w:type="dxa"/>
              <w:end w:w="90" w:type="dxa"/>
            </w:tcMar>
          </w:tcPr>
          <w:p>
            <w:r>
              <w:rPr>
                <w:sz w:val="18"/>
              </w:rPr>
              <w:t>원문 TXT의 14개 위치 표지와 번역 문단의 순서·개수 일치</w:t>
            </w:r>
          </w:p>
        </w:tc>
      </w:tr>
      <w:tr>
        <w:tc>
          <w:tcPr>
            <w:tcW w:type="dxa" w:w="2592"/>
            <w:vAlign w:val="center"/>
            <w:tcMar>
              <w:top w:w="80" w:type="dxa"/>
              <w:start w:w="90" w:type="dxa"/>
              <w:bottom w:w="80" w:type="dxa"/>
              <w:end w:w="90" w:type="dxa"/>
            </w:tcMar>
            <w:shd w:fill="F7F9FC"/>
          </w:tcPr>
          <w:p>
            <w:r>
              <w:rPr>
                <w:sz w:val="18"/>
              </w:rPr>
              <w:t>작업용 U번호</w:t>
            </w:r>
          </w:p>
        </w:tc>
        <w:tc>
          <w:tcPr>
            <w:tcW w:type="dxa" w:w="7632"/>
            <w:vAlign w:val="center"/>
            <w:tcMar>
              <w:top w:w="80" w:type="dxa"/>
              <w:start w:w="90" w:type="dxa"/>
              <w:bottom w:w="80" w:type="dxa"/>
              <w:end w:w="90" w:type="dxa"/>
            </w:tcMar>
          </w:tcPr>
          <w:p>
            <w:r>
              <w:rPr>
                <w:sz w:val="18"/>
              </w:rPr>
              <w:t>최종 독자용 문서에서 전부 제거</w:t>
            </w:r>
          </w:p>
        </w:tc>
      </w:tr>
      <w:tr>
        <w:tc>
          <w:tcPr>
            <w:tcW w:type="dxa" w:w="4824"/>
          </w:tcPr>
          <w:p>
            <w:r>
              <w:rPr>
                <w:sz w:val="18"/>
              </w:rPr>
              <w:t>편집 앵커</w:t>
            </w:r>
          </w:p>
        </w:tc>
        <w:tc>
          <w:tcPr>
            <w:tcW w:type="dxa" w:w="4824"/>
          </w:tcPr>
          <w:p>
            <w:r>
              <w:rPr>
                <w:sz w:val="18"/>
              </w:rPr>
              <w:t>[1]·[2]·[3]·[4] 등은 원문 표기에 보존. 대응 교감주는 첨부 TXT에 없음</w:t>
            </w:r>
          </w:p>
        </w:tc>
      </w:tr>
      <w:tr>
        <w:tc>
          <w:tcPr>
            <w:tcW w:type="dxa" w:w="4824"/>
          </w:tcPr>
          <w:p>
            <w:r>
              <w:rPr>
                <w:sz w:val="18"/>
              </w:rPr>
              <w:t>외부 교감</w:t>
            </w:r>
          </w:p>
        </w:tc>
        <w:tc>
          <w:tcPr>
            <w:tcW w:type="dxa" w:w="4824"/>
          </w:tcPr>
          <w:p>
            <w:r>
              <w:rPr>
                <w:sz w:val="18"/>
              </w:rPr>
              <w:t>시행하지 않음. 첨부 저본과 최종 전수 교열 결과만 사용</w:t>
            </w:r>
          </w:p>
        </w:tc>
      </w:tr>
      <w:tr>
        <w:tc>
          <w:tcPr>
            <w:tcW w:type="dxa" w:w="4824"/>
          </w:tcPr>
          <w:p>
            <w:r>
              <w:rPr>
                <w:sz w:val="18"/>
              </w:rPr>
              <w:t>원문 변개</w:t>
            </w:r>
          </w:p>
        </w:tc>
        <w:tc>
          <w:tcPr>
            <w:tcW w:type="dxa" w:w="4824"/>
          </w:tcPr>
          <w:p>
            <w:r>
              <w:rPr>
                <w:sz w:val="18"/>
              </w:rPr>
              <w:t>없음. 표시된 원문을 위치표지별로 그대로 수록</w:t>
            </w:r>
          </w:p>
        </w:tc>
      </w:tr>
    </w:tbl>
    <w:p>
      <w:pPr>
        <w:pStyle w:val="Heading2"/>
      </w:pPr>
      <w:r>
        <w:t>중점 검토 위치</w:t>
      </w:r>
    </w:p>
    <w:p>
      <w:pPr/>
      <w:r>
        <w:t>[0768c27] 제삼명·제사명 경계의 구두 · [0769a14] ‘貪欲乘憍慢…’ · [0770a06] ‘卜[1]度’, ‘境何。能立…’, ‘於此[2]是他…’ · [0771b12] ‘牙相映徹’ · [0771c25] ‘十度’, ‘十三千大千世界’, ‘於[2]干磐’ 및 장문 구두 · [0773b24] ‘名色識三六根為分’, ‘無受命者’ 등은 현 저본만으로 단정하지 않고 교감·번역 메모에 표시하였다.</w:t>
      </w:r>
    </w:p>
    <w:p>
      <w:pPr>
        <w:pStyle w:val="Heading2"/>
      </w:pPr>
      <w:r>
        <w:t>편집 표지</w:t>
      </w:r>
    </w:p>
    <w:p>
      <w:pPr/>
      <w:r>
        <w:t>제목·저자·본문 중의 [1]·[2]·[3]·[4]는 첨부 TXT에 존재하는 편집 앵커이다. 현재 파일에는 번호에 대응하는 교감 주기가 없으므로 이를 임의 해석하거나 삭제하지 않고 원문 표기 안에 그대로 보존하였다.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KR" w:hAnsi="Noto Sans KR"/>
        <w:color w:val="667085"/>
        <w:sz w:val="17"/>
      </w:rPr>
      <w:t>『해미현지성비십명론』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대승기신론약술 원문·한국어 전문 번역</dc:title>
  <dc:subject>한문 불교 문헌 원문·한국어 직역 대조본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