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800"/>
        <w:jc w:val="center"/>
      </w:pPr>
      <w:r>
        <w:t>金剛錍</w:t>
      </w:r>
    </w:p>
    <w:p>
      <w:pPr>
        <w:pStyle w:val="Subtitle"/>
        <w:jc w:val="center"/>
      </w:pPr>
      <w:r>
        <w:t>『금강비』 원문·한국어 전문 번역</w:t>
      </w:r>
    </w:p>
    <w:p>
      <w:pPr>
        <w:spacing w:before="160" w:after="120"/>
        <w:jc w:val="center"/>
      </w:pPr>
      <w:r>
        <w:rPr>
          <w:rFonts w:ascii="Noto Sans KR" w:hAnsi="Noto Sans KR"/>
          <w:color w:val="667085"/>
          <w:sz w:val="20"/>
        </w:rPr>
        <w:t>서문  宋雲間沙門 淨岳 撰  ·  본문  唐天台沙門 湛然 述</w:t>
      </w:r>
    </w:p>
    <w:p>
      <w:pPr>
        <w:spacing w:before="440"/>
        <w:jc w:val="center"/>
        <w:pBdr>
          <w:top w:val="single" w:sz="6" w:space="5" w:color="2E74B5"/>
        </w:pBdr>
      </w:pPr>
      <w:r>
        <w:rPr>
          <w:rFonts w:ascii="Noto Sans KR" w:hAnsi="Noto Sans KR"/>
          <w:color w:val="667085"/>
          <w:sz w:val="19"/>
        </w:rPr>
        <w:t>첨부 저본의 위치 표지와 편집 표지를 보존한 직역 대조본</w:t>
        <w:br/>
        <w:t>전체 선독 · 구조 분석 · 41개 위치표지 문단 대응 검증 완료</w:t>
      </w:r>
    </w:p>
    <w:p>
      <w:r>
        <w:br w:type="page"/>
      </w:r>
    </w:p>
    <w:p>
      <w:pPr>
        <w:pStyle w:val="Heading1"/>
      </w:pPr>
      <w:r>
        <w:t>편집·번역 안내</w:t>
      </w:r>
    </w:p>
    <w:tbl>
      <w:tblPr>
        <w:tblW w:type="auto" w:w="0"/>
        <w:jc w:val="center"/>
        <w:tblLayout w:type="fixed"/>
        <w:tblLook w:firstColumn="1" w:firstRow="1" w:lastColumn="0" w:lastRow="0" w:noHBand="0" w:noVBand="1" w:val="04A0"/>
      </w:tblPr>
      <w:tblGrid>
        <w:gridCol w:w="4824"/>
        <w:gridCol w:w="4824"/>
      </w:tblGrid>
      <w:tr>
        <w:trPr>
          <w:tblHeader w:val="true"/>
        </w:trPr>
        <w:tc>
          <w:tcPr>
            <w:tcW w:type="dxa" w:w="2880"/>
            <w:vAlign w:val="center"/>
            <w:shd w:fill="2E74B5"/>
            <w:tcMar>
              <w:top w:w="70" w:type="dxa"/>
              <w:start w:w="80" w:type="dxa"/>
              <w:bottom w:w="70" w:type="dxa"/>
              <w:end w:w="80" w:type="dxa"/>
            </w:tcMar>
          </w:tcPr>
          <w:p>
            <w:pPr>
              <w:jc w:val="center"/>
            </w:pPr>
            <w:r>
              <w:rPr>
                <w:rFonts w:ascii="Noto Sans KR" w:hAnsi="Noto Sans KR"/>
                <w:b/>
                <w:color w:val="FFFFFF"/>
                <w:sz w:val="19"/>
              </w:rPr>
              <w:t>항목</w:t>
            </w:r>
          </w:p>
        </w:tc>
        <w:tc>
          <w:tcPr>
            <w:tcW w:type="dxa" w:w="6912"/>
            <w:vAlign w:val="center"/>
            <w:shd w:fill="2E74B5"/>
            <w:tcMar>
              <w:top w:w="70" w:type="dxa"/>
              <w:start w:w="80" w:type="dxa"/>
              <w:bottom w:w="70" w:type="dxa"/>
              <w:end w:w="80" w:type="dxa"/>
            </w:tcMar>
          </w:tcPr>
          <w:p>
            <w:pPr>
              <w:jc w:val="center"/>
            </w:pPr>
            <w:r>
              <w:rPr>
                <w:rFonts w:ascii="Noto Sans KR" w:hAnsi="Noto Sans KR"/>
                <w:b/>
                <w:color w:val="FFFFFF"/>
                <w:sz w:val="19"/>
              </w:rPr>
              <w:t>내용</w:t>
            </w:r>
          </w:p>
        </w:tc>
      </w:tr>
      <w:tr>
        <w:tc>
          <w:tcPr>
            <w:tcW w:type="dxa" w:w="2880"/>
            <w:vAlign w:val="center"/>
            <w:tcMar>
              <w:top w:w="70" w:type="dxa"/>
              <w:start w:w="80" w:type="dxa"/>
              <w:bottom w:w="70" w:type="dxa"/>
              <w:end w:w="80" w:type="dxa"/>
            </w:tcMar>
            <w:shd w:fill="EAF1F8"/>
          </w:tcPr>
          <w:p>
            <w:pPr>
              <w:spacing w:after="0" w:before="0"/>
            </w:pPr>
            <w:r>
              <w:rPr>
                <w:rFonts w:ascii="Noto Sans KR" w:hAnsi="Noto Sans KR"/>
                <w:b/>
                <w:color w:val="2E74B5"/>
                <w:sz w:val="18"/>
              </w:rPr>
              <w:t>문헌명</w:t>
            </w:r>
          </w:p>
        </w:tc>
        <w:tc>
          <w:tcPr>
            <w:tcW w:type="dxa" w:w="6912"/>
            <w:vAlign w:val="center"/>
            <w:tcMar>
              <w:top w:w="70" w:type="dxa"/>
              <w:start w:w="80" w:type="dxa"/>
              <w:bottom w:w="70" w:type="dxa"/>
              <w:end w:w="80" w:type="dxa"/>
            </w:tcMar>
          </w:tcPr>
          <w:p>
            <w:pPr>
              <w:spacing w:after="0" w:before="0"/>
            </w:pPr>
            <w:r>
              <w:rPr>
                <w:rFonts w:ascii="Noto Sans KR" w:hAnsi="Noto Sans KR"/>
                <w:sz w:val="18"/>
              </w:rPr>
              <w:t>『金剛錍』(『금강비』), 수록 서문 「科金剛錍序」</w:t>
            </w:r>
          </w:p>
        </w:tc>
      </w:tr>
      <w:tr>
        <w:tc>
          <w:tcPr>
            <w:tcW w:type="dxa" w:w="2880"/>
            <w:vAlign w:val="center"/>
            <w:tcMar>
              <w:top w:w="70" w:type="dxa"/>
              <w:start w:w="80" w:type="dxa"/>
              <w:bottom w:w="70" w:type="dxa"/>
              <w:end w:w="80" w:type="dxa"/>
            </w:tcMar>
            <w:shd w:fill="EAF1F8"/>
          </w:tcPr>
          <w:p>
            <w:pPr>
              <w:spacing w:after="0" w:before="0"/>
            </w:pPr>
            <w:r>
              <w:rPr>
                <w:rFonts w:ascii="Noto Sans KR" w:hAnsi="Noto Sans KR"/>
                <w:b/>
                <w:color w:val="2E74B5"/>
                <w:sz w:val="18"/>
              </w:rPr>
              <w:t>저자 표기</w:t>
            </w:r>
          </w:p>
        </w:tc>
        <w:tc>
          <w:tcPr>
            <w:tcW w:type="dxa" w:w="6912"/>
            <w:vAlign w:val="center"/>
            <w:tcMar>
              <w:top w:w="70" w:type="dxa"/>
              <w:start w:w="80" w:type="dxa"/>
              <w:bottom w:w="70" w:type="dxa"/>
              <w:end w:w="80" w:type="dxa"/>
            </w:tcMar>
          </w:tcPr>
          <w:p>
            <w:pPr>
              <w:spacing w:after="0" w:before="0"/>
            </w:pPr>
            <w:r>
              <w:rPr>
                <w:rFonts w:ascii="Noto Sans KR" w:hAnsi="Noto Sans KR"/>
                <w:sz w:val="18"/>
              </w:rPr>
              <w:t>서문: 송나라 운간 사문 정악(淨岳) / 본문: 당나라 천태 사문 담연(湛然)</w:t>
            </w:r>
          </w:p>
        </w:tc>
      </w:tr>
      <w:tr>
        <w:tc>
          <w:tcPr>
            <w:tcW w:type="dxa" w:w="2880"/>
            <w:vAlign w:val="center"/>
            <w:tcMar>
              <w:top w:w="70" w:type="dxa"/>
              <w:start w:w="80" w:type="dxa"/>
              <w:bottom w:w="70" w:type="dxa"/>
              <w:end w:w="80" w:type="dxa"/>
            </w:tcMar>
            <w:shd w:fill="EAF1F8"/>
          </w:tcPr>
          <w:p>
            <w:pPr>
              <w:spacing w:after="0" w:before="0"/>
            </w:pPr>
            <w:r>
              <w:rPr>
                <w:rFonts w:ascii="Noto Sans KR" w:hAnsi="Noto Sans KR"/>
                <w:b/>
                <w:color w:val="2E74B5"/>
                <w:sz w:val="18"/>
              </w:rPr>
              <w:t>저본 범위</w:t>
            </w:r>
          </w:p>
        </w:tc>
        <w:tc>
          <w:tcPr>
            <w:tcW w:type="dxa" w:w="6912"/>
            <w:vAlign w:val="center"/>
            <w:tcMar>
              <w:top w:w="70" w:type="dxa"/>
              <w:start w:w="80" w:type="dxa"/>
              <w:bottom w:w="70" w:type="dxa"/>
              <w:end w:w="80" w:type="dxa"/>
            </w:tcMar>
          </w:tcPr>
          <w:p>
            <w:pPr>
              <w:spacing w:after="0" w:before="0"/>
            </w:pPr>
            <w:r>
              <w:rPr>
                <w:rFonts w:ascii="Noto Sans KR" w:hAnsi="Noto Sans KR"/>
                <w:sz w:val="18"/>
              </w:rPr>
              <w:t>첨부 TXT 전체, No. 1932, [0781a06]–[0786b18]</w:t>
            </w:r>
          </w:p>
        </w:tc>
      </w:tr>
      <w:tr>
        <w:tc>
          <w:tcPr>
            <w:tcW w:type="dxa" w:w="2880"/>
            <w:vAlign w:val="center"/>
            <w:tcMar>
              <w:top w:w="70" w:type="dxa"/>
              <w:start w:w="80" w:type="dxa"/>
              <w:bottom w:w="70" w:type="dxa"/>
              <w:end w:w="80" w:type="dxa"/>
            </w:tcMar>
            <w:shd w:fill="EAF1F8"/>
          </w:tcPr>
          <w:p>
            <w:pPr>
              <w:spacing w:after="0" w:before="0"/>
            </w:pPr>
            <w:r>
              <w:rPr>
                <w:rFonts w:ascii="Noto Sans KR" w:hAnsi="Noto Sans KR"/>
                <w:b/>
                <w:color w:val="2E74B5"/>
                <w:sz w:val="18"/>
              </w:rPr>
              <w:t>저본 단위</w:t>
            </w:r>
          </w:p>
        </w:tc>
        <w:tc>
          <w:tcPr>
            <w:tcW w:type="dxa" w:w="6912"/>
            <w:vAlign w:val="center"/>
            <w:tcMar>
              <w:top w:w="70" w:type="dxa"/>
              <w:start w:w="80" w:type="dxa"/>
              <w:bottom w:w="70" w:type="dxa"/>
              <w:end w:w="80" w:type="dxa"/>
            </w:tcMar>
          </w:tcPr>
          <w:p>
            <w:pPr>
              <w:spacing w:after="0" w:before="0"/>
            </w:pPr>
            <w:r>
              <w:rPr>
                <w:rFonts w:ascii="Noto Sans KR" w:hAnsi="Noto Sans KR"/>
                <w:sz w:val="18"/>
              </w:rPr>
              <w:t>위치 표지 41개 문단(표제·저자행·본문 제명 자주 제외)</w:t>
            </w:r>
          </w:p>
        </w:tc>
      </w:tr>
      <w:tr>
        <w:tc>
          <w:tcPr>
            <w:tcW w:type="dxa" w:w="2880"/>
            <w:vAlign w:val="center"/>
            <w:tcMar>
              <w:top w:w="70" w:type="dxa"/>
              <w:start w:w="80" w:type="dxa"/>
              <w:bottom w:w="70" w:type="dxa"/>
              <w:end w:w="80" w:type="dxa"/>
            </w:tcMar>
            <w:shd w:fill="EAF1F8"/>
          </w:tcPr>
          <w:p>
            <w:pPr>
              <w:spacing w:after="0" w:before="0"/>
            </w:pPr>
            <w:r>
              <w:rPr>
                <w:rFonts w:ascii="Noto Sans KR" w:hAnsi="Noto Sans KR"/>
                <w:b/>
                <w:color w:val="2E74B5"/>
                <w:sz w:val="18"/>
              </w:rPr>
              <w:t>배치 원칙</w:t>
            </w:r>
          </w:p>
        </w:tc>
        <w:tc>
          <w:tcPr>
            <w:tcW w:type="dxa" w:w="6912"/>
            <w:vAlign w:val="center"/>
            <w:tcMar>
              <w:top w:w="70" w:type="dxa"/>
              <w:start w:w="80" w:type="dxa"/>
              <w:bottom w:w="70" w:type="dxa"/>
              <w:end w:w="80" w:type="dxa"/>
            </w:tcMar>
          </w:tcPr>
          <w:p>
            <w:pPr>
              <w:spacing w:after="0" w:before="0"/>
            </w:pPr>
            <w:r>
              <w:rPr>
                <w:rFonts w:ascii="Noto Sans KR" w:hAnsi="Noto Sans KR"/>
                <w:sz w:val="18"/>
              </w:rPr>
              <w:t>각 문단마다 위치 표지 → 원문 → 한국어 직역 → 필요한 교감·번역 메모 순서</w:t>
            </w:r>
          </w:p>
        </w:tc>
      </w:tr>
      <w:tr>
        <w:tc>
          <w:tcPr>
            <w:tcW w:type="dxa" w:w="2880"/>
            <w:vAlign w:val="center"/>
            <w:tcMar>
              <w:top w:w="70" w:type="dxa"/>
              <w:start w:w="80" w:type="dxa"/>
              <w:bottom w:w="70" w:type="dxa"/>
              <w:end w:w="80" w:type="dxa"/>
            </w:tcMar>
            <w:shd w:fill="EAF1F8"/>
          </w:tcPr>
          <w:p>
            <w:pPr>
              <w:spacing w:after="0" w:before="0"/>
            </w:pPr>
            <w:r>
              <w:rPr>
                <w:rFonts w:ascii="Noto Sans KR" w:hAnsi="Noto Sans KR"/>
                <w:b/>
                <w:color w:val="2E74B5"/>
                <w:sz w:val="18"/>
              </w:rPr>
              <w:t>번역 원칙</w:t>
            </w:r>
          </w:p>
        </w:tc>
        <w:tc>
          <w:tcPr>
            <w:tcW w:type="dxa" w:w="6912"/>
            <w:vAlign w:val="center"/>
            <w:tcMar>
              <w:top w:w="70" w:type="dxa"/>
              <w:start w:w="80" w:type="dxa"/>
              <w:bottom w:w="70" w:type="dxa"/>
              <w:end w:w="80" w:type="dxa"/>
            </w:tcMar>
          </w:tcPr>
          <w:p>
            <w:pPr>
              <w:spacing w:after="0" w:before="0"/>
            </w:pPr>
            <w:r>
              <w:rPr>
                <w:rFonts w:ascii="Noto Sans KR" w:hAnsi="Noto Sans KR"/>
                <w:sz w:val="18"/>
              </w:rPr>
              <w:t>작업용 세분번호를 제거하고, 원문의 논리·문답·열거와 교학 용어를 보존하면서 한국어 문장 연결을 다듬은 전문 직역</w:t>
            </w:r>
          </w:p>
        </w:tc>
      </w:tr>
      <w:tr>
        <w:tc>
          <w:tcPr>
            <w:tcW w:type="dxa" w:w="2880"/>
            <w:vAlign w:val="center"/>
            <w:tcMar>
              <w:top w:w="70" w:type="dxa"/>
              <w:start w:w="80" w:type="dxa"/>
              <w:bottom w:w="70" w:type="dxa"/>
              <w:end w:w="80" w:type="dxa"/>
            </w:tcMar>
            <w:shd w:fill="EAF1F8"/>
          </w:tcPr>
          <w:p>
            <w:pPr>
              <w:spacing w:after="0" w:before="0"/>
            </w:pPr>
            <w:r>
              <w:rPr>
                <w:rFonts w:ascii="Noto Sans KR" w:hAnsi="Noto Sans KR"/>
                <w:b/>
                <w:color w:val="2E74B5"/>
                <w:sz w:val="18"/>
              </w:rPr>
              <w:t>원문 보존</w:t>
            </w:r>
          </w:p>
        </w:tc>
        <w:tc>
          <w:tcPr>
            <w:tcW w:type="dxa" w:w="6912"/>
            <w:vAlign w:val="center"/>
            <w:tcMar>
              <w:top w:w="70" w:type="dxa"/>
              <w:start w:w="80" w:type="dxa"/>
              <w:bottom w:w="70" w:type="dxa"/>
              <w:end w:w="80" w:type="dxa"/>
            </w:tcMar>
          </w:tcPr>
          <w:p>
            <w:pPr>
              <w:spacing w:after="0" w:before="0"/>
            </w:pPr>
            <w:r>
              <w:rPr>
                <w:rFonts w:ascii="Noto Sans KR" w:hAnsi="Noto Sans KR"/>
                <w:sz w:val="18"/>
              </w:rPr>
              <w:t>원문의 글자·순서·위치 표지와 [1]·[＊]·○ 등 편집기호를 임의로 교정하지 않음</w:t>
            </w:r>
          </w:p>
        </w:tc>
      </w:tr>
      <w:tr>
        <w:tc>
          <w:tcPr>
            <w:tcW w:type="dxa" w:w="2880"/>
            <w:vAlign w:val="center"/>
            <w:tcMar>
              <w:top w:w="70" w:type="dxa"/>
              <w:start w:w="80" w:type="dxa"/>
              <w:bottom w:w="70" w:type="dxa"/>
              <w:end w:w="80" w:type="dxa"/>
            </w:tcMar>
            <w:shd w:fill="EAF1F8"/>
          </w:tcPr>
          <w:p>
            <w:pPr>
              <w:spacing w:after="0" w:before="0"/>
            </w:pPr>
            <w:r>
              <w:rPr>
                <w:rFonts w:ascii="Noto Sans KR" w:hAnsi="Noto Sans KR"/>
                <w:b/>
                <w:color w:val="2E74B5"/>
                <w:sz w:val="18"/>
              </w:rPr>
              <w:t>대조 범위</w:t>
            </w:r>
          </w:p>
        </w:tc>
        <w:tc>
          <w:tcPr>
            <w:tcW w:type="dxa" w:w="6912"/>
            <w:vAlign w:val="center"/>
            <w:tcMar>
              <w:top w:w="70" w:type="dxa"/>
              <w:start w:w="80" w:type="dxa"/>
              <w:bottom w:w="70" w:type="dxa"/>
              <w:end w:w="80" w:type="dxa"/>
            </w:tcMar>
          </w:tcPr>
          <w:p>
            <w:pPr>
              <w:spacing w:after="0" w:before="0"/>
            </w:pPr>
            <w:r>
              <w:rPr>
                <w:rFonts w:ascii="Noto Sans KR" w:hAnsi="Noto Sans KR"/>
                <w:sz w:val="18"/>
              </w:rPr>
              <w:t>첨부 TXT와 최종 전수 교열 결과를 대조하였으며, 외부 판본과의 교감은 시행하지 않음</w:t>
            </w:r>
          </w:p>
        </w:tc>
      </w:tr>
    </w:tbl>
    <w:p>
      <w:pPr>
        <w:spacing w:after="0"/>
      </w:pPr>
    </w:p>
    <w:p>
      <w:pPr>
        <w:pStyle w:val="Heading2"/>
      </w:pPr>
      <w:r>
        <w:t>전체 선독 결과와 문헌 구조</w:t>
      </w:r>
    </w:p>
    <w:p>
      <w:pPr>
        <w:spacing w:after="100"/>
        <w:ind w:left="0"/>
      </w:pPr>
      <w:r>
        <w:rPr>
          <w:b/>
          <w:color w:val="2E74B5"/>
        </w:rPr>
        <w:t xml:space="preserve">• </w:t>
      </w:r>
      <w:r>
        <w:t>서문: 정악이 대경(大經)의 과분 전통과 장안·형계의 계승을 말하고, 불성이 삼천에 두루하여 모두를 갖추어 포섭한다는 관점에서 『금강비』의 문답 구조를 설명한다.</w:t>
      </w:r>
    </w:p>
    <w:p>
      <w:pPr>
        <w:spacing w:after="100"/>
        <w:ind w:left="0"/>
      </w:pPr>
      <w:r>
        <w:rPr>
          <w:b/>
          <w:color w:val="2E74B5"/>
        </w:rPr>
        <w:t xml:space="preserve">• </w:t>
      </w:r>
      <w:r>
        <w:t>본문 서두: 담연이 불성의 뜻을 오래 사유하다 꿈속에서 “무정유성(無情有性)”을 말하고, 야객(野客)이 등장하면서 주객 문답이 시작된다.</w:t>
      </w:r>
    </w:p>
    <w:p>
      <w:pPr>
        <w:spacing w:after="100"/>
        <w:ind w:left="0"/>
      </w:pPr>
      <w:r>
        <w:rPr>
          <w:b/>
          <w:color w:val="2E74B5"/>
        </w:rPr>
        <w:t xml:space="preserve">• </w:t>
      </w:r>
      <w:r>
        <w:t>전반 논변: 『열반경』의 허공 비유를 중심으로 정인·연인·요인, 권교와 실교, 무정과 불성, 법성·진여·불성의 명의 관계를 논한다.</w:t>
      </w:r>
    </w:p>
    <w:p>
      <w:pPr>
        <w:spacing w:after="100"/>
        <w:ind w:left="0"/>
      </w:pPr>
      <w:r>
        <w:rPr>
          <w:b/>
          <w:color w:val="2E74B5"/>
        </w:rPr>
        <w:t xml:space="preserve">• </w:t>
      </w:r>
      <w:r>
        <w:t>사십육문: [0783c21]–[0784b06]에서 불성·무정·유심·의정·불토·진여·관심을 둘러싼 질문을 정확히 46개 제시한다.</w:t>
      </w:r>
    </w:p>
    <w:p>
      <w:pPr>
        <w:spacing w:after="100"/>
        <w:ind w:left="0"/>
      </w:pPr>
      <w:r>
        <w:rPr>
          <w:b/>
          <w:color w:val="2E74B5"/>
        </w:rPr>
        <w:t xml:space="preserve">• </w:t>
      </w:r>
      <w:r>
        <w:t>후반 논변: 야객이 무정불성에 관한 기존 이해를 철회한 뒤 천태의 관도, 사교(藏·通·別·圓), 심조·심변·체구, 일념삼천과 묘경을 논한다.</w:t>
      </w:r>
    </w:p>
    <w:p>
      <w:pPr>
        <w:spacing w:after="100"/>
        <w:ind w:left="0"/>
      </w:pPr>
      <w:r>
        <w:rPr>
          <w:b/>
          <w:color w:val="2E74B5"/>
        </w:rPr>
        <w:t xml:space="preserve">• </w:t>
      </w:r>
      <w:r>
        <w:t>결말: [0786a01] 이하에서 이 교설을 전하는 방법과 근기에 따른 설법 원칙을 제시하고, [0786b18]에서 야객의 퇴장과 꿈의 각성으로 문답을 마친다.</w:t>
      </w:r>
    </w:p>
    <w:p>
      <w:pPr>
        <w:spacing w:after="100"/>
        <w:ind w:left="0"/>
      </w:pPr>
      <w:r>
        <w:rPr>
          <w:b/>
          <w:color w:val="2E74B5"/>
        </w:rPr>
        <w:t xml:space="preserve">• </w:t>
      </w:r>
      <w:r>
        <w:t>파일 상태: 위치 표지 41개가 [0781a06]에서 [0786b18]까지 순서대로 보존되어 있다. 명시적인 결락 기호는 없으나, 숫자형 교감 호출표지·[＊]·○·특수 구두와 일부 판독·구문 검토 대목이 있다.</w:t>
      </w:r>
    </w:p>
    <w:p>
      <w:pPr>
        <w:pStyle w:val="Heading2"/>
      </w:pPr>
      <w:r>
        <w:t>주요 번역어</w:t>
      </w:r>
    </w:p>
    <w:tbl>
      <w:tblPr>
        <w:tblW w:type="auto" w:w="0"/>
        <w:jc w:val="center"/>
        <w:tblLayout w:type="fixed"/>
        <w:tblLook w:firstColumn="1" w:firstRow="1" w:lastColumn="0" w:lastRow="0" w:noHBand="0" w:noVBand="1" w:val="04A0"/>
      </w:tblPr>
      <w:tblGrid>
        <w:gridCol w:w="3216"/>
        <w:gridCol w:w="3216"/>
        <w:gridCol w:w="3216"/>
      </w:tblGrid>
      <w:tr>
        <w:trPr>
          <w:tblHeader w:val="true"/>
        </w:trPr>
        <w:tc>
          <w:tcPr>
            <w:tcW w:type="dxa" w:w="1944"/>
            <w:vAlign w:val="center"/>
            <w:shd w:fill="2E74B5"/>
            <w:tcMar>
              <w:top w:w="70" w:type="dxa"/>
              <w:start w:w="80" w:type="dxa"/>
              <w:bottom w:w="70" w:type="dxa"/>
              <w:end w:w="80" w:type="dxa"/>
            </w:tcMar>
          </w:tcPr>
          <w:p>
            <w:pPr>
              <w:jc w:val="center"/>
            </w:pPr>
            <w:r>
              <w:rPr>
                <w:rFonts w:ascii="Noto Sans KR" w:hAnsi="Noto Sans KR"/>
                <w:b/>
                <w:color w:val="FFFFFF"/>
                <w:sz w:val="19"/>
              </w:rPr>
              <w:t>번역어</w:t>
            </w:r>
          </w:p>
        </w:tc>
        <w:tc>
          <w:tcPr>
            <w:tcW w:type="dxa" w:w="1944"/>
            <w:vAlign w:val="center"/>
            <w:shd w:fill="2E74B5"/>
            <w:tcMar>
              <w:top w:w="70" w:type="dxa"/>
              <w:start w:w="80" w:type="dxa"/>
              <w:bottom w:w="70" w:type="dxa"/>
              <w:end w:w="80" w:type="dxa"/>
            </w:tcMar>
          </w:tcPr>
          <w:p>
            <w:pPr>
              <w:jc w:val="center"/>
            </w:pPr>
            <w:r>
              <w:rPr>
                <w:rFonts w:ascii="Noto Sans KR" w:hAnsi="Noto Sans KR"/>
                <w:b/>
                <w:color w:val="FFFFFF"/>
                <w:sz w:val="19"/>
              </w:rPr>
              <w:t>원어</w:t>
            </w:r>
          </w:p>
        </w:tc>
        <w:tc>
          <w:tcPr>
            <w:tcW w:type="dxa" w:w="5904"/>
            <w:vAlign w:val="center"/>
            <w:shd w:fill="2E74B5"/>
            <w:tcMar>
              <w:top w:w="70" w:type="dxa"/>
              <w:start w:w="80" w:type="dxa"/>
              <w:bottom w:w="70" w:type="dxa"/>
              <w:end w:w="80" w:type="dxa"/>
            </w:tcMar>
          </w:tcPr>
          <w:p>
            <w:pPr>
              <w:jc w:val="center"/>
            </w:pPr>
            <w:r>
              <w:rPr>
                <w:rFonts w:ascii="Noto Sans KR" w:hAnsi="Noto Sans KR"/>
                <w:b/>
                <w:color w:val="FFFFFF"/>
                <w:sz w:val="19"/>
              </w:rPr>
              <w:t>이 문서에서의 뜻</w:t>
            </w:r>
          </w:p>
        </w:tc>
      </w:tr>
      <w:tr>
        <w:tc>
          <w:tcPr>
            <w:tcW w:type="dxa" w:w="1944"/>
            <w:vAlign w:val="center"/>
            <w:tcMar>
              <w:top w:w="70" w:type="dxa"/>
              <w:start w:w="80" w:type="dxa"/>
              <w:bottom w:w="70" w:type="dxa"/>
              <w:end w:w="80" w:type="dxa"/>
            </w:tcMar>
          </w:tcPr>
          <w:p>
            <w:pPr>
              <w:spacing w:after="0" w:before="0"/>
            </w:pPr>
            <w:r>
              <w:rPr>
                <w:rFonts w:ascii="Noto Sans KR" w:hAnsi="Noto Sans KR"/>
                <w:sz w:val="18"/>
              </w:rPr>
              <w:t>불성</w:t>
            </w:r>
          </w:p>
        </w:tc>
        <w:tc>
          <w:tcPr>
            <w:tcW w:type="dxa" w:w="1944"/>
            <w:vAlign w:val="center"/>
            <w:tcMar>
              <w:top w:w="70" w:type="dxa"/>
              <w:start w:w="80" w:type="dxa"/>
              <w:bottom w:w="70" w:type="dxa"/>
              <w:end w:w="80" w:type="dxa"/>
            </w:tcMar>
          </w:tcPr>
          <w:p>
            <w:pPr>
              <w:spacing w:after="0" w:before="0"/>
            </w:pPr>
            <w:r>
              <w:rPr>
                <w:rFonts w:ascii="Noto Sans KR" w:hAnsi="Noto Sans KR"/>
                <w:sz w:val="18"/>
              </w:rPr>
              <w:t>佛性</w:t>
            </w:r>
          </w:p>
        </w:tc>
        <w:tc>
          <w:tcPr>
            <w:tcW w:type="dxa" w:w="5904"/>
            <w:vAlign w:val="center"/>
            <w:tcMar>
              <w:top w:w="70" w:type="dxa"/>
              <w:start w:w="80" w:type="dxa"/>
              <w:bottom w:w="70" w:type="dxa"/>
              <w:end w:w="80" w:type="dxa"/>
            </w:tcMar>
          </w:tcPr>
          <w:p>
            <w:pPr>
              <w:spacing w:after="0" w:before="0"/>
            </w:pPr>
            <w:r>
              <w:rPr>
                <w:rFonts w:ascii="Noto Sans KR" w:hAnsi="Noto Sans KR"/>
                <w:sz w:val="18"/>
              </w:rPr>
              <w:t>중생과 부처에 두루한 성품. 문맥에 따라 정인·연인·요인과 관련하여 설명된다.</w:t>
            </w:r>
          </w:p>
        </w:tc>
      </w:tr>
      <w:tr>
        <w:tc>
          <w:tcPr>
            <w:tcW w:type="dxa" w:w="1944"/>
            <w:vAlign w:val="center"/>
            <w:tcMar>
              <w:top w:w="70" w:type="dxa"/>
              <w:start w:w="80" w:type="dxa"/>
              <w:bottom w:w="70" w:type="dxa"/>
              <w:end w:w="80" w:type="dxa"/>
            </w:tcMar>
            <w:shd w:fill="F4F6F9"/>
          </w:tcPr>
          <w:p>
            <w:pPr>
              <w:spacing w:after="0" w:before="0"/>
            </w:pPr>
            <w:r>
              <w:rPr>
                <w:rFonts w:ascii="Noto Sans KR" w:hAnsi="Noto Sans KR"/>
                <w:sz w:val="18"/>
              </w:rPr>
              <w:t>정인</w:t>
            </w:r>
          </w:p>
        </w:tc>
        <w:tc>
          <w:tcPr>
            <w:tcW w:type="dxa" w:w="1944"/>
            <w:vAlign w:val="center"/>
            <w:tcMar>
              <w:top w:w="70" w:type="dxa"/>
              <w:start w:w="80" w:type="dxa"/>
              <w:bottom w:w="70" w:type="dxa"/>
              <w:end w:w="80" w:type="dxa"/>
            </w:tcMar>
            <w:shd w:fill="F4F6F9"/>
          </w:tcPr>
          <w:p>
            <w:pPr>
              <w:spacing w:after="0" w:before="0"/>
            </w:pPr>
            <w:r>
              <w:rPr>
                <w:rFonts w:ascii="Noto Sans KR" w:hAnsi="Noto Sans KR"/>
                <w:sz w:val="18"/>
              </w:rPr>
              <w:t>正因</w:t>
            </w:r>
          </w:p>
        </w:tc>
        <w:tc>
          <w:tcPr>
            <w:tcW w:type="dxa" w:w="5904"/>
            <w:vAlign w:val="center"/>
            <w:tcMar>
              <w:top w:w="70" w:type="dxa"/>
              <w:start w:w="80" w:type="dxa"/>
              <w:bottom w:w="70" w:type="dxa"/>
              <w:end w:w="80" w:type="dxa"/>
            </w:tcMar>
            <w:shd w:fill="F4F6F9"/>
          </w:tcPr>
          <w:p>
            <w:pPr>
              <w:spacing w:after="0" w:before="0"/>
            </w:pPr>
            <w:r>
              <w:rPr>
                <w:rFonts w:ascii="Noto Sans KR" w:hAnsi="Noto Sans KR"/>
                <w:sz w:val="18"/>
              </w:rPr>
              <w:t>본래 갖추어진 이성(理性)으로서 불성의 근본 인.</w:t>
            </w:r>
          </w:p>
        </w:tc>
      </w:tr>
      <w:tr>
        <w:tc>
          <w:tcPr>
            <w:tcW w:type="dxa" w:w="1944"/>
            <w:vAlign w:val="center"/>
            <w:tcMar>
              <w:top w:w="70" w:type="dxa"/>
              <w:start w:w="80" w:type="dxa"/>
              <w:bottom w:w="70" w:type="dxa"/>
              <w:end w:w="80" w:type="dxa"/>
            </w:tcMar>
          </w:tcPr>
          <w:p>
            <w:pPr>
              <w:spacing w:after="0" w:before="0"/>
            </w:pPr>
            <w:r>
              <w:rPr>
                <w:rFonts w:ascii="Noto Sans KR" w:hAnsi="Noto Sans KR"/>
                <w:sz w:val="18"/>
              </w:rPr>
              <w:t>연인</w:t>
            </w:r>
          </w:p>
        </w:tc>
        <w:tc>
          <w:tcPr>
            <w:tcW w:type="dxa" w:w="1944"/>
            <w:vAlign w:val="center"/>
            <w:tcMar>
              <w:top w:w="70" w:type="dxa"/>
              <w:start w:w="80" w:type="dxa"/>
              <w:bottom w:w="70" w:type="dxa"/>
              <w:end w:w="80" w:type="dxa"/>
            </w:tcMar>
          </w:tcPr>
          <w:p>
            <w:pPr>
              <w:spacing w:after="0" w:before="0"/>
            </w:pPr>
            <w:r>
              <w:rPr>
                <w:rFonts w:ascii="Noto Sans KR" w:hAnsi="Noto Sans KR"/>
                <w:sz w:val="18"/>
              </w:rPr>
              <w:t>緣因</w:t>
            </w:r>
          </w:p>
        </w:tc>
        <w:tc>
          <w:tcPr>
            <w:tcW w:type="dxa" w:w="5904"/>
            <w:vAlign w:val="center"/>
            <w:tcMar>
              <w:top w:w="70" w:type="dxa"/>
              <w:start w:w="80" w:type="dxa"/>
              <w:bottom w:w="70" w:type="dxa"/>
              <w:end w:w="80" w:type="dxa"/>
            </w:tcMar>
          </w:tcPr>
          <w:p>
            <w:pPr>
              <w:spacing w:after="0" w:before="0"/>
            </w:pPr>
            <w:r>
              <w:rPr>
                <w:rFonts w:ascii="Noto Sans KR" w:hAnsi="Noto Sans KR"/>
                <w:sz w:val="18"/>
              </w:rPr>
              <w:t>불성을 드러내는 수행과 선행의 인연이 되는 인.</w:t>
            </w:r>
          </w:p>
        </w:tc>
      </w:tr>
      <w:tr>
        <w:tc>
          <w:tcPr>
            <w:tcW w:type="dxa" w:w="1944"/>
            <w:vAlign w:val="center"/>
            <w:tcMar>
              <w:top w:w="70" w:type="dxa"/>
              <w:start w:w="80" w:type="dxa"/>
              <w:bottom w:w="70" w:type="dxa"/>
              <w:end w:w="80" w:type="dxa"/>
            </w:tcMar>
            <w:shd w:fill="F4F6F9"/>
          </w:tcPr>
          <w:p>
            <w:pPr>
              <w:spacing w:after="0" w:before="0"/>
            </w:pPr>
            <w:r>
              <w:rPr>
                <w:rFonts w:ascii="Noto Sans KR" w:hAnsi="Noto Sans KR"/>
                <w:sz w:val="18"/>
              </w:rPr>
              <w:t>요인</w:t>
            </w:r>
          </w:p>
        </w:tc>
        <w:tc>
          <w:tcPr>
            <w:tcW w:type="dxa" w:w="1944"/>
            <w:vAlign w:val="center"/>
            <w:tcMar>
              <w:top w:w="70" w:type="dxa"/>
              <w:start w:w="80" w:type="dxa"/>
              <w:bottom w:w="70" w:type="dxa"/>
              <w:end w:w="80" w:type="dxa"/>
            </w:tcMar>
            <w:shd w:fill="F4F6F9"/>
          </w:tcPr>
          <w:p>
            <w:pPr>
              <w:spacing w:after="0" w:before="0"/>
            </w:pPr>
            <w:r>
              <w:rPr>
                <w:rFonts w:ascii="Noto Sans KR" w:hAnsi="Noto Sans KR"/>
                <w:sz w:val="18"/>
              </w:rPr>
              <w:t>了因</w:t>
            </w:r>
          </w:p>
        </w:tc>
        <w:tc>
          <w:tcPr>
            <w:tcW w:type="dxa" w:w="5904"/>
            <w:vAlign w:val="center"/>
            <w:tcMar>
              <w:top w:w="70" w:type="dxa"/>
              <w:start w:w="80" w:type="dxa"/>
              <w:bottom w:w="70" w:type="dxa"/>
              <w:end w:w="80" w:type="dxa"/>
            </w:tcMar>
            <w:shd w:fill="F4F6F9"/>
          </w:tcPr>
          <w:p>
            <w:pPr>
              <w:spacing w:after="0" w:before="0"/>
            </w:pPr>
            <w:r>
              <w:rPr>
                <w:rFonts w:ascii="Noto Sans KR" w:hAnsi="Noto Sans KR"/>
                <w:sz w:val="18"/>
              </w:rPr>
              <w:t>지혜로 불성을 밝히고 깨닫게 하는 인.</w:t>
            </w:r>
          </w:p>
        </w:tc>
      </w:tr>
      <w:tr>
        <w:tc>
          <w:tcPr>
            <w:tcW w:type="dxa" w:w="1944"/>
            <w:vAlign w:val="center"/>
            <w:tcMar>
              <w:top w:w="70" w:type="dxa"/>
              <w:start w:w="80" w:type="dxa"/>
              <w:bottom w:w="70" w:type="dxa"/>
              <w:end w:w="80" w:type="dxa"/>
            </w:tcMar>
          </w:tcPr>
          <w:p>
            <w:pPr>
              <w:spacing w:after="0" w:before="0"/>
            </w:pPr>
            <w:r>
              <w:rPr>
                <w:rFonts w:ascii="Noto Sans KR" w:hAnsi="Noto Sans KR"/>
                <w:sz w:val="18"/>
              </w:rPr>
              <w:t>삼인</w:t>
            </w:r>
          </w:p>
        </w:tc>
        <w:tc>
          <w:tcPr>
            <w:tcW w:type="dxa" w:w="1944"/>
            <w:vAlign w:val="center"/>
            <w:tcMar>
              <w:top w:w="70" w:type="dxa"/>
              <w:start w:w="80" w:type="dxa"/>
              <w:bottom w:w="70" w:type="dxa"/>
              <w:end w:w="80" w:type="dxa"/>
            </w:tcMar>
          </w:tcPr>
          <w:p>
            <w:pPr>
              <w:spacing w:after="0" w:before="0"/>
            </w:pPr>
            <w:r>
              <w:rPr>
                <w:rFonts w:ascii="Noto Sans KR" w:hAnsi="Noto Sans KR"/>
                <w:sz w:val="18"/>
              </w:rPr>
              <w:t>三因</w:t>
            </w:r>
          </w:p>
        </w:tc>
        <w:tc>
          <w:tcPr>
            <w:tcW w:type="dxa" w:w="5904"/>
            <w:vAlign w:val="center"/>
            <w:tcMar>
              <w:top w:w="70" w:type="dxa"/>
              <w:start w:w="80" w:type="dxa"/>
              <w:bottom w:w="70" w:type="dxa"/>
              <w:end w:w="80" w:type="dxa"/>
            </w:tcMar>
          </w:tcPr>
          <w:p>
            <w:pPr>
              <w:spacing w:after="0" w:before="0"/>
            </w:pPr>
            <w:r>
              <w:rPr>
                <w:rFonts w:ascii="Noto Sans KR" w:hAnsi="Noto Sans KR"/>
                <w:sz w:val="18"/>
              </w:rPr>
              <w:t>정인·연인·요인의 세 불성 인.</w:t>
            </w:r>
          </w:p>
        </w:tc>
      </w:tr>
      <w:tr>
        <w:tc>
          <w:tcPr>
            <w:tcW w:type="dxa" w:w="1944"/>
            <w:vAlign w:val="center"/>
            <w:tcMar>
              <w:top w:w="70" w:type="dxa"/>
              <w:start w:w="80" w:type="dxa"/>
              <w:bottom w:w="70" w:type="dxa"/>
              <w:end w:w="80" w:type="dxa"/>
            </w:tcMar>
            <w:shd w:fill="F4F6F9"/>
          </w:tcPr>
          <w:p>
            <w:pPr>
              <w:spacing w:after="0" w:before="0"/>
            </w:pPr>
            <w:r>
              <w:rPr>
                <w:rFonts w:ascii="Noto Sans KR" w:hAnsi="Noto Sans KR"/>
                <w:sz w:val="18"/>
              </w:rPr>
              <w:t>이성</w:t>
            </w:r>
          </w:p>
        </w:tc>
        <w:tc>
          <w:tcPr>
            <w:tcW w:type="dxa" w:w="1944"/>
            <w:vAlign w:val="center"/>
            <w:tcMar>
              <w:top w:w="70" w:type="dxa"/>
              <w:start w:w="80" w:type="dxa"/>
              <w:bottom w:w="70" w:type="dxa"/>
              <w:end w:w="80" w:type="dxa"/>
            </w:tcMar>
            <w:shd w:fill="F4F6F9"/>
          </w:tcPr>
          <w:p>
            <w:pPr>
              <w:spacing w:after="0" w:before="0"/>
            </w:pPr>
            <w:r>
              <w:rPr>
                <w:rFonts w:ascii="Noto Sans KR" w:hAnsi="Noto Sans KR"/>
                <w:sz w:val="18"/>
              </w:rPr>
              <w:t>理性</w:t>
            </w:r>
          </w:p>
        </w:tc>
        <w:tc>
          <w:tcPr>
            <w:tcW w:type="dxa" w:w="5904"/>
            <w:vAlign w:val="center"/>
            <w:tcMar>
              <w:top w:w="70" w:type="dxa"/>
              <w:start w:w="80" w:type="dxa"/>
              <w:bottom w:w="70" w:type="dxa"/>
              <w:end w:w="80" w:type="dxa"/>
            </w:tcMar>
            <w:shd w:fill="F4F6F9"/>
          </w:tcPr>
          <w:p>
            <w:pPr>
              <w:spacing w:after="0" w:before="0"/>
            </w:pPr>
            <w:r>
              <w:rPr>
                <w:rFonts w:ascii="Noto Sans KR" w:hAnsi="Noto Sans KR"/>
                <w:sz w:val="18"/>
              </w:rPr>
              <w:t>수행 이전부터 본래 갖추어진 이치로서의 성품.</w:t>
            </w:r>
          </w:p>
        </w:tc>
      </w:tr>
      <w:tr>
        <w:tc>
          <w:tcPr>
            <w:tcW w:type="dxa" w:w="1944"/>
            <w:vAlign w:val="center"/>
            <w:tcMar>
              <w:top w:w="70" w:type="dxa"/>
              <w:start w:w="80" w:type="dxa"/>
              <w:bottom w:w="70" w:type="dxa"/>
              <w:end w:w="80" w:type="dxa"/>
            </w:tcMar>
          </w:tcPr>
          <w:p>
            <w:pPr>
              <w:spacing w:after="0" w:before="0"/>
            </w:pPr>
            <w:r>
              <w:rPr>
                <w:rFonts w:ascii="Noto Sans KR" w:hAnsi="Noto Sans KR"/>
                <w:sz w:val="18"/>
              </w:rPr>
              <w:t>법성</w:t>
            </w:r>
          </w:p>
        </w:tc>
        <w:tc>
          <w:tcPr>
            <w:tcW w:type="dxa" w:w="1944"/>
            <w:vAlign w:val="center"/>
            <w:tcMar>
              <w:top w:w="70" w:type="dxa"/>
              <w:start w:w="80" w:type="dxa"/>
              <w:bottom w:w="70" w:type="dxa"/>
              <w:end w:w="80" w:type="dxa"/>
            </w:tcMar>
          </w:tcPr>
          <w:p>
            <w:pPr>
              <w:spacing w:after="0" w:before="0"/>
            </w:pPr>
            <w:r>
              <w:rPr>
                <w:rFonts w:ascii="Noto Sans KR" w:hAnsi="Noto Sans KR"/>
                <w:sz w:val="18"/>
              </w:rPr>
              <w:t>法性</w:t>
            </w:r>
          </w:p>
        </w:tc>
        <w:tc>
          <w:tcPr>
            <w:tcW w:type="dxa" w:w="5904"/>
            <w:vAlign w:val="center"/>
            <w:tcMar>
              <w:top w:w="70" w:type="dxa"/>
              <w:start w:w="80" w:type="dxa"/>
              <w:bottom w:w="70" w:type="dxa"/>
              <w:end w:w="80" w:type="dxa"/>
            </w:tcMar>
          </w:tcPr>
          <w:p>
            <w:pPr>
              <w:spacing w:after="0" w:before="0"/>
            </w:pPr>
            <w:r>
              <w:rPr>
                <w:rFonts w:ascii="Noto Sans KR" w:hAnsi="Noto Sans KR"/>
                <w:sz w:val="18"/>
              </w:rPr>
              <w:t>모든 법의 진실한 성품. 본문은 불성·진여와의 명의 관계를 논한다.</w:t>
            </w:r>
          </w:p>
        </w:tc>
      </w:tr>
      <w:tr>
        <w:tc>
          <w:tcPr>
            <w:tcW w:type="dxa" w:w="1944"/>
            <w:vAlign w:val="center"/>
            <w:tcMar>
              <w:top w:w="70" w:type="dxa"/>
              <w:start w:w="80" w:type="dxa"/>
              <w:bottom w:w="70" w:type="dxa"/>
              <w:end w:w="80" w:type="dxa"/>
            </w:tcMar>
            <w:shd w:fill="F4F6F9"/>
          </w:tcPr>
          <w:p>
            <w:pPr>
              <w:spacing w:after="0" w:before="0"/>
            </w:pPr>
            <w:r>
              <w:rPr>
                <w:rFonts w:ascii="Noto Sans KR" w:hAnsi="Noto Sans KR"/>
                <w:sz w:val="18"/>
              </w:rPr>
              <w:t>진여</w:t>
            </w:r>
          </w:p>
        </w:tc>
        <w:tc>
          <w:tcPr>
            <w:tcW w:type="dxa" w:w="1944"/>
            <w:vAlign w:val="center"/>
            <w:tcMar>
              <w:top w:w="70" w:type="dxa"/>
              <w:start w:w="80" w:type="dxa"/>
              <w:bottom w:w="70" w:type="dxa"/>
              <w:end w:w="80" w:type="dxa"/>
            </w:tcMar>
            <w:shd w:fill="F4F6F9"/>
          </w:tcPr>
          <w:p>
            <w:pPr>
              <w:spacing w:after="0" w:before="0"/>
            </w:pPr>
            <w:r>
              <w:rPr>
                <w:rFonts w:ascii="Noto Sans KR" w:hAnsi="Noto Sans KR"/>
                <w:sz w:val="18"/>
              </w:rPr>
              <w:t>真如</w:t>
            </w:r>
          </w:p>
        </w:tc>
        <w:tc>
          <w:tcPr>
            <w:tcW w:type="dxa" w:w="5904"/>
            <w:vAlign w:val="center"/>
            <w:tcMar>
              <w:top w:w="70" w:type="dxa"/>
              <w:start w:w="80" w:type="dxa"/>
              <w:bottom w:w="70" w:type="dxa"/>
              <w:end w:w="80" w:type="dxa"/>
            </w:tcMar>
            <w:shd w:fill="F4F6F9"/>
          </w:tcPr>
          <w:p>
            <w:pPr>
              <w:spacing w:after="0" w:before="0"/>
            </w:pPr>
            <w:r>
              <w:rPr>
                <w:rFonts w:ascii="Noto Sans KR" w:hAnsi="Noto Sans KR"/>
                <w:sz w:val="18"/>
              </w:rPr>
              <w:t>변하지 않으면서 인연을 따라 만법으로 나타나는 진실한 법성.</w:t>
            </w:r>
          </w:p>
        </w:tc>
      </w:tr>
      <w:tr>
        <w:tc>
          <w:tcPr>
            <w:tcW w:type="dxa" w:w="1944"/>
            <w:vAlign w:val="center"/>
            <w:tcMar>
              <w:top w:w="70" w:type="dxa"/>
              <w:start w:w="80" w:type="dxa"/>
              <w:bottom w:w="70" w:type="dxa"/>
              <w:end w:w="80" w:type="dxa"/>
            </w:tcMar>
          </w:tcPr>
          <w:p>
            <w:pPr>
              <w:spacing w:after="0" w:before="0"/>
            </w:pPr>
            <w:r>
              <w:rPr>
                <w:rFonts w:ascii="Noto Sans KR" w:hAnsi="Noto Sans KR"/>
                <w:sz w:val="18"/>
              </w:rPr>
              <w:t>무정</w:t>
            </w:r>
          </w:p>
        </w:tc>
        <w:tc>
          <w:tcPr>
            <w:tcW w:type="dxa" w:w="1944"/>
            <w:vAlign w:val="center"/>
            <w:tcMar>
              <w:top w:w="70" w:type="dxa"/>
              <w:start w:w="80" w:type="dxa"/>
              <w:bottom w:w="70" w:type="dxa"/>
              <w:end w:w="80" w:type="dxa"/>
            </w:tcMar>
          </w:tcPr>
          <w:p>
            <w:pPr>
              <w:spacing w:after="0" w:before="0"/>
            </w:pPr>
            <w:r>
              <w:rPr>
                <w:rFonts w:ascii="Noto Sans KR" w:hAnsi="Noto Sans KR"/>
                <w:sz w:val="18"/>
              </w:rPr>
              <w:t>無情</w:t>
            </w:r>
          </w:p>
        </w:tc>
        <w:tc>
          <w:tcPr>
            <w:tcW w:type="dxa" w:w="5904"/>
            <w:vAlign w:val="center"/>
            <w:tcMar>
              <w:top w:w="70" w:type="dxa"/>
              <w:start w:w="80" w:type="dxa"/>
              <w:bottom w:w="70" w:type="dxa"/>
              <w:end w:w="80" w:type="dxa"/>
            </w:tcMar>
          </w:tcPr>
          <w:p>
            <w:pPr>
              <w:spacing w:after="0" w:before="0"/>
            </w:pPr>
            <w:r>
              <w:rPr>
                <w:rFonts w:ascii="Noto Sans KR" w:hAnsi="Noto Sans KR"/>
                <w:sz w:val="18"/>
              </w:rPr>
              <w:t>통상 유정과 구별되는 초목·기와·돌 등의 범주. 본문은 원교의 관점에서 그 명칭과 불성의 관계를 문제 삼는다.</w:t>
            </w:r>
          </w:p>
        </w:tc>
      </w:tr>
      <w:tr>
        <w:tc>
          <w:tcPr>
            <w:tcW w:type="dxa" w:w="1944"/>
            <w:vAlign w:val="center"/>
            <w:tcMar>
              <w:top w:w="70" w:type="dxa"/>
              <w:start w:w="80" w:type="dxa"/>
              <w:bottom w:w="70" w:type="dxa"/>
              <w:end w:w="80" w:type="dxa"/>
            </w:tcMar>
            <w:shd w:fill="F4F6F9"/>
          </w:tcPr>
          <w:p>
            <w:pPr>
              <w:spacing w:after="0" w:before="0"/>
            </w:pPr>
            <w:r>
              <w:rPr>
                <w:rFonts w:ascii="Noto Sans KR" w:hAnsi="Noto Sans KR"/>
                <w:sz w:val="18"/>
              </w:rPr>
              <w:t>의보</w:t>
            </w:r>
          </w:p>
        </w:tc>
        <w:tc>
          <w:tcPr>
            <w:tcW w:type="dxa" w:w="1944"/>
            <w:vAlign w:val="center"/>
            <w:tcMar>
              <w:top w:w="70" w:type="dxa"/>
              <w:start w:w="80" w:type="dxa"/>
              <w:bottom w:w="70" w:type="dxa"/>
              <w:end w:w="80" w:type="dxa"/>
            </w:tcMar>
            <w:shd w:fill="F4F6F9"/>
          </w:tcPr>
          <w:p>
            <w:pPr>
              <w:spacing w:after="0" w:before="0"/>
            </w:pPr>
            <w:r>
              <w:rPr>
                <w:rFonts w:ascii="Noto Sans KR" w:hAnsi="Noto Sans KR"/>
                <w:sz w:val="18"/>
              </w:rPr>
              <w:t>依報</w:t>
            </w:r>
          </w:p>
        </w:tc>
        <w:tc>
          <w:tcPr>
            <w:tcW w:type="dxa" w:w="5904"/>
            <w:vAlign w:val="center"/>
            <w:tcMar>
              <w:top w:w="70" w:type="dxa"/>
              <w:start w:w="80" w:type="dxa"/>
              <w:bottom w:w="70" w:type="dxa"/>
              <w:end w:w="80" w:type="dxa"/>
            </w:tcMar>
            <w:shd w:fill="F4F6F9"/>
          </w:tcPr>
          <w:p>
            <w:pPr>
              <w:spacing w:after="0" w:before="0"/>
            </w:pPr>
            <w:r>
              <w:rPr>
                <w:rFonts w:ascii="Noto Sans KR" w:hAnsi="Noto Sans KR"/>
                <w:sz w:val="18"/>
              </w:rPr>
              <w:t>중생이 의지하여 사는 국토·환경.</w:t>
            </w:r>
          </w:p>
        </w:tc>
      </w:tr>
      <w:tr>
        <w:tc>
          <w:tcPr>
            <w:tcW w:type="dxa" w:w="1944"/>
            <w:vAlign w:val="center"/>
            <w:tcMar>
              <w:top w:w="70" w:type="dxa"/>
              <w:start w:w="80" w:type="dxa"/>
              <w:bottom w:w="70" w:type="dxa"/>
              <w:end w:w="80" w:type="dxa"/>
            </w:tcMar>
          </w:tcPr>
          <w:p>
            <w:pPr>
              <w:spacing w:after="0" w:before="0"/>
            </w:pPr>
            <w:r>
              <w:rPr>
                <w:rFonts w:ascii="Noto Sans KR" w:hAnsi="Noto Sans KR"/>
                <w:sz w:val="18"/>
              </w:rPr>
              <w:t>정보</w:t>
            </w:r>
          </w:p>
        </w:tc>
        <w:tc>
          <w:tcPr>
            <w:tcW w:type="dxa" w:w="1944"/>
            <w:vAlign w:val="center"/>
            <w:tcMar>
              <w:top w:w="70" w:type="dxa"/>
              <w:start w:w="80" w:type="dxa"/>
              <w:bottom w:w="70" w:type="dxa"/>
              <w:end w:w="80" w:type="dxa"/>
            </w:tcMar>
          </w:tcPr>
          <w:p>
            <w:pPr>
              <w:spacing w:after="0" w:before="0"/>
            </w:pPr>
            <w:r>
              <w:rPr>
                <w:rFonts w:ascii="Noto Sans KR" w:hAnsi="Noto Sans KR"/>
                <w:sz w:val="18"/>
              </w:rPr>
              <w:t>正報</w:t>
            </w:r>
          </w:p>
        </w:tc>
        <w:tc>
          <w:tcPr>
            <w:tcW w:type="dxa" w:w="5904"/>
            <w:vAlign w:val="center"/>
            <w:tcMar>
              <w:top w:w="70" w:type="dxa"/>
              <w:start w:w="80" w:type="dxa"/>
              <w:bottom w:w="70" w:type="dxa"/>
              <w:end w:w="80" w:type="dxa"/>
            </w:tcMar>
          </w:tcPr>
          <w:p>
            <w:pPr>
              <w:spacing w:after="0" w:before="0"/>
            </w:pPr>
            <w:r>
              <w:rPr>
                <w:rFonts w:ascii="Noto Sans KR" w:hAnsi="Noto Sans KR"/>
                <w:sz w:val="18"/>
              </w:rPr>
              <w:t>중생 자신의 몸과 심신.</w:t>
            </w:r>
          </w:p>
        </w:tc>
      </w:tr>
      <w:tr>
        <w:tc>
          <w:tcPr>
            <w:tcW w:type="dxa" w:w="1944"/>
            <w:vAlign w:val="center"/>
            <w:tcMar>
              <w:top w:w="70" w:type="dxa"/>
              <w:start w:w="80" w:type="dxa"/>
              <w:bottom w:w="70" w:type="dxa"/>
              <w:end w:w="80" w:type="dxa"/>
            </w:tcMar>
            <w:shd w:fill="F4F6F9"/>
          </w:tcPr>
          <w:p>
            <w:pPr>
              <w:spacing w:after="0" w:before="0"/>
            </w:pPr>
            <w:r>
              <w:rPr>
                <w:rFonts w:ascii="Noto Sans KR" w:hAnsi="Noto Sans KR"/>
                <w:sz w:val="18"/>
              </w:rPr>
              <w:t>권교</w:t>
            </w:r>
          </w:p>
        </w:tc>
        <w:tc>
          <w:tcPr>
            <w:tcW w:type="dxa" w:w="1944"/>
            <w:vAlign w:val="center"/>
            <w:tcMar>
              <w:top w:w="70" w:type="dxa"/>
              <w:start w:w="80" w:type="dxa"/>
              <w:bottom w:w="70" w:type="dxa"/>
              <w:end w:w="80" w:type="dxa"/>
            </w:tcMar>
            <w:shd w:fill="F4F6F9"/>
          </w:tcPr>
          <w:p>
            <w:pPr>
              <w:spacing w:after="0" w:before="0"/>
            </w:pPr>
            <w:r>
              <w:rPr>
                <w:rFonts w:ascii="Noto Sans KR" w:hAnsi="Noto Sans KR"/>
                <w:sz w:val="18"/>
              </w:rPr>
              <w:t>權教</w:t>
            </w:r>
          </w:p>
        </w:tc>
        <w:tc>
          <w:tcPr>
            <w:tcW w:type="dxa" w:w="5904"/>
            <w:vAlign w:val="center"/>
            <w:tcMar>
              <w:top w:w="70" w:type="dxa"/>
              <w:start w:w="80" w:type="dxa"/>
              <w:bottom w:w="70" w:type="dxa"/>
              <w:end w:w="80" w:type="dxa"/>
            </w:tcMar>
            <w:shd w:fill="F4F6F9"/>
          </w:tcPr>
          <w:p>
            <w:pPr>
              <w:spacing w:after="0" w:before="0"/>
            </w:pPr>
            <w:r>
              <w:rPr>
                <w:rFonts w:ascii="Noto Sans KR" w:hAnsi="Noto Sans KR"/>
                <w:sz w:val="18"/>
              </w:rPr>
              <w:t>근기에 맞추어 방편으로 시설한 가르침.</w:t>
            </w:r>
          </w:p>
        </w:tc>
      </w:tr>
      <w:tr>
        <w:tc>
          <w:tcPr>
            <w:tcW w:type="dxa" w:w="1944"/>
            <w:vAlign w:val="center"/>
            <w:tcMar>
              <w:top w:w="70" w:type="dxa"/>
              <w:start w:w="80" w:type="dxa"/>
              <w:bottom w:w="70" w:type="dxa"/>
              <w:end w:w="80" w:type="dxa"/>
            </w:tcMar>
          </w:tcPr>
          <w:p>
            <w:pPr>
              <w:spacing w:after="0" w:before="0"/>
            </w:pPr>
            <w:r>
              <w:rPr>
                <w:rFonts w:ascii="Noto Sans KR" w:hAnsi="Noto Sans KR"/>
                <w:sz w:val="18"/>
              </w:rPr>
              <w:t>실교</w:t>
            </w:r>
          </w:p>
        </w:tc>
        <w:tc>
          <w:tcPr>
            <w:tcW w:type="dxa" w:w="1944"/>
            <w:vAlign w:val="center"/>
            <w:tcMar>
              <w:top w:w="70" w:type="dxa"/>
              <w:start w:w="80" w:type="dxa"/>
              <w:bottom w:w="70" w:type="dxa"/>
              <w:end w:w="80" w:type="dxa"/>
            </w:tcMar>
          </w:tcPr>
          <w:p>
            <w:pPr>
              <w:spacing w:after="0" w:before="0"/>
            </w:pPr>
            <w:r>
              <w:rPr>
                <w:rFonts w:ascii="Noto Sans KR" w:hAnsi="Noto Sans KR"/>
                <w:sz w:val="18"/>
              </w:rPr>
              <w:t>實教</w:t>
            </w:r>
          </w:p>
        </w:tc>
        <w:tc>
          <w:tcPr>
            <w:tcW w:type="dxa" w:w="5904"/>
            <w:vAlign w:val="center"/>
            <w:tcMar>
              <w:top w:w="70" w:type="dxa"/>
              <w:start w:w="80" w:type="dxa"/>
              <w:bottom w:w="70" w:type="dxa"/>
              <w:end w:w="80" w:type="dxa"/>
            </w:tcMar>
          </w:tcPr>
          <w:p>
            <w:pPr>
              <w:spacing w:after="0" w:before="0"/>
            </w:pPr>
            <w:r>
              <w:rPr>
                <w:rFonts w:ascii="Noto Sans KR" w:hAnsi="Noto Sans KR"/>
                <w:sz w:val="18"/>
              </w:rPr>
              <w:t>궁극의 실다운 뜻을 드러내는 가르침.</w:t>
            </w:r>
          </w:p>
        </w:tc>
      </w:tr>
      <w:tr>
        <w:tc>
          <w:tcPr>
            <w:tcW w:type="dxa" w:w="1944"/>
            <w:vAlign w:val="center"/>
            <w:tcMar>
              <w:top w:w="70" w:type="dxa"/>
              <w:start w:w="80" w:type="dxa"/>
              <w:bottom w:w="70" w:type="dxa"/>
              <w:end w:w="80" w:type="dxa"/>
            </w:tcMar>
            <w:shd w:fill="F4F6F9"/>
          </w:tcPr>
          <w:p>
            <w:pPr>
              <w:spacing w:after="0" w:before="0"/>
            </w:pPr>
            <w:r>
              <w:rPr>
                <w:rFonts w:ascii="Noto Sans KR" w:hAnsi="Noto Sans KR"/>
                <w:sz w:val="18"/>
              </w:rPr>
              <w:t>심조</w:t>
            </w:r>
          </w:p>
        </w:tc>
        <w:tc>
          <w:tcPr>
            <w:tcW w:type="dxa" w:w="1944"/>
            <w:vAlign w:val="center"/>
            <w:tcMar>
              <w:top w:w="70" w:type="dxa"/>
              <w:start w:w="80" w:type="dxa"/>
              <w:bottom w:w="70" w:type="dxa"/>
              <w:end w:w="80" w:type="dxa"/>
            </w:tcMar>
            <w:shd w:fill="F4F6F9"/>
          </w:tcPr>
          <w:p>
            <w:pPr>
              <w:spacing w:after="0" w:before="0"/>
            </w:pPr>
            <w:r>
              <w:rPr>
                <w:rFonts w:ascii="Noto Sans KR" w:hAnsi="Noto Sans KR"/>
                <w:sz w:val="18"/>
              </w:rPr>
              <w:t>心造</w:t>
            </w:r>
          </w:p>
        </w:tc>
        <w:tc>
          <w:tcPr>
            <w:tcW w:type="dxa" w:w="5904"/>
            <w:vAlign w:val="center"/>
            <w:tcMar>
              <w:top w:w="70" w:type="dxa"/>
              <w:start w:w="80" w:type="dxa"/>
              <w:bottom w:w="70" w:type="dxa"/>
              <w:end w:w="80" w:type="dxa"/>
            </w:tcMar>
            <w:shd w:fill="F4F6F9"/>
          </w:tcPr>
          <w:p>
            <w:pPr>
              <w:spacing w:after="0" w:before="0"/>
            </w:pPr>
            <w:r>
              <w:rPr>
                <w:rFonts w:ascii="Noto Sans KR" w:hAnsi="Noto Sans KR"/>
                <w:sz w:val="18"/>
              </w:rPr>
              <w:t>마음과 업에 의해 의보·정보가 지어진다는 설명.</w:t>
            </w:r>
          </w:p>
        </w:tc>
      </w:tr>
      <w:tr>
        <w:tc>
          <w:tcPr>
            <w:tcW w:type="dxa" w:w="1944"/>
            <w:vAlign w:val="center"/>
            <w:tcMar>
              <w:top w:w="70" w:type="dxa"/>
              <w:start w:w="80" w:type="dxa"/>
              <w:bottom w:w="70" w:type="dxa"/>
              <w:end w:w="80" w:type="dxa"/>
            </w:tcMar>
          </w:tcPr>
          <w:p>
            <w:pPr>
              <w:spacing w:after="0" w:before="0"/>
            </w:pPr>
            <w:r>
              <w:rPr>
                <w:rFonts w:ascii="Noto Sans KR" w:hAnsi="Noto Sans KR"/>
                <w:sz w:val="18"/>
              </w:rPr>
              <w:t>심변</w:t>
            </w:r>
          </w:p>
        </w:tc>
        <w:tc>
          <w:tcPr>
            <w:tcW w:type="dxa" w:w="1944"/>
            <w:vAlign w:val="center"/>
            <w:tcMar>
              <w:top w:w="70" w:type="dxa"/>
              <w:start w:w="80" w:type="dxa"/>
              <w:bottom w:w="70" w:type="dxa"/>
              <w:end w:w="80" w:type="dxa"/>
            </w:tcMar>
          </w:tcPr>
          <w:p>
            <w:pPr>
              <w:spacing w:after="0" w:before="0"/>
            </w:pPr>
            <w:r>
              <w:rPr>
                <w:rFonts w:ascii="Noto Sans KR" w:hAnsi="Noto Sans KR"/>
                <w:sz w:val="18"/>
              </w:rPr>
              <w:t>心變</w:t>
            </w:r>
          </w:p>
        </w:tc>
        <w:tc>
          <w:tcPr>
            <w:tcW w:type="dxa" w:w="5904"/>
            <w:vAlign w:val="center"/>
            <w:tcMar>
              <w:top w:w="70" w:type="dxa"/>
              <w:start w:w="80" w:type="dxa"/>
              <w:bottom w:w="70" w:type="dxa"/>
              <w:end w:w="80" w:type="dxa"/>
            </w:tcMar>
          </w:tcPr>
          <w:p>
            <w:pPr>
              <w:spacing w:after="0" w:before="0"/>
            </w:pPr>
            <w:r>
              <w:rPr>
                <w:rFonts w:ascii="Noto Sans KR" w:hAnsi="Noto Sans KR"/>
                <w:sz w:val="18"/>
              </w:rPr>
              <w:t>마음이 인연에 따라 경계를 변화시켜 나타낸다는 설명.</w:t>
            </w:r>
          </w:p>
        </w:tc>
      </w:tr>
      <w:tr>
        <w:tc>
          <w:tcPr>
            <w:tcW w:type="dxa" w:w="1944"/>
            <w:vAlign w:val="center"/>
            <w:tcMar>
              <w:top w:w="70" w:type="dxa"/>
              <w:start w:w="80" w:type="dxa"/>
              <w:bottom w:w="70" w:type="dxa"/>
              <w:end w:w="80" w:type="dxa"/>
            </w:tcMar>
            <w:shd w:fill="F4F6F9"/>
          </w:tcPr>
          <w:p>
            <w:pPr>
              <w:spacing w:after="0" w:before="0"/>
            </w:pPr>
            <w:r>
              <w:rPr>
                <w:rFonts w:ascii="Noto Sans KR" w:hAnsi="Noto Sans KR"/>
                <w:sz w:val="18"/>
              </w:rPr>
              <w:t>체구</w:t>
            </w:r>
          </w:p>
        </w:tc>
        <w:tc>
          <w:tcPr>
            <w:tcW w:type="dxa" w:w="1944"/>
            <w:vAlign w:val="center"/>
            <w:tcMar>
              <w:top w:w="70" w:type="dxa"/>
              <w:start w:w="80" w:type="dxa"/>
              <w:bottom w:w="70" w:type="dxa"/>
              <w:end w:w="80" w:type="dxa"/>
            </w:tcMar>
            <w:shd w:fill="F4F6F9"/>
          </w:tcPr>
          <w:p>
            <w:pPr>
              <w:spacing w:after="0" w:before="0"/>
            </w:pPr>
            <w:r>
              <w:rPr>
                <w:rFonts w:ascii="Noto Sans KR" w:hAnsi="Noto Sans KR"/>
                <w:sz w:val="18"/>
              </w:rPr>
              <w:t>體具</w:t>
            </w:r>
          </w:p>
        </w:tc>
        <w:tc>
          <w:tcPr>
            <w:tcW w:type="dxa" w:w="5904"/>
            <w:vAlign w:val="center"/>
            <w:tcMar>
              <w:top w:w="70" w:type="dxa"/>
              <w:start w:w="80" w:type="dxa"/>
              <w:bottom w:w="70" w:type="dxa"/>
              <w:end w:w="80" w:type="dxa"/>
            </w:tcMar>
            <w:shd w:fill="F4F6F9"/>
          </w:tcPr>
          <w:p>
            <w:pPr>
              <w:spacing w:after="0" w:before="0"/>
            </w:pPr>
            <w:r>
              <w:rPr>
                <w:rFonts w:ascii="Noto Sans KR" w:hAnsi="Noto Sans KR"/>
                <w:sz w:val="18"/>
              </w:rPr>
              <w:t>마음의 체가 본래 제법을 갖추고 있다는 원교적 표현.</w:t>
            </w:r>
          </w:p>
        </w:tc>
      </w:tr>
      <w:tr>
        <w:tc>
          <w:tcPr>
            <w:tcW w:type="dxa" w:w="1944"/>
            <w:vAlign w:val="center"/>
            <w:tcMar>
              <w:top w:w="70" w:type="dxa"/>
              <w:start w:w="80" w:type="dxa"/>
              <w:bottom w:w="70" w:type="dxa"/>
              <w:end w:w="80" w:type="dxa"/>
            </w:tcMar>
          </w:tcPr>
          <w:p>
            <w:pPr>
              <w:spacing w:after="0" w:before="0"/>
            </w:pPr>
            <w:r>
              <w:rPr>
                <w:rFonts w:ascii="Noto Sans KR" w:hAnsi="Noto Sans KR"/>
                <w:sz w:val="18"/>
              </w:rPr>
              <w:t>사교</w:t>
            </w:r>
          </w:p>
        </w:tc>
        <w:tc>
          <w:tcPr>
            <w:tcW w:type="dxa" w:w="1944"/>
            <w:vAlign w:val="center"/>
            <w:tcMar>
              <w:top w:w="70" w:type="dxa"/>
              <w:start w:w="80" w:type="dxa"/>
              <w:bottom w:w="70" w:type="dxa"/>
              <w:end w:w="80" w:type="dxa"/>
            </w:tcMar>
          </w:tcPr>
          <w:p>
            <w:pPr>
              <w:spacing w:after="0" w:before="0"/>
            </w:pPr>
            <w:r>
              <w:rPr>
                <w:rFonts w:ascii="Noto Sans KR" w:hAnsi="Noto Sans KR"/>
                <w:sz w:val="18"/>
              </w:rPr>
              <w:t>四教</w:t>
            </w:r>
          </w:p>
        </w:tc>
        <w:tc>
          <w:tcPr>
            <w:tcW w:type="dxa" w:w="5904"/>
            <w:vAlign w:val="center"/>
            <w:tcMar>
              <w:top w:w="70" w:type="dxa"/>
              <w:start w:w="80" w:type="dxa"/>
              <w:bottom w:w="70" w:type="dxa"/>
              <w:end w:w="80" w:type="dxa"/>
            </w:tcMar>
          </w:tcPr>
          <w:p>
            <w:pPr>
              <w:spacing w:after="0" w:before="0"/>
            </w:pPr>
            <w:r>
              <w:rPr>
                <w:rFonts w:ascii="Noto Sans KR" w:hAnsi="Noto Sans KR"/>
                <w:sz w:val="18"/>
              </w:rPr>
              <w:t>천태의 장교·통교·별교·원교.</w:t>
            </w:r>
          </w:p>
        </w:tc>
      </w:tr>
      <w:tr>
        <w:tc>
          <w:tcPr>
            <w:tcW w:type="dxa" w:w="1944"/>
            <w:vAlign w:val="center"/>
            <w:tcMar>
              <w:top w:w="70" w:type="dxa"/>
              <w:start w:w="80" w:type="dxa"/>
              <w:bottom w:w="70" w:type="dxa"/>
              <w:end w:w="80" w:type="dxa"/>
            </w:tcMar>
            <w:shd w:fill="F4F6F9"/>
          </w:tcPr>
          <w:p>
            <w:pPr>
              <w:spacing w:after="0" w:before="0"/>
            </w:pPr>
            <w:r>
              <w:rPr>
                <w:rFonts w:ascii="Noto Sans KR" w:hAnsi="Noto Sans KR"/>
                <w:sz w:val="18"/>
              </w:rPr>
              <w:t>일념삼천</w:t>
            </w:r>
          </w:p>
        </w:tc>
        <w:tc>
          <w:tcPr>
            <w:tcW w:type="dxa" w:w="1944"/>
            <w:vAlign w:val="center"/>
            <w:tcMar>
              <w:top w:w="70" w:type="dxa"/>
              <w:start w:w="80" w:type="dxa"/>
              <w:bottom w:w="70" w:type="dxa"/>
              <w:end w:w="80" w:type="dxa"/>
            </w:tcMar>
            <w:shd w:fill="F4F6F9"/>
          </w:tcPr>
          <w:p>
            <w:pPr>
              <w:spacing w:after="0" w:before="0"/>
            </w:pPr>
            <w:r>
              <w:rPr>
                <w:rFonts w:ascii="Noto Sans KR" w:hAnsi="Noto Sans KR"/>
                <w:sz w:val="18"/>
              </w:rPr>
              <w:t>一念三千</w:t>
            </w:r>
          </w:p>
        </w:tc>
        <w:tc>
          <w:tcPr>
            <w:tcW w:type="dxa" w:w="5904"/>
            <w:vAlign w:val="center"/>
            <w:tcMar>
              <w:top w:w="70" w:type="dxa"/>
              <w:start w:w="80" w:type="dxa"/>
              <w:bottom w:w="70" w:type="dxa"/>
              <w:end w:w="80" w:type="dxa"/>
            </w:tcMar>
            <w:shd w:fill="F4F6F9"/>
          </w:tcPr>
          <w:p>
            <w:pPr>
              <w:spacing w:after="0" w:before="0"/>
            </w:pPr>
            <w:r>
              <w:rPr>
                <w:rFonts w:ascii="Noto Sans KR" w:hAnsi="Noto Sans KR"/>
                <w:sz w:val="18"/>
              </w:rPr>
              <w:t>한 생각에 십계·십여시·삼종세간의 삼천법을 갖춘다는 천태의 핵심 교설.</w:t>
            </w:r>
          </w:p>
        </w:tc>
      </w:tr>
    </w:tbl>
    <w:p>
      <w:pPr>
        <w:spacing w:after="0"/>
      </w:pPr>
    </w:p>
    <w:p>
      <w:pPr>
        <w:pStyle w:val="Heading2"/>
      </w:pPr>
      <w:r>
        <w:t>교감 표시 규칙</w:t>
      </w:r>
    </w:p>
    <w:tbl>
      <w:tblPr>
        <w:tblW w:type="auto" w:w="0"/>
        <w:jc w:val="center"/>
        <w:tblLayout w:type="fixed"/>
        <w:tblLook w:firstColumn="1" w:firstRow="1" w:lastColumn="0" w:lastRow="0" w:noHBand="0" w:noVBand="1" w:val="04A0"/>
      </w:tblPr>
      <w:tblGrid>
        <w:gridCol w:w="4824"/>
        <w:gridCol w:w="4824"/>
      </w:tblGrid>
      <w:tr>
        <w:trPr>
          <w:tblHeader w:val="true"/>
        </w:trPr>
        <w:tc>
          <w:tcPr>
            <w:tcW w:type="dxa" w:w="2880"/>
            <w:vAlign w:val="center"/>
            <w:shd w:fill="2E74B5"/>
            <w:tcMar>
              <w:top w:w="70" w:type="dxa"/>
              <w:start w:w="80" w:type="dxa"/>
              <w:bottom w:w="70" w:type="dxa"/>
              <w:end w:w="80" w:type="dxa"/>
            </w:tcMar>
          </w:tcPr>
          <w:p>
            <w:pPr>
              <w:jc w:val="center"/>
            </w:pPr>
            <w:r>
              <w:rPr>
                <w:rFonts w:ascii="Noto Sans KR" w:hAnsi="Noto Sans KR"/>
                <w:b/>
                <w:color w:val="FFFFFF"/>
                <w:sz w:val="19"/>
              </w:rPr>
              <w:t>항목</w:t>
            </w:r>
          </w:p>
        </w:tc>
        <w:tc>
          <w:tcPr>
            <w:tcW w:type="dxa" w:w="6912"/>
            <w:vAlign w:val="center"/>
            <w:shd w:fill="2E74B5"/>
            <w:tcMar>
              <w:top w:w="70" w:type="dxa"/>
              <w:start w:w="80" w:type="dxa"/>
              <w:bottom w:w="70" w:type="dxa"/>
              <w:end w:w="80" w:type="dxa"/>
            </w:tcMar>
          </w:tcPr>
          <w:p>
            <w:pPr>
              <w:jc w:val="center"/>
            </w:pPr>
            <w:r>
              <w:rPr>
                <w:rFonts w:ascii="Noto Sans KR" w:hAnsi="Noto Sans KR"/>
                <w:b/>
                <w:color w:val="FFFFFF"/>
                <w:sz w:val="19"/>
              </w:rPr>
              <w:t>내용</w:t>
            </w:r>
          </w:p>
        </w:tc>
      </w:tr>
      <w:tr>
        <w:tc>
          <w:tcPr>
            <w:tcW w:type="dxa" w:w="2880"/>
            <w:vAlign w:val="center"/>
            <w:tcMar>
              <w:top w:w="70" w:type="dxa"/>
              <w:start w:w="80" w:type="dxa"/>
              <w:bottom w:w="70" w:type="dxa"/>
              <w:end w:w="80" w:type="dxa"/>
            </w:tcMar>
            <w:shd w:fill="EAF1F8"/>
          </w:tcPr>
          <w:p>
            <w:pPr>
              <w:spacing w:after="0" w:before="0"/>
            </w:pPr>
            <w:r>
              <w:rPr>
                <w:rFonts w:ascii="Noto Sans KR" w:hAnsi="Noto Sans KR"/>
                <w:b/>
                <w:color w:val="2E74B5"/>
                <w:sz w:val="18"/>
              </w:rPr>
              <w:t>[판독 검토 필요]</w:t>
            </w:r>
          </w:p>
        </w:tc>
        <w:tc>
          <w:tcPr>
            <w:tcW w:type="dxa" w:w="6912"/>
            <w:vAlign w:val="center"/>
            <w:tcMar>
              <w:top w:w="70" w:type="dxa"/>
              <w:start w:w="80" w:type="dxa"/>
              <w:bottom w:w="70" w:type="dxa"/>
              <w:end w:w="80" w:type="dxa"/>
            </w:tcMar>
          </w:tcPr>
          <w:p>
            <w:pPr>
              <w:spacing w:after="0" w:before="0"/>
            </w:pPr>
            <w:r>
              <w:rPr>
                <w:rFonts w:ascii="Noto Sans KR" w:hAnsi="Noto Sans KR"/>
                <w:sz w:val="18"/>
              </w:rPr>
              <w:t>현존 TXT의 자형·고유명·문맥만으로 확정하기 어려운 부분. 원문을 고치지 않고 표시한다.</w:t>
            </w:r>
          </w:p>
        </w:tc>
      </w:tr>
      <w:tr>
        <w:tc>
          <w:tcPr>
            <w:tcW w:type="dxa" w:w="2880"/>
            <w:vAlign w:val="center"/>
            <w:tcMar>
              <w:top w:w="70" w:type="dxa"/>
              <w:start w:w="80" w:type="dxa"/>
              <w:bottom w:w="70" w:type="dxa"/>
              <w:end w:w="80" w:type="dxa"/>
            </w:tcMar>
            <w:shd w:fill="EAF1F8"/>
          </w:tcPr>
          <w:p>
            <w:pPr>
              <w:spacing w:after="0" w:before="0"/>
            </w:pPr>
            <w:r>
              <w:rPr>
                <w:rFonts w:ascii="Noto Sans KR" w:hAnsi="Noto Sans KR"/>
                <w:b/>
                <w:color w:val="2E74B5"/>
                <w:sz w:val="18"/>
              </w:rPr>
              <w:t>[구문 검토 필요]</w:t>
            </w:r>
          </w:p>
        </w:tc>
        <w:tc>
          <w:tcPr>
            <w:tcW w:type="dxa" w:w="6912"/>
            <w:vAlign w:val="center"/>
            <w:tcMar>
              <w:top w:w="70" w:type="dxa"/>
              <w:start w:w="80" w:type="dxa"/>
              <w:bottom w:w="70" w:type="dxa"/>
              <w:end w:w="80" w:type="dxa"/>
            </w:tcMar>
          </w:tcPr>
          <w:p>
            <w:pPr>
              <w:spacing w:after="0" w:before="0"/>
            </w:pPr>
            <w:r>
              <w:rPr>
                <w:rFonts w:ascii="Noto Sans KR" w:hAnsi="Noto Sans KR"/>
                <w:sz w:val="18"/>
              </w:rPr>
              <w:t>현존 원문의 구두·문법만으로 단일 해석을 확정하기 어려운 부분.</w:t>
            </w:r>
          </w:p>
        </w:tc>
      </w:tr>
      <w:tr>
        <w:tc>
          <w:tcPr>
            <w:tcW w:type="dxa" w:w="2880"/>
            <w:vAlign w:val="center"/>
            <w:tcMar>
              <w:top w:w="70" w:type="dxa"/>
              <w:start w:w="80" w:type="dxa"/>
              <w:bottom w:w="70" w:type="dxa"/>
              <w:end w:w="80" w:type="dxa"/>
            </w:tcMar>
            <w:shd w:fill="EAF1F8"/>
          </w:tcPr>
          <w:p>
            <w:pPr>
              <w:spacing w:after="0" w:before="0"/>
            </w:pPr>
            <w:r>
              <w:rPr>
                <w:rFonts w:ascii="Noto Sans KR" w:hAnsi="Noto Sans KR"/>
                <w:b/>
                <w:color w:val="2E74B5"/>
                <w:sz w:val="18"/>
              </w:rPr>
              <w:t>[원문 중복]</w:t>
            </w:r>
          </w:p>
        </w:tc>
        <w:tc>
          <w:tcPr>
            <w:tcW w:type="dxa" w:w="6912"/>
            <w:vAlign w:val="center"/>
            <w:tcMar>
              <w:top w:w="70" w:type="dxa"/>
              <w:start w:w="80" w:type="dxa"/>
              <w:bottom w:w="70" w:type="dxa"/>
              <w:end w:w="80" w:type="dxa"/>
            </w:tcMar>
          </w:tcPr>
          <w:p>
            <w:pPr>
              <w:spacing w:after="0" w:before="0"/>
            </w:pPr>
            <w:r>
              <w:rPr>
                <w:rFonts w:ascii="Noto Sans KR" w:hAnsi="Noto Sans KR"/>
                <w:sz w:val="18"/>
              </w:rPr>
              <w:t>저본에 동일 글자의 중복이 확인되는 부분. 원문은 보존하고 번역에서는 의미상 중복을 조정한다.</w:t>
            </w:r>
          </w:p>
        </w:tc>
      </w:tr>
      <w:tr>
        <w:tc>
          <w:tcPr>
            <w:tcW w:type="dxa" w:w="2880"/>
            <w:vAlign w:val="center"/>
            <w:tcMar>
              <w:top w:w="70" w:type="dxa"/>
              <w:start w:w="80" w:type="dxa"/>
              <w:bottom w:w="70" w:type="dxa"/>
              <w:end w:w="80" w:type="dxa"/>
            </w:tcMar>
            <w:shd w:fill="EAF1F8"/>
          </w:tcPr>
          <w:p>
            <w:pPr>
              <w:spacing w:after="0" w:before="0"/>
            </w:pPr>
            <w:r>
              <w:rPr>
                <w:rFonts w:ascii="Noto Sans KR" w:hAnsi="Noto Sans KR"/>
                <w:b/>
                <w:color w:val="2E74B5"/>
                <w:sz w:val="18"/>
              </w:rPr>
              <w:t>편집기호 보존</w:t>
            </w:r>
          </w:p>
        </w:tc>
        <w:tc>
          <w:tcPr>
            <w:tcW w:type="dxa" w:w="6912"/>
            <w:vAlign w:val="center"/>
            <w:tcMar>
              <w:top w:w="70" w:type="dxa"/>
              <w:start w:w="80" w:type="dxa"/>
              <w:bottom w:w="70" w:type="dxa"/>
              <w:end w:w="80" w:type="dxa"/>
            </w:tcMar>
          </w:tcPr>
          <w:p>
            <w:pPr>
              <w:spacing w:after="0" w:before="0"/>
            </w:pPr>
            <w:r>
              <w:rPr>
                <w:rFonts w:ascii="Noto Sans KR" w:hAnsi="Noto Sans KR"/>
                <w:sz w:val="18"/>
              </w:rPr>
              <w:t>[1]·[2]·[＊]·○·특수 구두 등은 원문에 그대로 남긴다. 대응 교감 주기가 TXT에 없으면 임의로 복원하지 않는다.</w:t>
            </w:r>
          </w:p>
        </w:tc>
      </w:tr>
      <w:tr>
        <w:tc>
          <w:tcPr>
            <w:tcW w:type="dxa" w:w="2880"/>
            <w:vAlign w:val="center"/>
            <w:tcMar>
              <w:top w:w="70" w:type="dxa"/>
              <w:start w:w="80" w:type="dxa"/>
              <w:bottom w:w="70" w:type="dxa"/>
              <w:end w:w="80" w:type="dxa"/>
            </w:tcMar>
            <w:shd w:fill="EAF1F8"/>
          </w:tcPr>
          <w:p>
            <w:pPr>
              <w:spacing w:after="0" w:before="0"/>
            </w:pPr>
            <w:r>
              <w:rPr>
                <w:rFonts w:ascii="Noto Sans KR" w:hAnsi="Noto Sans KR"/>
                <w:b/>
                <w:color w:val="2E74B5"/>
                <w:sz w:val="18"/>
              </w:rPr>
              <w:t>보충</w:t>
            </w:r>
          </w:p>
        </w:tc>
        <w:tc>
          <w:tcPr>
            <w:tcW w:type="dxa" w:w="6912"/>
            <w:vAlign w:val="center"/>
            <w:tcMar>
              <w:top w:w="70" w:type="dxa"/>
              <w:start w:w="80" w:type="dxa"/>
              <w:bottom w:w="70" w:type="dxa"/>
              <w:end w:w="80" w:type="dxa"/>
            </w:tcMar>
          </w:tcPr>
          <w:p>
            <w:pPr>
              <w:spacing w:after="0" w:before="0"/>
            </w:pPr>
            <w:r>
              <w:rPr>
                <w:rFonts w:ascii="Noto Sans KR" w:hAnsi="Noto Sans KR"/>
                <w:sz w:val="18"/>
              </w:rPr>
              <w:t>한국어 문장 성립과 주어·목적어 확인에 필요한 최소 보충만 시행하며, 원문을 고친 것으로 제시하지 않는다.</w:t>
            </w:r>
          </w:p>
        </w:tc>
      </w:tr>
    </w:tbl>
    <w:p>
      <w:pPr>
        <w:spacing w:after="0"/>
      </w:pPr>
    </w:p>
    <w:p>
      <w:pPr>
        <w:pStyle w:val="Heading2"/>
      </w:pPr>
      <w:r>
        <w:t>최종 대조·검수 요약</w:t>
      </w:r>
    </w:p>
    <w:tbl>
      <w:tblPr>
        <w:tblW w:type="auto" w:w="0"/>
        <w:jc w:val="center"/>
        <w:tblLayout w:type="fixed"/>
        <w:tblLook w:firstColumn="1" w:firstRow="1" w:lastColumn="0" w:lastRow="0" w:noHBand="0" w:noVBand="1" w:val="04A0"/>
      </w:tblPr>
      <w:tblGrid>
        <w:gridCol w:w="4824"/>
        <w:gridCol w:w="4824"/>
      </w:tblGrid>
      <w:tr>
        <w:trPr>
          <w:tblHeader w:val="true"/>
        </w:trPr>
        <w:tc>
          <w:tcPr>
            <w:tcW w:type="dxa" w:w="2880"/>
            <w:vAlign w:val="center"/>
            <w:shd w:fill="2E74B5"/>
            <w:tcMar>
              <w:top w:w="70" w:type="dxa"/>
              <w:start w:w="80" w:type="dxa"/>
              <w:bottom w:w="70" w:type="dxa"/>
              <w:end w:w="80" w:type="dxa"/>
            </w:tcMar>
          </w:tcPr>
          <w:p>
            <w:pPr>
              <w:jc w:val="center"/>
            </w:pPr>
            <w:r>
              <w:rPr>
                <w:rFonts w:ascii="Noto Sans KR" w:hAnsi="Noto Sans KR"/>
                <w:b/>
                <w:color w:val="FFFFFF"/>
                <w:sz w:val="19"/>
              </w:rPr>
              <w:t>항목</w:t>
            </w:r>
          </w:p>
        </w:tc>
        <w:tc>
          <w:tcPr>
            <w:tcW w:type="dxa" w:w="6912"/>
            <w:vAlign w:val="center"/>
            <w:shd w:fill="2E74B5"/>
            <w:tcMar>
              <w:top w:w="70" w:type="dxa"/>
              <w:start w:w="80" w:type="dxa"/>
              <w:bottom w:w="70" w:type="dxa"/>
              <w:end w:w="80" w:type="dxa"/>
            </w:tcMar>
          </w:tcPr>
          <w:p>
            <w:pPr>
              <w:jc w:val="center"/>
            </w:pPr>
            <w:r>
              <w:rPr>
                <w:rFonts w:ascii="Noto Sans KR" w:hAnsi="Noto Sans KR"/>
                <w:b/>
                <w:color w:val="FFFFFF"/>
                <w:sz w:val="19"/>
              </w:rPr>
              <w:t>내용</w:t>
            </w:r>
          </w:p>
        </w:tc>
      </w:tr>
      <w:tr>
        <w:tc>
          <w:tcPr>
            <w:tcW w:type="dxa" w:w="2880"/>
            <w:vAlign w:val="center"/>
            <w:tcMar>
              <w:top w:w="70" w:type="dxa"/>
              <w:start w:w="80" w:type="dxa"/>
              <w:bottom w:w="70" w:type="dxa"/>
              <w:end w:w="80" w:type="dxa"/>
            </w:tcMar>
            <w:shd w:fill="EAF1F8"/>
          </w:tcPr>
          <w:p>
            <w:pPr>
              <w:spacing w:after="0" w:before="0"/>
            </w:pPr>
            <w:r>
              <w:rPr>
                <w:rFonts w:ascii="Noto Sans KR" w:hAnsi="Noto Sans KR"/>
                <w:b/>
                <w:color w:val="2E74B5"/>
                <w:sz w:val="18"/>
              </w:rPr>
              <w:t>전체 선독</w:t>
            </w:r>
          </w:p>
        </w:tc>
        <w:tc>
          <w:tcPr>
            <w:tcW w:type="dxa" w:w="6912"/>
            <w:vAlign w:val="center"/>
            <w:tcMar>
              <w:top w:w="70" w:type="dxa"/>
              <w:start w:w="80" w:type="dxa"/>
              <w:bottom w:w="70" w:type="dxa"/>
              <w:end w:w="80" w:type="dxa"/>
            </w:tcMar>
          </w:tcPr>
          <w:p>
            <w:pPr>
              <w:spacing w:after="0" w:before="0"/>
            </w:pPr>
            <w:r>
              <w:rPr>
                <w:rFonts w:ascii="Noto Sans KR" w:hAnsi="Noto Sans KR"/>
                <w:sz w:val="18"/>
              </w:rPr>
              <w:t>완료</w:t>
            </w:r>
          </w:p>
        </w:tc>
      </w:tr>
      <w:tr>
        <w:tc>
          <w:tcPr>
            <w:tcW w:type="dxa" w:w="2880"/>
            <w:vAlign w:val="center"/>
            <w:tcMar>
              <w:top w:w="70" w:type="dxa"/>
              <w:start w:w="80" w:type="dxa"/>
              <w:bottom w:w="70" w:type="dxa"/>
              <w:end w:w="80" w:type="dxa"/>
            </w:tcMar>
            <w:shd w:fill="EAF1F8"/>
          </w:tcPr>
          <w:p>
            <w:pPr>
              <w:spacing w:after="0" w:before="0"/>
            </w:pPr>
            <w:r>
              <w:rPr>
                <w:rFonts w:ascii="Noto Sans KR" w:hAnsi="Noto Sans KR"/>
                <w:b/>
                <w:color w:val="2E74B5"/>
                <w:sz w:val="18"/>
              </w:rPr>
              <w:t>위치 표지 문단</w:t>
            </w:r>
          </w:p>
        </w:tc>
        <w:tc>
          <w:tcPr>
            <w:tcW w:type="dxa" w:w="6912"/>
            <w:vAlign w:val="center"/>
            <w:tcMar>
              <w:top w:w="70" w:type="dxa"/>
              <w:start w:w="80" w:type="dxa"/>
              <w:bottom w:w="70" w:type="dxa"/>
              <w:end w:w="80" w:type="dxa"/>
            </w:tcMar>
          </w:tcPr>
          <w:p>
            <w:pPr>
              <w:spacing w:after="0" w:before="0"/>
            </w:pPr>
            <w:r>
              <w:rPr>
                <w:rFonts w:ascii="Noto Sans KR" w:hAnsi="Noto Sans KR"/>
                <w:sz w:val="18"/>
              </w:rPr>
              <w:t>41개</w:t>
            </w:r>
          </w:p>
        </w:tc>
      </w:tr>
      <w:tr>
        <w:tc>
          <w:tcPr>
            <w:tcW w:type="dxa" w:w="2880"/>
            <w:vAlign w:val="center"/>
            <w:tcMar>
              <w:top w:w="70" w:type="dxa"/>
              <w:start w:w="80" w:type="dxa"/>
              <w:bottom w:w="70" w:type="dxa"/>
              <w:end w:w="80" w:type="dxa"/>
            </w:tcMar>
            <w:shd w:fill="EAF1F8"/>
          </w:tcPr>
          <w:p>
            <w:pPr>
              <w:spacing w:after="0" w:before="0"/>
            </w:pPr>
            <w:r>
              <w:rPr>
                <w:rFonts w:ascii="Noto Sans KR" w:hAnsi="Noto Sans KR"/>
                <w:b/>
                <w:color w:val="2E74B5"/>
                <w:sz w:val="18"/>
              </w:rPr>
              <w:t>번역 문단</w:t>
            </w:r>
          </w:p>
        </w:tc>
        <w:tc>
          <w:tcPr>
            <w:tcW w:type="dxa" w:w="6912"/>
            <w:vAlign w:val="center"/>
            <w:tcMar>
              <w:top w:w="70" w:type="dxa"/>
              <w:start w:w="80" w:type="dxa"/>
              <w:bottom w:w="70" w:type="dxa"/>
              <w:end w:w="80" w:type="dxa"/>
            </w:tcMar>
          </w:tcPr>
          <w:p>
            <w:pPr>
              <w:spacing w:after="0" w:before="0"/>
            </w:pPr>
            <w:r>
              <w:rPr>
                <w:rFonts w:ascii="Noto Sans KR" w:hAnsi="Noto Sans KR"/>
                <w:sz w:val="18"/>
              </w:rPr>
              <w:t>41개</w:t>
            </w:r>
          </w:p>
        </w:tc>
      </w:tr>
      <w:tr>
        <w:tc>
          <w:tcPr>
            <w:tcW w:type="dxa" w:w="2880"/>
            <w:vAlign w:val="center"/>
            <w:tcMar>
              <w:top w:w="70" w:type="dxa"/>
              <w:start w:w="80" w:type="dxa"/>
              <w:bottom w:w="70" w:type="dxa"/>
              <w:end w:w="80" w:type="dxa"/>
            </w:tcMar>
            <w:shd w:fill="EAF1F8"/>
          </w:tcPr>
          <w:p>
            <w:pPr>
              <w:spacing w:after="0" w:before="0"/>
            </w:pPr>
            <w:r>
              <w:rPr>
                <w:rFonts w:ascii="Noto Sans KR" w:hAnsi="Noto Sans KR"/>
                <w:b/>
                <w:color w:val="2E74B5"/>
                <w:sz w:val="18"/>
              </w:rPr>
              <w:t>사십육문</w:t>
            </w:r>
          </w:p>
        </w:tc>
        <w:tc>
          <w:tcPr>
            <w:tcW w:type="dxa" w:w="6912"/>
            <w:vAlign w:val="center"/>
            <w:tcMar>
              <w:top w:w="70" w:type="dxa"/>
              <w:start w:w="80" w:type="dxa"/>
              <w:bottom w:w="70" w:type="dxa"/>
              <w:end w:w="80" w:type="dxa"/>
            </w:tcMar>
          </w:tcPr>
          <w:p>
            <w:pPr>
              <w:spacing w:after="0" w:before="0"/>
            </w:pPr>
            <w:r>
              <w:rPr>
                <w:rFonts w:ascii="Noto Sans KR" w:hAnsi="Noto Sans KR"/>
                <w:sz w:val="18"/>
              </w:rPr>
              <w:t>46개 확인</w:t>
            </w:r>
          </w:p>
        </w:tc>
      </w:tr>
      <w:tr>
        <w:tc>
          <w:tcPr>
            <w:tcW w:type="dxa" w:w="2880"/>
            <w:vAlign w:val="center"/>
            <w:tcMar>
              <w:top w:w="70" w:type="dxa"/>
              <w:start w:w="80" w:type="dxa"/>
              <w:bottom w:w="70" w:type="dxa"/>
              <w:end w:w="80" w:type="dxa"/>
            </w:tcMar>
            <w:shd w:fill="EAF1F8"/>
          </w:tcPr>
          <w:p>
            <w:pPr>
              <w:spacing w:after="0" w:before="0"/>
            </w:pPr>
            <w:r>
              <w:rPr>
                <w:rFonts w:ascii="Noto Sans KR" w:hAnsi="Noto Sans KR"/>
                <w:b/>
                <w:color w:val="2E74B5"/>
                <w:sz w:val="18"/>
              </w:rPr>
              <w:t>위치 표지 누락</w:t>
            </w:r>
          </w:p>
        </w:tc>
        <w:tc>
          <w:tcPr>
            <w:tcW w:type="dxa" w:w="6912"/>
            <w:vAlign w:val="center"/>
            <w:tcMar>
              <w:top w:w="70" w:type="dxa"/>
              <w:start w:w="80" w:type="dxa"/>
              <w:bottom w:w="70" w:type="dxa"/>
              <w:end w:w="80" w:type="dxa"/>
            </w:tcMar>
          </w:tcPr>
          <w:p>
            <w:pPr>
              <w:spacing w:after="0" w:before="0"/>
            </w:pPr>
            <w:r>
              <w:rPr>
                <w:rFonts w:ascii="Noto Sans KR" w:hAnsi="Noto Sans KR"/>
                <w:sz w:val="18"/>
              </w:rPr>
              <w:t>없음</w:t>
            </w:r>
          </w:p>
        </w:tc>
      </w:tr>
      <w:tr>
        <w:tc>
          <w:tcPr>
            <w:tcW w:type="dxa" w:w="2880"/>
            <w:vAlign w:val="center"/>
            <w:tcMar>
              <w:top w:w="70" w:type="dxa"/>
              <w:start w:w="80" w:type="dxa"/>
              <w:bottom w:w="70" w:type="dxa"/>
              <w:end w:w="80" w:type="dxa"/>
            </w:tcMar>
            <w:shd w:fill="EAF1F8"/>
          </w:tcPr>
          <w:p>
            <w:pPr>
              <w:spacing w:after="0" w:before="0"/>
            </w:pPr>
            <w:r>
              <w:rPr>
                <w:rFonts w:ascii="Noto Sans KR" w:hAnsi="Noto Sans KR"/>
                <w:b/>
                <w:color w:val="2E74B5"/>
                <w:sz w:val="18"/>
              </w:rPr>
              <w:t>원문·번역 대응</w:t>
            </w:r>
          </w:p>
        </w:tc>
        <w:tc>
          <w:tcPr>
            <w:tcW w:type="dxa" w:w="6912"/>
            <w:vAlign w:val="center"/>
            <w:tcMar>
              <w:top w:w="70" w:type="dxa"/>
              <w:start w:w="80" w:type="dxa"/>
              <w:bottom w:w="70" w:type="dxa"/>
              <w:end w:w="80" w:type="dxa"/>
            </w:tcMar>
          </w:tcPr>
          <w:p>
            <w:pPr>
              <w:spacing w:after="0" w:before="0"/>
            </w:pPr>
            <w:r>
              <w:rPr>
                <w:rFonts w:ascii="Noto Sans KR" w:hAnsi="Noto Sans KR"/>
                <w:sz w:val="18"/>
              </w:rPr>
              <w:t>각 위치 표지 문단별 대응 확인</w:t>
            </w:r>
          </w:p>
        </w:tc>
      </w:tr>
      <w:tr>
        <w:tc>
          <w:tcPr>
            <w:tcW w:type="dxa" w:w="2880"/>
            <w:vAlign w:val="center"/>
            <w:tcMar>
              <w:top w:w="70" w:type="dxa"/>
              <w:start w:w="80" w:type="dxa"/>
              <w:bottom w:w="70" w:type="dxa"/>
              <w:end w:w="80" w:type="dxa"/>
            </w:tcMar>
            <w:shd w:fill="EAF1F8"/>
          </w:tcPr>
          <w:p>
            <w:pPr>
              <w:spacing w:after="0" w:before="0"/>
            </w:pPr>
            <w:r>
              <w:rPr>
                <w:rFonts w:ascii="Noto Sans KR" w:hAnsi="Noto Sans KR"/>
                <w:b/>
                <w:color w:val="2E74B5"/>
                <w:sz w:val="18"/>
              </w:rPr>
              <w:t>작업용 세분번호</w:t>
            </w:r>
          </w:p>
        </w:tc>
        <w:tc>
          <w:tcPr>
            <w:tcW w:type="dxa" w:w="6912"/>
            <w:vAlign w:val="center"/>
            <w:tcMar>
              <w:top w:w="70" w:type="dxa"/>
              <w:start w:w="80" w:type="dxa"/>
              <w:bottom w:w="70" w:type="dxa"/>
              <w:end w:w="80" w:type="dxa"/>
            </w:tcMar>
          </w:tcPr>
          <w:p>
            <w:pPr>
              <w:spacing w:after="0" w:before="0"/>
            </w:pPr>
            <w:r>
              <w:rPr>
                <w:rFonts w:ascii="Noto Sans KR" w:hAnsi="Noto Sans KR"/>
                <w:sz w:val="18"/>
              </w:rPr>
              <w:t>최종본에서 모두 제거</w:t>
            </w:r>
          </w:p>
        </w:tc>
      </w:tr>
      <w:tr>
        <w:tc>
          <w:tcPr>
            <w:tcW w:type="dxa" w:w="2880"/>
            <w:vAlign w:val="center"/>
            <w:tcMar>
              <w:top w:w="70" w:type="dxa"/>
              <w:start w:w="80" w:type="dxa"/>
              <w:bottom w:w="70" w:type="dxa"/>
              <w:end w:w="80" w:type="dxa"/>
            </w:tcMar>
            <w:shd w:fill="EAF1F8"/>
          </w:tcPr>
          <w:p>
            <w:pPr>
              <w:spacing w:after="0" w:before="0"/>
            </w:pPr>
            <w:r>
              <w:rPr>
                <w:rFonts w:ascii="Noto Sans KR" w:hAnsi="Noto Sans KR"/>
                <w:b/>
                <w:color w:val="2E74B5"/>
                <w:sz w:val="18"/>
              </w:rPr>
              <w:t>외부 교감</w:t>
            </w:r>
          </w:p>
        </w:tc>
        <w:tc>
          <w:tcPr>
            <w:tcW w:type="dxa" w:w="6912"/>
            <w:vAlign w:val="center"/>
            <w:tcMar>
              <w:top w:w="70" w:type="dxa"/>
              <w:start w:w="80" w:type="dxa"/>
              <w:bottom w:w="70" w:type="dxa"/>
              <w:end w:w="80" w:type="dxa"/>
            </w:tcMar>
          </w:tcPr>
          <w:p>
            <w:pPr>
              <w:spacing w:after="0" w:before="0"/>
            </w:pPr>
            <w:r>
              <w:rPr>
                <w:rFonts w:ascii="Noto Sans KR" w:hAnsi="Noto Sans KR"/>
                <w:sz w:val="18"/>
              </w:rPr>
              <w:t>시행하지 않음</w:t>
            </w:r>
          </w:p>
        </w:tc>
      </w:tr>
    </w:tbl>
    <w:p>
      <w:pPr>
        <w:spacing w:after="0"/>
      </w:pPr>
    </w:p>
    <w:p>
      <w:pPr>
        <w:pStyle w:val="Heading1"/>
        <w:pageBreakBefore/>
      </w:pPr>
      <w:r>
        <w:t>서문</w:t>
      </w:r>
    </w:p>
    <w:p>
      <w:pPr>
        <w:pStyle w:val="SmallMeta"/>
      </w:pPr>
      <w:r>
        <w:t>[1]科金剛錍序  ·  宋雲間沙門淨岳撰  |  『금강비』 과분 서문 · 송나라 운간 사문 정악 지음</w:t>
      </w:r>
    </w:p>
    <w:p>
      <w:pPr>
        <w:pStyle w:val="Heading2"/>
      </w:pPr>
      <w:r>
        <w:t>문단 001  ·  [0781a06]</w:t>
      </w:r>
    </w:p>
    <w:p>
      <w:pPr>
        <w:keepNext/>
        <w:spacing w:before="40" w:after="40"/>
      </w:pPr>
      <w:r>
        <w:rPr>
          <w:rFonts w:ascii="Noto Sans KR" w:hAnsi="Noto Sans KR"/>
          <w:b/>
          <w:color w:val="667085"/>
          <w:sz w:val="17"/>
        </w:rPr>
        <w:t>원문</w:t>
      </w:r>
    </w:p>
    <w:p>
      <w:pPr>
        <w:pStyle w:val="SourceText"/>
        <w:shd w:fill="F4F6F9"/>
        <w:pBdr>
          <w:left w:val="single" w:sz="12" w:space="5" w:color="A7B4C5"/>
        </w:pBdr>
        <w:spacing w:after="100"/>
        <w:ind w:left="230"/>
      </w:pPr>
      <w:r>
        <w:rPr>
          <w:rFonts w:ascii="Noto Sans CJK KR" w:hAnsi="Noto Sans CJK KR" w:eastAsia="Noto Sans CJK KR"/>
        </w:rPr>
        <w:t>[0781a06] 科分大經章段。起自關內憑小山瑤。前代未聞也。吾祖章安作疏益詳。至荊溪將迦葉品。分正緣了別指方隅。則權實進否曉然而明。可謂善乎派深。良哉析重也。余復以佛性周遍三千具攝而分。今文分而又分賓主問答。引文釋義略無混亂。雖短脛亦可以厲法流。孺子敢當荷負矣。或曰猶牧女之添水。將非澆漓於乳味乎。不然乳益乳也。苟能鑽搖醍醐可獲。豈仍乳而已耶。</w:t>
      </w:r>
    </w:p>
    <w:p>
      <w:pPr>
        <w:keepNext/>
        <w:spacing w:before="40" w:after="40"/>
      </w:pPr>
      <w:r>
        <w:rPr>
          <w:rFonts w:ascii="Noto Sans KR" w:hAnsi="Noto Sans KR"/>
          <w:b/>
          <w:color w:val="2E74B5"/>
          <w:sz w:val="17"/>
        </w:rPr>
        <w:t>한국어 직역</w:t>
      </w:r>
    </w:p>
    <w:p>
      <w:pPr>
        <w:pStyle w:val="TranslationText"/>
        <w:pBdr>
          <w:left w:val="single" w:sz="12" w:space="5" w:color="2E74B5"/>
        </w:pBdr>
        <w:spacing w:after="100"/>
        <w:ind w:left="230"/>
      </w:pPr>
      <w:r>
        <w:t>대경의 장과 단락을 과분하였다. 이러한 과분은 관내의 빙소산 요(瑤)에서 시작되었으며, 이전 시대에는 들을 수 없던 방식이었다. 우리 조사 장안이 소를 지어 더욱 상세히 하였다. 형계에 이르러서는 「가섭품」을 가지고 정인·연인·요인을 나누어 각각 그 방향을 가리켰다. 그러자 권교와 실교의 나아감과 물러남이 분명하게 밝혀졌다. 깊은 흐름을 잘 나누었다고 할 만하다. 무거운 뜻을 분석함이 참으로 훌륭하다. 나는 다시 불성이 두루하여 삼천을 모두 갖추어 포섭한다는 뜻에 따라 과분하였다. 이제 이 글에서는 다시 세분하여 주객의 문답으로 구성하였다. 문헌을 인용하고 뜻을 풀이하는 과정도 대체로 뒤섞임이 없다. 비록 정강이가 짧더라도 법의 흐름을 건너는 데 힘을 보탤 수 있을 것이다. 어린 내가 감히 그 짐을 짊어지고자 한다. 어떤 이는 이것이 마치 목녀가 우유에 물을 더하는 것과 같다고 말할 것이다. 우유 맛을 묽게 하는 것이 아니겠는가? 그렇지 않다. 우유에 우유를 더하는 것이다. 능히 휘저어 정련한다면 제호를 얻을 수 있다. 어찌 그대로 우유에만 머물 뿐이겠는가?</w:t>
      </w:r>
    </w:p>
    <w:p>
      <w:pPr>
        <w:pStyle w:val="EditorialNote"/>
        <w:shd w:fill="FFF7D6"/>
        <w:pBdr>
          <w:left w:val="single" w:sz="12" w:space="5" w:color="D4A72C"/>
        </w:pBdr>
        <w:spacing w:after="100"/>
        <w:ind w:left="230"/>
      </w:pPr>
      <w:r>
        <w:t>교감·번역 메모 | ‘憑小山瑤’는 현재 TXT의 자형을 그대로 보존하였다. 인명·호칭의 정확한 판독은 원판 또는 교감본 대조가 필요하다.</w:t>
      </w:r>
    </w:p>
    <w:p>
      <w:pPr>
        <w:pStyle w:val="EditorialNote"/>
        <w:shd w:fill="FFF7D6"/>
        <w:pBdr>
          <w:left w:val="single" w:sz="12" w:space="5" w:color="D4A72C"/>
        </w:pBdr>
        <w:spacing w:after="100"/>
        <w:ind w:left="230"/>
      </w:pPr>
      <w:r>
        <w:t>교감·번역 메모 | ‘短脛…厲法流’는 비유적 표현이다. 현 번역은 법의 흐름에 힘을 보탠다는 뜻으로 직역하였다.</w:t>
      </w:r>
    </w:p>
    <w:p>
      <w:pPr>
        <w:pStyle w:val="Heading1"/>
        <w:pageBreakBefore/>
      </w:pPr>
      <w:r>
        <w:t>본문</w:t>
      </w:r>
    </w:p>
    <w:p>
      <w:pPr>
        <w:pStyle w:val="SmallMeta"/>
      </w:pPr>
      <w:r>
        <w:t>金剛錍  ·  唐天台沙門湛然述  |  『금강비』 · 당나라 천태 사문 담연 지음</w:t>
      </w:r>
    </w:p>
    <w:p>
      <w:pPr>
        <w:pStyle w:val="Heading2"/>
      </w:pPr>
      <w:r>
        <w:t>제명·자주</w:t>
      </w:r>
    </w:p>
    <w:p>
      <w:pPr>
        <w:keepNext/>
        <w:spacing w:before="40" w:after="40"/>
      </w:pPr>
      <w:r>
        <w:rPr>
          <w:rFonts w:ascii="Noto Sans KR" w:hAnsi="Noto Sans KR"/>
          <w:b/>
          <w:color w:val="667085"/>
          <w:sz w:val="17"/>
        </w:rPr>
        <w:t>원문</w:t>
      </w:r>
    </w:p>
    <w:p>
      <w:pPr>
        <w:pStyle w:val="SourceText"/>
        <w:shd w:fill="F4F6F9"/>
        <w:pBdr>
          <w:left w:val="single" w:sz="12" w:space="5" w:color="A7B4C5"/>
        </w:pBdr>
        <w:spacing w:after="100"/>
        <w:ind w:left="230"/>
      </w:pPr>
      <w:r>
        <w:rPr>
          <w:rFonts w:ascii="Noto Sans CJK KR" w:hAnsi="Noto Sans CJK KR" w:eastAsia="Noto Sans CJK KR"/>
        </w:rPr>
        <w:t>金剛錍(圓伊金錍。以[2]抉四眼無明之膜。令一切處悉見遮那佛性之指。偏權疑碎加之以剛。假夢寄客立以賓主。觀者恕之)</w:t>
      </w:r>
    </w:p>
    <w:p>
      <w:pPr>
        <w:keepNext/>
        <w:spacing w:before="40" w:after="40"/>
      </w:pPr>
      <w:r>
        <w:rPr>
          <w:rFonts w:ascii="Noto Sans KR" w:hAnsi="Noto Sans KR"/>
          <w:b/>
          <w:color w:val="2E74B5"/>
          <w:sz w:val="17"/>
        </w:rPr>
        <w:t>한국어 직역</w:t>
      </w:r>
    </w:p>
    <w:p>
      <w:pPr>
        <w:pStyle w:val="TranslationText"/>
        <w:pBdr>
          <w:left w:val="single" w:sz="12" w:space="5" w:color="2E74B5"/>
        </w:pBdr>
        <w:spacing w:after="100"/>
        <w:ind w:left="230"/>
      </w:pPr>
      <w:r>
        <w:t>『금강비』(원만한 이(伊) 자를 형상화한 금비(金錍)이다. 네 눈에 낀 무명의 막을 도려내어 모든 곳에서 모든 곳에서 비로자나의 불성을 가리키는 손가락을 보게 한다. 편권의 의심을 부수므로 ‘강(剛)’을 더하였다. 꿈을 빌리고 객을 의탁하여 주인과 손님의 문답을 세웠다. 보는 이는 이를 용서하기 바란다.)</w:t>
      </w:r>
    </w:p>
    <w:p>
      <w:pPr>
        <w:pStyle w:val="EditorialNote"/>
        <w:shd w:fill="FFF7D6"/>
        <w:pBdr>
          <w:left w:val="single" w:sz="12" w:space="5" w:color="D4A72C"/>
        </w:pBdr>
        <w:spacing w:after="100"/>
        <w:ind w:left="230"/>
      </w:pPr>
      <w:r>
        <w:t>교감·번역 메모 | 원문 파일의 편집 표지 [2]를 보존하였다. 대응 교감 주기는 첨부 TXT에 수록되어 있지 않다.</w:t>
      </w:r>
    </w:p>
    <w:p>
      <w:pPr>
        <w:pStyle w:val="Heading2"/>
      </w:pPr>
      <w:r>
        <w:t>문단 002  ·  [0781a21]</w:t>
      </w:r>
    </w:p>
    <w:p>
      <w:pPr>
        <w:keepNext/>
        <w:spacing w:before="40" w:after="40"/>
      </w:pPr>
      <w:r>
        <w:rPr>
          <w:rFonts w:ascii="Noto Sans KR" w:hAnsi="Noto Sans KR"/>
          <w:b/>
          <w:color w:val="667085"/>
          <w:sz w:val="17"/>
        </w:rPr>
        <w:t>원문</w:t>
      </w:r>
    </w:p>
    <w:p>
      <w:pPr>
        <w:pStyle w:val="SourceText"/>
        <w:shd w:fill="F4F6F9"/>
        <w:pBdr>
          <w:left w:val="single" w:sz="12" w:space="5" w:color="A7B4C5"/>
        </w:pBdr>
        <w:spacing w:after="100"/>
        <w:ind w:left="230"/>
      </w:pPr>
      <w:r>
        <w:rPr>
          <w:rFonts w:ascii="Noto Sans CJK KR" w:hAnsi="Noto Sans CJK KR" w:eastAsia="Noto Sans CJK KR"/>
        </w:rPr>
        <w:t>[0781a21] 自濫霑釋典。積有歲年。未嘗不以佛性義經懷。恐不了之徒為苦行。大教斯立功在於茲。萬派之通途。眾流之歸趣。諸法之大旨。造行之所期。若是而思之。依而觀之。則凡聖一如色香泯淨。阿鼻依正全處極聖之自心。毘盧身土不逾下凡之一念。曾於靜夜久而思之思之未已。怳焉如睡。不覺寱云無情有性。仍於睡夢忽見一人云。僕野客也。容儀麁獷進退不恒。逼前平立。謂余曰。向來忽聞無情有性。仁所述耶。余曰然。</w:t>
      </w:r>
    </w:p>
    <w:p>
      <w:pPr>
        <w:keepNext/>
        <w:spacing w:before="40" w:after="40"/>
      </w:pPr>
      <w:r>
        <w:rPr>
          <w:rFonts w:ascii="Noto Sans KR" w:hAnsi="Noto Sans KR"/>
          <w:b/>
          <w:color w:val="2E74B5"/>
          <w:sz w:val="17"/>
        </w:rPr>
        <w:t>한국어 직역</w:t>
      </w:r>
    </w:p>
    <w:p>
      <w:pPr>
        <w:pStyle w:val="TranslationText"/>
        <w:pBdr>
          <w:left w:val="single" w:sz="12" w:space="5" w:color="2E74B5"/>
        </w:pBdr>
        <w:spacing w:after="100"/>
        <w:ind w:left="230"/>
      </w:pPr>
      <w:r>
        <w:t>내가 외람되이 불교 경전을 접한 뒤로 여러 해가 지났다. 불성의 뜻을 늘 마음에 두지 않은 적이 없었다. 깨닫지 못한 무리가 헛되이 고행할까 두려웠다. 대교가 세워진 공은 바로 여기에 있다. 온갖 갈래가 통하는 큰길이며, 여러 흐름이 돌아가는 귀착점이며, 모든 법의 큰 뜻이며, 수행을 이루어 가면서 기약하는 바이다. 이와 같이 생각하고 이에 의지하여 관찰하면, 범부와 성인이 한결같이 여여하고 색과 향도 사라져 청정해진다. 아비지옥의 의보와 정보가 온전히 지극한 성인의 자기 마음에 있고, 비로자나의 몸과 국토도 하열한 범부의 한 생각을 넘지 않는다. 일찍이 고요한 밤에 오래도록 이를 생각하고 또 생각하여 그치지 않았다. 문득 잠든 듯 아득해져 나도 모르게 잠꼬대로 ‘무정에도 불성이 있다’고 말하였다. 그런데 꿈속에서 갑자기 한 사람이 나타나 말하였다. “저는 야객(野客)입니다.” 용모와 거동이 거칠고 사나웠으며 나아가고 물러남에 일정함이 없었다. 앞으로 바싹 다가와 똑바로 서서 나에게 말하였다. “아까 문득 ‘무정에도 불성이 있다’는 말을 들었습니다. 그대가 한 말입니까?” 내가 말했다. “그렇습니다.”</w:t>
      </w:r>
    </w:p>
    <w:p>
      <w:pPr>
        <w:pStyle w:val="Heading2"/>
      </w:pPr>
      <w:r>
        <w:t>문단 003  ·  [0781b02]</w:t>
      </w:r>
    </w:p>
    <w:p>
      <w:pPr>
        <w:keepNext/>
        <w:spacing w:before="40" w:after="40"/>
      </w:pPr>
      <w:r>
        <w:rPr>
          <w:rFonts w:ascii="Noto Sans KR" w:hAnsi="Noto Sans KR"/>
          <w:b/>
          <w:color w:val="667085"/>
          <w:sz w:val="17"/>
        </w:rPr>
        <w:t>원문</w:t>
      </w:r>
    </w:p>
    <w:p>
      <w:pPr>
        <w:pStyle w:val="SourceText"/>
        <w:shd w:fill="F4F6F9"/>
        <w:pBdr>
          <w:left w:val="single" w:sz="12" w:space="5" w:color="A7B4C5"/>
        </w:pBdr>
        <w:spacing w:after="100"/>
        <w:ind w:left="230"/>
      </w:pPr>
      <w:r>
        <w:rPr>
          <w:rFonts w:ascii="Noto Sans CJK KR" w:hAnsi="Noto Sans CJK KR" w:eastAsia="Noto Sans CJK KR"/>
        </w:rPr>
        <w:t>[0781b02] 客曰。僕忝尋釋教薄究根源。盛演斯宗豈過雙林最後極唱究竟之談。而云佛性非謂無情。仁何獨言無情有耶。余曰。古人尚云一闡提無。云無情無。未足可怪。然以教分大小其言碩乖。若云無情即不應云有性。若云有性即不合云無情。</w:t>
      </w:r>
    </w:p>
    <w:p>
      <w:pPr>
        <w:keepNext/>
        <w:spacing w:before="40" w:after="40"/>
      </w:pPr>
      <w:r>
        <w:rPr>
          <w:rFonts w:ascii="Noto Sans KR" w:hAnsi="Noto Sans KR"/>
          <w:b/>
          <w:color w:val="2E74B5"/>
          <w:sz w:val="17"/>
        </w:rPr>
        <w:t>한국어 직역</w:t>
      </w:r>
    </w:p>
    <w:p>
      <w:pPr>
        <w:pStyle w:val="TranslationText"/>
        <w:pBdr>
          <w:left w:val="single" w:sz="12" w:space="5" w:color="2E74B5"/>
        </w:pBdr>
        <w:spacing w:after="100"/>
        <w:ind w:left="230"/>
      </w:pPr>
      <w:r>
        <w:t>객이 말했다. “제가 외람되이 불교를 탐구하여 그 근원을 조금 살펴보았습니다. 이 종지를 크게 펼친다 해도 쌍림에서 마지막으로 설한 궁극의 말씀보다 더할 수 있겠습니까? 그런데 불성은 무정을 말하는 것이 아니라고 하였습니다. 그대는 어찌하여 홀로 무정에도 있다고 말합니까?” 내가 말했다. “옛사람들은 오히려 일천제에게는 불성이 없다고 말하였습니다. 무정에는 없다고 말하는 것도 그리 괴이하게 여길 일은 아닙니다. 그러나 가르침을 대승과 소승으로 나누어 보면 그 말은 크게 어긋납니다. 무정이라 한다면 곧 불성이 있다고 말해서는 안 되고, 불성이 있다고 한다면 곧 무정이라고 말해서는 안 됩니다.”</w:t>
      </w:r>
    </w:p>
    <w:p>
      <w:pPr>
        <w:pStyle w:val="Heading2"/>
      </w:pPr>
      <w:r>
        <w:t>문단 004  ·  [0781b08]</w:t>
      </w:r>
    </w:p>
    <w:p>
      <w:pPr>
        <w:keepNext/>
        <w:spacing w:before="40" w:after="40"/>
      </w:pPr>
      <w:r>
        <w:rPr>
          <w:rFonts w:ascii="Noto Sans KR" w:hAnsi="Noto Sans KR"/>
          <w:b/>
          <w:color w:val="667085"/>
          <w:sz w:val="17"/>
        </w:rPr>
        <w:t>원문</w:t>
      </w:r>
    </w:p>
    <w:p>
      <w:pPr>
        <w:pStyle w:val="SourceText"/>
        <w:shd w:fill="F4F6F9"/>
        <w:pBdr>
          <w:left w:val="single" w:sz="12" w:space="5" w:color="A7B4C5"/>
        </w:pBdr>
        <w:spacing w:after="100"/>
        <w:ind w:left="230"/>
      </w:pPr>
      <w:r>
        <w:rPr>
          <w:rFonts w:ascii="Noto Sans CJK KR" w:hAnsi="Noto Sans CJK KR" w:eastAsia="Noto Sans CJK KR"/>
        </w:rPr>
        <w:t>[0781b08] 客曰。涅槃部大。云何竝列。余曰。以子不閑佛性進否教部權實。故使同於常人疑之。今且為子委引經文。使後代好引此文證佛性非無情者。善得經旨不昧理性。知余所立善符經宗。今立眾生正因體遍。經文亦以虛空譬之。故[3]三十一迦葉品云。眾生佛性猶如虛空。非內非外。若內外者。云何得名一切處有。請觀有之一字。虛空何所不收。故知經文不許唯內專外。故云非內外等及云如空。既云眾生佛性。豈非理性正因。次迦葉問云。何名為猶如虛空。佛乃以果地無礙而答迦葉。豈非正因因果不二。由佛果答。迦葉乃以權智斷果果上緣了悉皆是有。難佛空喻法喻不齊。故迦葉云。如來佛性涅槃是有。虛空應當亦是有耶。佛先順問答。次復宗明空。</w:t>
      </w:r>
    </w:p>
    <w:p>
      <w:pPr>
        <w:keepNext/>
        <w:spacing w:before="40" w:after="40"/>
      </w:pPr>
      <w:r>
        <w:rPr>
          <w:rFonts w:ascii="Noto Sans KR" w:hAnsi="Noto Sans KR"/>
          <w:b/>
          <w:color w:val="2E74B5"/>
          <w:sz w:val="17"/>
        </w:rPr>
        <w:t>한국어 직역</w:t>
      </w:r>
    </w:p>
    <w:p>
      <w:pPr>
        <w:pStyle w:val="TranslationText"/>
        <w:pBdr>
          <w:left w:val="single" w:sz="12" w:space="5" w:color="2E74B5"/>
        </w:pBdr>
        <w:spacing w:after="100"/>
        <w:ind w:left="230"/>
      </w:pPr>
      <w:r>
        <w:t>객이 말했다. “『열반경』은 대승의 부류인데, 어찌 앞의 소승과 나란히 놓습니까?” 내가 말했다. “그대가 불성의 진퇴와 교부의 권실을 익히 알지 못하기 때문에 보통 사람들과 똑같이 이를 의심하게 된 것입니다. 이제 우선 그대를 위하여 경문을 자세히 인용하겠습니다. 후대에 이 문장을 즐겨 인용하여 ‘불성은 무정을 뜻하지 않는다’고 증명하려는 사람들로 하여금 경의 뜻을 잘 얻고 이성(理性)을 어둡게 하지 않도록 하며, 내가 세운 뜻이 경의 종지에 잘 부합함을 알게 하려는 것입니다. 지금 나는 중생의 정인(正因)의 체가 두루한다고 세웁니다. 경문에서도 또한 허공으로 이를 비유합니다. 그러므로 제31 「가섭품」에서 말합니다. ‘중생의 불성은 마치 허공과 같다. 안도 아니고 밖도 아니다. 만약 안이나 밖이라면 어찌 모든 곳에 있다고 이름할 수 있겠는가?’ ‘있다’라는 한 글자를 살펴보십시오. 허공이 포섭하지 않는 곳이 어디 있습니까? 그러므로 경문은 오직 안에만 있거나 오직 밖에만 있다고 하는 것을 허락하지 않음을 알 수 있습니다. 그래서 ‘안도 밖도 아니다’라고 하고 또 ‘허공과 같다’고 말한 것입니다. 이미 ‘중생의 불성’이라고 하였으니, 어찌 이성의 정인이 아니겠습니까? 다음으로 가섭이 물었습니다. ‘어째서 허공과 같다고 이름합니까?’ 부처님은 이에 과지의 걸림없음으로 가섭에게 답하셨습니다. 어찌 정인에서 인과가 둘이 아님을 뜻하는 것이 아니겠습니까? 부처님께서 과로써 답하셨기 때문에, 가섭은 곧 권교에서 지과와 단과의 과위에 있는 연인·요인이 모두 ‘있음’임을 들어 부처님의 허공 비유가 법과 비유에서 서로 맞지 않는다고 논난하였습니다. 그러므로 가섭이 말했습니다. ‘여래와 불성과 열반은 존재합니다. 그렇다면 허공도 마땅히 존재하는 것이어야 하지 않겠습니까?’ 부처님은 먼저 질문을 따라 답하시고, 다음에 다시 본래의 종지로 돌아가 허공을 밝히셨습니다.</w:t>
      </w:r>
    </w:p>
    <w:p>
      <w:pPr>
        <w:pStyle w:val="EditorialNote"/>
        <w:shd w:fill="FFF7D6"/>
        <w:pBdr>
          <w:left w:val="single" w:sz="12" w:space="5" w:color="D4A72C"/>
        </w:pBdr>
        <w:spacing w:after="100"/>
        <w:ind w:left="230"/>
      </w:pPr>
      <w:r>
        <w:t>교감·번역 메모 | 원문 파일의 편집 표지 [3]를 보존하였다. 대응 교감 주기는 첨부 TXT에 수록되어 있지 않다.</w:t>
      </w:r>
    </w:p>
    <w:p>
      <w:pPr>
        <w:pStyle w:val="Heading2"/>
      </w:pPr>
      <w:r>
        <w:t>문단 005  ·  [0781b24]</w:t>
      </w:r>
    </w:p>
    <w:p>
      <w:pPr>
        <w:keepNext/>
        <w:spacing w:before="40" w:after="40"/>
      </w:pPr>
      <w:r>
        <w:rPr>
          <w:rFonts w:ascii="Noto Sans KR" w:hAnsi="Noto Sans KR"/>
          <w:b/>
          <w:color w:val="667085"/>
          <w:sz w:val="17"/>
        </w:rPr>
        <w:t>원문</w:t>
      </w:r>
    </w:p>
    <w:p>
      <w:pPr>
        <w:pStyle w:val="SourceText"/>
        <w:shd w:fill="F4F6F9"/>
        <w:pBdr>
          <w:left w:val="single" w:sz="12" w:space="5" w:color="A7B4C5"/>
        </w:pBdr>
        <w:spacing w:after="100"/>
        <w:ind w:left="230"/>
      </w:pPr>
      <w:r>
        <w:rPr>
          <w:rFonts w:ascii="Noto Sans CJK KR" w:hAnsi="Noto Sans CJK KR" w:eastAsia="Noto Sans CJK KR"/>
        </w:rPr>
        <w:t>[0781b24] 先順問云。為非涅槃說為涅槃。非涅槃者。謂有為煩惱。為非如來說為如來。非如來者謂闡提二乘。為非佛性說為佛性。非佛性者。謂牆壁瓦[4]礫。今問若瓦石永非。二乘煩惱亦永非耶。故知。經文寄方便教說三對治。暫說三有。以斥三非。故此文後便即結云一切世間。無非虛空對於虛空。佛意以瓦石等三。以為所對。故云對於虛空。是則一切無非如來等三。迦葉復以四大為並。令空成有。故迦葉云。世間亦無非四大對四大。是有虛空無對何不名有。迦葉意以空無對。故有之大也。佛於此後捨喻從法。廣明涅槃不同虛空。若涅槃不同。餘二亦異。故知。經以正因結難。一切世間何所不攝。豈隔煩惱及二乘乎。虛空之言何所不該。安棄牆壁瓦石等耶。</w:t>
      </w:r>
    </w:p>
    <w:p>
      <w:pPr>
        <w:keepNext/>
        <w:spacing w:before="40" w:after="40"/>
      </w:pPr>
      <w:r>
        <w:rPr>
          <w:rFonts w:ascii="Noto Sans KR" w:hAnsi="Noto Sans KR"/>
          <w:b/>
          <w:color w:val="2E74B5"/>
          <w:sz w:val="17"/>
        </w:rPr>
        <w:t>한국어 직역</w:t>
      </w:r>
    </w:p>
    <w:p>
      <w:pPr>
        <w:pStyle w:val="TranslationText"/>
        <w:pBdr>
          <w:left w:val="single" w:sz="12" w:space="5" w:color="2E74B5"/>
        </w:pBdr>
        <w:spacing w:after="100"/>
        <w:ind w:left="230"/>
      </w:pPr>
      <w:r>
        <w:t>먼저 질문을 따라 말씀하셨습니다. ‘열반이 아닌 것을 열반이라 말하고, 열반이 아닌 것이란 유위의 번뇌를 말한다. 여래가 아닌 것을 여래라고 말하며, 여래가 아닌 것이란 일천제와 이승을 말한다. 불성이 아닌 것을 불성이라고 말하며, 불성이 아닌 것이란 담장과 벽과 기와와 자갈을 말한다.’ 이제 묻겠습니다. 만약 기와와 돌이 영원히 불성이 아니라면, 이승과 번뇌도 또한 영원히 아닌 것입니까? 그러므로 알 수 있습니다. 경문은 방편교에 기대어 세 가지 대치를 설하였습니다. 잠시 세 가지 ‘있음’을 말하여 세 가지 ‘아님’을 배척한 것입니다. 그러므로 이 문장 뒤에서 곧 결론지어 ‘일체 세간은 허공에 상대해 보면 모두 ‘허공 아닌 것’이다’라고 합니다. 부처님의 뜻은 기와와 돌 등 세 가지를 상대되는 대상으로 삼은 것입니다. 그러므로 ‘허공을 상대한다’고 말합니다. 그렇다면 일체는 모두 ‘여래 등 세 가지가 아닌 것’이 됩니다. 가섭은 다시 사대를 병례로 들어 허공도 ‘있음’이 되게 하였습니다. 그래서 가섭이 말합니다. ‘세간에도 사대를 상대하여 사대가 아닌 것이 없는데, 사대는 존재하고 허공은 상대할 것이 없으니 어찌 존재한다고 이름하지 않습니까?’ 가섭의 뜻은 허공에는 상대가 없으므로 오히려 그 ‘있음’이 크다는 것입니다. 부처님은 그 뒤에 비유를 버리고 법을 따라 열반이 허공과 같지 않음을 널리 밝히셨습니다. 열반이 같지 않다면 나머지 두 가지도 또한 다릅니다. 그러므로 알 수 있습니다. 경은 정인으로 논난을 맺습니다. ‘일체 세간’이 포섭하지 않는 것이 어디 있겠습니까? 어찌 번뇌와 이승을 제외하겠습니까? ‘허공’이라는 말이 포괄하지 않는 것이 어디 있겠습니까? 어찌 담장·벽·기와·돌 등을 버리겠습니까?</w:t>
      </w:r>
    </w:p>
    <w:p>
      <w:pPr>
        <w:pStyle w:val="EditorialNote"/>
        <w:shd w:fill="FFF7D6"/>
        <w:pBdr>
          <w:left w:val="single" w:sz="12" w:space="5" w:color="D4A72C"/>
        </w:pBdr>
        <w:spacing w:after="100"/>
        <w:ind w:left="230"/>
      </w:pPr>
      <w:r>
        <w:t>교감·번역 메모 | ‘一切世間。無非虛空對於虛空’은 현 TXT의 구두를 그대로 존중하되, 문맥상 ‘일체 세간은 허공과 상대하여 모두 비허공(非虛空)이다’라는 대구로 읽어 옮겼다.</w:t>
      </w:r>
    </w:p>
    <w:p>
      <w:pPr>
        <w:pStyle w:val="EditorialNote"/>
        <w:shd w:fill="FFF7D6"/>
        <w:pBdr>
          <w:left w:val="single" w:sz="12" w:space="5" w:color="D4A72C"/>
        </w:pBdr>
        <w:spacing w:after="100"/>
        <w:ind w:left="230"/>
      </w:pPr>
      <w:r>
        <w:t>교감·번역 메모 | 원문 파일의 편집 표지 [4]를 보존하였다. 대응 교감 주기는 첨부 TXT에 수록되어 있지 않다.</w:t>
      </w:r>
    </w:p>
    <w:p>
      <w:pPr>
        <w:pStyle w:val="Heading2"/>
      </w:pPr>
      <w:r>
        <w:t>문단 006  ·  [0781c10]</w:t>
      </w:r>
    </w:p>
    <w:p>
      <w:pPr>
        <w:keepNext/>
        <w:spacing w:before="40" w:after="40"/>
      </w:pPr>
      <w:r>
        <w:rPr>
          <w:rFonts w:ascii="Noto Sans KR" w:hAnsi="Noto Sans KR"/>
          <w:b/>
          <w:color w:val="667085"/>
          <w:sz w:val="17"/>
        </w:rPr>
        <w:t>원문</w:t>
      </w:r>
    </w:p>
    <w:p>
      <w:pPr>
        <w:pStyle w:val="SourceText"/>
        <w:shd w:fill="F4F6F9"/>
        <w:pBdr>
          <w:left w:val="single" w:sz="12" w:space="5" w:color="A7B4C5"/>
        </w:pBdr>
        <w:spacing w:after="100"/>
        <w:ind w:left="230"/>
      </w:pPr>
      <w:r>
        <w:rPr>
          <w:rFonts w:ascii="Noto Sans CJK KR" w:hAnsi="Noto Sans CJK KR" w:eastAsia="Noto Sans CJK KR"/>
        </w:rPr>
        <w:t>[0781c10] [5]佛後復云空與涅槃。雖俱非世攝。涅槃如來有證有見。虛空常故是故不然。豈非正與緣了不同。</w:t>
      </w:r>
    </w:p>
    <w:p>
      <w:pPr>
        <w:keepNext/>
        <w:spacing w:before="40" w:after="40"/>
      </w:pPr>
      <w:r>
        <w:rPr>
          <w:rFonts w:ascii="Noto Sans KR" w:hAnsi="Noto Sans KR"/>
          <w:b/>
          <w:color w:val="2E74B5"/>
          <w:sz w:val="17"/>
        </w:rPr>
        <w:t>한국어 직역</w:t>
      </w:r>
    </w:p>
    <w:p>
      <w:pPr>
        <w:pStyle w:val="TranslationText"/>
        <w:pBdr>
          <w:left w:val="single" w:sz="12" w:space="5" w:color="2E74B5"/>
        </w:pBdr>
        <w:spacing w:after="100"/>
        <w:ind w:left="230"/>
      </w:pPr>
      <w:r>
        <w:t>부처님은 뒤에 다시 허공과 열반을 말씀하셨습니다. 둘 다 세간에 포섭되는 것은 아니지만, 열반과 여래는 증득함이 있고 봄이 있으며, 허공은 항상하기 때문에 그렇지 않습니다. 어찌 정인과 연인·요인이 서로 다름을 바로 밝힌 것이 아니겠습니까?</w:t>
      </w:r>
    </w:p>
    <w:p>
      <w:pPr>
        <w:pStyle w:val="EditorialNote"/>
        <w:shd w:fill="FFF7D6"/>
        <w:pBdr>
          <w:left w:val="single" w:sz="12" w:space="5" w:color="D4A72C"/>
        </w:pBdr>
        <w:spacing w:after="100"/>
        <w:ind w:left="230"/>
      </w:pPr>
      <w:r>
        <w:t>교감·번역 메모 | 원문 파일의 편집 표지 [5]를 보존하였다. 대응 교감 주기는 첨부 TXT에 수록되어 있지 않다.</w:t>
      </w:r>
    </w:p>
    <w:p>
      <w:pPr>
        <w:pStyle w:val="Heading2"/>
      </w:pPr>
      <w:r>
        <w:t>문단 007  ·  [0781c13]</w:t>
      </w:r>
    </w:p>
    <w:p>
      <w:pPr>
        <w:keepNext/>
        <w:spacing w:before="40" w:after="40"/>
      </w:pPr>
      <w:r>
        <w:rPr>
          <w:rFonts w:ascii="Noto Sans KR" w:hAnsi="Noto Sans KR"/>
          <w:b/>
          <w:color w:val="667085"/>
          <w:sz w:val="17"/>
        </w:rPr>
        <w:t>원문</w:t>
      </w:r>
    </w:p>
    <w:p>
      <w:pPr>
        <w:pStyle w:val="SourceText"/>
        <w:shd w:fill="F4F6F9"/>
        <w:pBdr>
          <w:left w:val="single" w:sz="12" w:space="5" w:color="A7B4C5"/>
        </w:pBdr>
        <w:spacing w:after="100"/>
        <w:ind w:left="230"/>
      </w:pPr>
      <w:r>
        <w:rPr>
          <w:rFonts w:ascii="Noto Sans CJK KR" w:hAnsi="Noto Sans CJK KR" w:eastAsia="Noto Sans CJK KR"/>
        </w:rPr>
        <w:t>[0781c13] 次佛復宗顯空非有。故恐世人以邪計空為佛性喻。更以一十復次。而遮其非。</w:t>
      </w:r>
    </w:p>
    <w:p>
      <w:pPr>
        <w:keepNext/>
        <w:spacing w:before="40" w:after="40"/>
      </w:pPr>
      <w:r>
        <w:rPr>
          <w:rFonts w:ascii="Noto Sans KR" w:hAnsi="Noto Sans KR"/>
          <w:b/>
          <w:color w:val="2E74B5"/>
          <w:sz w:val="17"/>
        </w:rPr>
        <w:t>한국어 직역</w:t>
      </w:r>
    </w:p>
    <w:p>
      <w:pPr>
        <w:pStyle w:val="TranslationText"/>
        <w:pBdr>
          <w:left w:val="single" w:sz="12" w:space="5" w:color="2E74B5"/>
        </w:pBdr>
        <w:spacing w:after="100"/>
        <w:ind w:left="230"/>
      </w:pPr>
      <w:r>
        <w:t>다음으로 부처님은 다시 본래의 종지를 들어 허공이 ‘있음’이 아님을 드러내셨습니다. 세상 사람들이 삿되게 헤아린 허공을 불성의 비유로 삼을까 염려하셨기 때문입니다. 다시 열 차례의 ‘복차(復次)’를 들어 그 잘못을 막으셨습니다.</w:t>
      </w:r>
    </w:p>
    <w:p>
      <w:pPr>
        <w:pStyle w:val="Heading2"/>
      </w:pPr>
      <w:r>
        <w:t>문단 008  ·  [0781c15]</w:t>
      </w:r>
    </w:p>
    <w:p>
      <w:pPr>
        <w:keepNext/>
        <w:spacing w:before="40" w:after="40"/>
      </w:pPr>
      <w:r>
        <w:rPr>
          <w:rFonts w:ascii="Noto Sans KR" w:hAnsi="Noto Sans KR"/>
          <w:b/>
          <w:color w:val="667085"/>
          <w:sz w:val="17"/>
        </w:rPr>
        <w:t>원문</w:t>
      </w:r>
    </w:p>
    <w:p>
      <w:pPr>
        <w:pStyle w:val="SourceText"/>
        <w:shd w:fill="F4F6F9"/>
        <w:pBdr>
          <w:left w:val="single" w:sz="12" w:space="5" w:color="A7B4C5"/>
        </w:pBdr>
        <w:spacing w:after="100"/>
        <w:ind w:left="230"/>
      </w:pPr>
      <w:r>
        <w:rPr>
          <w:rFonts w:ascii="Noto Sans CJK KR" w:hAnsi="Noto Sans CJK KR" w:eastAsia="Noto Sans CJK KR"/>
        </w:rPr>
        <w:t>[0781c15] 初云。世人言虛空者。名為無色無對不可見。佛言此即心所三世所攝。語似心所。故佛破之。世言身內。何殊心所。復次外道言。虛空者即是光明。佛言亦是色法。世言身內。何殊色法。有云住處。世言身內。豈非住處。有云次第。世言身內。必須隨身剎那時運。有云。不離三法。一空二實三者空實。佛言若言空者。有處無故。若言實者空處無故。若言空實二處無故。世言身內猶闕外計空及二俱。有云。作法。如去舍等。</w:t>
      </w:r>
    </w:p>
    <w:p>
      <w:pPr>
        <w:keepNext/>
        <w:spacing w:before="40" w:after="40"/>
      </w:pPr>
      <w:r>
        <w:rPr>
          <w:rFonts w:ascii="Noto Sans KR" w:hAnsi="Noto Sans KR"/>
          <w:b/>
          <w:color w:val="2E74B5"/>
          <w:sz w:val="17"/>
        </w:rPr>
        <w:t>한국어 직역</w:t>
      </w:r>
    </w:p>
    <w:p>
      <w:pPr>
        <w:pStyle w:val="TranslationText"/>
        <w:pBdr>
          <w:left w:val="single" w:sz="12" w:space="5" w:color="2E74B5"/>
        </w:pBdr>
        <w:spacing w:after="100"/>
        <w:ind w:left="230"/>
      </w:pPr>
      <w:r>
        <w:t>처음에는 이렇게 말합니다. 세상 사람들이 말하는 허공이란 ‘색이 없고, 대(對)가 없으며, 볼 수 없는 것’이라고 이름합니다. 부처님은 이것이 곧 심소법이며 삼세에 포섭된다고 말씀하셨습니다. 그 말이 심소법과 비슷하므로 부처님이 이를 논파하신 것입니다. 세상 사람들은 그것이 몸 안에 있다고 말합니다. 심소법과 무엇이 다르겠습니까? 다시 외도가 말합니다. 허공은 곧 광명이라고 합니다. 부처님은 그것 또한 색법이라고 말씀하셨습니다. 세상 사람들은 그것이 몸 안에 있다고 말합니다. 색법과 무엇이 다르겠습니까? 어떤 이는 머무는 곳이라고 말합니다. 세상 사람들은 그것이 몸 안에 있다고 말합니다. 어찌 머무는 곳이 아니겠습니까? 어떤 이는 차례라고 말합니다. 세상 사람들은 그것이 몸 안에 있다고 말합니다. 그렇다면 반드시 몸을 따라 찰나마다 시간의 흐름에 따라야 합니다. 어떤 이는 말합니다. 세 가지 법을 떠나지 않는다고 합니다. 첫째는 공, 둘째는 실, 셋째는 공과 실입니다. 부처님은 ‘공이라고 한다면 있는 곳에는 없기 때문이고, 실이라고 한다면 공한 곳에는 없기 때문이며, 공과 실이라고 한다면 두 곳 모두에 없기 때문이다’라고 말씀하셨습니다. 세상 사람들이 몸 안에 있다고 하는 견해는 오히려 바깥에 있다고 보는 견해와 공·실 둘 다라고 보는 견해를 빠뜨립니다. 어떤 이는 말합니다. 지어지는 법이라고 합니다. 집을 떠나는 일 등과 같습니다.</w:t>
      </w:r>
    </w:p>
    <w:p>
      <w:pPr>
        <w:pStyle w:val="Heading2"/>
      </w:pPr>
      <w:r>
        <w:t>문단 009  ·  [0781c25]</w:t>
      </w:r>
    </w:p>
    <w:p>
      <w:pPr>
        <w:keepNext/>
        <w:spacing w:before="40" w:after="40"/>
      </w:pPr>
      <w:r>
        <w:rPr>
          <w:rFonts w:ascii="Noto Sans KR" w:hAnsi="Noto Sans KR"/>
          <w:b/>
          <w:color w:val="667085"/>
          <w:sz w:val="17"/>
        </w:rPr>
        <w:t>원문</w:t>
      </w:r>
    </w:p>
    <w:p>
      <w:pPr>
        <w:pStyle w:val="SourceText"/>
        <w:shd w:fill="F4F6F9"/>
        <w:pBdr>
          <w:left w:val="single" w:sz="12" w:space="5" w:color="A7B4C5"/>
        </w:pBdr>
        <w:spacing w:after="100"/>
        <w:ind w:left="230"/>
      </w:pPr>
      <w:r>
        <w:rPr>
          <w:rFonts w:ascii="Noto Sans CJK KR" w:hAnsi="Noto Sans CJK KR" w:eastAsia="Noto Sans CJK KR"/>
        </w:rPr>
        <w:t>[0781c25] 世言身沒與真相應。[6]即同作法。有云。無礙處。佛言有分。有具餘處無故。世言身內。餘處則無。有云。與有並合。佛言合有三種。一如鳥投樹。二如羊相觸。三如二指已合。世言身內。如二指合。有云。如器中空。世言身內。何異器中。有云。所指之處。佛言。則有方面。世言身中。豈非方面。佛總結云。從因緣生皆是無常。故此一十邪計虛空非佛性喻。是無常故。三世攝故。虛空異彼遍一切處。此違迦葉問。復宗符空。以喻正因。</w:t>
      </w:r>
    </w:p>
    <w:p>
      <w:pPr>
        <w:keepNext/>
        <w:spacing w:before="40" w:after="40"/>
      </w:pPr>
      <w:r>
        <w:rPr>
          <w:rFonts w:ascii="Noto Sans KR" w:hAnsi="Noto Sans KR"/>
          <w:b/>
          <w:color w:val="2E74B5"/>
          <w:sz w:val="17"/>
        </w:rPr>
        <w:t>한국어 직역</w:t>
      </w:r>
    </w:p>
    <w:p>
      <w:pPr>
        <w:pStyle w:val="TranslationText"/>
        <w:pBdr>
          <w:left w:val="single" w:sz="12" w:space="5" w:color="2E74B5"/>
        </w:pBdr>
        <w:spacing w:after="100"/>
        <w:ind w:left="230"/>
      </w:pPr>
      <w:r>
        <w:t>세상 사람들은 몸이 사라지면 진실과 상응한다고 말합니다. 이것도 곧 지어지는 법과 같습니다. 어떤 이는 말합니다. 걸림없는 곳이라고 합니다. 부처님은 부분이 있다고 말씀하셨습니다. 어떤 곳에는 갖추어져 있고 다른 곳에는 없기 때문입니다. 세상 사람들은 그것이 몸 안에 있다고 말합니다. 그렇다면 다른 곳에는 없습니다. 어떤 이는 말합니다. 존재하는 것과 함께 합한다고 합니다. 부처님은 합에는 세 종류가 있다고 말씀하셨습니다. 첫째는 새가 나무에 깃드는 것과 같고, 둘째는 양이 서로 맞부딪치는 것과 같으며, 셋째는 두 손가락이 이미 합쳐진 것과 같습니다. 세상 사람들은 그것이 몸 안에 있다고 말합니다. 이는 두 손가락이 합쳐진 것과 같습니다. 어떤 이는 말합니다. 그릇 속의 허공과 같다고 합니다. 세상 사람들은 그것이 몸 안에 있다고 말합니다. 그릇 속과 무엇이 다르겠습니까? 어떤 이는 말합니다. 가리키는 바로 그곳이라고 합니다. 부처님은 ‘그렇다면 방면이 있게 된다’고 말씀하셨습니다. 세상 사람들은 그것이 몸 안에 있다고 말합니다. 어찌 방면이 있는 것이 아니겠습니까? 부처님은 총괄하여 맺어 말씀하셨습니다. 인연으로부터 생긴 것은 모두 무상합니다. 그러므로 이 열 가지 삿된 허공의 견해는 불성의 비유가 아닙니다. 무상하기 때문이며, 삼세에 포섭되기 때문입니다. 허공은 저것들과 달리 모든 곳에 두루합니다. 이는 가섭의 질문과 어긋나는 것이지만, 다시 본래의 종지로 돌아가 허공에 부합하며 그것으로 정인을 비유합니다.</w:t>
      </w:r>
    </w:p>
    <w:p>
      <w:pPr>
        <w:pStyle w:val="EditorialNote"/>
        <w:shd w:fill="FFF7D6"/>
        <w:pBdr>
          <w:left w:val="single" w:sz="12" w:space="5" w:color="D4A72C"/>
        </w:pBdr>
        <w:spacing w:after="100"/>
        <w:ind w:left="230"/>
      </w:pPr>
      <w:r>
        <w:t>교감·번역 메모 | 원문 파일의 편집 표지 [6]를 보존하였다. 대응 교감 주기는 첨부 TXT에 수록되어 있지 않다.</w:t>
      </w:r>
    </w:p>
    <w:p>
      <w:pPr>
        <w:pStyle w:val="Heading2"/>
      </w:pPr>
      <w:r>
        <w:t>문단 010  ·  [0782a06]</w:t>
      </w:r>
    </w:p>
    <w:p>
      <w:pPr>
        <w:keepNext/>
        <w:spacing w:before="40" w:after="40"/>
      </w:pPr>
      <w:r>
        <w:rPr>
          <w:rFonts w:ascii="Noto Sans KR" w:hAnsi="Noto Sans KR"/>
          <w:b/>
          <w:color w:val="667085"/>
          <w:sz w:val="17"/>
        </w:rPr>
        <w:t>원문</w:t>
      </w:r>
    </w:p>
    <w:p>
      <w:pPr>
        <w:pStyle w:val="SourceText"/>
        <w:shd w:fill="F4F6F9"/>
        <w:pBdr>
          <w:left w:val="single" w:sz="12" w:space="5" w:color="A7B4C5"/>
        </w:pBdr>
        <w:spacing w:after="100"/>
        <w:ind w:left="230"/>
      </w:pPr>
      <w:r>
        <w:rPr>
          <w:rFonts w:ascii="Noto Sans CJK KR" w:hAnsi="Noto Sans CJK KR" w:eastAsia="Noto Sans CJK KR"/>
        </w:rPr>
        <w:t>[0782a06] 世人何以棄佛正教。朋於邪空。云何乃以智斷果上緣了佛性。[1]以難正因。如來是智果。涅槃是斷果。故智斷果上。有緣了性。所以迦葉難云。如來佛性涅槃是有。世人多引涅槃為難。故廣引之以杜餘論。子應不見涅槃之文。空[2]斆世人瓦石之妨。緣了難正殊不相應。此即子不知佛性之進否也。況復以空譬正緣了猶局。如迦葉所引三皆有者。此乃涅槃帶權門說。故佛順迦葉三皆是有。若頓教實說本有三種。三理元遍。達性成修。修三亦遍。[3]欲示眾生本有正性。且云正遍猶如虛空。[＊]欲赴末代以順迦葉。豈非迦葉知機設疑。故佛覆實述權緣了。此子不知教之權實。故涅槃中佛性之言。不唯一種。如迦葉品下文云。言佛性者。所謂十力無畏不共大悲三念三十二相八十種好。子何不引此文。令一切眾生亦無。何獨瓦石。若云此是果德。眾生有此果性者。果性身土何不[4]霑於瓦石等[5]耶。又若許因有果性者。世何但云十方諸佛同一法身力無畏等。而不云生佛亦同法身[6]力無畏等。使一塵一心無非三身三德之性種[7]也。若言但有果地法身性者。何故經云。十力無畏乃至相好。又復經中。闡提[8]等人四句辯性。子云眾生有性。為何眾生有何等性。瓦石為復無四句耶。又第六第九及三十二。皆以雜血五味。用對凡夫三乘及佛。何故佛性在人差降不同。又二十七云。若修八正即見佛性。婆沙俱舍悉有八正。乃至諸經咸有道品。為修何八正見何佛性。故子不知佛性進否。</w:t>
      </w:r>
    </w:p>
    <w:p>
      <w:pPr>
        <w:keepNext/>
        <w:spacing w:before="40" w:after="40"/>
      </w:pPr>
      <w:r>
        <w:rPr>
          <w:rFonts w:ascii="Noto Sans KR" w:hAnsi="Noto Sans KR"/>
          <w:b/>
          <w:color w:val="2E74B5"/>
          <w:sz w:val="17"/>
        </w:rPr>
        <w:t>한국어 직역</w:t>
      </w:r>
    </w:p>
    <w:p>
      <w:pPr>
        <w:pStyle w:val="TranslationText"/>
        <w:pBdr>
          <w:left w:val="single" w:sz="12" w:space="5" w:color="2E74B5"/>
        </w:pBdr>
        <w:spacing w:after="100"/>
        <w:ind w:left="230"/>
      </w:pPr>
      <w:r>
        <w:t>세상 사람들은 어찌하여 부처님의 바른 가르침을 버리고 삿된 허공론을 편듭니까? 어찌 지과와 단과 위의 연인·요인 불성을 가지고 정인을 논난합니까? 여래는 지과이고, 열반은 단과입니다. 그러므로 지과와 단과 위에는 연인과 요인의 성품이 있습니다. 그래서 가섭이 논난하여 말합니다. ‘여래와 불성과 열반은 존재한다.’ 세상 사람들은 흔히 『열반경』을 들어 논난합니다. 그래서 나는 그것을 널리 인용하여 다른 논의를 막았습니다. 그대는 아마 『열반경』의 문장을 보지 못한 듯합니다. 공연히 세상 사람을 본떠 기와와 돌을 장애로 삼지만, 연인·요인으로 정인을 논난하는 것은 전혀 서로 맞지 않습니다. 이는 곧 그대가 불성의 진퇴를 알지 못하는 것입니다. 더구나 허공으로 정인만 비유하고 연인·요인에는 미치지 못하니 여전히 국한됩니다. 가섭이 인용한 세 가지가 모두 ‘있다’고 한 것과 같은 것은 곧 『열반경』이 권교를 함께 지니고 설한 것입니다. 그러므로 부처님은 가섭의 질문을 따라 세 가지 모두가 있다고 말씀하셨습니다. 만약 돈교에서 실답게 본래부터 세 가지가 있다고 설한다면, 세 가지 이치는 본래 두루하고, 성품을 통달하면 수행을 이루며, 수행의 세 가지도 또한 두루합니다. 중생이 본래 지닌 정성을 보이려 하였으므로 우선 정인이 허공처럼 두루하다고 말한 것입니다. 말세의 근기에 응하여 가섭의 질문을 따르려 한 것이니, 어찌 가섭이 근기를 알고 의심을 세운 것이 아니겠습니까? 그러므로 부처님은 실교를 덮어 두고 권교의 연인·요인을 말씀하셨습니다. 이는 그대가 가르침의 권실을 알지 못하기 때문입니다. 그러므로 『열반경』에서 말하는 불성은 오직 한 종류만이 아닙니다. 가령 「가섭품」의 뒤 문장에서 말합니다. ‘불성이라고 하는 것은 이른바 십력·무외·불공법·대비·삼념·삼십이상·팔십종호이다.’ 그대는 어찌하여 이 문장을 인용하여 일체 중생에게도 이것들이 없다고 하지 않습니까? 어찌 유독 기와와 돌만을 문제 삼습니까? 만약 이것들이 과덕이라고 말하고, 중생에게 이러한 과의 성품이 있다고 한다면, 그 과성(果性)에 속한 몸과 국토가 어찌 기와와 돌 등에 미치지 않겠습니까? 또 만약 인위에서 과의 성품이 있음을 허락한다면, 세상에서는 어찌하여 다만 시방의 모든 부처가 동일한 법신과 십력·무외 등을 지닌다고만 말하고, 중생과 부처가 또한 동일한 법신과 십력·무외 등을 지닌다고 말하지 않습니까? 그렇게 해야 한 티끌 한 마음도 삼신·삼덕의 성종이 아닌 것이 없게 됩니다. 만약 과지의 법신성만 있다고 말한다면, 어째서 경에서는 십력·무외에서부터 상호에 이르기까지를 말합니까? 또 경 가운데에는 일천제 등의 사람에 대하여 네 구절로 불성을 분별합니다. 그대는 중생에게 불성이 있다고 말합니다. 그렇다면 어떤 중생에게 어떤 불성이 있다는 것입니까? 기와와 돌에는 다시 그 네 구절이 없는 것입니까? 또 제6·제9 및 제32에서는 모두 피가 섞인 다섯 맛을 가지고 범부·삼승 및 부처에 대응시킵니다. 어찌하여 불성이 사람에게서 높고 낮음에 따라 서로 다릅니까? 또 제27에서는 말합니다. ‘팔정도를 닦으면 곧 불성을 본다.’ 『바사론』과 『구사론』에도 모두 팔정도가 있고, 나아가 여러 경에도 모두 도품이 있습니다. 그렇다면 어떤 팔정도를 닦아 어떤 불성을 본다는 것입니까? 그러므로 그대는 불성의 진퇴를 알지 못합니다.</w:t>
      </w:r>
    </w:p>
    <w:p>
      <w:pPr>
        <w:pStyle w:val="EditorialNote"/>
        <w:shd w:fill="FFF7D6"/>
        <w:pBdr>
          <w:left w:val="single" w:sz="12" w:space="5" w:color="D4A72C"/>
        </w:pBdr>
        <w:spacing w:after="100"/>
        <w:ind w:left="230"/>
      </w:pPr>
      <w:r>
        <w:t>교감·번역 메모 | ‘斆’는 ‘본뜨다·배우다’의 뜻으로 해석하였다. 원문 자형은 그대로 보존하였다.</w:t>
      </w:r>
    </w:p>
    <w:p>
      <w:pPr>
        <w:pStyle w:val="EditorialNote"/>
        <w:shd w:fill="FFF7D6"/>
        <w:pBdr>
          <w:left w:val="single" w:sz="12" w:space="5" w:color="D4A72C"/>
        </w:pBdr>
        <w:spacing w:after="100"/>
        <w:ind w:left="230"/>
      </w:pPr>
      <w:r>
        <w:t>교감·번역 메모 | 원문 파일의 편집 표지 [1], [2], [3], [＊], [4], [5], [6], [7], [8]를 보존하였다. 대응 교감 주기는 첨부 TXT에 수록되어 있지 않다.</w:t>
      </w:r>
    </w:p>
    <w:p>
      <w:pPr>
        <w:pStyle w:val="Heading2"/>
      </w:pPr>
      <w:r>
        <w:t>문단 011  ·  [0782b07]</w:t>
      </w:r>
    </w:p>
    <w:p>
      <w:pPr>
        <w:keepNext/>
        <w:spacing w:before="40" w:after="40"/>
      </w:pPr>
      <w:r>
        <w:rPr>
          <w:rFonts w:ascii="Noto Sans KR" w:hAnsi="Noto Sans KR"/>
          <w:b/>
          <w:color w:val="667085"/>
          <w:sz w:val="17"/>
        </w:rPr>
        <w:t>원문</w:t>
      </w:r>
    </w:p>
    <w:p>
      <w:pPr>
        <w:pStyle w:val="SourceText"/>
        <w:shd w:fill="F4F6F9"/>
        <w:pBdr>
          <w:left w:val="single" w:sz="12" w:space="5" w:color="A7B4C5"/>
        </w:pBdr>
        <w:spacing w:after="100"/>
        <w:ind w:left="230"/>
      </w:pPr>
      <w:r>
        <w:rPr>
          <w:rFonts w:ascii="Noto Sans CJK KR" w:hAnsi="Noto Sans CJK KR" w:eastAsia="Noto Sans CJK KR"/>
        </w:rPr>
        <w:t>[0782b07] 客曰。何故權教不說緣了二因遍耶。余曰。眾生無始計我我所。從所計示未應說遍。涅槃經中帶權說實。故得以空譬正。未譬緣了。若教一向權則三因俱局。如別初心聞正亦局。藏性理性一切俱然。所以博地聞無情無。依迷示迷云能造是。附權立性云所造非。又復一代已多顯頓。如華嚴中依正不二。普賢普眼三無差別。大集染淨一切融通。淨名不思議毛[9]孔含納。思益網明無非法界。般若諸法混同無二。法華本末實相皆如。涅槃唯防像末謬執。分正緣了別指方隅。若執實迷權尚失於實。執權迷實則權實[10]俱迷。驗子尚昧小乘由心。故暗大教心外無境。</w:t>
      </w:r>
    </w:p>
    <w:p>
      <w:pPr>
        <w:keepNext/>
        <w:spacing w:before="40" w:after="40"/>
      </w:pPr>
      <w:r>
        <w:rPr>
          <w:rFonts w:ascii="Noto Sans KR" w:hAnsi="Noto Sans KR"/>
          <w:b/>
          <w:color w:val="2E74B5"/>
          <w:sz w:val="17"/>
        </w:rPr>
        <w:t>한국어 직역</w:t>
      </w:r>
    </w:p>
    <w:p>
      <w:pPr>
        <w:pStyle w:val="TranslationText"/>
        <w:pBdr>
          <w:left w:val="single" w:sz="12" w:space="5" w:color="2E74B5"/>
        </w:pBdr>
        <w:spacing w:after="100"/>
        <w:ind w:left="230"/>
      </w:pPr>
      <w:r>
        <w:t>객이 말했다. “어째서 권교에서는 연인과 요인 두 인이 두루하다고 말하지 않습니까?” 내가 말했다. “중생은 무시 이래로 나와 나의 것을 헤아려 왔습니다. 그들이 집착하는 바를 따라 보여 주기 때문에 아직 두루함을 말하지 않은 것입니다. 『열반경』에서는 권교를 함께 지니면서 실교를 설합니다. 그러므로 허공으로 정인을 비유할 수 있었지만, 연인과 요인을 비유하지는 않았습니다. 만약 가르침이 한결같이 권교라면 세 인이 모두 국한됩니다. 별교 초심에서 정인을 들어도 또한 국한되는 것과 같습니다. 장성·이성도 모두 그러합니다. 그러므로 박지 범부는 무정에는 불성이 없다고 듣습니다. 미혹에 의지하여 미혹을 보이므로 능조(能造)에는 [불성이] 있다고 하고, 권교에 기대어 성품을 세우므로 소조(所造)에는 [불성이] 없다고 합니다. 또 한 시대의 가르침에서는 이미 돈교를 많이 드러냈습니다. 『화엄경』에서는 의보와 정보가 둘이 아니라고 하고, 보현과 보안에서는 세 가지가 차별이 없다고 하며, 『대집경』에서는 염과 정이 모두 융통한다고 하고, 『유마경』에서는 불가사의하게 털구멍이 포섭한다고 하며, 『사익경』에서는 망명(網明)이 법계 아닌 것이 없음을 밝히고, 『반야경』에서는 모든 법이 뒤섞여 둘이 아니라고 하며, 『법화경』에서는 본말의 실상이 모두 여여하다고 합니다. 『열반경』은 다만 상법·말법 시대의 잘못된 집착을 막기 위하여 정인·연인·요인을 나누어 각각 방향을 가리켰습니다. 실교에 집착하여 권교를 미혹하면 오히려 실교마저 잃고, 권교에 집착하여 실교를 미혹하면 권교와 실교를 모두 미혹합니다. 보아하니 그대는 아직 소승에서도 마음에 말미암는 이치를 어둡게 알고 있으므로 대교에서 마음 밖에 경계가 없다는 뜻에도 어둡습니다.</w:t>
      </w:r>
    </w:p>
    <w:p>
      <w:pPr>
        <w:pStyle w:val="EditorialNote"/>
        <w:shd w:fill="FFF7D6"/>
        <w:pBdr>
          <w:left w:val="single" w:sz="12" w:space="5" w:color="D4A72C"/>
        </w:pBdr>
        <w:spacing w:after="100"/>
        <w:ind w:left="230"/>
      </w:pPr>
      <w:r>
        <w:t>교감·번역 메모 | 원문 파일의 편집 표지 [9], [10]를 보존하였다. 대응 교감 주기는 첨부 TXT에 수록되어 있지 않다.</w:t>
      </w:r>
    </w:p>
    <w:p>
      <w:pPr>
        <w:pStyle w:val="Heading2"/>
      </w:pPr>
      <w:r>
        <w:t>문단 012  ·  [0782b20]</w:t>
      </w:r>
    </w:p>
    <w:p>
      <w:pPr>
        <w:keepNext/>
        <w:spacing w:before="40" w:after="40"/>
      </w:pPr>
      <w:r>
        <w:rPr>
          <w:rFonts w:ascii="Noto Sans KR" w:hAnsi="Noto Sans KR"/>
          <w:b/>
          <w:color w:val="667085"/>
          <w:sz w:val="17"/>
        </w:rPr>
        <w:t>원문</w:t>
      </w:r>
    </w:p>
    <w:p>
      <w:pPr>
        <w:pStyle w:val="SourceText"/>
        <w:shd w:fill="F4F6F9"/>
        <w:pBdr>
          <w:left w:val="single" w:sz="12" w:space="5" w:color="A7B4C5"/>
        </w:pBdr>
        <w:spacing w:after="100"/>
        <w:ind w:left="230"/>
      </w:pPr>
      <w:r>
        <w:rPr>
          <w:rFonts w:ascii="Noto Sans CJK KR" w:hAnsi="Noto Sans CJK KR" w:eastAsia="Noto Sans CJK KR"/>
        </w:rPr>
        <w:t>[0782b20] 客曰。涅槃豈唯兼帶說[11]耶。余曰。約部通云一切兼帶。部中品內[12]或實或權。如申迦葉難。別為末代一機而已。則權實並明。若一向權。如恒河中七種眾生。若一向實。如三點二鳥三慈十德等。他皆準知不可具述。如云色常。色言豈不收於一切依正。何故制空令局限耶。此世人不知教之權實。如二乘人處處聞大。尚至法華方信己性。悔來至此財非己有。此豈非子不知父性耶。聞開權已。方云口生[13]化生有分。故涅槃中猶恐未來一分有情不信己身有如來性及謂闡提未來永斷。示令知有及以不斷。豈部內諸文全無頓耶。今搜求現未建立圓融。不弊性無。但困理壅故於性中點示體遍。傍遮。偏指清淨真如。尚失小真佛性安在。他不見之空論無情性之有無。不曉一家立義大旨。故達唯心了體具者焉有異同。若不立唯心一切大教全為無用。若不許心具圓頓之理乃成徒施。信唯心具。復疑有無。則疑己心之有無也。故知一塵一心即一切生佛之心性。何獨自心之有無耶。以共造故。以共變故。同化境故。同化事故。故世不知教之權實。以子不思佛性之名從何教立。無情之稱局在何文。已如前說。余患世迷恒思點示。是故寱言無情有性。何謂點示。一者示迷元從性變。二者示性令其改迷。是故且云無情有性。若分大小。則隨緣不變之說出自大教。木石無心之語。生[14]于小宗。子欲執小道而[15]抗大逵者其猶螳蜋乎。何殊井蛙乎。故子應知。萬法是真如。由不變故。真如是萬法。由隨緣故。子信無情無佛性者。豈非萬法無真如耶。故萬法之稱寧隔於纖塵。真如之體何專於彼我。是則無有無波之水。未有不濕之波。在濕詎間於混澄。為波自分於清濁。雖有清有濁。而一性無殊。縱造正造依。依理終無異轍。若許隨緣不變。復云無情有無。豈非自語相違耶。故知。果地依正融通。並依眾生理本故也。此乃事理相對以說。若唯從理。只可云水本無波。必不得云波中無水。如迷東為西。只可云東處無西。終不得云西處無東。若唯從迷說則波無水名。西失東稱。情性合譬思之可知。無情有無例之可見。</w:t>
      </w:r>
    </w:p>
    <w:p>
      <w:pPr>
        <w:keepNext/>
        <w:spacing w:before="40" w:after="40"/>
      </w:pPr>
      <w:r>
        <w:rPr>
          <w:rFonts w:ascii="Noto Sans KR" w:hAnsi="Noto Sans KR"/>
          <w:b/>
          <w:color w:val="2E74B5"/>
          <w:sz w:val="17"/>
        </w:rPr>
        <w:t>한국어 직역</w:t>
      </w:r>
    </w:p>
    <w:p>
      <w:pPr>
        <w:pStyle w:val="TranslationText"/>
        <w:pBdr>
          <w:left w:val="single" w:sz="12" w:space="5" w:color="2E74B5"/>
        </w:pBdr>
        <w:spacing w:after="100"/>
        <w:ind w:left="230"/>
      </w:pPr>
      <w:r>
        <w:t>객이 말했다. “『열반경』이 어찌 오직 겸대하여 설한 것뿐 입니까?” 내가 말했다. “경부 전체를 두고 통틀어 말하면 모두 겸대합니다. 그러나 그 경부 안의 각 품에서는 실교이기도 하고 권교이기도 합니다. 가령 가섭의 논난을 펼친 경우는 말세의 한 근기를 위해 특별히 설한 것일 뿐입니다. 그러므로 권교와 실교를 함께 밝힙니다. 만약 한결같이 권교라면, 항하 가운데의 일곱 종류 중생과 같은 경우이고, 만약 한결같이 실교라면, 세 점·두 새·세 자비·열 가지 덕 등과 같은 경우입니다. 그 밖의 것도 모두 이에 준하여 알 수 있으니 일일이 다 말할 수 없습니다. 가령 ‘색은 항상하다’고 말한 경우를 보십시오. ‘색’이라는 말이 어찌 모든 의보와 정보를 포섭하지 않겠습니까? 어째서 허공만 제한하여 국한시키려 합니까? 이는 세상 사람들이 가르침의 권실을 알지 못하기 때문입니다. 이승의 사람들이 곳곳에서 대승을 듣고도 『법화경』에 이르러서야 비로소 자기의 성품을 믿은 것과 같습니다. 그들은 여기까지 와서야 그 재물이 자기 것이 아니라고 여겼던 일을 뉘우쳤습니다. 이것이 어찌 그대가 아버지의 성품을 알지 못한 것과 같지 않겠습니까? 권교를 열어젖힌 가르침을 들은 뒤에야 비로소 ‘입에서 태어나고 교화로 태어남에 우리도 몫이 있다’고 말합니다. 그러므로 『열반경』에서는 오히려 미래의 일부 유정이 자기 몸에 여래성이 있음을 믿지 않거나 일천제가 미래에 영원히 끊어진다고 생각할까 염려하였습니다. 그래서 불성이 있음을 알고 또한 끊어지지 않음을 알게 하였습니다. 어찌 그 경부 안의 여러 문장이 전혀 돈교가 아니겠습니까? 지금 나는 현재와 미래를 살펴 원융을 세우려는 것입니다. [구문 검토 필요] 성품이 없다고 여기는 데서 생긴 병폐 때문이라기보다, 다만 이치가 막혀 있기 때문에 성품 가운데에서 체의 두루함을 짚어 보여 주는 것입니다. 곁으로는 잘못된 견해를 막습니다. 청정한 진여만을 치우쳐 가리키면, 오히려 소승의 진리도 잃게 되니 불성이 어디에 있겠습니까? 다른 이들은 이를 보지 못하고 공연히 무정의 성품이 있고 없음을 논합니다. 한 종가가 뜻을 세우는 큰 취지를 알지 못하기 때문입니다. 그러므로 유심을 통달하고 체구를 아는 사람에게 어찌 같고 다름이 있겠습니까? 만약 유심을 세우지 않는다면 모든 대교가 전혀 쓸모없게 됩니다. 마음이 원돈의 이치를 갖추고 있음을 허락하지 않는다면 그 가르침은 헛되이 베푼 것이 됩니다. ‘유심’에서 마음이 갖춘다는 뜻을 믿으면서도 다시 있고 없음을 의심한다면, 이는 곧 자기 마음에 있고 없음을 의심하는 것입니다. 그러므로 한 티끌과 한 마음이 곧 모든 중생과 부처의 심성임을 알아야 합니다. 어찌 유독 자기 마음에 있고 없음만을 논하겠습니까? 함께 짓기 때문이며, 함께 변화시키기 때문이며, 교화의 경계가 같기 때문이며, 교화의 일이 같기 때문입니다. 그러므로 세상 사람들이 가르침의 권실을 알지 못하는 까닭은 그대가 불성이라는 이름이 어느 가르침에서 세워졌는지를 생각하지 않았기 때문입니다. ‘무정’이라는 명칭이 어느 문헌에만 국한되는지도 이미 앞에서 말하였습니다. 나는 세상이 미혹한 것을 걱정하여 늘 이를 짚어 보여 줄 것을 생각하였습니다. 그래서 잠꼬대로 ‘무정에도 불성이 있다’고 한 것입니다. 무엇을 짚어 보여 준다는 것입니까? 첫째는 미혹이 본래 성품을 따라 변한 것임을 보이는 것이고, 둘째는 성품을 보여 그 미혹을 고치게 하는 것입니다. 그러므로 우선 ‘무정에도 불성이 있다’고 말한 것입니다. 대승과 소승을 나누어 말하면, 인연을 따르면서도 변하지 않는다는 설은 대교에서 나왔고, 나무와 돌에는 마음이 없다는 말은 소승의 종파에서 나왔습니다. 그대가 소승의 길을 붙들고 대도의 큰길에 맞서려 한다면 이는 사마귀가 수레를 막는 것과 같지 않겠습니까? 우물 안 개구리와 무엇이 다르겠습니까? 그러므로 그대는 마땅히 알아야 합니다. 만법이 곧 진여인 것은 불변하기 때문이며, 진여가 곧 만법인 것은 수연하기 때문입니다. 그대가 무정에는 불성이 없다고 믿는다면, 이는 만법에 진여가 없다고 하는 것이 아니겠습니까? 그러므로 ‘만법’이라는 말이 어찌 작은 티끌 하나라도 제외하겠습니까? 진여의 본체가 어찌 저것과 나에게만 따로 한정되겠습니까? 그렇다면 물결 없는 물은 없고, 젖지 않은 물결은 있을 수 없습니다. 젖음이라는 점에서 어찌 흐림과 맑음을 나누겠습니까? 다만 물결 자체가 맑고 흐림으로 나뉠 뿐입니다. 비록 맑음과 흐림은 있지만, 하나의 성품에는 차이가 없습니다. 설령 정보를 짓고 의보를 짓더라도, 그 근거하는 이치는 끝내 다른 길이 아닙니다. 수연하면서 불변함을 인정하면서도, 다시 무정에 불성이 있느니 없느니 한다면, 어찌 자기 말과 모순되는 것이 아니겠습니까? 그러므로 과지에서 의보와 정보가 서로 융통함은 모두 중생의 본래 이치에 의지하기 때문임을 알아야 합니다. 이는 사와 이를 상대시켜 말한 것입니다. 오직 이치만을 따라 말한다면, 다만 물에는 본래 물결이 없다고 말할 수 있을 뿐, 절대로 물결 속에 물이 없다고 말해서는 안 됩니다. 동쪽을 서쪽으로 잘못 아는 것과 같습니다. 다만 동쪽 자리에는 서쪽이 없다고 말할 수 있을 뿐, 끝내 서쪽 자리에는 동쪽이 없다고 말해서는 안 됩니다. 오직 미혹만을 따라 말하면 물결에는 ‘물’이라는 이름이 사라지고, 서쪽에는 ‘동쪽’이라는 명칭이 사라집니다. 유정과 성품을 함께 비유한 뜻은 생각해 보면 알 수 있습니다. 무정에 불성이 있고 없다는 문제도 이에 견주어 보면 알 수 있습니다.</w:t>
      </w:r>
    </w:p>
    <w:p>
      <w:pPr>
        <w:pStyle w:val="EditorialNote"/>
        <w:shd w:fill="FFF7D6"/>
        <w:pBdr>
          <w:left w:val="single" w:sz="12" w:space="5" w:color="D4A72C"/>
        </w:pBdr>
        <w:spacing w:after="100"/>
        <w:ind w:left="230"/>
      </w:pPr>
      <w:r>
        <w:t>교감·번역 메모 | ‘搜求現未’의 구두와 ‘現未’의 범위는 문맥상 다소 불확실하다. 현 번역은 ‘현재와 미래를 살펴’로 처리하였다.</w:t>
      </w:r>
    </w:p>
    <w:p>
      <w:pPr>
        <w:pStyle w:val="EditorialNote"/>
        <w:shd w:fill="FFF7D6"/>
        <w:pBdr>
          <w:left w:val="single" w:sz="12" w:space="5" w:color="D4A72C"/>
        </w:pBdr>
        <w:spacing w:after="100"/>
        <w:ind w:left="230"/>
      </w:pPr>
      <w:r>
        <w:t>교감·번역 메모 | ‘不弊性無’는 구문과 자형에 교감 검토가 필요하다. 원문을 고치지 않고 문맥상 ‘성품이 없다고 여기는 데서 오는 병폐 때문이 아니라’는 방향으로 잠정 번역하였다.</w:t>
      </w:r>
    </w:p>
    <w:p>
      <w:pPr>
        <w:pStyle w:val="EditorialNote"/>
        <w:shd w:fill="FFF7D6"/>
        <w:pBdr>
          <w:left w:val="single" w:sz="12" w:space="5" w:color="D4A72C"/>
        </w:pBdr>
        <w:spacing w:after="100"/>
        <w:ind w:left="230"/>
      </w:pPr>
      <w:r>
        <w:t>교감·번역 메모 | 원문 파일의 편집 표지 [11], [12], [13], [14], [15]를 보존하였다. 대응 교감 주기는 첨부 TXT에 수록되어 있지 않다.</w:t>
      </w:r>
    </w:p>
    <w:p>
      <w:pPr>
        <w:pStyle w:val="Heading2"/>
      </w:pPr>
      <w:r>
        <w:t>문단 013  ·  [0783a04]</w:t>
      </w:r>
    </w:p>
    <w:p>
      <w:pPr>
        <w:keepNext/>
        <w:spacing w:before="40" w:after="40"/>
      </w:pPr>
      <w:r>
        <w:rPr>
          <w:rFonts w:ascii="Noto Sans KR" w:hAnsi="Noto Sans KR"/>
          <w:b/>
          <w:color w:val="667085"/>
          <w:sz w:val="17"/>
        </w:rPr>
        <w:t>원문</w:t>
      </w:r>
    </w:p>
    <w:p>
      <w:pPr>
        <w:pStyle w:val="SourceText"/>
        <w:shd w:fill="F4F6F9"/>
        <w:pBdr>
          <w:left w:val="single" w:sz="12" w:space="5" w:color="A7B4C5"/>
        </w:pBdr>
        <w:spacing w:after="100"/>
        <w:ind w:left="230"/>
      </w:pPr>
      <w:r>
        <w:rPr>
          <w:rFonts w:ascii="Noto Sans CJK KR" w:hAnsi="Noto Sans CJK KR" w:eastAsia="Noto Sans CJK KR"/>
        </w:rPr>
        <w:t>[0783a04] 於是野客恭退吳跪而諮曰。波水之譬其理實然。僕曾聞人引大智度論。云真如在無情中但名法性。在有情內方名佛性。仁何故立佛性之名。余曰。親曾委讀細撿論文都無此說。或恐謬引章疏之言世共傳之。[1]汎為通之。此乃迷名而不知義。法名不覺。佛名為覺。眾生雖本有不覺之理。而未曾有覺不覺智。故且分之令覺不覺。豈覺不覺不覺猶不覺耶。反謂所覺離能覺耶。</w:t>
      </w:r>
    </w:p>
    <w:p>
      <w:pPr>
        <w:keepNext/>
        <w:spacing w:before="40" w:after="40"/>
      </w:pPr>
      <w:r>
        <w:rPr>
          <w:rFonts w:ascii="Noto Sans KR" w:hAnsi="Noto Sans KR"/>
          <w:b/>
          <w:color w:val="2E74B5"/>
          <w:sz w:val="17"/>
        </w:rPr>
        <w:t>한국어 직역</w:t>
      </w:r>
    </w:p>
    <w:p>
      <w:pPr>
        <w:pStyle w:val="TranslationText"/>
        <w:pBdr>
          <w:left w:val="single" w:sz="12" w:space="5" w:color="2E74B5"/>
        </w:pBdr>
        <w:spacing w:after="100"/>
        <w:ind w:left="230"/>
      </w:pPr>
      <w:r>
        <w:t>이에 야객은 공손히 물러나 [판독 검토 필요]하고 물었다. “물과 물결의 비유는 그 이치가 참으로 그렇습니다. 저는 일찍이 어떤 사람이 『대지도론』을 인용하여 말하는 것을 들었습니다. ‘진여가 무정 가운데 있으면 다만 법성이라 이름하고, 유정 안에 있을 때라야 불성이라 이름한다.’고 하였습니다. 그대는 어찌하여 ‘불성’이라는 이름을 세웁니까?” 내가 말했다. “내가 직접 자세히 읽고 그 논서의 글을 세밀히 살펴보았지만 전혀 그런 설은 없었습니다. 아마도 장·소의 말을 잘못 인용한 것이 세상에 함께 전해진 듯합니다. 우선 일반적으로 그 뜻을 통하게 설명하겠습니다. 이는 이름에 미혹되어 그 뜻을 알지 못한 것입니다. ‘법’은 깨닫지 못함을 이름하고, ‘불’은 깨달음을 이름합니다. 중생에게 비록 본래 깨닫지 못함의 이치가 있지만, 그러나 아직 불각(不覺)을 깨닫는 지혜가 있었던 적은 없습니다. 그러므로 우선 둘을 나누어 말하여 불각을 깨닫게 한 것입니다. 불각을 깨달았는데도 그 불각이 어찌 여전히 불각이겠습니까? 도리어 깨달아지는 바가 깨닫는 주체와 떨어져 있다고 말하려는 것입니까?”</w:t>
      </w:r>
    </w:p>
    <w:p>
      <w:pPr>
        <w:pStyle w:val="EditorialNote"/>
        <w:shd w:fill="FFF7D6"/>
        <w:pBdr>
          <w:left w:val="single" w:sz="12" w:space="5" w:color="D4A72C"/>
        </w:pBdr>
        <w:spacing w:after="100"/>
        <w:ind w:left="230"/>
      </w:pPr>
      <w:r>
        <w:t>교감·번역 메모 | 원문은 ‘吳跪’이다. 통상적인 불교 문헌의 유사 표현과 대조가 필요하나, 현재 제공된 TXT만으로는 확정할 수 없어 본문 자형을 그대로 보존하였다.</w:t>
      </w:r>
    </w:p>
    <w:p>
      <w:pPr>
        <w:pStyle w:val="EditorialNote"/>
        <w:shd w:fill="FFF7D6"/>
        <w:pBdr>
          <w:left w:val="single" w:sz="12" w:space="5" w:color="D4A72C"/>
        </w:pBdr>
        <w:spacing w:after="100"/>
        <w:ind w:left="230"/>
      </w:pPr>
      <w:r>
        <w:t>교감·번역 메모 | ‘覺不覺’은 이 문맥에서 ‘불각(不覺)을 깨닫다’로 구두하여 옮겼다. 다른 구두 가능성은 원판·교감본 대조가 필요하다.</w:t>
      </w:r>
    </w:p>
    <w:p>
      <w:pPr>
        <w:pStyle w:val="EditorialNote"/>
        <w:shd w:fill="FFF7D6"/>
        <w:pBdr>
          <w:left w:val="single" w:sz="12" w:space="5" w:color="D4A72C"/>
        </w:pBdr>
        <w:spacing w:after="100"/>
        <w:ind w:left="230"/>
      </w:pPr>
      <w:r>
        <w:t>교감·번역 메모 | 원문 파일의 편집 표지 [1]를 보존하였다. 대응 교감 주기는 첨부 TXT에 수록되어 있지 않다.</w:t>
      </w:r>
    </w:p>
    <w:p>
      <w:pPr>
        <w:pStyle w:val="Heading2"/>
      </w:pPr>
      <w:r>
        <w:t>문단 014  ·  [0783a13]</w:t>
      </w:r>
    </w:p>
    <w:p>
      <w:pPr>
        <w:keepNext/>
        <w:spacing w:before="40" w:after="40"/>
      </w:pPr>
      <w:r>
        <w:rPr>
          <w:rFonts w:ascii="Noto Sans KR" w:hAnsi="Noto Sans KR"/>
          <w:b/>
          <w:color w:val="667085"/>
          <w:sz w:val="17"/>
        </w:rPr>
        <w:t>원문</w:t>
      </w:r>
    </w:p>
    <w:p>
      <w:pPr>
        <w:pStyle w:val="SourceText"/>
        <w:shd w:fill="F4F6F9"/>
        <w:pBdr>
          <w:left w:val="single" w:sz="12" w:space="5" w:color="A7B4C5"/>
        </w:pBdr>
        <w:spacing w:after="100"/>
        <w:ind w:left="230"/>
      </w:pPr>
      <w:r>
        <w:rPr>
          <w:rFonts w:ascii="Noto Sans CJK KR" w:hAnsi="Noto Sans CJK KR" w:eastAsia="Noto Sans CJK KR"/>
        </w:rPr>
        <w:t>[0783a13] 客曰。若爾至佛方會。凡離何乖。余曰。子為[2]學佛。為[＊]學凡耶。理本無殊。凡謂之離。故示眾生令覺不覺。故覺不覺自會一如。故知。覺無不覺不名佛性。不覺無覺法性不成。覺無不覺佛性寧立。是則無佛性之法性。容在小宗。即法性之佛性。方曰大教。故今問子。諸經論中。法界實際實相真性等。為同法性在無情中。為同真如分為兩派。若同真如。諸教不見無情法界及實際等。若在無情。但名法性非佛性者。何故華嚴須彌山頂偈讚品云。了知一切法。自性無所有。若能如是解。則見盧舍那。豈非諸法本有舍那之性耶。又云。法性本空寂。無取亦無見。性空即是佛。不可得思量。又精進[3]慧云。法性本清淨。如空無有相。此亦無所修。能見大牟尼。豈於無性又云無[4]修能見牟尼。又真實[＊]慧云。一切法無相。是則真佛體。既真佛體在一切法。請子思之。當免迷教。及迷佛性之進否也。故真如隨緣即佛性隨緣。佛之一字即法佛也。故法佛與真如體一名異。故佛性論第一云。佛性者。即人法二空所顯真如。當知真如[5]即佛性異名。華嚴又云。眾生非眾生。二俱無真實。如是諸法性。實義俱非有。言眾生非眾生。豈非情與無情。二俱隨緣並皆不變。故俱非有。所以法界實際一切皆然。故知法性之名不專無情中之真如也。以由世人共迷法相名異體一故也。然雖體同不無小別。凡有性名者多在凡在理。如云佛性理性真性藏性實性等。無性名者多通凡聖因果事理。如云法界及[6]實相等。如三昧陀羅尼波羅蜜等。則唯在於果。所以因名佛性等者。眾生實未成佛得理證真開藏。以煩惱生死是佛等性。示令修習名佛等性。而諸教之中諸名互立。涅槃經中多云佛性者。佛是果人。言一切眾生皆有果人之性。故偏言之。世人迷故而不從果。云眾生有故失體遍。又云遍者。以由煩惱心性體遍。云佛性遍。故知。不識佛性遍者。良由不知煩惱性遍故。唯心之言豈唯真心。子尚不知煩惱心遍。安能了知生死色遍。色何以遍。色即心故。何者。依報共造正報別造。豈信共遍不信別遍[7]耶。能造所造既是唯心。心體不可局方所故。所以十方佛土皆有眾生理性心種。以性喻空。具如涅槃一十復次。故知。不曉大小教門名體同異。此是學釋教者之大患也。故身子云。我等同入法性。及亦得解脫等。子初不達余之義旨。故聞之驚駭。為子申已理合釋然。故知。世人局我遮那唯陰質內。而直云諸法是無情者。則有二種不如外道。外道尚云我大色小我遍虛空。又外道猶計眾塵所成。亦不直云無情而已。又有二種不如小乘。小乘尚云猶業力造[8]造遍三界。又小乘猶知諸法無常。亦不直云無情而已。又有二種不如共乘。共乘尚知造心幻化幻遍三界。又知諸法體性即真。若次第乘故非所擬。子聞是已。亦合薄知教法權實佛性進否。</w:t>
      </w:r>
    </w:p>
    <w:p>
      <w:pPr>
        <w:keepNext/>
        <w:spacing w:before="40" w:after="40"/>
      </w:pPr>
      <w:r>
        <w:rPr>
          <w:rFonts w:ascii="Noto Sans KR" w:hAnsi="Noto Sans KR"/>
          <w:b/>
          <w:color w:val="2E74B5"/>
          <w:sz w:val="17"/>
        </w:rPr>
        <w:t>한국어 직역</w:t>
      </w:r>
    </w:p>
    <w:p>
      <w:pPr>
        <w:pStyle w:val="TranslationText"/>
        <w:pBdr>
          <w:left w:val="single" w:sz="12" w:space="5" w:color="2E74B5"/>
        </w:pBdr>
        <w:spacing w:after="100"/>
        <w:ind w:left="230"/>
      </w:pPr>
      <w:r>
        <w:t>객이 말했다. “그렇다면 부처가 된 뒤에야 비로소 합쳐지는 것입니까? 범부 때에 떨어져 있다고 한들 무슨 잘못이 있습니까?” 내가 말했다. “그대는 부처를 배우려는 것입니까, 아니면 범부를 배우려는 것입니까? 이치는 본래 다르지 않습니다. 범부가 그것을 떨어져 있다고 여길 뿐입니다. 그러므로 중생에게 보여 깨닫지 못함을 깨닫게 하는 것이며, 그러므로 불각을 깨달으면 스스로 일여(一如)에 계합합니다. 그러므로 깨달음에 깨닫지 못함이 없으면 불성이라 이름하지 못함을 알아야 합니다. 깨닫지 못함에 깨달음이 없으면 법성도 성립하지 않습니다. 깨달음에 깨닫지 못함이 없다면 불성을 어찌 세울 수 있겠습니까? 그렇다면 불성이 없는 법성은 소승의 종파에서는 용납될 수 있지만, 법성과 하나인 불성이라야 비로소 대교라고 합니다. 그러므로 이제 그대에게 묻겠습니다. 여러 경론 가운데 말하는 법계·실제·실상·진성 등은 무정 가운데 있는 법성과 같은 것입니까, 아니면 진여와 같이 두 갈래로 나뉘는 것입니까? 진여와 같다고 한다면, 여러 가르침에서 ‘무정의 법계’나 ‘무정의 실제’ 등을 말한 것을 볼 수 없습니다. 만약 무정 가운데에서는 다만 법성이라 이름하고 불성은 아니라고 한다면, 어째서 『화엄경』 「수미산정게찬품」에서 말하기를 ‘일체 법을 분명히 알아 그 자성은 있는 바가 없다. 만약 이와 같이 이해할 수 있다면 곧 노사나불을 본다.’고 하였겠습니까? 어찌 모든 법에 본래 노사나의 성품이 있다는 뜻이 아니겠습니까? 또 말합니다. ‘법성은 본래 공적하여 취할 것도 없고 볼 것도 없다. 성품이 공한 것이 곧 부처이니 헤아려 생각할 수 없다.’ 또 정진혜가 말합니다. ‘법성은 본래 청정하여 허공처럼 형상이 없으며, 여기에는 또한 닦을 것도 없으나 능히 대모니를 본다.’ 어찌 성품이 없는 곳에 다시 ‘닦을 것 없이도 모니를 본다’고 말하겠습니까? 또 진실혜가 말합니다. ‘일체 법은 형상이 없으니, 이것이 곧 참된 부처의 본체이다.’ 이미 참된 부처의 본체가 일체 법에 있으니, 그대는 이것을 생각해 보십시오. 그러면 마땅히 가르침을 잘못 이해하는 데서 벗어나고, 불성의 진퇴를 잘못 아는 데서도 벗어날 것입니다. 그러므로 진여의 수연은 곧 불성의 수연입니다. ‘불’이라는 한 글자는 곧 법불을 뜻합니다. 그러므로 법불과 진여는 본체는 하나이고 이름만 다릅니다. 그래서 『불성론』 제1권에서 말합니다. ‘불성이란 곧 인공과 법공 두 공에 의해 드러난 진여이다.’ 마땅히 진여가 곧 불성의 다른 이름임을 알아야 합니다. 『화엄경』에서는 또 말합니다. ‘중생과 중생 아닌 것은 둘 다 진실한 실체가 없다. 이와 같은 모든 법의 성품은 참된 뜻에서 모두 존재하지 않는다.’ ‘중생과 중생 아닌 것’이라고 한 것은 어찌 유정과 무정을 말하는 것이 아니겠습니까? 둘 다 인연을 따르면서도 함께 변하지 않으므로, 그러므로 둘 다 ‘있음’이 아닙니다. 그러므로 법계와 실제도 모두 이와 같습니다. 따라서 ‘법성’이라는 이름이 오직 무정 가운데의 진여만을 가리키는 것이 아님을 알 수 있습니다. 세상 사람들이 법상은 이름이 다르지만 본체는 하나라는 것을 함께 알지 못하기 때문입니다. 그러나 본체가 같다고 해도 작은 차이가 전혀 없는 것은 아닙니다. 무릇 ‘성(性)’이라는 이름이 붙은 것은 대개 범부의 지위와 이치의 측면에서 말합니다. 예컨대 불성·이성·진성·장성·실성 등이 그렇습니다. ‘성(性)’ 자가 붙지 않은 이름은 대체로 범부와 성인, 인과, 사와 이에 두루 통합니다. 예컨대 법계와 실상 등이 그렇습니다. 삼매·다라니·바라밀 등과 같은 것은 오직 과위에 있습니다. 그런데 인위에서 ‘불성’ 등이라고 이름하는 까닭은, 중생이 실제로 아직 부처가 되어 이치를 얻고 진실을 증득하며 감추어진 것을 열어 드러내지 못했지만, 번뇌와 생사가 곧 부처 등의 성품이기 때문에, 이를 보여 닦게 하려고 ‘불 등의 성품’이라 이름한 것입니다. 그리고 여러 가르침 가운데서는 이러한 여러 이름을 서로 바꾸어 세웁니다. 『열반경』 가운데서 흔히 ‘불성’이라고 말하는 것은, 부처가 과위의 사람이기 때문입니다. 즉 일체 중생에게 모두 과위의 사람인 부처의 성품이 있다고 말한 것입니다. 그러므로 특별히 그렇게 말합니다. 세상 사람들은 미혹하였기 때문에 과를 따라 이해하지 않고, ‘중생에게 있다’고만 말하여 본체의 두루함을 잃습니다. 또 ‘두루하다’고 하는 것은, 번뇌심의 성품의 체가 두루하기 때문에 불성이 두루하다고 말하는 것입니다. 그러므로 불성이 두루함을 알지 못하는 것은 실로 번뇌의 성품이 두루함을 알지 못하기 때문임을 알아야 합니다. ‘유심’이라는 말이 어찌 오직 진심만을 뜻하겠습니까? 그대는 아직 번뇌하는 마음이 두루함도 알지 못하는데, 어찌 생사의 색이 두루함을 알 수 있겠습니까? 색은 어떻게 두루합니까? 색이 곧 마음이기 때문입니다. 어째서 그렇습니까? 의보는 함께 짓고 정보는 각자가 따로 짓습니다. 어찌 함께 지은 것은 두루함을 믿으면서 따로 지은 것은 두루함을 믿지 않습니까? 짓는 주체와 지어지는 대상이 이미 모두 유심이므로, 마음의 본체는 일정한 방향과 장소에 국한될 수 없습니다. 그러므로 시방의 불국토에는 모두 중생의 이성인 마음의 종자가 있습니다. 성품을 허공에 비유한 것은 『열반경』의 열 가지 ‘복차’에서 자세히 설명한 것과 같습니다. 그러므로 대승과 소승의 교문에서 이름과 본체가 같고 다른 것을 알지 못하는 것이 불교를 배우는 사람의 큰 병폐임을 알아야 합니다. 그래서 사리불이 말했습니다. ‘우리도 함께 법성에 들어갔고, 또한 해탈을 얻었다’는 등의 말입니다. 그대는 처음에 내 뜻의 취지를 통달하지 못했기 때문에 이를 듣고 놀라 두려워했습니다. 내가 그대를 위하여 설명하고 나니 이치상 마땅히 의심이 풀렸을 것입니다. 그러므로 세상 사람들이 우리 비로자나를 오직 음질의 내부에만 국한하고 곧바로 모든 법을 무정이라고만 말한다면, 두 가지 점에서 외도보다도 못합니다. 외도조차 ‘나는 크고 색은 작으며, 나는 허공에 두루한다’고 말하고, 또 외도조차 여러 티끌이 모여 이루어진 것이라고 헤아려 단지 무정이라고만 말하지는 않습니다. 또 두 가지 점에서 소승보다도 못합니다. 소승조차 업력으로 지어진다고 말하고 그 지음이 삼계에 두루함을 알며, 또 소승조차 모든 법이 무상함을 압니다. 그러면서도 단지 무정이라고만 말하지는 않습니다. 또 두 가지 점에서 공승보다도 못합니다. 공승조차 짓는 마음이 환화와 같고 그 환화가 삼계에 두루함을 알며, 또 모든 법의 체성이 곧 진실임을 압니다. 차제승의 경우는 본래 여기에서 견주어 논할 대상이 아닙니다. 그대는 이 말을 들었으니, 이제는 가르침의 권실과 불성의 진퇴를 조금은 알아야 합니다.</w:t>
      </w:r>
    </w:p>
    <w:p>
      <w:pPr>
        <w:pStyle w:val="EditorialNote"/>
        <w:shd w:fill="FFF7D6"/>
        <w:pBdr>
          <w:left w:val="single" w:sz="12" w:space="5" w:color="D4A72C"/>
        </w:pBdr>
        <w:spacing w:after="100"/>
        <w:ind w:left="230"/>
      </w:pPr>
      <w:r>
        <w:t>교감·번역 메모 | 원문은 ‘業力造[8]造遍三界’로 ‘造’가 중복되어 있다. 원문은 그대로 보존하고 번역에서는 의미상 한 번으로 처리하였다.</w:t>
      </w:r>
    </w:p>
    <w:p>
      <w:pPr>
        <w:pStyle w:val="EditorialNote"/>
        <w:shd w:fill="FFF7D6"/>
        <w:pBdr>
          <w:left w:val="single" w:sz="12" w:space="5" w:color="D4A72C"/>
        </w:pBdr>
        <w:spacing w:after="100"/>
        <w:ind w:left="230"/>
      </w:pPr>
      <w:r>
        <w:t>교감·번역 메모 | 원문 파일의 편집 표지 [2], [＊], [3], [4], [5], [6], [7], [8]를 보존하였다. 대응 교감 주기는 첨부 TXT에 수록되어 있지 않다.</w:t>
      </w:r>
    </w:p>
    <w:p>
      <w:pPr>
        <w:pStyle w:val="Heading2"/>
      </w:pPr>
      <w:r>
        <w:t>문단 015  ·  [0783c11]</w:t>
      </w:r>
    </w:p>
    <w:p>
      <w:pPr>
        <w:keepNext/>
        <w:spacing w:before="40" w:after="40"/>
      </w:pPr>
      <w:r>
        <w:rPr>
          <w:rFonts w:ascii="Noto Sans KR" w:hAnsi="Noto Sans KR"/>
          <w:b/>
          <w:color w:val="667085"/>
          <w:sz w:val="17"/>
        </w:rPr>
        <w:t>원문</w:t>
      </w:r>
    </w:p>
    <w:p>
      <w:pPr>
        <w:pStyle w:val="SourceText"/>
        <w:shd w:fill="F4F6F9"/>
        <w:pBdr>
          <w:left w:val="single" w:sz="12" w:space="5" w:color="A7B4C5"/>
        </w:pBdr>
        <w:spacing w:after="100"/>
        <w:ind w:left="230"/>
      </w:pPr>
      <w:r>
        <w:rPr>
          <w:rFonts w:ascii="Noto Sans CJK KR" w:hAnsi="Noto Sans CJK KR" w:eastAsia="Noto Sans CJK KR"/>
        </w:rPr>
        <w:t>[0783c11] 客曰。仁善分別實壞重疑。信一切法皆正因性。而云正中三因種遍修遍果遍。又云一塵一心即一切生佛之心性。情[9]猶未決。余曰。良由自昔不善遍攬因果自他依正。觀於己心心佛眾生。亦由不[10]閱諸教大旨。不曉佛說果德之意。不達佛現互融之由。余欲開導子之情懷。更以四十六問而問於子。子若能曉余之一問。則眾滯自消。法界融通。釋然大觀洞見法界生佛依正。一念具足一塵不虧。</w:t>
      </w:r>
    </w:p>
    <w:p>
      <w:pPr>
        <w:keepNext/>
        <w:spacing w:before="40" w:after="40"/>
      </w:pPr>
      <w:r>
        <w:rPr>
          <w:rFonts w:ascii="Noto Sans KR" w:hAnsi="Noto Sans KR"/>
          <w:b/>
          <w:color w:val="2E74B5"/>
          <w:sz w:val="17"/>
        </w:rPr>
        <w:t>한국어 직역</w:t>
      </w:r>
    </w:p>
    <w:p>
      <w:pPr>
        <w:pStyle w:val="TranslationText"/>
        <w:pBdr>
          <w:left w:val="single" w:sz="12" w:space="5" w:color="2E74B5"/>
        </w:pBdr>
        <w:spacing w:after="100"/>
        <w:ind w:left="230"/>
      </w:pPr>
      <w:r>
        <w:t>객이 말했다. “그대가 잘 분별하여 실로 거듭된 의심을 깨뜨려 주셨습니다. 일체 법이 모두 정인(正因)의 성품임을 믿습니다. 그런데 정인 가운데 삼인의 종자가 두루하고, 수행이 두루하며, 과가 두루한다고 하셨고, 또 한 티끌과 한 마음이 곧 일체 중생과 부처의 심성이라고 하셨으나, 제 마음에는 아직 결정되지 않은 점이 있습니다.” 내가 말했다. “이는 본래부터 인과·자타·의보와 정보를 두루 포괄하여 살피는 데 익숙하지 못했기 때문입니다. 또 자기 마음에서 마음·부처·중생을 관하는 데 익숙하지 못했기 때문이며, 또한 여러 가르침의 큰 뜻을 살펴보지 않았기 때문입니다. 부처님께서 과덕을 말씀하신 뜻을 알지 못하고, 부처님께서 나타내신 서로 융합됨의 까닭을 통달하지 못한 것입니다. 나는 그대의 마음을 열어 이끌고자 다시 마흔여섯 가지 질문으로 그대에게 묻겠습니다. 그대가 만약 나의 질문 하나만이라도 깨달을 수 있다면, 온갖 막힘이 저절로 사라지고, 법계가 융통하며, 막힘 없이 크게 관하여 법계의 중생과 부처, 의보와 정보를 환히 보게 되어, 한 생각에 모든 것이 갖추어지고 한 티끌도 빠지지 않을 것입니다.</w:t>
      </w:r>
    </w:p>
    <w:p>
      <w:pPr>
        <w:pStyle w:val="EditorialNote"/>
        <w:shd w:fill="FFF7D6"/>
        <w:pBdr>
          <w:left w:val="single" w:sz="12" w:space="5" w:color="D4A72C"/>
        </w:pBdr>
        <w:spacing w:after="100"/>
        <w:ind w:left="230"/>
      </w:pPr>
      <w:r>
        <w:t>교감·번역 메모 | 원문 파일의 편집 표지 [9], [10]를 보존하였다. 대응 교감 주기는 첨부 TXT에 수록되어 있지 않다.</w:t>
      </w:r>
    </w:p>
    <w:p>
      <w:pPr>
        <w:pStyle w:val="Heading2"/>
      </w:pPr>
      <w:r>
        <w:t>문단 016  ·  [0783c21]</w:t>
      </w:r>
    </w:p>
    <w:p>
      <w:pPr>
        <w:keepNext/>
        <w:spacing w:before="40" w:after="40"/>
      </w:pPr>
      <w:r>
        <w:rPr>
          <w:rFonts w:ascii="Noto Sans KR" w:hAnsi="Noto Sans KR"/>
          <w:b/>
          <w:color w:val="667085"/>
          <w:sz w:val="17"/>
        </w:rPr>
        <w:t>원문</w:t>
      </w:r>
    </w:p>
    <w:p>
      <w:pPr>
        <w:pStyle w:val="SourceText"/>
        <w:shd w:fill="F4F6F9"/>
        <w:pBdr>
          <w:left w:val="single" w:sz="12" w:space="5" w:color="A7B4C5"/>
        </w:pBdr>
        <w:spacing w:after="100"/>
        <w:ind w:left="230"/>
      </w:pPr>
      <w:r>
        <w:rPr>
          <w:rFonts w:ascii="Noto Sans CJK KR" w:hAnsi="Noto Sans CJK KR" w:eastAsia="Noto Sans CJK KR"/>
        </w:rPr>
        <w:t>[0783c21] 問佛性之名從因從果。從因非佛。果不名性。問佛性之名常無常[11]耶。無常非性。常不應變。問佛性之名共耶別耶。別不名性。共不可分。問佛性之名大小教耶。小無性名。大無無情。問佛性之名有權實耶。對體[12]辯異其相何耶。</w:t>
      </w:r>
    </w:p>
    <w:p>
      <w:pPr>
        <w:keepNext/>
        <w:spacing w:before="40" w:after="40"/>
      </w:pPr>
      <w:r>
        <w:rPr>
          <w:rFonts w:ascii="Noto Sans KR" w:hAnsi="Noto Sans KR"/>
          <w:b/>
          <w:color w:val="2E74B5"/>
          <w:sz w:val="17"/>
        </w:rPr>
        <w:t>한국어 직역</w:t>
      </w:r>
    </w:p>
    <w:p>
      <w:pPr>
        <w:pStyle w:val="TranslationText"/>
        <w:pBdr>
          <w:left w:val="single" w:sz="12" w:space="5" w:color="2E74B5"/>
        </w:pBdr>
        <w:spacing w:after="100"/>
        <w:ind w:left="230"/>
      </w:pPr>
      <w:r>
        <w:t>묻습니다. ‘불성’이라는 이름은 인을 따른 것입니까, 과를 따른 것입니까? 인을 따른다면 아직 부처가 아니고, 과라면 ‘성품[性]’이라 이름하지 않습니다. 묻습니다. ‘불성’이라는 이름은 항상한 것입니까, 무상한 것입니까? 무상하다면 성품이 아니고, 항상하다면 변해서는 안 됩니다. 묻습니다. ‘불성’이라는 이름은 공통된 것입니까, 개별적인 것입니까? 개별적이라면 성품이라 이름하지 못하고, 공통이라면 나눌 수 없습니다. 묻습니다. ‘불성’이라는 이름은 소승교의 것입니까, 대승교의 것입니까? 소승에는 ‘성품’이라는 이름이 없고, 대승에는 ‘무정’이 없습니다. 묻습니다. ‘불성’이라는 이름에는 권교와 실교가 있습니까? 체에 대하여 차이를 분별한다면 그 모습은 어떠합니까?</w:t>
      </w:r>
    </w:p>
    <w:p>
      <w:pPr>
        <w:pStyle w:val="EditorialNote"/>
        <w:shd w:fill="FFF7D6"/>
        <w:pBdr>
          <w:left w:val="single" w:sz="12" w:space="5" w:color="D4A72C"/>
        </w:pBdr>
        <w:spacing w:after="100"/>
        <w:ind w:left="230"/>
      </w:pPr>
      <w:r>
        <w:t>교감·번역 메모 | 원문 파일의 편집 표지 [11], [12]를 보존하였다. 대응 교감 주기는 첨부 TXT에 수록되어 있지 않다.</w:t>
      </w:r>
    </w:p>
    <w:p>
      <w:pPr>
        <w:pStyle w:val="Heading2"/>
      </w:pPr>
      <w:r>
        <w:t>문단 017  ·  [0783c27]</w:t>
      </w:r>
    </w:p>
    <w:p>
      <w:pPr>
        <w:keepNext/>
        <w:spacing w:before="40" w:after="40"/>
      </w:pPr>
      <w:r>
        <w:rPr>
          <w:rFonts w:ascii="Noto Sans KR" w:hAnsi="Noto Sans KR"/>
          <w:b/>
          <w:color w:val="667085"/>
          <w:sz w:val="17"/>
        </w:rPr>
        <w:t>원문</w:t>
      </w:r>
    </w:p>
    <w:p>
      <w:pPr>
        <w:pStyle w:val="SourceText"/>
        <w:shd w:fill="F4F6F9"/>
        <w:pBdr>
          <w:left w:val="single" w:sz="12" w:space="5" w:color="A7B4C5"/>
        </w:pBdr>
        <w:spacing w:after="100"/>
        <w:ind w:left="230"/>
      </w:pPr>
      <w:r>
        <w:rPr>
          <w:rFonts w:ascii="Noto Sans CJK KR" w:hAnsi="Noto Sans CJK KR" w:eastAsia="Noto Sans CJK KR"/>
        </w:rPr>
        <w:t>[0783c27] 問無情之名大小教耶。大教大部有權實耶。問無情無者無情為色為非色耶。為二俱耶。問無情色等佛見爾耶。為生見耶。為共見耶。問無情敗壞故無性者。陰亦敗壞性亦然耶。問無情是色。法界處色為亦無耶。為復有耶。</w:t>
      </w:r>
    </w:p>
    <w:p>
      <w:pPr>
        <w:keepNext/>
        <w:spacing w:before="40" w:after="40"/>
      </w:pPr>
      <w:r>
        <w:rPr>
          <w:rFonts w:ascii="Noto Sans KR" w:hAnsi="Noto Sans KR"/>
          <w:b/>
          <w:color w:val="2E74B5"/>
          <w:sz w:val="17"/>
        </w:rPr>
        <w:t>한국어 직역</w:t>
      </w:r>
    </w:p>
    <w:p>
      <w:pPr>
        <w:pStyle w:val="TranslationText"/>
        <w:pBdr>
          <w:left w:val="single" w:sz="12" w:space="5" w:color="2E74B5"/>
        </w:pBdr>
        <w:spacing w:after="100"/>
        <w:ind w:left="230"/>
      </w:pPr>
      <w:r>
        <w:t>묻습니다. ‘무정’이라는 이름은 소승교의 것입니까, 대승교의 것입니까? 대승의 큰 교부에도 권교와 실교가 있습니까? 묻습니다. 무정에게 불성이 없다고 할 때, 그 무정은 색입니까, 색이 아닙니까? 아니면 둘 다입니까? 묻습니다. 무정과 색 등이 그러하다는 것은 부처가 그렇게 보는 것입니까, 중생이 그렇게 보는 것입니까, 아니면 함께 그렇게 보는 것입니까? 묻습니다. 무정은 무너지고 소멸하기 때문에 불성이 없다고 한다면, 오음도 무너지고 소멸하니 불성도 또한 그러합니까? 묻습니다. 무정은 색입니다. 법계 가운데의 색에도 또한 불성이 없습니까, 아니면 다시 있습니까?</w:t>
      </w:r>
    </w:p>
    <w:p>
      <w:pPr>
        <w:pStyle w:val="Heading2"/>
      </w:pPr>
      <w:r>
        <w:t>문단 018  ·  [0784a03]</w:t>
      </w:r>
    </w:p>
    <w:p>
      <w:pPr>
        <w:keepNext/>
        <w:spacing w:before="40" w:after="40"/>
      </w:pPr>
      <w:r>
        <w:rPr>
          <w:rFonts w:ascii="Noto Sans KR" w:hAnsi="Noto Sans KR"/>
          <w:b/>
          <w:color w:val="667085"/>
          <w:sz w:val="17"/>
        </w:rPr>
        <w:t>원문</w:t>
      </w:r>
    </w:p>
    <w:p>
      <w:pPr>
        <w:pStyle w:val="SourceText"/>
        <w:shd w:fill="F4F6F9"/>
        <w:pBdr>
          <w:left w:val="single" w:sz="12" w:space="5" w:color="A7B4C5"/>
        </w:pBdr>
        <w:spacing w:after="100"/>
        <w:ind w:left="230"/>
      </w:pPr>
      <w:r>
        <w:rPr>
          <w:rFonts w:ascii="Noto Sans CJK KR" w:hAnsi="Noto Sans CJK KR" w:eastAsia="Noto Sans CJK KR"/>
        </w:rPr>
        <w:t>[0784a03] 問唯心之言子曾聞耶。唯只是心。異不名唯。問唯心之言凡聖心耶。[1]若聖若凡二俱有過。[2]問唯心名心造無心耶。唯造心耶。二俱有過。[3]問唯心唯[4]心亦唯色耶。若不唯色。色非心耶。問唯心所造[5]唯依與正。依正能所同耶異耶。</w:t>
      </w:r>
    </w:p>
    <w:p>
      <w:pPr>
        <w:keepNext/>
        <w:spacing w:before="40" w:after="40"/>
      </w:pPr>
      <w:r>
        <w:rPr>
          <w:rFonts w:ascii="Noto Sans KR" w:hAnsi="Noto Sans KR"/>
          <w:b/>
          <w:color w:val="2E74B5"/>
          <w:sz w:val="17"/>
        </w:rPr>
        <w:t>한국어 직역</w:t>
      </w:r>
    </w:p>
    <w:p>
      <w:pPr>
        <w:pStyle w:val="TranslationText"/>
        <w:pBdr>
          <w:left w:val="single" w:sz="12" w:space="5" w:color="2E74B5"/>
        </w:pBdr>
        <w:spacing w:after="100"/>
        <w:ind w:left="230"/>
      </w:pPr>
      <w:r>
        <w:t>묻습니다. ‘유심(唯心)’이라는 말을 그대는 일찍이 들었습니까? ‘유(唯)’란 오직 마음일 뿐이라는 뜻입니다. 다른 것이 있다면 ‘유’라 이름하지 못합니다. 묻습니다. ‘유심’에서 말하는 마음은 범부의 마음입니까, 성인의 마음입니까? 성인의 마음이라 해도 범부의 마음이라 해도 둘 다 허물이 있습니다. 묻습니다. ‘유심’이란 마음이 무심한 것을 짓는다는 뜻입니까, 오직 마음만을 짓는다는 뜻입니까? 둘 다 허물이 있습니다. 묻습니다. ‘유심’에서 오직 마음이라 한다면 또한 오직 색이라고도 합니까? 만약 오직 색이라고 하지 않는다면, 색은 마음이 아닙니까? 묻습니다. 유심이 짓는 것은 오직 의보와 정보뿐입니까? 의보와 정보에서 능조와 소조는 같습니까, 다릅니까?</w:t>
      </w:r>
    </w:p>
    <w:p>
      <w:pPr>
        <w:pStyle w:val="EditorialNote"/>
        <w:shd w:fill="FFF7D6"/>
        <w:pBdr>
          <w:left w:val="single" w:sz="12" w:space="5" w:color="D4A72C"/>
        </w:pBdr>
        <w:spacing w:after="100"/>
        <w:ind w:left="230"/>
      </w:pPr>
      <w:r>
        <w:t>교감·번역 메모 | 원문 파일의 편집 표지 [1], [2], [3], [4], [5]를 보존하였다. 대응 교감 주기는 첨부 TXT에 수록되어 있지 않다.</w:t>
      </w:r>
    </w:p>
    <w:p>
      <w:pPr>
        <w:pStyle w:val="Heading2"/>
      </w:pPr>
      <w:r>
        <w:t>문단 019  ·  [0784a09]</w:t>
      </w:r>
    </w:p>
    <w:p>
      <w:pPr>
        <w:keepNext/>
        <w:spacing w:before="40" w:after="40"/>
      </w:pPr>
      <w:r>
        <w:rPr>
          <w:rFonts w:ascii="Noto Sans KR" w:hAnsi="Noto Sans KR"/>
          <w:b/>
          <w:color w:val="667085"/>
          <w:sz w:val="17"/>
        </w:rPr>
        <w:t>원문</w:t>
      </w:r>
    </w:p>
    <w:p>
      <w:pPr>
        <w:pStyle w:val="SourceText"/>
        <w:shd w:fill="F4F6F9"/>
        <w:pBdr>
          <w:left w:val="single" w:sz="12" w:space="5" w:color="A7B4C5"/>
        </w:pBdr>
        <w:spacing w:after="100"/>
        <w:ind w:left="230"/>
      </w:pPr>
      <w:r>
        <w:rPr>
          <w:rFonts w:ascii="Noto Sans CJK KR" w:hAnsi="Noto Sans CJK KR" w:eastAsia="Noto Sans CJK KR"/>
        </w:rPr>
        <w:t>[0784a09] 問眾生量異性隨異耶。不爾非內爾不名性。問眾生惑心。性遍不遍神我四句。為同異耶。問眾生有性唯應身性亦法性耶。亦報性耶。問眾生本迷迷佛悟耶。佛既悟已。悟生迷耶。問眾生一身幾佛性耶。一佛身中幾生性耶。</w:t>
      </w:r>
    </w:p>
    <w:p>
      <w:pPr>
        <w:keepNext/>
        <w:spacing w:before="40" w:after="40"/>
      </w:pPr>
      <w:r>
        <w:rPr>
          <w:rFonts w:ascii="Noto Sans KR" w:hAnsi="Noto Sans KR"/>
          <w:b/>
          <w:color w:val="2E74B5"/>
          <w:sz w:val="17"/>
        </w:rPr>
        <w:t>한국어 직역</w:t>
      </w:r>
    </w:p>
    <w:p>
      <w:pPr>
        <w:pStyle w:val="TranslationText"/>
        <w:pBdr>
          <w:left w:val="single" w:sz="12" w:space="5" w:color="2E74B5"/>
        </w:pBdr>
        <w:spacing w:after="100"/>
        <w:ind w:left="230"/>
      </w:pPr>
      <w:r>
        <w:t>묻습니다. 중생의 분량이 다르면 불성도 따라서 달라집니까? 그렇지 않다면 불성은 안에 있는 것이 아니고, 그렇다면 성품이라 이름하지 못합니다. 묻습니다. 중생의 미혹한 마음의 성품은 두루합니까, 두루하지 않습니까? 신아(神我)의 사구와 같습니까, 다릅니까? 묻습니다. 중생에게 불성이 있다면 오직 응신의 성품만 있습니까, 또한 법신의 성품도 있습니까? 또한 보신의 성품도 있습니까? 묻습니다. 중생은 본래 미혹했는데, 그 미혹이 부처의 깨달음을 미혹시킵니까? 부처는 이미 깨달았는데, 그 깨달음이 중생의 미혹을 깨닫습니까? 묻습니다. 중생 한 몸에는 몇 불성이 있습니까? 한 부처의 몸에는 몇 중생의 성품이 있습니까?</w:t>
      </w:r>
    </w:p>
    <w:p>
      <w:pPr>
        <w:pStyle w:val="EditorialNote"/>
        <w:shd w:fill="FFF7D6"/>
        <w:pBdr>
          <w:left w:val="single" w:sz="12" w:space="5" w:color="D4A72C"/>
        </w:pBdr>
        <w:spacing w:after="100"/>
        <w:ind w:left="230"/>
      </w:pPr>
      <w:r>
        <w:t>교감·번역 메모 | ‘迷佛悟 / 悟生迷’는 앞뒤가 대구를 이루는 것으로 보아 각각 ‘미혹과 부처의 깨달음’, ‘깨달음과 중생의 미혹’의 관계를 묻는 문장으로 옮겼다.</w:t>
      </w:r>
    </w:p>
    <w:p>
      <w:pPr>
        <w:pStyle w:val="Heading2"/>
      </w:pPr>
      <w:r>
        <w:t>문단 020  ·  [0784a14]</w:t>
      </w:r>
    </w:p>
    <w:p>
      <w:pPr>
        <w:keepNext/>
        <w:spacing w:before="40" w:after="40"/>
      </w:pPr>
      <w:r>
        <w:rPr>
          <w:rFonts w:ascii="Noto Sans KR" w:hAnsi="Noto Sans KR"/>
          <w:b/>
          <w:color w:val="667085"/>
          <w:sz w:val="17"/>
        </w:rPr>
        <w:t>원문</w:t>
      </w:r>
    </w:p>
    <w:p>
      <w:pPr>
        <w:pStyle w:val="SourceText"/>
        <w:shd w:fill="F4F6F9"/>
        <w:pBdr>
          <w:left w:val="single" w:sz="12" w:space="5" w:color="A7B4C5"/>
        </w:pBdr>
        <w:spacing w:after="100"/>
        <w:ind w:left="230"/>
      </w:pPr>
      <w:r>
        <w:rPr>
          <w:rFonts w:ascii="Noto Sans CJK KR" w:hAnsi="Noto Sans CJK KR" w:eastAsia="Noto Sans CJK KR"/>
        </w:rPr>
        <w:t>[0784a14] 問佛國土身為始本耶。始本同耶。為復異耶。問佛土佛身為一異耶。一無能所。異則同凡。問佛土界分生亦居耶。為各所居佛無土耶。問佛土所攝為遠近耶。何土與生一異共別。問佛佛土體為同異耶。娑婆之處為共別耶。</w:t>
      </w:r>
    </w:p>
    <w:p>
      <w:pPr>
        <w:keepNext/>
        <w:spacing w:before="40" w:after="40"/>
      </w:pPr>
      <w:r>
        <w:rPr>
          <w:rFonts w:ascii="Noto Sans KR" w:hAnsi="Noto Sans KR"/>
          <w:b/>
          <w:color w:val="2E74B5"/>
          <w:sz w:val="17"/>
        </w:rPr>
        <w:t>한국어 직역</w:t>
      </w:r>
    </w:p>
    <w:p>
      <w:pPr>
        <w:pStyle w:val="TranslationText"/>
        <w:pBdr>
          <w:left w:val="single" w:sz="12" w:space="5" w:color="2E74B5"/>
        </w:pBdr>
        <w:spacing w:after="100"/>
        <w:ind w:left="230"/>
      </w:pPr>
      <w:r>
        <w:t>묻습니다. 부처의 국토와 몸은 시각(始覺)입니까, 본각(本覺)입니까? 시각과 본각은 같습니까, 아니면 다시 다릅니까? 묻습니다. 불토와 불신은 하나입니까, 다릅니까? 하나라면 능과 소가 없고, 다르다면 범부와 같습니다. 묻습니다. 불토의 경계 안에 중생도 거주합니까? 아니면 각각 따로 거주하여 부처에게는 국토가 없는 것입니까? 묻습니다. 불토가 포섭하는 것은 멀고 가까움이 있습니까? 어느 국토가 중생과 하나이거나 다르며, 공통되거나 개별적입니까? 묻습니다. 부처와 부처의 국토는 체가 같습니까, 다릅니까? 사바세계라는 처소는 공통된 것입니까, 개별적인 것입니까?</w:t>
      </w:r>
    </w:p>
    <w:p>
      <w:pPr>
        <w:pStyle w:val="Heading2"/>
      </w:pPr>
      <w:r>
        <w:t>문단 021  ·  [0784a19]</w:t>
      </w:r>
    </w:p>
    <w:p>
      <w:pPr>
        <w:keepNext/>
        <w:spacing w:before="40" w:after="40"/>
      </w:pPr>
      <w:r>
        <w:rPr>
          <w:rFonts w:ascii="Noto Sans KR" w:hAnsi="Noto Sans KR"/>
          <w:b/>
          <w:color w:val="667085"/>
          <w:sz w:val="17"/>
        </w:rPr>
        <w:t>원문</w:t>
      </w:r>
    </w:p>
    <w:p>
      <w:pPr>
        <w:pStyle w:val="SourceText"/>
        <w:shd w:fill="F4F6F9"/>
        <w:pBdr>
          <w:left w:val="single" w:sz="12" w:space="5" w:color="A7B4C5"/>
        </w:pBdr>
        <w:spacing w:after="100"/>
        <w:ind w:left="230"/>
      </w:pPr>
      <w:r>
        <w:rPr>
          <w:rFonts w:ascii="Noto Sans CJK KR" w:hAnsi="Noto Sans CJK KR" w:eastAsia="Noto Sans CJK KR"/>
        </w:rPr>
        <w:t>[0784a19] 問佛成道時土亦成耶。成廣狹耶。不成有過。問佛成見性與生見處為同異耶。離二不可。問佛成土成。與彼彼成。彼彼不成為一異耶。問佛成三身。與彼彼果及彼彼生為一異耶。問佛成身土成何眼智。見自他境初後如何。</w:t>
      </w:r>
    </w:p>
    <w:p>
      <w:pPr>
        <w:keepNext/>
        <w:spacing w:before="40" w:after="40"/>
      </w:pPr>
      <w:r>
        <w:rPr>
          <w:rFonts w:ascii="Noto Sans KR" w:hAnsi="Noto Sans KR"/>
          <w:b/>
          <w:color w:val="2E74B5"/>
          <w:sz w:val="17"/>
        </w:rPr>
        <w:t>한국어 직역</w:t>
      </w:r>
    </w:p>
    <w:p>
      <w:pPr>
        <w:pStyle w:val="TranslationText"/>
        <w:pBdr>
          <w:left w:val="single" w:sz="12" w:space="5" w:color="2E74B5"/>
        </w:pBdr>
        <w:spacing w:after="100"/>
        <w:ind w:left="230"/>
      </w:pPr>
      <w:r>
        <w:t>묻습니다. 부처가 성도할 때 국토도 또한 성취됩니까? 성취된다면 넓고 좁음은 어떠합니까? 성취되지 않는다고 해도 허물이 있습니다. 묻습니다. 부처가 성취하여 불성을 보는 것과 중생이 보는 처소는 같습니까, 다릅니까? 이 두 경우를 떠나서는 성립할 수 없습니다. 묻습니다. 부처가 성취되고 국토가 성취되는 것과, 저마다가 성취되고 저마다가 성취되지 않는 것은 하나입니까, 다릅니까? 묻습니다. 부처가 삼신을 성취하는 것은 저마다의 과와 저마다의 중생과 하나입니까, 다릅니까? 묻습니다. 부처의 몸과 국토가 성취될 때 어떠한 눈과 지혜로 자경과 타경을 봅니까? 처음과 나중은 어떠합니까?</w:t>
      </w:r>
    </w:p>
    <w:p>
      <w:pPr>
        <w:pStyle w:val="Heading2"/>
      </w:pPr>
      <w:r>
        <w:t>문단 022  ·  [0784a24]</w:t>
      </w:r>
    </w:p>
    <w:p>
      <w:pPr>
        <w:keepNext/>
        <w:spacing w:before="40" w:after="40"/>
      </w:pPr>
      <w:r>
        <w:rPr>
          <w:rFonts w:ascii="Noto Sans KR" w:hAnsi="Noto Sans KR"/>
          <w:b/>
          <w:color w:val="667085"/>
          <w:sz w:val="17"/>
        </w:rPr>
        <w:t>원문</w:t>
      </w:r>
    </w:p>
    <w:p>
      <w:pPr>
        <w:pStyle w:val="SourceText"/>
        <w:shd w:fill="F4F6F9"/>
        <w:pBdr>
          <w:left w:val="single" w:sz="12" w:space="5" w:color="A7B4C5"/>
        </w:pBdr>
        <w:spacing w:after="100"/>
        <w:ind w:left="230"/>
      </w:pPr>
      <w:r>
        <w:rPr>
          <w:rFonts w:ascii="Noto Sans CJK KR" w:hAnsi="Noto Sans CJK KR" w:eastAsia="Noto Sans CJK KR"/>
        </w:rPr>
        <w:t>[0784a24] 問真如所造互相攝耶。不相攝耶二俱如何。問真如之體通於修性。修性身土等不等耶。問真如隨緣變為無情。為永無耶。何當有耶。問真如隨緣隨已與真為同異耶。為永隨耶。問真如本有為本無耶。與惑共住同異如何。</w:t>
      </w:r>
    </w:p>
    <w:p>
      <w:pPr>
        <w:keepNext/>
        <w:spacing w:before="40" w:after="40"/>
      </w:pPr>
      <w:r>
        <w:rPr>
          <w:rFonts w:ascii="Noto Sans KR" w:hAnsi="Noto Sans KR"/>
          <w:b/>
          <w:color w:val="2E74B5"/>
          <w:sz w:val="17"/>
        </w:rPr>
        <w:t>한국어 직역</w:t>
      </w:r>
    </w:p>
    <w:p>
      <w:pPr>
        <w:pStyle w:val="TranslationText"/>
        <w:pBdr>
          <w:left w:val="single" w:sz="12" w:space="5" w:color="2E74B5"/>
        </w:pBdr>
        <w:spacing w:after="100"/>
        <w:ind w:left="230"/>
      </w:pPr>
      <w:r>
        <w:t>묻습니다. 진여가 지은 것들은 서로 포섭합니까? 서로 포섭하지 않습니까? 어느 쪽이든 어떠합니까? 묻습니다. 진여의 체는 수(修)와 성(性)에 통합니다. 수와 성의 몸과 국토 등은 같습니까, 같지 않습니까? 묻습니다. 진여가 인연을 따라 변하여 무정이 되었다면, 그것은 영원히 없는 것입니까? 언제 다시 있게 됩니까? 묻습니다. 진여가 인연을 따라간 뒤의 그것과 참된 진여는 같습니까, 다릅니까? 영원히 인연을 따라갑니까? 묻습니다. 진여는 본래부터 있는 것입니까, 본래 없던 것입니까? 미혹과 함께 머문다면 같고 다름은 어떠합니까?</w:t>
      </w:r>
    </w:p>
    <w:p>
      <w:pPr>
        <w:pStyle w:val="Heading2"/>
      </w:pPr>
      <w:r>
        <w:t>문단 023  ·  [0784a29]</w:t>
      </w:r>
    </w:p>
    <w:p>
      <w:pPr>
        <w:keepNext/>
        <w:spacing w:before="40" w:after="40"/>
      </w:pPr>
      <w:r>
        <w:rPr>
          <w:rFonts w:ascii="Noto Sans KR" w:hAnsi="Noto Sans KR"/>
          <w:b/>
          <w:color w:val="667085"/>
          <w:sz w:val="17"/>
        </w:rPr>
        <w:t>원문</w:t>
      </w:r>
    </w:p>
    <w:p>
      <w:pPr>
        <w:pStyle w:val="SourceText"/>
        <w:shd w:fill="F4F6F9"/>
        <w:pBdr>
          <w:left w:val="single" w:sz="12" w:space="5" w:color="A7B4C5"/>
        </w:pBdr>
        <w:spacing w:after="100"/>
        <w:ind w:left="230"/>
      </w:pPr>
      <w:r>
        <w:rPr>
          <w:rFonts w:ascii="Noto Sans CJK KR" w:hAnsi="Noto Sans CJK KR" w:eastAsia="Noto Sans CJK KR"/>
        </w:rPr>
        <w:t>[0784a29] 問波水同異。前後得失。真妄同異。法譬如何。問病眼見華華處空處。同異存沒法譬如何。問鏡像明體本[6]始同異。前後存沒法譬如何。問帝網之譬唯譬果耶。亦譬因耶。果無因耶。問如意珠身身有土耶。唯在果耶。通因如何。</w:t>
      </w:r>
    </w:p>
    <w:p>
      <w:pPr>
        <w:keepNext/>
        <w:spacing w:before="40" w:after="40"/>
      </w:pPr>
      <w:r>
        <w:rPr>
          <w:rFonts w:ascii="Noto Sans KR" w:hAnsi="Noto Sans KR"/>
          <w:b/>
          <w:color w:val="2E74B5"/>
          <w:sz w:val="17"/>
        </w:rPr>
        <w:t>한국어 직역</w:t>
      </w:r>
    </w:p>
    <w:p>
      <w:pPr>
        <w:pStyle w:val="TranslationText"/>
        <w:pBdr>
          <w:left w:val="single" w:sz="12" w:space="5" w:color="2E74B5"/>
        </w:pBdr>
        <w:spacing w:after="100"/>
        <w:ind w:left="230"/>
      </w:pPr>
      <w:r>
        <w:t>묻습니다. 파도와 물의 같고 다름, 전후의 얻고 잃음, 진과 망의 같고 다름에서 법과 비유는 어떠합니까? 묻습니다. 병든 눈이 허공꽃을 볼 때 꽃이 있는 곳과 허공이 있는 곳은 같습니까, 다릅니까? 존속과 소멸에서 법과 비유는 어떠합니까? 묻습니다. 거울의 상과 밝은 본체에서 본(本)과 시(始)는 같습니까, 다릅니까? 전후의 존속과 소멸에서 법과 비유는 어떠합니까? 묻습니다. 제석천의 그물이라는 비유는 오직 과만 비유합니까, 또한 인도 비유합니까? 과에는 인이 없습니까? 묻습니다. 여의주와 몸의 경우, 몸마다 국토가 있습니까? 오직 과에만 있습니까? 인에도 통한다면 어떠합니까?</w:t>
      </w:r>
    </w:p>
    <w:p>
      <w:pPr>
        <w:pStyle w:val="EditorialNote"/>
        <w:shd w:fill="FFF7D6"/>
        <w:pBdr>
          <w:left w:val="single" w:sz="12" w:space="5" w:color="D4A72C"/>
        </w:pBdr>
        <w:spacing w:after="100"/>
        <w:ind w:left="230"/>
      </w:pPr>
      <w:r>
        <w:t>교감·번역 메모 | 원문 파일의 편집 표지 [6]를 보존하였다. 대응 교감 주기는 첨부 TXT에 수록되어 있지 않다.</w:t>
      </w:r>
    </w:p>
    <w:p>
      <w:pPr>
        <w:pStyle w:val="Heading2"/>
      </w:pPr>
      <w:r>
        <w:t>문단 024  ·  [0784b06]</w:t>
      </w:r>
    </w:p>
    <w:p>
      <w:pPr>
        <w:keepNext/>
        <w:spacing w:before="40" w:after="40"/>
      </w:pPr>
      <w:r>
        <w:rPr>
          <w:rFonts w:ascii="Noto Sans KR" w:hAnsi="Noto Sans KR"/>
          <w:b/>
          <w:color w:val="667085"/>
          <w:sz w:val="17"/>
        </w:rPr>
        <w:t>원문</w:t>
      </w:r>
    </w:p>
    <w:p>
      <w:pPr>
        <w:pStyle w:val="SourceText"/>
        <w:shd w:fill="F4F6F9"/>
        <w:pBdr>
          <w:left w:val="single" w:sz="12" w:space="5" w:color="A7B4C5"/>
        </w:pBdr>
        <w:spacing w:after="100"/>
        <w:ind w:left="230"/>
      </w:pPr>
      <w:r>
        <w:rPr>
          <w:rFonts w:ascii="Noto Sans CJK KR" w:hAnsi="Noto Sans CJK KR" w:eastAsia="Noto Sans CJK KR"/>
        </w:rPr>
        <w:t>[0784b06] 問行者觀心心即境耶。能所得名同異如何。問行者觀心一耶多耶。一多心境同異如何。問行者觀心為唯觀心亦觀身耶。亦觀土耶。問行者觀心在惑業苦。內耶外耶同耶異耶。問行者觀心心[7]內佛性為本淨耶。為始淨耶。問行者觀心心佛眾生因果身土法相融攝一切同耶。</w:t>
      </w:r>
    </w:p>
    <w:p>
      <w:pPr>
        <w:keepNext/>
        <w:spacing w:before="40" w:after="40"/>
      </w:pPr>
      <w:r>
        <w:rPr>
          <w:rFonts w:ascii="Noto Sans KR" w:hAnsi="Noto Sans KR"/>
          <w:b/>
          <w:color w:val="2E74B5"/>
          <w:sz w:val="17"/>
        </w:rPr>
        <w:t>한국어 직역</w:t>
      </w:r>
    </w:p>
    <w:p>
      <w:pPr>
        <w:pStyle w:val="TranslationText"/>
        <w:pBdr>
          <w:left w:val="single" w:sz="12" w:space="5" w:color="2E74B5"/>
        </w:pBdr>
        <w:spacing w:after="100"/>
        <w:ind w:left="230"/>
      </w:pPr>
      <w:r>
        <w:t>묻습니다. 수행자가 마음을 관할 때 마음이 곧 경계입니까? 능과 소의 명칭은 같고 다름이 어떠합니까? 묻습니다. 수행자가 관하는 마음은 하나입니까, 여럿입니까? 하나와 여럿에서 마음과 경계는 같고 다름이 어떠합니까? 묻습니다. 수행자가 마음을 관할 때 오직 마음만 관합니까, 또한 몸도 관합니까? 또한 국토도 관합니까? 묻습니다. 수행자가 마음을 관할 때 그 마음은 혹·업·고의 안에 있습니까, 밖에 있습니까, 같습니까, 다릅니까? 묻습니다. 수행자가 마음을 관할 때 마음 안의 불성은 본래 청정한 것입니까, 비로소 청정해지는 것입니까? 묻습니다. 수행자가 마음을 관할 때 마음·부처·중생과 인과·신토의 법상이 서로 융합하고 포섭하니 일체가 같습니까?</w:t>
      </w:r>
    </w:p>
    <w:p>
      <w:pPr>
        <w:pStyle w:val="EditorialNote"/>
        <w:shd w:fill="FFF7D6"/>
        <w:pBdr>
          <w:left w:val="single" w:sz="12" w:space="5" w:color="D4A72C"/>
        </w:pBdr>
        <w:spacing w:after="100"/>
        <w:ind w:left="230"/>
      </w:pPr>
      <w:r>
        <w:t>교감·번역 메모 | 원문 파일의 편집 표지 [7]를 보존하였다. 대응 교감 주기는 첨부 TXT에 수록되어 있지 않다.</w:t>
      </w:r>
    </w:p>
    <w:p>
      <w:pPr>
        <w:pStyle w:val="Heading2"/>
      </w:pPr>
      <w:r>
        <w:t>문단 025  ·  [0784b13]</w:t>
      </w:r>
    </w:p>
    <w:p>
      <w:pPr>
        <w:keepNext/>
        <w:spacing w:before="40" w:after="40"/>
      </w:pPr>
      <w:r>
        <w:rPr>
          <w:rFonts w:ascii="Noto Sans KR" w:hAnsi="Noto Sans KR"/>
          <w:b/>
          <w:color w:val="667085"/>
          <w:sz w:val="17"/>
        </w:rPr>
        <w:t>원문</w:t>
      </w:r>
    </w:p>
    <w:p>
      <w:pPr>
        <w:pStyle w:val="SourceText"/>
        <w:shd w:fill="F4F6F9"/>
        <w:pBdr>
          <w:left w:val="single" w:sz="12" w:space="5" w:color="A7B4C5"/>
        </w:pBdr>
        <w:spacing w:after="100"/>
        <w:ind w:left="230"/>
      </w:pPr>
      <w:r>
        <w:rPr>
          <w:rFonts w:ascii="Noto Sans CJK KR" w:hAnsi="Noto Sans CJK KR" w:eastAsia="Noto Sans CJK KR"/>
        </w:rPr>
        <w:t>[0784b13] 如是設問不可窮盡。為斷子疑且[8]至爾許。</w:t>
      </w:r>
    </w:p>
    <w:p>
      <w:pPr>
        <w:keepNext/>
        <w:spacing w:before="40" w:after="40"/>
      </w:pPr>
      <w:r>
        <w:rPr>
          <w:rFonts w:ascii="Noto Sans KR" w:hAnsi="Noto Sans KR"/>
          <w:b/>
          <w:color w:val="2E74B5"/>
          <w:sz w:val="17"/>
        </w:rPr>
        <w:t>한국어 직역</w:t>
      </w:r>
    </w:p>
    <w:p>
      <w:pPr>
        <w:pStyle w:val="TranslationText"/>
        <w:pBdr>
          <w:left w:val="single" w:sz="12" w:space="5" w:color="2E74B5"/>
        </w:pBdr>
        <w:spacing w:after="100"/>
        <w:ind w:left="230"/>
      </w:pPr>
      <w:r>
        <w:t>이와 같이 질문을 세우면 다할 수 없습니다. 그대의 의심을 끊기 위해 우선 이만큼에 이르렀을 뿐입니다.</w:t>
      </w:r>
    </w:p>
    <w:p>
      <w:pPr>
        <w:pStyle w:val="EditorialNote"/>
        <w:shd w:fill="FFF7D6"/>
        <w:pBdr>
          <w:left w:val="single" w:sz="12" w:space="5" w:color="D4A72C"/>
        </w:pBdr>
        <w:spacing w:after="100"/>
        <w:ind w:left="230"/>
      </w:pPr>
      <w:r>
        <w:t>교감·번역 메모 | 원문 파일의 편집 표지 [8]를 보존하였다. 대응 교감 주기는 첨부 TXT에 수록되어 있지 않다.</w:t>
      </w:r>
    </w:p>
    <w:p>
      <w:pPr>
        <w:pStyle w:val="Heading2"/>
      </w:pPr>
      <w:r>
        <w:t>문단 026  ·  [0784b14]</w:t>
      </w:r>
    </w:p>
    <w:p>
      <w:pPr>
        <w:keepNext/>
        <w:spacing w:before="40" w:after="40"/>
      </w:pPr>
      <w:r>
        <w:rPr>
          <w:rFonts w:ascii="Noto Sans KR" w:hAnsi="Noto Sans KR"/>
          <w:b/>
          <w:color w:val="667085"/>
          <w:sz w:val="17"/>
        </w:rPr>
        <w:t>원문</w:t>
      </w:r>
    </w:p>
    <w:p>
      <w:pPr>
        <w:pStyle w:val="SourceText"/>
        <w:shd w:fill="F4F6F9"/>
        <w:pBdr>
          <w:left w:val="single" w:sz="12" w:space="5" w:color="A7B4C5"/>
        </w:pBdr>
        <w:spacing w:after="100"/>
        <w:ind w:left="230"/>
      </w:pPr>
      <w:r>
        <w:rPr>
          <w:rFonts w:ascii="Noto Sans CJK KR" w:hAnsi="Noto Sans CJK KR" w:eastAsia="Noto Sans CJK KR"/>
        </w:rPr>
        <w:t>[0784b14] 客曰。何以不多不少。唯四十六。余曰。攻惑。攻疑。攻行。攻理。通教通義。通自通他。一問亦足。為對鈍根故四十六。及對六即分證離為四十一位。兼前及後故四十六。應知一問亦皆能[9]攻餘四十五。餘一一位仍須皆具[10]四十六。問乃至無量亦復如是。</w:t>
      </w:r>
    </w:p>
    <w:p>
      <w:pPr>
        <w:keepNext/>
        <w:spacing w:before="40" w:after="40"/>
      </w:pPr>
      <w:r>
        <w:rPr>
          <w:rFonts w:ascii="Noto Sans KR" w:hAnsi="Noto Sans KR"/>
          <w:b/>
          <w:color w:val="2E74B5"/>
          <w:sz w:val="17"/>
        </w:rPr>
        <w:t>한국어 직역</w:t>
      </w:r>
    </w:p>
    <w:p>
      <w:pPr>
        <w:pStyle w:val="TranslationText"/>
        <w:pBdr>
          <w:left w:val="single" w:sz="12" w:space="5" w:color="2E74B5"/>
        </w:pBdr>
        <w:spacing w:after="100"/>
        <w:ind w:left="230"/>
      </w:pPr>
      <w:r>
        <w:t>객이 말했다. “어째서 많지도 적지도 않게 오직 마흔여섯입니까?” 내가 말했다. “미혹을 공격하고, 의심을 공격하며, 행을 공격하고, 이치를 공격합니다. 가르침에도 통하고 뜻에도 통하며, 자기에게도 통하고 남에게도 통합니다. 질문 하나만으로도 충분합니다. 다만 둔근을 상대하기 때문에 마흔여섯으로 한 것입니다. 또 육즉 가운데 분증즉을 나누면 마흔한 지위가 되는데, 그 앞과 뒤를 겸하므로 마흔여섯이 됩니다. 마땅히 알아야 합니다. 질문 하나도 또한 나머지 마흔다섯 질문을 모두 공격할 수 있습니다. 나머지 각각의 지위에도 다시 모두 마흔여섯 질문이 갖추어져야 합니다. 질문이 나아가 무량해지는 것도 또한 이와 같습니다.”</w:t>
      </w:r>
    </w:p>
    <w:p>
      <w:pPr>
        <w:pStyle w:val="EditorialNote"/>
        <w:shd w:fill="FFF7D6"/>
        <w:pBdr>
          <w:left w:val="single" w:sz="12" w:space="5" w:color="D4A72C"/>
        </w:pBdr>
        <w:spacing w:after="100"/>
        <w:ind w:left="230"/>
      </w:pPr>
      <w:r>
        <w:t>교감·번역 메모 | 원문 파일의 편집 표지 [9], [10]를 보존하였다. 대응 교감 주기는 첨부 TXT에 수록되어 있지 않다.</w:t>
      </w:r>
    </w:p>
    <w:p>
      <w:pPr>
        <w:pStyle w:val="Heading2"/>
      </w:pPr>
      <w:r>
        <w:t>문단 027  ·  [0784b20]</w:t>
      </w:r>
    </w:p>
    <w:p>
      <w:pPr>
        <w:keepNext/>
        <w:spacing w:before="40" w:after="40"/>
      </w:pPr>
      <w:r>
        <w:rPr>
          <w:rFonts w:ascii="Noto Sans KR" w:hAnsi="Noto Sans KR"/>
          <w:b/>
          <w:color w:val="667085"/>
          <w:sz w:val="17"/>
        </w:rPr>
        <w:t>원문</w:t>
      </w:r>
    </w:p>
    <w:p>
      <w:pPr>
        <w:pStyle w:val="SourceText"/>
        <w:shd w:fill="F4F6F9"/>
        <w:pBdr>
          <w:left w:val="single" w:sz="12" w:space="5" w:color="A7B4C5"/>
        </w:pBdr>
        <w:spacing w:after="100"/>
        <w:ind w:left="230"/>
      </w:pPr>
      <w:r>
        <w:rPr>
          <w:rFonts w:ascii="Noto Sans CJK KR" w:hAnsi="Noto Sans CJK KR" w:eastAsia="Noto Sans CJK KR"/>
        </w:rPr>
        <w:t>[0784b20] 客曰。仁所立義灼然異僕於昔所聞。僕初聞之。乃謂一草一木一礫一塵。各一佛性各一因果具足緣了。若其然者僕實不忍。何者草木有生有滅。塵礫隨劫有無。豈唯不能修因得果。亦乃佛性有滅有生。世皆謂此以為無情。故曰無情不應有性。僕乃誤以世所傳習難仁至理失之甚矣過莫[11]大矣。余曰。子何因猶存無情之名。</w:t>
      </w:r>
    </w:p>
    <w:p>
      <w:pPr>
        <w:keepNext/>
        <w:spacing w:before="40" w:after="40"/>
      </w:pPr>
      <w:r>
        <w:rPr>
          <w:rFonts w:ascii="Noto Sans KR" w:hAnsi="Noto Sans KR"/>
          <w:b/>
          <w:color w:val="2E74B5"/>
          <w:sz w:val="17"/>
        </w:rPr>
        <w:t>한국어 직역</w:t>
      </w:r>
    </w:p>
    <w:p>
      <w:pPr>
        <w:pStyle w:val="TranslationText"/>
        <w:pBdr>
          <w:left w:val="single" w:sz="12" w:space="5" w:color="2E74B5"/>
        </w:pBdr>
        <w:spacing w:after="100"/>
        <w:ind w:left="230"/>
      </w:pPr>
      <w:r>
        <w:t>객이 말했다. “그대가 세운 뜻은 분명하여 제가 예전에 들은 것과 다릅니다. 제가 처음 이 말을 들었을 때에는 한 포기 풀, 한 그루 나무, 한 조각 자갈, 한 티끌마다 각각 하나의 불성이 있고 각각 하나의 인과가 있으며 연인과 요인이 갖추어져 있다고 여겼습니다. 만약 정말 그렇다면 저는 실로 받아들일 수 없었습니다. 왜냐하면 풀과 나무에는 생겨남과 소멸이 있고, 티끌과 자갈도 겁에 따라 있기도 하고 없기도 하기 때문입니다. 그렇다면 어찌 수행의 인을 닦아 과를 얻지 못할 뿐이겠습니까? 불성 또한 소멸하기도 하고 생겨나기도 하게 됩니다. 세상에서는 모두 이런 것들을 무정이라 하므로 ‘무정에는 마땅히 불성이 없어야 한다’고 말합니다. 저는 그만 세상에 전해 내려오며 익혀 온 견해를 잘못 가지고 그대의 지극한 이치를 논난하였으니, 잘못이 너무도 심하고 허물이 이보다 클 수 없습니다.” 내가 말했다. “그대는 무슨 까닭으로 아직도 ‘무정’이라는 이름을 남겨 둡니까?”</w:t>
      </w:r>
    </w:p>
    <w:p>
      <w:pPr>
        <w:pStyle w:val="EditorialNote"/>
        <w:shd w:fill="FFF7D6"/>
        <w:pBdr>
          <w:left w:val="single" w:sz="12" w:space="5" w:color="D4A72C"/>
        </w:pBdr>
        <w:spacing w:after="100"/>
        <w:ind w:left="230"/>
      </w:pPr>
      <w:r>
        <w:t>교감·번역 메모 | 원문 파일의 편집 표지 [11]를 보존하였다. 대응 교감 주기는 첨부 TXT에 수록되어 있지 않다.</w:t>
      </w:r>
    </w:p>
    <w:p>
      <w:pPr>
        <w:pStyle w:val="Heading2"/>
      </w:pPr>
      <w:r>
        <w:t>문단 028  ·  [0784b28]</w:t>
      </w:r>
    </w:p>
    <w:p>
      <w:pPr>
        <w:keepNext/>
        <w:spacing w:before="40" w:after="40"/>
      </w:pPr>
      <w:r>
        <w:rPr>
          <w:rFonts w:ascii="Noto Sans KR" w:hAnsi="Noto Sans KR"/>
          <w:b/>
          <w:color w:val="667085"/>
          <w:sz w:val="17"/>
        </w:rPr>
        <w:t>원문</w:t>
      </w:r>
    </w:p>
    <w:p>
      <w:pPr>
        <w:pStyle w:val="SourceText"/>
        <w:shd w:fill="F4F6F9"/>
        <w:pBdr>
          <w:left w:val="single" w:sz="12" w:space="5" w:color="A7B4C5"/>
        </w:pBdr>
        <w:spacing w:after="100"/>
        <w:ind w:left="230"/>
      </w:pPr>
      <w:r>
        <w:rPr>
          <w:rFonts w:ascii="Noto Sans CJK KR" w:hAnsi="Noto Sans CJK KR" w:eastAsia="Noto Sans CJK KR"/>
        </w:rPr>
        <w:t>[0784b28] 客曰。乃僕重述初迷之見。今亦粗知仁所立理。[12]只是一一有情心遍性遍。心具性具猶如虛空。彼彼無礙彼彼各遍。身土因果無所增減。故法華云世間相常住。世間之言凡聖因果依正攝盡。余曰觀子所見。似知大旨。何不試答向之一問。</w:t>
      </w:r>
    </w:p>
    <w:p>
      <w:pPr>
        <w:keepNext/>
        <w:spacing w:before="40" w:after="40"/>
      </w:pPr>
      <w:r>
        <w:rPr>
          <w:rFonts w:ascii="Noto Sans KR" w:hAnsi="Noto Sans KR"/>
          <w:b/>
          <w:color w:val="2E74B5"/>
          <w:sz w:val="17"/>
        </w:rPr>
        <w:t>한국어 직역</w:t>
      </w:r>
    </w:p>
    <w:p>
      <w:pPr>
        <w:pStyle w:val="TranslationText"/>
        <w:pBdr>
          <w:left w:val="single" w:sz="12" w:space="5" w:color="2E74B5"/>
        </w:pBdr>
        <w:spacing w:after="100"/>
        <w:ind w:left="230"/>
      </w:pPr>
      <w:r>
        <w:t>객이 말했다. “그것은 제가 처음 미혹했던 견해를 거듭 설명한 것일 뿐입니다. 이제는 저도 그대가 세운 이치를 대략 알겠습니다. 다만 각각의 유정에게서 마음이 두루하고 성품이 두루하며, 마음이 갖추고 성품이 갖추는 것이 허공과 같습니다. 저마다 서로 걸림이 없고 저마다 각각 두루하며, 몸과 국토, 인과에는 늘거나 줄어드는 바가 없습니다. 그러므로 『법화경』에서 ‘세간의 상은 항상 머문다’고 하였습니다. ‘세간’이라는 말에는 범부와 성인, 인과, 의보와 정보가 모두 포섭됩니다.” 내가 말했다. “그대가 보는 바를 살펴보니 큰 뜻은 아는 듯합니다. 어찌 앞서 말한 질문 하나에 시험 삼아 답해 보지 않습니까?”</w:t>
      </w:r>
    </w:p>
    <w:p>
      <w:pPr>
        <w:pStyle w:val="EditorialNote"/>
        <w:shd w:fill="FFF7D6"/>
        <w:pBdr>
          <w:left w:val="single" w:sz="12" w:space="5" w:color="D4A72C"/>
        </w:pBdr>
        <w:spacing w:after="100"/>
        <w:ind w:left="230"/>
      </w:pPr>
      <w:r>
        <w:t>교감·번역 메모 | 원문 파일의 편집 표지 [12]를 보존하였다. 대응 교감 주기는 첨부 TXT에 수록되어 있지 않다.</w:t>
      </w:r>
    </w:p>
    <w:p>
      <w:pPr>
        <w:pStyle w:val="Heading2"/>
      </w:pPr>
      <w:r>
        <w:t>문단 029  ·  [0784c05]</w:t>
      </w:r>
    </w:p>
    <w:p>
      <w:pPr>
        <w:keepNext/>
        <w:spacing w:before="40" w:after="40"/>
      </w:pPr>
      <w:r>
        <w:rPr>
          <w:rFonts w:ascii="Noto Sans KR" w:hAnsi="Noto Sans KR"/>
          <w:b/>
          <w:color w:val="667085"/>
          <w:sz w:val="17"/>
        </w:rPr>
        <w:t>원문</w:t>
      </w:r>
    </w:p>
    <w:p>
      <w:pPr>
        <w:pStyle w:val="SourceText"/>
        <w:shd w:fill="F4F6F9"/>
        <w:pBdr>
          <w:left w:val="single" w:sz="12" w:space="5" w:color="A7B4C5"/>
        </w:pBdr>
        <w:spacing w:after="100"/>
        <w:ind w:left="230"/>
      </w:pPr>
      <w:r>
        <w:rPr>
          <w:rFonts w:ascii="Noto Sans CJK KR" w:hAnsi="Noto Sans CJK KR" w:eastAsia="Noto Sans CJK KR"/>
        </w:rPr>
        <w:t>[0784c05] 客曰。仁向自云若思一問眾滯自消。僕若答者[13]即以一答遍答眾問。何一問之有耶。余曰。請述其旨。</w:t>
      </w:r>
    </w:p>
    <w:p>
      <w:pPr>
        <w:keepNext/>
        <w:spacing w:before="40" w:after="40"/>
      </w:pPr>
      <w:r>
        <w:rPr>
          <w:rFonts w:ascii="Noto Sans KR" w:hAnsi="Noto Sans KR"/>
          <w:b/>
          <w:color w:val="2E74B5"/>
          <w:sz w:val="17"/>
        </w:rPr>
        <w:t>한국어 직역</w:t>
      </w:r>
    </w:p>
    <w:p>
      <w:pPr>
        <w:pStyle w:val="TranslationText"/>
        <w:pBdr>
          <w:left w:val="single" w:sz="12" w:space="5" w:color="2E74B5"/>
        </w:pBdr>
        <w:spacing w:after="100"/>
        <w:ind w:left="230"/>
      </w:pPr>
      <w:r>
        <w:t>객이 말했다. “그대가 아까 스스로 ‘질문 하나를 생각해 알면 온갖 막힘이 저절로 사라진다’고 하셨습니다. 제가 답한다면 곧 하나의 답으로 모든 질문에 두루 답하게 될 텐데, 어찌 따로 한 질문이라는 것이 있겠습니까?” 내가 말했다. “그 뜻을 말해 보십시오.”</w:t>
      </w:r>
    </w:p>
    <w:p>
      <w:pPr>
        <w:pStyle w:val="EditorialNote"/>
        <w:shd w:fill="FFF7D6"/>
        <w:pBdr>
          <w:left w:val="single" w:sz="12" w:space="5" w:color="D4A72C"/>
        </w:pBdr>
        <w:spacing w:after="100"/>
        <w:ind w:left="230"/>
      </w:pPr>
      <w:r>
        <w:t>교감·번역 메모 | 원문 파일의 편집 표지 [13]를 보존하였다. 대응 교감 주기는 첨부 TXT에 수록되어 있지 않다.</w:t>
      </w:r>
    </w:p>
    <w:p>
      <w:pPr>
        <w:pStyle w:val="Heading2"/>
      </w:pPr>
      <w:r>
        <w:t>문단 030  ·  [0784c08]</w:t>
      </w:r>
    </w:p>
    <w:p>
      <w:pPr>
        <w:keepNext/>
        <w:spacing w:before="40" w:after="40"/>
      </w:pPr>
      <w:r>
        <w:rPr>
          <w:rFonts w:ascii="Noto Sans KR" w:hAnsi="Noto Sans KR"/>
          <w:b/>
          <w:color w:val="667085"/>
          <w:sz w:val="17"/>
        </w:rPr>
        <w:t>원문</w:t>
      </w:r>
    </w:p>
    <w:p>
      <w:pPr>
        <w:pStyle w:val="SourceText"/>
        <w:shd w:fill="F4F6F9"/>
        <w:pBdr>
          <w:left w:val="single" w:sz="12" w:space="5" w:color="A7B4C5"/>
        </w:pBdr>
        <w:spacing w:after="100"/>
        <w:ind w:left="230"/>
      </w:pPr>
      <w:r>
        <w:rPr>
          <w:rFonts w:ascii="Noto Sans CJK KR" w:hAnsi="Noto Sans CJK KR" w:eastAsia="Noto Sans CJK KR"/>
        </w:rPr>
        <w:t>[0784c08] 客曰。僕還攬向諸問意。若消眾滯即名為答。何假曲申一一問耶。何者眾問豈不由僕不受無情有性之說。僕今受之此即是答。余曰。大略雖爾未曉子情。</w:t>
      </w:r>
    </w:p>
    <w:p>
      <w:pPr>
        <w:keepNext/>
        <w:spacing w:before="40" w:after="40"/>
      </w:pPr>
      <w:r>
        <w:rPr>
          <w:rFonts w:ascii="Noto Sans KR" w:hAnsi="Noto Sans KR"/>
          <w:b/>
          <w:color w:val="2E74B5"/>
          <w:sz w:val="17"/>
        </w:rPr>
        <w:t>한국어 직역</w:t>
      </w:r>
    </w:p>
    <w:p>
      <w:pPr>
        <w:pStyle w:val="TranslationText"/>
        <w:pBdr>
          <w:left w:val="single" w:sz="12" w:space="5" w:color="2E74B5"/>
        </w:pBdr>
        <w:spacing w:after="100"/>
        <w:ind w:left="230"/>
      </w:pPr>
      <w:r>
        <w:t>객이 말했다. “제가 다시 앞의 여러 질문의 뜻을 모두 모아 보겠습니다. 온갖 막힘을 없애는 것이 곧 답이라고 한다면, 어찌 굳이 질문 하나하나를 자세히 펼쳐 말하겠습니까? 왜냐하면 그 많은 질문은 제가 ‘무정에도 불성이 있다’는 설을 받아들이지 않았기 때문에 생긴 것이 아니겠습니까? 제가 이제 그것을 받아들였으니 이것이 곧 답입니다.” 내가 말했다. “대략은 그렇지만 아직 그대의 마음을 다 알지는 못하겠습니다.”</w:t>
      </w:r>
    </w:p>
    <w:p>
      <w:pPr>
        <w:pStyle w:val="Heading2"/>
      </w:pPr>
      <w:r>
        <w:t>문단 031  ·  [0784c12]</w:t>
      </w:r>
    </w:p>
    <w:p>
      <w:pPr>
        <w:keepNext/>
        <w:spacing w:before="40" w:after="40"/>
      </w:pPr>
      <w:r>
        <w:rPr>
          <w:rFonts w:ascii="Noto Sans KR" w:hAnsi="Noto Sans KR"/>
          <w:b/>
          <w:color w:val="667085"/>
          <w:sz w:val="17"/>
        </w:rPr>
        <w:t>원문</w:t>
      </w:r>
    </w:p>
    <w:p>
      <w:pPr>
        <w:pStyle w:val="SourceText"/>
        <w:shd w:fill="F4F6F9"/>
        <w:pBdr>
          <w:left w:val="single" w:sz="12" w:space="5" w:color="A7B4C5"/>
        </w:pBdr>
        <w:spacing w:after="100"/>
        <w:ind w:left="230"/>
      </w:pPr>
      <w:r>
        <w:rPr>
          <w:rFonts w:ascii="Noto Sans CJK KR" w:hAnsi="Noto Sans CJK KR" w:eastAsia="Noto Sans CJK KR"/>
        </w:rPr>
        <w:t>[0784c12] 客曰。仁所立義關諸大教難可具陳。僕略論之冀垂聽[14]覽。豈非曉最後問三無差別。即知我心彼彼眾生一一剎那。無不與彼遮那果德身心依正。自他互融互入齊等。我及眾生皆有此性故名佛性。其性遍造遍變遍攝。世人不了大教之體。唯云無情不云有性。是故須云無情有性。了性遍已則識佛果具自他之因性。我心具諸佛之果德。果上以佛眼佛智觀之。則唯佛無生。因中若實[＊]慧實眼冥符。亦[15]全生是佛無別果佛。故．生外無佛。眾生以我執取之。即無佛唯生。初心能信教仰理亦無生唯佛。亡之則無生無佛。照之則因果昭然。應知眾生但理諸佛得事。眾生但事諸佛證理。是則眾生唯有迷中之事理。諸佛具有悟中之事理。迷悟雖殊事理體一。故一佛成道法界無非此佛之依正。一佛既爾諸佛咸然。眾生自於佛依正中。而生殊見苦藥昇沈。一一皆計為己身土。淨穢宛然成壞斯在。仁所問意豈不略爾。余曰。善哉善哉。快領斯旨。實可總知諸問綱格。此即已答百千萬問。何獨四十六耶。</w:t>
      </w:r>
    </w:p>
    <w:p>
      <w:pPr>
        <w:keepNext/>
        <w:spacing w:before="40" w:after="40"/>
      </w:pPr>
      <w:r>
        <w:rPr>
          <w:rFonts w:ascii="Noto Sans KR" w:hAnsi="Noto Sans KR"/>
          <w:b/>
          <w:color w:val="2E74B5"/>
          <w:sz w:val="17"/>
        </w:rPr>
        <w:t>한국어 직역</w:t>
      </w:r>
    </w:p>
    <w:p>
      <w:pPr>
        <w:pStyle w:val="TranslationText"/>
        <w:pBdr>
          <w:left w:val="single" w:sz="12" w:space="5" w:color="2E74B5"/>
        </w:pBdr>
        <w:spacing w:after="100"/>
        <w:ind w:left="230"/>
      </w:pPr>
      <w:r>
        <w:t>객이 말했다. “그대가 세운 뜻은 여러 대승의 큰 가르침에 관련되므로 모두 말하기 어렵습니다. 제가 대략 논해 보겠으니 바라건대 들어 살펴 주십시오. 마지막 질문에서 ‘셋이 차별이 없음’을 깨달으면, 곧 나의 마음과 저마다의 중생의 매 순간이 저 비로자나불의 과덕인 몸과 마음, 의보와 정보와 자타가 서로 융합하고 서로 들어가며 동등하지 않은 것이 없음을 알게 되는 것이 아니겠습니까? 나와 중생에게 모두 이 성품이 있으므로 이를 불성이라 이름합니다. 그 성품은 두루 짓고, 두루 변하며, 두루 포섭합니다. 세상 사람들은 대승교의 체를 알지 못하여 오직 ‘무정’이라고만 말하고 ‘불성이 있다’고 말하지 않습니다. 그러므로 반드시 ‘무정에도 불성이 있다’고 말해야 합니다. 성품이 두루함을 알고 나면 부처의 과에 자타의 인성이 갖추어져 있음을 알게 되고, 나의 마음에 모든 부처의 과덕이 갖추어져 있음을 알게 됩니다. 과위에서 불안과 불지로 이를 관하면 오직 부처만 있고 중생은 없습니다. 인위에서 만약 참된 지혜와 참된 눈이 그와 은밀히 부합한다면, 또한 온전히 중생 그대로가 부처이므로 따로 과위의 부처가 없습니다. 그러므로 중생 밖에 부처가 없습니다. 중생이 아집으로 이를 취하면 곧 부처는 없고 오직 중생만 있게 됩니다. 초심자가 가르침을 믿고 이치를 우러르면 역시 중생은 없고 오직 부처만 있습니다. 그 둘을 모두 잊으면 중생도 없고 부처도 없으며, 이를 비추어 보면 인과가 분명합니다. 마땅히 알아야 합니다. 중생에게는 다만 이치가 있고, 모든 부처는 사를 얻었으며, 중생에게는 다만 사가 있고, 모든 부처는 이치를 증득하였습니다. 그러므로 중생에게는 오직 미혹 가운데의 사와 이치가 있고, 모든 부처에게는 깨달음 가운데의 사와 이치가 모두 갖추어져 있습니다. 미혹과 깨달음은 비록 다르지만 사와 이치의 체는 하나입니다. 그러므로 한 부처가 성도하면 법계 전체가 이 부처의 의보와 정보 아닌 것이 없습니다. 한 부처가 그러하니 모든 부처도 모두 그러합니다. 중생은 스스로 부처의 의보와 정보 가운데 있으면서도 서로 다른 견해를 내어 [구문 검토 필요] 오르고 가라앉는 차이를 이룹니다. 그리고 저마다 모두 그것을 자기의 몸과 국토라고 헤아립니다. 청정함과 더러움이 뚜렷하고 성립과 파괴가 그 가운데 존재합니다. 그대가 물으신 뜻도 대략 이와 같지 않습니까?” 내가 말했다. “훌륭합니다, 훌륭합니다. 그대는 이 뜻을 통쾌하게 깨달았군요. 참으로 여러 질문의 큰 줄거리와 틀을 총괄하여 알았다고 할 수 있습니다. 이는 곧 이미 백천만 가지 질문에 답한 것이니, 어찌 마흔여섯 질문에만 그치겠습니까?”</w:t>
      </w:r>
    </w:p>
    <w:p>
      <w:pPr>
        <w:pStyle w:val="EditorialNote"/>
        <w:shd w:fill="FFF7D6"/>
        <w:pBdr>
          <w:left w:val="single" w:sz="12" w:space="5" w:color="D4A72C"/>
        </w:pBdr>
        <w:spacing w:after="100"/>
        <w:ind w:left="230"/>
      </w:pPr>
      <w:r>
        <w:t>교감·번역 메모 | 원문은 ‘故．生外無佛。’로 되어 있으며 ‘．’를 그대로 보존하였다. 번역에서는 문맥상 문장부호 기능으로 처리하였다.</w:t>
      </w:r>
    </w:p>
    <w:p>
      <w:pPr>
        <w:pStyle w:val="EditorialNote"/>
        <w:shd w:fill="FFF7D6"/>
        <w:pBdr>
          <w:left w:val="single" w:sz="12" w:space="5" w:color="D4A72C"/>
        </w:pBdr>
        <w:spacing w:after="100"/>
        <w:ind w:left="230"/>
      </w:pPr>
      <w:r>
        <w:t>교감·번역 메모 | 현재 TXT는 ‘苦藥昇沈’으로 되어 있다. ‘苦藥’은 문맥상 의미가 불안정하므로 임의로 ‘苦樂’ 등으로 교정하지 않고 원문대로 두었으며, 원판·교감본 대조가 필요하다.</w:t>
      </w:r>
    </w:p>
    <w:p>
      <w:pPr>
        <w:pStyle w:val="EditorialNote"/>
        <w:shd w:fill="FFF7D6"/>
        <w:pBdr>
          <w:left w:val="single" w:sz="12" w:space="5" w:color="D4A72C"/>
        </w:pBdr>
        <w:spacing w:after="100"/>
        <w:ind w:left="230"/>
      </w:pPr>
      <w:r>
        <w:t>교감·번역 메모 | 원문 파일의 편집 표지 [14], [＊], [15]를 보존하였다. 대응 교감 주기는 첨부 TXT에 수록되어 있지 않다.</w:t>
      </w:r>
    </w:p>
    <w:p>
      <w:pPr>
        <w:pStyle w:val="Heading2"/>
      </w:pPr>
      <w:r>
        <w:t>문단 032  ·  [0785a04]</w:t>
      </w:r>
    </w:p>
    <w:p>
      <w:pPr>
        <w:keepNext/>
        <w:spacing w:before="40" w:after="40"/>
      </w:pPr>
      <w:r>
        <w:rPr>
          <w:rFonts w:ascii="Noto Sans KR" w:hAnsi="Noto Sans KR"/>
          <w:b/>
          <w:color w:val="667085"/>
          <w:sz w:val="17"/>
        </w:rPr>
        <w:t>원문</w:t>
      </w:r>
    </w:p>
    <w:p>
      <w:pPr>
        <w:pStyle w:val="SourceText"/>
        <w:shd w:fill="F4F6F9"/>
        <w:pBdr>
          <w:left w:val="single" w:sz="12" w:space="5" w:color="A7B4C5"/>
        </w:pBdr>
        <w:spacing w:after="100"/>
        <w:ind w:left="230"/>
      </w:pPr>
      <w:r>
        <w:rPr>
          <w:rFonts w:ascii="Noto Sans CJK KR" w:hAnsi="Noto Sans CJK KR" w:eastAsia="Noto Sans CJK KR"/>
        </w:rPr>
        <w:t>[0785a04] 客曰。幾不遇仁此生空喪。必依此見獲勝果耶。余曰。必欲修習教法未周。若不善余一家宗途。未可委究行門始末。安能遍括教行事理惑智因果依正心法。用為凡夫初心觀首。然子所領似虛其情。計子觀道猶為罔象。</w:t>
      </w:r>
    </w:p>
    <w:p>
      <w:pPr>
        <w:keepNext/>
        <w:spacing w:before="40" w:after="40"/>
      </w:pPr>
      <w:r>
        <w:rPr>
          <w:rFonts w:ascii="Noto Sans KR" w:hAnsi="Noto Sans KR"/>
          <w:b/>
          <w:color w:val="2E74B5"/>
          <w:sz w:val="17"/>
        </w:rPr>
        <w:t>한국어 직역</w:t>
      </w:r>
    </w:p>
    <w:p>
      <w:pPr>
        <w:pStyle w:val="TranslationText"/>
        <w:pBdr>
          <w:left w:val="single" w:sz="12" w:space="5" w:color="2E74B5"/>
        </w:pBdr>
        <w:spacing w:after="100"/>
        <w:ind w:left="230"/>
      </w:pPr>
      <w:r>
        <w:t>객이 말했다. “하마터면 그대를 만나지 못해 이 생을 헛되이 잃을 뻔했습니다. 반드시 이 견해에 의지하면 뛰어난 과를 얻을 수 있습니까?” 내가 말했다. “참으로 수행하려 한다면 교법이 아직 두루 갖추어지지 않았습니다. 만약 우리 천태 일가의 종지와 길을 잘 알지 못한다면, 수행문의 처음과 끝을 자세히 궁구할 수 없습니다. 어찌 교와 행, 사와 이, 미혹과 지혜, 인과, 의보와 정보, 마음과 법을 두루 포괄하여 범부 초심자의 관법 첫머리로 삼을 수 있겠습니까? 그러나 그대가 이해한 바는 마음의 집착을 비운 듯하나, 헤아려 보면 그대의 관도는 아직도 어렴풋합니다.”</w:t>
      </w:r>
    </w:p>
    <w:p>
      <w:pPr>
        <w:pStyle w:val="Heading2"/>
      </w:pPr>
      <w:r>
        <w:t>문단 033  ·  [0785a09]</w:t>
      </w:r>
    </w:p>
    <w:p>
      <w:pPr>
        <w:keepNext/>
        <w:spacing w:before="40" w:after="40"/>
      </w:pPr>
      <w:r>
        <w:rPr>
          <w:rFonts w:ascii="Noto Sans KR" w:hAnsi="Noto Sans KR"/>
          <w:b/>
          <w:color w:val="667085"/>
          <w:sz w:val="17"/>
        </w:rPr>
        <w:t>원문</w:t>
      </w:r>
    </w:p>
    <w:p>
      <w:pPr>
        <w:pStyle w:val="SourceText"/>
        <w:shd w:fill="F4F6F9"/>
        <w:pBdr>
          <w:left w:val="single" w:sz="12" w:space="5" w:color="A7B4C5"/>
        </w:pBdr>
        <w:spacing w:after="100"/>
        <w:ind w:left="230"/>
      </w:pPr>
      <w:r>
        <w:rPr>
          <w:rFonts w:ascii="Noto Sans CJK KR" w:hAnsi="Noto Sans CJK KR" w:eastAsia="Noto Sans CJK KR"/>
        </w:rPr>
        <w:t>[0785a09] 客曰。觀道者何。仁師誰耶。法依何耶。余曰。子豈不聞。天台大師靈山親承。大蘇妙悟。是余師也。摩訶止觀所承法也。以二十五法為[1]前方便。十法成乘觀於十境。十境互發觀時進否。此觀道之大略也。諸問且令識十乘初妙境而已。餘乘諸境不暇論之。客曰。善哉。僕當慕之。以為永劫之仗託也。</w:t>
      </w:r>
    </w:p>
    <w:p>
      <w:pPr>
        <w:keepNext/>
        <w:spacing w:before="40" w:after="40"/>
      </w:pPr>
      <w:r>
        <w:rPr>
          <w:rFonts w:ascii="Noto Sans KR" w:hAnsi="Noto Sans KR"/>
          <w:b/>
          <w:color w:val="2E74B5"/>
          <w:sz w:val="17"/>
        </w:rPr>
        <w:t>한국어 직역</w:t>
      </w:r>
    </w:p>
    <w:p>
      <w:pPr>
        <w:pStyle w:val="TranslationText"/>
        <w:pBdr>
          <w:left w:val="single" w:sz="12" w:space="5" w:color="2E74B5"/>
        </w:pBdr>
        <w:spacing w:after="100"/>
        <w:ind w:left="230"/>
      </w:pPr>
      <w:r>
        <w:t>객이 말했다. “관도란 무엇입니까? 그대의 스승은 누구입니까? 법은 무엇에 의지합니까?” 내가 말했다. “그대는 듣지 못했습니까? 천태대사는 영산에서 친히 법을 이어받고, 대소(大蘇)에서 묘하게 깨달았습니다. 그분이 나의 스승입니다. 『마하지관』이 내가 계승한 법입니다. 스물다섯 법을 앞의 방편으로 삼고, 십법성승(十法成乘)으로 십경을 관합니다. 십경이 서로 발현할 때 관행의 나아감과 물러남을 살핍니다. 이것이 관도의 대략입니다. 앞의 여러 질문은 우선 십승 가운데 첫 번째인 묘경(妙境)을 알게 하려 한 것뿐입니다. 나머지 승과 여러 경계는 여기서 논할 겨를이 없습니다.” 객이 말했다. “훌륭합니다. 제가 마땅히 이를 사모하여 영겁토록 의지하고 의탁할 바탕으로 삼겠습니다.”</w:t>
      </w:r>
    </w:p>
    <w:p>
      <w:pPr>
        <w:pStyle w:val="EditorialNote"/>
        <w:shd w:fill="FFF7D6"/>
        <w:pBdr>
          <w:left w:val="single" w:sz="12" w:space="5" w:color="D4A72C"/>
        </w:pBdr>
        <w:spacing w:after="100"/>
        <w:ind w:left="230"/>
      </w:pPr>
      <w:r>
        <w:t>교감·번역 메모 | 원문 파일의 편집 표지 [1]를 보존하였다. 대응 교감 주기는 첨부 TXT에 수록되어 있지 않다.</w:t>
      </w:r>
    </w:p>
    <w:p>
      <w:pPr>
        <w:pStyle w:val="Heading2"/>
      </w:pPr>
      <w:r>
        <w:t>문단 034  ·  [0785a16]</w:t>
      </w:r>
    </w:p>
    <w:p>
      <w:pPr>
        <w:keepNext/>
        <w:spacing w:before="40" w:after="40"/>
      </w:pPr>
      <w:r>
        <w:rPr>
          <w:rFonts w:ascii="Noto Sans KR" w:hAnsi="Noto Sans KR"/>
          <w:b/>
          <w:color w:val="667085"/>
          <w:sz w:val="17"/>
        </w:rPr>
        <w:t>원문</w:t>
      </w:r>
    </w:p>
    <w:p>
      <w:pPr>
        <w:pStyle w:val="SourceText"/>
        <w:shd w:fill="F4F6F9"/>
        <w:pBdr>
          <w:left w:val="single" w:sz="12" w:space="5" w:color="A7B4C5"/>
        </w:pBdr>
        <w:spacing w:after="100"/>
        <w:ind w:left="230"/>
      </w:pPr>
      <w:r>
        <w:rPr>
          <w:rFonts w:ascii="Noto Sans CJK KR" w:hAnsi="Noto Sans CJK KR" w:eastAsia="Noto Sans CJK KR"/>
        </w:rPr>
        <w:t>[0785a16] 客曰。屢聞講說。大乘諸師猶以無情佛性。為一別見何耶。余曰。此有由也。斯等曾覩小乘無情之名。又見大乘佛性之語。亡其所弘融通之[2]譚。而棄涅槃虛空之喻。不達修性三因離合。不思生佛無差之旨。謬斆傳習無情之言。反難己宗唯心之教。專引涅槃瓦石之說。不測[3]時部出沒之意。如福德子而無壽命。弱喪徒歸○猶迷本族。如受貴位不識祖宗。亦如死人而著瓔珞。用是福為用瓔珞為。法相徒施全迷其本。忽遇斯等應以如上諸意問之所[4]弘之典大小乘耶。尚失小乘已如前說。</w:t>
      </w:r>
    </w:p>
    <w:p>
      <w:pPr>
        <w:keepNext/>
        <w:spacing w:before="40" w:after="40"/>
      </w:pPr>
      <w:r>
        <w:rPr>
          <w:rFonts w:ascii="Noto Sans KR" w:hAnsi="Noto Sans KR"/>
          <w:b/>
          <w:color w:val="2E74B5"/>
          <w:sz w:val="17"/>
        </w:rPr>
        <w:t>한국어 직역</w:t>
      </w:r>
    </w:p>
    <w:p>
      <w:pPr>
        <w:pStyle w:val="TranslationText"/>
        <w:pBdr>
          <w:left w:val="single" w:sz="12" w:space="5" w:color="2E74B5"/>
        </w:pBdr>
        <w:spacing w:after="100"/>
        <w:ind w:left="230"/>
      </w:pPr>
      <w:r>
        <w:t>객이 말했다. “여러 차례 강설을 들었습니다. 대승의 여러 스승들조차 ‘무정불성’을 하나의 별도 견해로 여기는 것은 어째서입니까?” 내가 말했다. “여기에는 까닭이 있습니다. 그들은 일찍이 소승에서 말하는 ‘무정’이라는 이름을 보았고, 또 대승에서 말하는 ‘불성’이라는 말을 보았으나, 자기가 널리 펴는 가르침의 융통에 관한 논의를 잊어버리고, 『열반경』의 허공 비유를 버렸습니다. 수행과 성품에서 삼인이 나뉘고 합해지는 이치를 통달하지 못하고, 중생과 부처가 차별이 없다는 뜻을 생각하지 않았습니다. 잘못되게 전습된 ‘무정’이라는 말을 본떠 익히고, 도리어 자기 종의 유심 가르침을 논난하며, 오로지 『열반경』의 기와와 돌에 관한 설만 인용하고, 시기와 교부에 따라 가르침이 드러나고 감추어지는 뜻을 헤아리지 못합니다. 이는 마치 복덕은 있으나 수명이 없는 아들과 같고, 어려서 고향을 잃은 이가 헛되이 돌아와도 여전히 본래의 종족을 알지 못하는 것과 같습니다. 또 귀한 지위를 받았으나 조상을 알지 못하는 것과 같고, 죽은 사람에게 영락을 걸어 주는 것과도 같습니다. 그 복을 어디에 쓰겠으며 그 영락을 어디에 쓰겠습니까? 법상만 헛되이 베풀 뿐 그 근본은 온전히 미혹한 것입니다. 만약 갑자기 이런 사람들을 만난다면 앞에서 말한 여러 뜻으로 물어야 합니다. ‘그대가 널리 펴는 경전은 대승입니까, 소승입니까?’ 그들은 소승의 뜻조차 잃었음은 이미 앞에서 말한 바와 같습니다.”</w:t>
      </w:r>
    </w:p>
    <w:p>
      <w:pPr>
        <w:pStyle w:val="EditorialNote"/>
        <w:shd w:fill="FFF7D6"/>
        <w:pBdr>
          <w:left w:val="single" w:sz="12" w:space="5" w:color="D4A72C"/>
        </w:pBdr>
        <w:spacing w:after="100"/>
        <w:ind w:left="230"/>
      </w:pPr>
      <w:r>
        <w:t>교감·번역 메모 | 원문 ‘弱喪徒歸○猶迷本族’ 가운데 ‘○’는 편집기호로 보이나 기능이 명확하지 않아 그대로 보존하였다.</w:t>
      </w:r>
    </w:p>
    <w:p>
      <w:pPr>
        <w:pStyle w:val="EditorialNote"/>
        <w:shd w:fill="FFF7D6"/>
        <w:pBdr>
          <w:left w:val="single" w:sz="12" w:space="5" w:color="D4A72C"/>
        </w:pBdr>
        <w:spacing w:after="100"/>
        <w:ind w:left="230"/>
      </w:pPr>
      <w:r>
        <w:t>교감·번역 메모 | 원문 파일의 편집 표지 [2], [3], [4]를 보존하였다. 대응 교감 주기는 첨부 TXT에 수록되어 있지 않다.</w:t>
      </w:r>
    </w:p>
    <w:p>
      <w:pPr>
        <w:pStyle w:val="Heading2"/>
      </w:pPr>
      <w:r>
        <w:t>문단 035  ·  [0785a28]</w:t>
      </w:r>
    </w:p>
    <w:p>
      <w:pPr>
        <w:keepNext/>
        <w:spacing w:before="40" w:after="40"/>
      </w:pPr>
      <w:r>
        <w:rPr>
          <w:rFonts w:ascii="Noto Sans KR" w:hAnsi="Noto Sans KR"/>
          <w:b/>
          <w:color w:val="667085"/>
          <w:sz w:val="17"/>
        </w:rPr>
        <w:t>원문</w:t>
      </w:r>
    </w:p>
    <w:p>
      <w:pPr>
        <w:pStyle w:val="SourceText"/>
        <w:shd w:fill="F4F6F9"/>
        <w:pBdr>
          <w:left w:val="single" w:sz="12" w:space="5" w:color="A7B4C5"/>
        </w:pBdr>
        <w:spacing w:after="100"/>
        <w:ind w:left="230"/>
      </w:pPr>
      <w:r>
        <w:rPr>
          <w:rFonts w:ascii="Noto Sans CJK KR" w:hAnsi="Noto Sans CJK KR" w:eastAsia="Noto Sans CJK KR"/>
        </w:rPr>
        <w:t>[0785a28] 客曰。斯失者眾。聞仁所宗四教釋義可得聞耶。余曰。此之四釋關涉五時[5]牢籠八教。十方三世大小乘法咸攝其中。豈可率爾[＊]譚其始末。</w:t>
      </w:r>
    </w:p>
    <w:p>
      <w:pPr>
        <w:keepNext/>
        <w:spacing w:before="40" w:after="40"/>
      </w:pPr>
      <w:r>
        <w:rPr>
          <w:rFonts w:ascii="Noto Sans KR" w:hAnsi="Noto Sans KR"/>
          <w:b/>
          <w:color w:val="2E74B5"/>
          <w:sz w:val="17"/>
        </w:rPr>
        <w:t>한국어 직역</w:t>
      </w:r>
    </w:p>
    <w:p>
      <w:pPr>
        <w:pStyle w:val="TranslationText"/>
        <w:pBdr>
          <w:left w:val="single" w:sz="12" w:space="5" w:color="2E74B5"/>
        </w:pBdr>
        <w:spacing w:after="100"/>
        <w:ind w:left="230"/>
      </w:pPr>
      <w:r>
        <w:t>객이 말했다. “이렇게 잘못한 사람이 많습니다. 그대가 종지로 삼는 사교(四教)의 해석을 들을 수 있겠습니까?” 내가 말했다. “이 네 가지 해석은 오시(五時)에 관계되고 팔교(八教)를 포괄합니다. 시방삼세의 대승과 소승의 법이 모두 그 가운데 포섭됩니다. 어찌 경솔하게 그 처음과 끝을 모두 논할 수 있겠습니까?”</w:t>
      </w:r>
    </w:p>
    <w:p>
      <w:pPr>
        <w:pStyle w:val="EditorialNote"/>
        <w:shd w:fill="FFF7D6"/>
        <w:pBdr>
          <w:left w:val="single" w:sz="12" w:space="5" w:color="D4A72C"/>
        </w:pBdr>
        <w:spacing w:after="100"/>
        <w:ind w:left="230"/>
      </w:pPr>
      <w:r>
        <w:t>교감·번역 메모 | 원문 파일의 편집 표지 [5], [＊]를 보존하였다. 대응 교감 주기는 첨부 TXT에 수록되어 있지 않다.</w:t>
      </w:r>
    </w:p>
    <w:p>
      <w:pPr>
        <w:pStyle w:val="Heading2"/>
      </w:pPr>
      <w:r>
        <w:t>문단 036  ·  [0785b03]</w:t>
      </w:r>
    </w:p>
    <w:p>
      <w:pPr>
        <w:keepNext/>
        <w:spacing w:before="40" w:after="40"/>
      </w:pPr>
      <w:r>
        <w:rPr>
          <w:rFonts w:ascii="Noto Sans KR" w:hAnsi="Noto Sans KR"/>
          <w:b/>
          <w:color w:val="667085"/>
          <w:sz w:val="17"/>
        </w:rPr>
        <w:t>원문</w:t>
      </w:r>
    </w:p>
    <w:p>
      <w:pPr>
        <w:pStyle w:val="SourceText"/>
        <w:shd w:fill="F4F6F9"/>
        <w:pBdr>
          <w:left w:val="single" w:sz="12" w:space="5" w:color="A7B4C5"/>
        </w:pBdr>
        <w:spacing w:after="100"/>
        <w:ind w:left="230"/>
      </w:pPr>
      <w:r>
        <w:rPr>
          <w:rFonts w:ascii="Noto Sans CJK KR" w:hAnsi="Noto Sans CJK KR" w:eastAsia="Noto Sans CJK KR"/>
        </w:rPr>
        <w:t>[0785b03] 客曰。若爾可能以[6]四教。略判佛性無情有無心造心變具不具耶。余曰。略示方隅斯亦可矣。何者自法華前藏通三乘俱未稟性。二乘憚教。菩薩不行。別人初心教權理實。以教權故所稟未周。故此七人可云無情不云有性。圓人始末知理不二。心外無境誰情無情。法華會中一切不隔。草木與地四微何殊。舉足修途皆趣寶渚。彈指合掌咸成佛因。與一許三無乖先志。豈至今日云無情無言心造心變咸出大宗。小乘有言而無其理。然諸乘中其名雖同義亦少別。有共造依報各造正報。有共造正報各造依報。眾生迷故或謂自然梵天等造。造已或謂情與無情。故造名猶通。應云心變。心變復通。應云體具。以無始來心體本遍。故佛體遍由生性遍。遍有二種。一寬廣遍。二即狹遍所以造通於四。變義唯二。即具唯圓。及別後位。故藏通造六。別圓造十。此六及十括大小乘教法罄盡。由觀解異故十與六各分二別。藏見六實。通見無生。[7]別見前後生滅。圓見事理一念具足。論生兩教似等。明具別教不詮。種具等義非此可述。故別佛性滅九方見。圓人即達九界三道。即見圓伊三德體遍。</w:t>
      </w:r>
    </w:p>
    <w:p>
      <w:pPr>
        <w:keepNext/>
        <w:spacing w:before="40" w:after="40"/>
      </w:pPr>
      <w:r>
        <w:rPr>
          <w:rFonts w:ascii="Noto Sans KR" w:hAnsi="Noto Sans KR"/>
          <w:b/>
          <w:color w:val="2E74B5"/>
          <w:sz w:val="17"/>
        </w:rPr>
        <w:t>한국어 직역</w:t>
      </w:r>
    </w:p>
    <w:p>
      <w:pPr>
        <w:pStyle w:val="TranslationText"/>
        <w:pBdr>
          <w:left w:val="single" w:sz="12" w:space="5" w:color="2E74B5"/>
        </w:pBdr>
        <w:spacing w:after="100"/>
        <w:ind w:left="230"/>
      </w:pPr>
      <w:r>
        <w:t>객이 말했다. “그렇다면 사교를 가지고 불성과 무정의 유무, 마음이 짓는 것과 마음이 변하는 것, 갖춤과 갖추지 않음을 대략 판별할 수 있습니까?” 내가 말했다. “대략 한 방향을 보여 주는 정도라면 또한 가능합니다. 왜냐하면 『법화경』 이전에는 장교와 통교의 삼승이 모두 아직 불성의 가르침을 받지 못하였고, 이승은 가르침을 꺼리며, 보살은 행하지 않습니다. 별교인의 초심에서는 가르침은 권이고 이치는 실입니다. 가르침이 권이기 때문에 받아들인 바가 아직 두루하지 못합니다. 그러므로 이 일곱 부류의 사람에게는 ‘무정’이라고 말할 수 있어도 ‘불성이 있다’고 말하지는 못합니다. 원교인은 처음부터 끝까지 이치가 둘이 아님을 압니다. 마음 밖에 경계가 없으니 무엇을 유정이라 하고 무엇을 무정이라 하겠습니까? 『법화경』의 회상에서는 일체가 서로 막히지 않습니다. 풀과 나무가 땅의 네 미진과 무엇이 다르겠습니까? 한 발을 들어 수행의 길에 나아가는 것조차 모두 보배섬으로 향하고, 손가락을 튕기고 합장하는 것조차 모두 성불의 인이 됩니다. 하나를 주고 셋을 허락한 것도 처음 뜻과 어긋나지 않습니다. 어찌 오늘에 이르러 ‘무정에는 불성이 없다’고 말하겠습니까? ‘마음이 짓고 마음이 변한다’는 말은 모두 대승의 큰 종지에서 나온 것입니다. 소승에도 그 말은 있으나 그 이치는 없습니다. 그러나 여러 승에서 그 이름은 비록 같더라도 뜻에는 또한 조금 차이가 있습니다. 의보는 함께 짓고 정보는 각자 짓는 경우도 있고, 정보는 함께 짓고 의보는 각자 짓는 경우도 있습니다. 중생이 미혹했기 때문에 혹은 자연이나 범천 등이 지었다고 여기며, 이미 지어진 뒤에는 혹 유정과 무정으로 나누어 생각합니다. 그러므로 ‘짓는다[造]’는 이름은 아직 여러 교에 두루 통합니다. 그러므로 ‘마음이 변한다[心變]’고 말해야 합니다. 그러나 ‘마음이 변한다’는 말도 다시 여러 교에 통하므로 ‘체가 갖춘다[體具]’고 말해야 합니다. 무시 이래로 마음의 체가 본래 두루하기 때문입니다. 그러므로 부처의 체가 두루한 것은 중생의 성품이 두루하기 때문입니다. ‘두루함’에는 두 가지가 있습니다. 첫째는 광대하게 두루함[寬廣遍]이고, 둘째는 좁은 것에 즉하여 두루함[即狹遍]입니다. 그러므로 ‘짓는다[造]’는 뜻은 네 교에 통합니다. ‘변한다[變]’는 뜻은 오직 두 교에만 있고, ‘즉하여 갖춘다[即具]’는 것은 오직 원교에만 있으며, 별교의 뒤 지위에도 있습니다. 그러므로 장교와 통교에서는 육계를 짓고, 별교와 원교에서는 십계를 짓습니다. 이 육계와 십계로 대승과 소승의 교법을 모두 포괄하여 다합니다. 관찰하고 이해하는 방식이 다르기 때문에 십계와 육계도 각각 둘로 나뉩니다. 장교는 육계를 실재한다고 보고, 통교는 무생으로 보며, 별교는 앞뒤로 차례차례 생멸한다고 보고, 원교는 사와 이가 한 생각에 갖추어져 있다고 봅니다. 생겨남을 논하면 두 교가 서로 비슷한 듯하지만, ‘갖춤’을 밝히는 점에서는 별교가 이를 설하지 않습니다. 종자가 갖추어짐 등의 뜻은 여기서 모두 말할 수 없습니다. 그러므로 별교에서는 구계가 소멸한 뒤에야 비로소 불성을 보고, 원교인은 곧 구계의 삼도를 통달하여 원만한 이(伊)의 삼덕이 체에 두루함을 봅니다.”</w:t>
      </w:r>
    </w:p>
    <w:p>
      <w:pPr>
        <w:pStyle w:val="EditorialNote"/>
        <w:shd w:fill="FFF7D6"/>
        <w:pBdr>
          <w:left w:val="single" w:sz="12" w:space="5" w:color="D4A72C"/>
        </w:pBdr>
        <w:spacing w:after="100"/>
        <w:ind w:left="230"/>
      </w:pPr>
      <w:r>
        <w:t>교감·번역 메모 | ‘與一許三’은 구두와 문맥 해석에 여지가 있어 현 번역은 자구를 가능한 한 직역하였다.</w:t>
      </w:r>
    </w:p>
    <w:p>
      <w:pPr>
        <w:pStyle w:val="EditorialNote"/>
        <w:shd w:fill="FFF7D6"/>
        <w:pBdr>
          <w:left w:val="single" w:sz="12" w:space="5" w:color="D4A72C"/>
        </w:pBdr>
        <w:spacing w:after="100"/>
        <w:ind w:left="230"/>
      </w:pPr>
      <w:r>
        <w:t>교감·번역 메모 | 원문에는 ‘二即狹遍所以造通於四’로 연속되어 있다. 번역은 문맥상 ‘二即狹遍 / 所以造通於四’로 구두하여 옮겼다.</w:t>
      </w:r>
    </w:p>
    <w:p>
      <w:pPr>
        <w:pStyle w:val="EditorialNote"/>
        <w:shd w:fill="FFF7D6"/>
        <w:pBdr>
          <w:left w:val="single" w:sz="12" w:space="5" w:color="D4A72C"/>
        </w:pBdr>
        <w:spacing w:after="100"/>
        <w:ind w:left="230"/>
      </w:pPr>
      <w:r>
        <w:t>교감·번역 메모 | ‘兩教’가 구체적으로 어느 두 교를 가리키는지는 이 단위만으로 확정하기 어렵다. 번역에서는 원문의 지시를 그대로 ‘두 교’로 두었다.</w:t>
      </w:r>
    </w:p>
    <w:p>
      <w:pPr>
        <w:pStyle w:val="EditorialNote"/>
        <w:shd w:fill="FFF7D6"/>
        <w:pBdr>
          <w:left w:val="single" w:sz="12" w:space="5" w:color="D4A72C"/>
        </w:pBdr>
        <w:spacing w:after="100"/>
        <w:ind w:left="230"/>
      </w:pPr>
      <w:r>
        <w:t>교감·번역 메모 | 원문 파일의 편집 표지 [6], [7]를 보존하였다. 대응 교감 주기는 첨부 TXT에 수록되어 있지 않다.</w:t>
      </w:r>
    </w:p>
    <w:p>
      <w:pPr>
        <w:pStyle w:val="Heading2"/>
      </w:pPr>
      <w:r>
        <w:t>문단 037  ·  [0785b26]</w:t>
      </w:r>
    </w:p>
    <w:p>
      <w:pPr>
        <w:keepNext/>
        <w:spacing w:before="40" w:after="40"/>
      </w:pPr>
      <w:r>
        <w:rPr>
          <w:rFonts w:ascii="Noto Sans KR" w:hAnsi="Noto Sans KR"/>
          <w:b/>
          <w:color w:val="667085"/>
          <w:sz w:val="17"/>
        </w:rPr>
        <w:t>원문</w:t>
      </w:r>
    </w:p>
    <w:p>
      <w:pPr>
        <w:pStyle w:val="SourceText"/>
        <w:shd w:fill="F4F6F9"/>
        <w:pBdr>
          <w:left w:val="single" w:sz="12" w:space="5" w:color="A7B4C5"/>
        </w:pBdr>
        <w:spacing w:after="100"/>
        <w:ind w:left="230"/>
      </w:pPr>
      <w:r>
        <w:rPr>
          <w:rFonts w:ascii="Noto Sans CJK KR" w:hAnsi="Noto Sans CJK KR" w:eastAsia="Noto Sans CJK KR"/>
        </w:rPr>
        <w:t>[0785b26] 客曰。如何能攝依正因果。余曰一家所立不思議境於一念中理具三千。故曰念中具有因果凡聖大小依正自他。故所變處無非三千。而此三千性是中理。不當有無有無自爾。何以故。俱實相故。實相法爾具足諸法。諸法法爾性本無生。故雖三千有而不有。共而不雜。離亦不分。雖一一遍亦無所在。</w:t>
      </w:r>
    </w:p>
    <w:p>
      <w:pPr>
        <w:keepNext/>
        <w:spacing w:before="40" w:after="40"/>
      </w:pPr>
      <w:r>
        <w:rPr>
          <w:rFonts w:ascii="Noto Sans KR" w:hAnsi="Noto Sans KR"/>
          <w:b/>
          <w:color w:val="2E74B5"/>
          <w:sz w:val="17"/>
        </w:rPr>
        <w:t>한국어 직역</w:t>
      </w:r>
    </w:p>
    <w:p>
      <w:pPr>
        <w:pStyle w:val="TranslationText"/>
        <w:pBdr>
          <w:left w:val="single" w:sz="12" w:space="5" w:color="2E74B5"/>
        </w:pBdr>
        <w:spacing w:after="100"/>
        <w:ind w:left="230"/>
      </w:pPr>
      <w:r>
        <w:t>객이 말했다. “어떻게 의보와 정보, 인과를 모두 포섭할 수 있습니까?” 내가 말했다. “우리 일가가 세운 불사의경(不思議境)은 한 생각 가운데 이치로 삼천을 갖춥니다. 그러므로 한 생각 가운데 인과·범성·대소·의정·자타가 갖추어져 있다고 말합니다. 그러므로 변하여 나타나는 곳마다 삼천 아닌 것이 없습니다. 이 삼천의 성품은 바로 중도의 이치입니다. 유와 무 어느 한쪽에 해당하지 않으면서도 유와 무가 저절로 그러합니다. 어째서입니까? 모두가 실상이기 때문입니다. 실상은 법이 본래 그러하여 모든 법을 갖추고, 모든 법도 법이 본래 그러하여 그 성품은 본래 생겨남이 없습니다. 그러므로 삼천은 비록 있으나 있는 것이 아니며, 함께하면서도 뒤섞이지 않고, 떨어져 있으면서도 나뉘지 않습니다. 비록 하나하나가 모두 두루하지만 또한 일정한 소재가 없습니다.”</w:t>
      </w:r>
    </w:p>
    <w:p>
      <w:pPr>
        <w:pStyle w:val="Heading2"/>
      </w:pPr>
      <w:r>
        <w:t>문단 038  ·  [0785c04]</w:t>
      </w:r>
    </w:p>
    <w:p>
      <w:pPr>
        <w:keepNext/>
        <w:spacing w:before="40" w:after="40"/>
      </w:pPr>
      <w:r>
        <w:rPr>
          <w:rFonts w:ascii="Noto Sans KR" w:hAnsi="Noto Sans KR"/>
          <w:b/>
          <w:color w:val="667085"/>
          <w:sz w:val="17"/>
        </w:rPr>
        <w:t>원문</w:t>
      </w:r>
    </w:p>
    <w:p>
      <w:pPr>
        <w:pStyle w:val="SourceText"/>
        <w:shd w:fill="F4F6F9"/>
        <w:pBdr>
          <w:left w:val="single" w:sz="12" w:space="5" w:color="A7B4C5"/>
        </w:pBdr>
        <w:spacing w:after="100"/>
        <w:ind w:left="230"/>
      </w:pPr>
      <w:r>
        <w:rPr>
          <w:rFonts w:ascii="Noto Sans CJK KR" w:hAnsi="Noto Sans CJK KR" w:eastAsia="Noto Sans CJK KR"/>
        </w:rPr>
        <w:t>[0785c04] 客曰。其理必然。僕深仰之。此為憑教為通依諸部。為專在一經。余曰。斯問甚善。能使其理永永不朽。雖則通依一切大部。指的妙境出自法華。故方便品初。佛歎十方三世諸佛所得微妙難解之法。所謂諸法實相如是相等。當知如是相等即是轉釋諸法實相。以諸法故故有相等。以實相故相等皆是。實相無相相等皆如。</w:t>
      </w:r>
    </w:p>
    <w:p>
      <w:pPr>
        <w:keepNext/>
        <w:spacing w:before="40" w:after="40"/>
      </w:pPr>
      <w:r>
        <w:rPr>
          <w:rFonts w:ascii="Noto Sans KR" w:hAnsi="Noto Sans KR"/>
          <w:b/>
          <w:color w:val="2E74B5"/>
          <w:sz w:val="17"/>
        </w:rPr>
        <w:t>한국어 직역</w:t>
      </w:r>
    </w:p>
    <w:p>
      <w:pPr>
        <w:pStyle w:val="TranslationText"/>
        <w:pBdr>
          <w:left w:val="single" w:sz="12" w:space="5" w:color="2E74B5"/>
        </w:pBdr>
        <w:spacing w:after="100"/>
        <w:ind w:left="230"/>
      </w:pPr>
      <w:r>
        <w:t>객이 말했다. “그 이치는 반드시 그러할 것입니다. 저는 깊이 우러러 받듭니다. 이것은 특정한 가르침을 근거로 한 것입니까, 여러 교부에 두루 의지한 것입니까? 아니면 오직 한 경전에만 있는 것입니까?” 내가 말했다. “이 질문은 매우 좋습니다. 이로써 그 이치가 길이길이 썩지 않게 할 수 있습니다. 비록 모든 대승의 큰 교부에 두루 의지하지만, 구체적으로 이 묘경(妙境)을 지목해 말한 것은 『법화경』에서 나왔습니다. 그러므로 「방편품」 첫머리에서 부처님께서는 시방삼세의 모든 부처가 얻은 미묘하고 이해하기 어려운 법을 찬탄하셨습니다. 그것이 이른바 ‘제법실상’과 ‘여시상’ 등입니다. 마땅히 알아야 합니다. ‘여시상’ 등은 곧 제법실상을 거듭 풀어 설명한 것입니다. 모든 법이기 때문에 상(相) 등이 있고, 실상이기 때문에 상 등도 모두 실상입니다. 실상은 상이 없으나 상 등은 모두 여(如)입니다.”</w:t>
      </w:r>
    </w:p>
    <w:p>
      <w:pPr>
        <w:pStyle w:val="Heading2"/>
      </w:pPr>
      <w:r>
        <w:t>문단 039  ·  [0785c12]</w:t>
      </w:r>
    </w:p>
    <w:p>
      <w:pPr>
        <w:keepNext/>
        <w:spacing w:before="40" w:after="40"/>
      </w:pPr>
      <w:r>
        <w:rPr>
          <w:rFonts w:ascii="Noto Sans KR" w:hAnsi="Noto Sans KR"/>
          <w:b/>
          <w:color w:val="667085"/>
          <w:sz w:val="17"/>
        </w:rPr>
        <w:t>원문</w:t>
      </w:r>
    </w:p>
    <w:p>
      <w:pPr>
        <w:pStyle w:val="SourceText"/>
        <w:shd w:fill="F4F6F9"/>
        <w:pBdr>
          <w:left w:val="single" w:sz="12" w:space="5" w:color="A7B4C5"/>
        </w:pBdr>
        <w:spacing w:after="100"/>
        <w:ind w:left="230"/>
      </w:pPr>
      <w:r>
        <w:rPr>
          <w:rFonts w:ascii="Noto Sans CJK KR" w:hAnsi="Noto Sans CJK KR" w:eastAsia="Noto Sans CJK KR"/>
        </w:rPr>
        <w:t>[0785c12] 客曰。云何三千。余曰。實相必諸法。諸法必十如。十如必十界。十界必身土。又依大經及以大論。立三世界故有三千。具如止觀及廣記中。故知。因果凡聖恒具三千。是故歎云。唯佛與佛乃能究盡。十方[8]世界稻麻二乘如恒河沙。不退菩薩並不能知斯義少分。即指前之七種人也。是故身子三請慇懃。十方三世諸佛開顯。釋迦仰同[9]無復異趣。大車譬此。宿世示此。壽量久本唯證於此。根敗適復獲記由此。菩薩疑除損生增道。始初發心終訖補處。豈有餘途並託於此。由前四時兼但對帶部非究竟。故推功法華。涅槃兼權意如前說。當知一乘十觀即法華三昧之正體也。普現色身之所依也。正因佛性由之果用。緣了行性由之能顯。性德緣了所開發也。涅槃真伊之所喻也。法華大車之所至也。諸大乘意準例可知。子得聞之。可謂久種勤而習之無使焦敗。願未來世諸佛會中與子相遇。</w:t>
      </w:r>
    </w:p>
    <w:p>
      <w:pPr>
        <w:keepNext/>
        <w:spacing w:before="40" w:after="40"/>
      </w:pPr>
      <w:r>
        <w:rPr>
          <w:rFonts w:ascii="Noto Sans KR" w:hAnsi="Noto Sans KR"/>
          <w:b/>
          <w:color w:val="2E74B5"/>
          <w:sz w:val="17"/>
        </w:rPr>
        <w:t>한국어 직역</w:t>
      </w:r>
    </w:p>
    <w:p>
      <w:pPr>
        <w:pStyle w:val="TranslationText"/>
        <w:pBdr>
          <w:left w:val="single" w:sz="12" w:space="5" w:color="2E74B5"/>
        </w:pBdr>
        <w:spacing w:after="100"/>
        <w:ind w:left="230"/>
      </w:pPr>
      <w:r>
        <w:t>객이 말했다. “삼천이라고 하는 것은 무엇입니까?” 내가 말했다. “실상이라면 반드시 모든 법이 있고, 모든 법이라면 반드시 십여시가 있으며, 십여시라면 반드시 십계가 있고, 십계라면 반드시 몸과 국토가 있습니다. 또 『대경』과 『대론』에 의지하여 삼종세간을 세우므로 삼천이 있게 됩니다. 자세한 것은 『지관』과 『광기』에 나와 있습니다. 그러므로 인과와 범성은 항상 삼천을 갖춘다는 것을 알 수 있습니다. 그래서 찬탄하여 말합니다. ‘오직 부처와 부처만이 능히 끝까지 다할 수 있다.’ 시방 세계에 벼와 삼처럼 빽빽한 이승이 항하의 모래처럼 많고, 불퇴전 보살이 있다 해도 모두 이 뜻의 작은 일부조차 알지 못합니다. 이는 곧 앞에서 말한 일곱 부류의 사람을 가리킵니다. 그러므로 사리자가 세 번이나 간절히 청하였고, 시방삼세의 모든 부처가 열어 드러내셨으며, 석가모니께서도 우러러 그들과 같이하여 다시 다른 뜻이 없었습니다. 큰 수레의 비유가 바로 이것을 비유하고, 숙세의 이야기가 바로 이것을 보여 주며, 「수량품」의 오래된 본지[久本]도 오직 이것을 증득한 것입니다. 근기가 패괴된 이가 마침내 다시 수기를 얻는 것도 이것 때문이며, 보살이 의심을 제거하고 생을 덜며 도를 더하는 것도 이것 때문입니다. 처음 발심할 때부터 끝내 보처에 이르기까지 어찌 다른 길이 있겠습니까? 모두 이것에 의탁합니다. 앞의 사시(四時)는 겸·단·대·대(兼但對帶)의 교부여서 궁극이 아니기 때문에 그 공을 『법화경』으로 돌립니다. 『열반경』이 권교를 겸한다는 뜻은 앞에서 말한 바와 같습니다. 마땅히 알아야 합니다. 일승의 십관은 곧 법화삼매의 정체이며, 보현색신이 의지하는 바입니다. 정인불성은 이로 말미암아 과의 작용을 이루고, 연인과 요인의 행성(行性)은 이로 말미암아 드러날 수 있으며, 성덕의 연인과 요인은 이것이 열어 발현하는 바입니다. 『열반경』의 참된 이(伊) 자가 비유하는 것이 이것이며, 『법화경』의 큰 수레가 도달하는 곳이 이것입니다. 여러 대승의 뜻도 이에 준하여 알 수 있습니다. 그대가 이 말을 들을 수 있었으니 오래 심어 온 선근이 있다고 할 만합니다. 부지런히 익혀 그것이 말라 쇠하지 않게 하십시오. 바라건대 미래세의 모든 부처 회상에서 그대와 다시 만나기를 바랍니다.”</w:t>
      </w:r>
    </w:p>
    <w:p>
      <w:pPr>
        <w:pStyle w:val="EditorialNote"/>
        <w:shd w:fill="FFF7D6"/>
        <w:pBdr>
          <w:left w:val="single" w:sz="12" w:space="5" w:color="D4A72C"/>
        </w:pBdr>
        <w:spacing w:after="100"/>
        <w:ind w:left="230"/>
      </w:pPr>
      <w:r>
        <w:t>교감·번역 메모 | 원문 파일의 편집 표지 [8], [9]를 보존하였다. 대응 교감 주기는 첨부 TXT에 수록되어 있지 않다.</w:t>
      </w:r>
    </w:p>
    <w:p>
      <w:pPr>
        <w:pStyle w:val="Heading2"/>
      </w:pPr>
      <w:r>
        <w:t>문단 040  ·  [0786a01]</w:t>
      </w:r>
    </w:p>
    <w:p>
      <w:pPr>
        <w:keepNext/>
        <w:spacing w:before="40" w:after="40"/>
      </w:pPr>
      <w:r>
        <w:rPr>
          <w:rFonts w:ascii="Noto Sans KR" w:hAnsi="Noto Sans KR"/>
          <w:b/>
          <w:color w:val="667085"/>
          <w:sz w:val="17"/>
        </w:rPr>
        <w:t>원문</w:t>
      </w:r>
    </w:p>
    <w:p>
      <w:pPr>
        <w:pStyle w:val="SourceText"/>
        <w:shd w:fill="F4F6F9"/>
        <w:pBdr>
          <w:left w:val="single" w:sz="12" w:space="5" w:color="A7B4C5"/>
        </w:pBdr>
        <w:spacing w:after="100"/>
        <w:ind w:left="230"/>
      </w:pPr>
      <w:r>
        <w:rPr>
          <w:rFonts w:ascii="Noto Sans CJK KR" w:hAnsi="Noto Sans CJK KR" w:eastAsia="Noto Sans CJK KR"/>
        </w:rPr>
        <w:t>[0786a01] 於是野客悲喜交集曰。投身莫報粉骨寧酬。唯以此義隨方轉說。以報所聞如何。余曰。佛有誠誡自可為規。經云。若但讚佛乘眾生沒在苦。我寧不說法疾入於涅槃。尋[1]思方便先小後大。此乃以偏助圓方可為說。又云。當來世惡人破法墮惡道。志求佛道者廣讚一乘道。此[2]即簡人方可為說。然末代施化復未知根。亦可如安樂行中但以大答。亦可如不輕喜根而強毒之。故首楞嚴中聞生謗者後終獲益。如人倒地還從地起。應運大悲無惱他說。子應從容觀時進否。將[3]獲彼意順佛本懷。若有眾生未稟[4]教者。來至汝所先當語云。汝無始來唯有煩惱業苦而已。即此全是理性三因由未發心未曾加行。故性緣了同名正因。故云眾生皆有正性。既信[5]己心有此性已。次示此性非內外遍虛空。同諸佛等法界。既信遍已次示遍具。既同諸佛等於法界。故此遍性具諸佛之[6]身。一身一切身。如諸佛之感土。一土一切土。身土相即身說土說。大小一多亦復如是。有彼性故故名有性。若世人云。眾生唯有清淨之性。加[7]修萬行為功用體。故至果時方有大用。此乃佛有眾生之性。不名眾生有佛性也。三無差別斯言有徵。寄言說者勿負斯教。若言眾生有正因性與法身等。不與報化等者。還成眾生與眾生等。何者若除報化猶是眾生。[8]若言等於有報化之法身。其如[9]法身非報化外。以是言之故須悉等。今此示有是示種性。示遍是示體量。示具是示體德。既示三已。次令緣於一體三寶發四弘誓。進受菩薩清淨律儀。一一緣向理性三因。修行填誓。如向所聞種必相續。世世生處以人天身。佛會再聞而得解脫。若[10]已稟方便教者。若聞若行若伏若斷。隨其所得點示體具。故經云。汝等所行是菩薩道。故法華中五章開權。一一但云是法皆為一佛乘。故眾生聞已皆得種智。散心講授者。隨宜設化。一種觀心者。從心示之。若[11]憚教生諍競者。應當語云聞已成種不敢輕汝。汝等行道皆當作佛。故大師判教末云。佛法不思議。唯教相難解。二乘及菩薩。尚所不能測。何況諸凡夫。而欲判此事。譬如生盲人。分別日輪相。欲判虛空界。一切諸色像。而言了達者。畢竟無是事。是故有智者。各生慚愧心。自[12]責無明暗。捨戲論諍競。大師親證判已尚自謙喻後輩。余今准此一家宗途。獎導於子。非師己見。子亦順教如是流行。</w:t>
      </w:r>
    </w:p>
    <w:p>
      <w:pPr>
        <w:keepNext/>
        <w:spacing w:before="40" w:after="40"/>
      </w:pPr>
      <w:r>
        <w:rPr>
          <w:rFonts w:ascii="Noto Sans KR" w:hAnsi="Noto Sans KR"/>
          <w:b/>
          <w:color w:val="2E74B5"/>
          <w:sz w:val="17"/>
        </w:rPr>
        <w:t>한국어 직역</w:t>
      </w:r>
    </w:p>
    <w:p>
      <w:pPr>
        <w:pStyle w:val="TranslationText"/>
        <w:pBdr>
          <w:left w:val="single" w:sz="12" w:space="5" w:color="2E74B5"/>
        </w:pBdr>
        <w:spacing w:after="100"/>
        <w:ind w:left="230"/>
      </w:pPr>
      <w:r>
        <w:t>이에 야객이 슬픔과 기쁨이 뒤섞여 말했다. “몸을 던져도 은혜를 갚을 수 없고 뼈를 가루 내어도 어찌 보답할 수 있겠습니까? 오직 이 뜻을 곳곳에서 전하여 설함으로써 제가 들은 은혜에 보답하고자 하는데 어떻습니까?” 내가 말했다. “부처님께 간곡한 훈계가 있으니 그것을 스스로 규범으로 삼으면 됩니다. 경에서 말합니다. ‘만약 다만 불승만 찬탄한다면 중생은 괴로움 속에 빠질 것이다. 나는 차라리 법을 설하지 않고 빨리 열반에 들어가리라.’ 그리고 방편을 생각하여 먼저 소승을 설하고 뒤에 대승을 설하셨습니다. 이는 곧 편교로 원교를 돕는 경우에야 비로소 설할 수 있다는 뜻입니다. 또 말합니다. ‘오는 세상의 악인은 법을 깨뜨려 악도에 떨어지지만, 불도를 구하려 뜻한 이에게는 일승의 도를 널리 찬탄하라.’ 이는 곧 사람을 가려서야 비로소 설할 수 있다는 뜻입니다. 그러나 말세에 교화를 베풀 때에는 다시 상대의 근기를 알지 못할 수도 있습니다. 그때에는 「안락행품」에서처럼 오직 대승으로 답할 수도 있고, 또 불경(不輕)과 희근(喜根)의 경우처럼 억지로라도 ‘독’을 심듯 인연을 맺게 할 수도 있습니다. 그러므로 『수능엄경』에서는 듣고서 비방을 낸 사람도 뒤에는 마침내 이익을 얻는다고 하였습니다. 마치 사람이 땅에 넘어졌다가 다시 그 땅을 딛고 일어나는 것과 같습니다. 마땅히 대비를 운용하여 다른 사람을 괴롭히지 않는 방식으로 설해야 합니다. 그대는 마땅히 여유 있게 때와 나아가고 물러날 바를 살피십시오. 그러면 장차 그 뜻을 얻어 부처님의 본래 뜻을 따르게 될 것입니다. 만약 아직 가르침을 받지 않은 중생이 그대에게 찾아온다면 먼저 이렇게 말해야 합니다. ‘그대는 무시 이래로 오직 번뇌·업·고만 가지고 있을 뿐이다. 그러나 바로 이것 전체가 이성(理性)의 삼인이다. 아직 발심하지 않았고 가행을 닦은 적도 없기 때문이다. 그러므로 성품에 있는 연인과 요인을 함께 정인이라 이름한다. 그래서 모든 중생에게 정성(正性)이 있다고 말한다.’ 그가 이미 자기 마음에 이 성품이 있음을 믿었다면, 다음에는 이 성품이 안도 밖도 아니며 허공에 두루함을 보여 주고, 모든 부처와 같아 법계와 동등함을 보여 주십시오. 이미 두루함을 믿었다면 다음에는 두루하면서 갖추고 있음을 보여 주십시오. 이미 모든 부처와 같고 법계와 동등하므로 이 두루한 성품에는 모든 부처의 몸이 갖추어져 있습니다. 한 몸이 곧 모든 몸이며, 모든 부처가 국토를 감득하는 것도 그와 같아서 한 국토가 곧 모든 국토입니다. 몸과 국토는 서로 즉하며 몸도 설법하고 국토도 설법합니다. 크고 작음, 하나와 많음도 또한 이와 같습니다. 그러한 성품이 있기 때문에 ‘불성이 있다’고 이름하는 것입니다. 만약 세상 사람이 말하기를, ‘중생에게는 오직 청정한 성품만 있고 여기에 만행을 더 닦아 공용의 체로 삼으므로 과위에 이르러서야 비로소 큰 작용이 있다’고 한다면, 이는 곧 부처에게 중생의 성품이 있다는 것이지 중생에게 불성이 있다고 이름하는 것이 아닙니다. ‘셋이 차별이 없다’는 말이 이를 증명합니다. 이 말을 전하여 설하는 이는 이 가르침을 저버리지 마십시오. 만약 중생에게 있는 정인의 성품이 법신과는 동등하지만 보신과 화신과는 동등하지 않다고 한다면, 도리어 중생과 중생이 서로 동등하다는 말이 되고 맙니다. 왜냐하면 보신과 화신을 제외하면 여전히 중생이기 때문입니다. 만약 보신과 화신을 지닌 법신과 동등하다고 말한다면, 법신은 보신과 화신 밖에 따로 있는 것이 아닙니다. 이렇게 말한다면 반드시 모두 동등하다고 해야 합니다. 지금 여기서 ‘있음’을 보여 주는 것은 종성(種性)을 보여 주는 것이고, ‘두루함’을 보여 주는 것은 체량(體量)을 보여 주는 것입니다. ‘갖춤’을 보여 주는 것은 체덕(體德)을 보여 주는 것입니다. 이 세 가지를 이미 보여 주었다면, 다음에는 일체삼보(一體三寶)를 연하여 사홍서원을 일으키게 하고, 더 나아가 보살의 청정한 율의를 받게 하십시오. 그 하나하나를 앞에서 말한 이성의 삼인에 연하게 하고, 수행하여 서원을 채우게 하십시오. 앞에서 들은 것과 같은 종자는 반드시 계속 이어질 것입니다. 세세생생 태어나는 곳마다 인간이나 천인의 몸을 받고, 부처의 회상에서 다시 듣고 해탈하게 될 것입니다. 만약 이미 방편교를 받은 사람이라면, 듣는 단계이든 행하는 단계이든, 번뇌를 조복하는 단계이든 끊는 단계이든, 그가 얻은 바를 따라서 체가 갖추고 있음을 지적해 보여 주십시오. 그러므로 경에서 말합니다. ‘그대들이 행하는 바가 바로 보살의 도이다.’ 그래서 『법화경』에서 다섯 장에 걸쳐 권교를 열어 보일 때, 하나하나 다만 ‘이 법들은 모두 일불승을 위한 것이다’라고 말합니다. 그러므로 중생은 이를 들은 뒤 모두 종지(種智)를 얻게 됩니다. 산란한 마음으로 강설하고 가르치는 사람에게는 근기에 맞추어 교화를 베푸십시오. 오로지 관심하는 사람에게는 마음에서부터 이를 보여 주십시오. 만약 가르침을 꺼려 다툼과 경쟁을 일으키는 사람이라면, 마땅히 이렇게 말하십시오. ‘이미 들었으니 종자가 되었고, 나는 감히 그대를 업신여기지 않습니다. 그대들이 도를 행하면 모두 마땅히 부처가 될 것입니다.’ 그러므로 대사가 교판의 끝에서 말했습니다. ‘불법은 불가사의하고 오직 교상은 이해하기 어렵다. 이승과 보살조차 오히려 헤아릴 수 없거늘, 하물며 모든 범부가 이 일을 판별하려 하겠는가. 비유하면 태어날 때부터 눈먼 사람이 해의 둥근 모습을 분별하고, 허공의 경계를 판별하려 하며 모든 색의 형상을 분명히 안다고 말하는 것과 같으니, 끝내 그런 일은 있을 수 없다. 그러므로 지혜 있는 사람은 각자 부끄러워하는 마음을 내고, 스스로 무명의 어두움을 책망하며, 희론과 다툼을 버려야 한다.’ 대사께서는 친히 증득하여 판교를 마친 뒤에도 오히려 스스로 겸손하여 후학을 비유로 경계하셨습니다. 나는 이제 이 일가의 종지와 길을 기준으로 그대를 권면하고 이끌었습니다. 나 자신의 견해를 스승으로 삼은 것이 아닙니다. 그대도 또한 가르침을 따라 이와 같이 널리 유통하십시오.”</w:t>
      </w:r>
    </w:p>
    <w:p>
      <w:pPr>
        <w:pStyle w:val="EditorialNote"/>
        <w:shd w:fill="FFF7D6"/>
        <w:pBdr>
          <w:left w:val="single" w:sz="12" w:space="5" w:color="D4A72C"/>
        </w:pBdr>
        <w:spacing w:after="100"/>
        <w:ind w:left="230"/>
      </w:pPr>
      <w:r>
        <w:t>교감·번역 메모 | 뒤의 ‘聞生謗者後終獲益’과 연결하면, 즉시 받아들이지 않아 비방이 생기더라도 훗날 이익으로 이어지는 경우를 가리키는 문맥으로 읽을 수 있다.</w:t>
      </w:r>
    </w:p>
    <w:p>
      <w:pPr>
        <w:pStyle w:val="EditorialNote"/>
        <w:shd w:fill="FFF7D6"/>
        <w:pBdr>
          <w:left w:val="single" w:sz="12" w:space="5" w:color="D4A72C"/>
        </w:pBdr>
        <w:spacing w:after="100"/>
        <w:ind w:left="230"/>
      </w:pPr>
      <w:r>
        <w:t>교감·번역 메모 | 원문은 ‘種智’이다. 현재 TXT 자체에는 이를 ‘一切種智’로 확장할 근거가 없으므로 ‘종지(種智)’로 보존하여 옮겼다.</w:t>
      </w:r>
    </w:p>
    <w:p>
      <w:pPr>
        <w:pStyle w:val="EditorialNote"/>
        <w:shd w:fill="FFF7D6"/>
        <w:pBdr>
          <w:left w:val="single" w:sz="12" w:space="5" w:color="D4A72C"/>
        </w:pBdr>
        <w:spacing w:after="100"/>
        <w:ind w:left="230"/>
      </w:pPr>
      <w:r>
        <w:t>교감·번역 메모 | 원문 파일의 편집 표지 [1], [2], [3], [4], [5], [6], [7], [8], [9], [10], [11], [12]를 보존하였다. 대응 교감 주기는 첨부 TXT에 수록되어 있지 않다.</w:t>
      </w:r>
    </w:p>
    <w:p>
      <w:pPr>
        <w:pStyle w:val="Heading2"/>
      </w:pPr>
      <w:r>
        <w:t>문단 041  ·  [0786b18]</w:t>
      </w:r>
    </w:p>
    <w:p>
      <w:pPr>
        <w:keepNext/>
        <w:spacing w:before="40" w:after="40"/>
      </w:pPr>
      <w:r>
        <w:rPr>
          <w:rFonts w:ascii="Noto Sans KR" w:hAnsi="Noto Sans KR"/>
          <w:b/>
          <w:color w:val="667085"/>
          <w:sz w:val="17"/>
        </w:rPr>
        <w:t>원문</w:t>
      </w:r>
    </w:p>
    <w:p>
      <w:pPr>
        <w:pStyle w:val="SourceText"/>
        <w:shd w:fill="F4F6F9"/>
        <w:pBdr>
          <w:left w:val="single" w:sz="12" w:space="5" w:color="A7B4C5"/>
        </w:pBdr>
        <w:spacing w:after="100"/>
        <w:ind w:left="230"/>
      </w:pPr>
      <w:r>
        <w:rPr>
          <w:rFonts w:ascii="Noto Sans CJK KR" w:hAnsi="Noto Sans CJK KR" w:eastAsia="Noto Sans CJK KR"/>
        </w:rPr>
        <w:t>[0786b18] 野客於是歡喜頂受。自爾永劫唯奉持之。所在宣弘不違尊命。歛容再拜安庠而出。忽然夢覺。問者答者。所問所答都無所得。</w:t>
        <w:br/>
        <w:t>金剛錍(竟)</w:t>
      </w:r>
    </w:p>
    <w:p>
      <w:pPr>
        <w:keepNext/>
        <w:spacing w:before="40" w:after="40"/>
      </w:pPr>
      <w:r>
        <w:rPr>
          <w:rFonts w:ascii="Noto Sans KR" w:hAnsi="Noto Sans KR"/>
          <w:b/>
          <w:color w:val="2E74B5"/>
          <w:sz w:val="17"/>
        </w:rPr>
        <w:t>한국어 직역</w:t>
      </w:r>
    </w:p>
    <w:p>
      <w:pPr>
        <w:pStyle w:val="TranslationText"/>
        <w:pBdr>
          <w:left w:val="single" w:sz="12" w:space="5" w:color="2E74B5"/>
        </w:pBdr>
        <w:spacing w:after="100"/>
        <w:ind w:left="230"/>
      </w:pPr>
      <w:r>
        <w:t>야객은 이에 기뻐하며 머리 숙여 받아들였다. 그때부터 영겁토록 오직 이것을 받들어 지니고, 어디에서든 선양하여 높으신 명을 어기지 않았다. 용모를 가다듬어 두 번 절하고 차분히 걸어 나갔다. 홀연히 꿈에서 깨어났다. 묻는 자와 답하는 자, 물은 것과 답한 것에 모두 얻을 바가 없었다. 『금강비』 끝.</w:t>
      </w:r>
    </w:p>
    <w:sectPr w:rsidR="00FC693F" w:rsidRPr="0006063C" w:rsidSect="00034616">
      <w:headerReference w:type="default" r:id="rId9"/>
      <w:footerReference w:type="default" r:id="rId10"/>
      <w:pgSz w:w="12240" w:h="15840"/>
      <w:pgMar w:top="1224" w:right="1296" w:bottom="1181" w:left="1296"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KR" w:hAnsi="Noto Sans KR" w:eastAsia="Noto Sans KR"/>
        <w:color w:val="667085"/>
        <w:sz w:val="17"/>
      </w:rPr>
      <w:t xml:space="preserve">— </w:t>
      <w:fldChar w:fldCharType="begin"/>
      <w:instrText xml:space="preserve"> PAGE </w:instrText>
      <w:fldChar w:fldCharType="separate"/>
      <w:t>1</w:t>
      <w:fldChar w:fldCharType="end"/>
    </w:r>
    <w:r>
      <w:rPr>
        <w:rFonts w:ascii="Noto Sans KR" w:hAnsi="Noto Sans KR" w:eastAsia="Noto Sans KR"/>
        <w:color w:val="667085"/>
        <w:sz w:val="17"/>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Noto Sans KR" w:hAnsi="Noto Sans KR" w:eastAsia="Noto Sans KR"/>
        <w:color w:val="667085"/>
        <w:sz w:val="17"/>
      </w:rPr>
      <w:t>『금강비』 원문·한국어 직역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7" w:lineRule="auto" w:after="100"/>
    </w:pPr>
    <w:rPr>
      <w:rFonts w:ascii="Noto Sans KR" w:hAnsi="Noto Sans KR" w:eastAsia="Noto Sans KR"/>
      <w:b w:val="0"/>
      <w:color w:val="2536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Noto Sans KR" w:hAnsi="Noto Sans KR" w:eastAsia="Noto Sans KR"/>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KR" w:hAnsi="Noto Sans KR" w:eastAsia="Noto Sans KR"/>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Noto Sans KR" w:hAnsi="Noto Sans KR" w:eastAsia="Noto Sans KR"/>
      <w:b/>
      <w:bCs/>
      <w:color w:val="2E74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Noto Sans KR" w:hAnsi="Noto Sans KR" w:eastAsia="Noto Sans KR"/>
      <w:b/>
      <w:color w:val="2E74B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Noto Sans KR" w:hAnsi="Noto Sans KR" w:eastAsia="Noto Sans KR"/>
      <w:b w:val="0"/>
      <w:i/>
      <w:iCs/>
      <w:color w:val="667085"/>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pPr>
      <w:keepLines w:val="0"/>
      <w:widowControl/>
      <w:spacing w:line="293" w:lineRule="auto" w:after="100"/>
      <w:ind w:left="173" w:right="29"/>
    </w:pPr>
    <w:rPr>
      <w:rFonts w:ascii="Noto Sans CJK KR" w:hAnsi="Noto Sans CJK KR" w:eastAsia="Noto Sans CJK KR"/>
      <w:b w:val="0"/>
      <w:color w:val="25364A"/>
      <w:sz w:val="19"/>
    </w:rPr>
  </w:style>
  <w:style w:type="paragraph" w:customStyle="1" w:styleId="TranslationText">
    <w:name w:val="Translation Text"/>
    <w:pPr>
      <w:keepLines w:val="0"/>
      <w:widowControl/>
      <w:spacing w:line="293" w:lineRule="auto" w:after="100"/>
      <w:ind w:left="173" w:right="29"/>
    </w:pPr>
    <w:rPr>
      <w:rFonts w:ascii="Noto Sans KR" w:hAnsi="Noto Sans KR" w:eastAsia="Noto Sans KR"/>
      <w:b w:val="0"/>
      <w:color w:val="25364A"/>
      <w:sz w:val="20"/>
    </w:rPr>
  </w:style>
  <w:style w:type="paragraph" w:customStyle="1" w:styleId="EditorialNote">
    <w:name w:val="Editorial Note"/>
    <w:pPr>
      <w:keepLines w:val="0"/>
      <w:widowControl/>
      <w:spacing w:line="293" w:lineRule="auto" w:after="100"/>
      <w:ind w:left="173" w:right="29"/>
    </w:pPr>
    <w:rPr>
      <w:rFonts w:ascii="Noto Sans KR" w:hAnsi="Noto Sans KR" w:eastAsia="Noto Sans KR"/>
      <w:b w:val="0"/>
      <w:color w:val="5C4B13"/>
      <w:sz w:val="17"/>
    </w:rPr>
  </w:style>
  <w:style w:type="paragraph" w:customStyle="1" w:styleId="SmallMeta">
    <w:name w:val="Small Meta"/>
    <w:pPr>
      <w:keepLines w:val="0"/>
      <w:widowControl/>
      <w:spacing w:line="293" w:lineRule="auto" w:after="100"/>
      <w:ind w:left="173" w:right="29"/>
    </w:pPr>
    <w:rPr>
      <w:rFonts w:ascii="Noto Sans KR" w:hAnsi="Noto Sans KR" w:eastAsia="Noto Sans KR"/>
      <w:b w:val="0"/>
      <w:color w:val="6670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『금강비』 원문·한국어 전문 번역</dc:title>
  <dc:subject>원문 위치표지에 따른 한국어 전문 완역 대조본</dc:subject>
  <dc:creator/>
  <cp:keywords>대승기신론약술, 담광, 징의, 불교문헌, 한문번역</cp:keywords>
  <dc:description>첨부 TXT와 최종 전수 교열본을 기초로 위치표지 단위로 재편집함.</dc:description>
  <cp:lastModifiedBy/>
  <cp:revision>1</cp:revision>
  <dcterms:created xsi:type="dcterms:W3CDTF">2013-12-23T23:15:00Z</dcterms:created>
  <dcterms:modified xsi:type="dcterms:W3CDTF">2013-12-23T23:15:00Z</dcterms:modified>
  <cp:category/>
</cp:coreProperties>
</file>