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acterísticas principal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normaliz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tipografía de google fonts 'Raleway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selector universal con el box-siz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Hacer un reset inicial de las etiquetas genera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• Usar solamente Flexbo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• Usar Ionicons para los íconos de las redes socia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es a us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#c7c7c7 | gris oscur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#508fb8 | celes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