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6825185">
      <w:pPr>
        <w:pStyle w:val="2"/>
        <w:keepNext w:val="0"/>
        <w:keepLines w:val="0"/>
        <w:widowControl/>
        <w:suppressLineNumbers w:val="0"/>
      </w:pPr>
      <w:r>
        <w:t>Overview of Financial Regulations in the Federal Capital Territory (FCT)</w:t>
      </w:r>
    </w:p>
    <w:p w14:paraId="629FE17C">
      <w:pPr>
        <w:pStyle w:val="6"/>
        <w:keepNext w:val="0"/>
        <w:keepLines w:val="0"/>
        <w:widowControl/>
        <w:suppressLineNumbers w:val="0"/>
      </w:pPr>
      <w:r>
        <w:t>The Federal Capital Territory (FCT) operates under a robust framework of financial regulations designed to ensure transparency, accountability, and efficiency in the management of public funds. These regulations align with national financial laws while addressing the unique administrative structure of the FCT.</w:t>
      </w:r>
    </w:p>
    <w:p w14:paraId="12A826E4">
      <w:pPr>
        <w:pStyle w:val="3"/>
        <w:keepNext w:val="0"/>
        <w:keepLines w:val="0"/>
        <w:widowControl/>
        <w:suppressLineNumbers w:val="0"/>
      </w:pPr>
      <w:r>
        <w:t>Key Regulatory Bodies</w:t>
      </w:r>
    </w:p>
    <w:p w14:paraId="4D799073">
      <w:pPr>
        <w:keepNext w:val="0"/>
        <w:keepLines w:val="0"/>
        <w:widowControl/>
        <w:numPr>
          <w:ilvl w:val="0"/>
          <w:numId w:val="1"/>
        </w:numPr>
        <w:suppressLineNumbers w:val="0"/>
        <w:spacing w:before="0" w:beforeAutospacing="1" w:after="0" w:afterAutospacing="1"/>
        <w:ind w:left="720" w:hanging="360"/>
      </w:pPr>
      <w:r>
        <w:rPr>
          <w:rStyle w:val="7"/>
        </w:rPr>
        <w:t>Federal Ministry of Finance:</w:t>
      </w:r>
      <w:r>
        <w:t xml:space="preserve"> Oversees the formulation and implementation of financial policies affecting the FCT.</w:t>
      </w:r>
    </w:p>
    <w:p w14:paraId="53B0D3FC">
      <w:pPr>
        <w:keepNext w:val="0"/>
        <w:keepLines w:val="0"/>
        <w:widowControl/>
        <w:numPr>
          <w:ilvl w:val="0"/>
          <w:numId w:val="1"/>
        </w:numPr>
        <w:suppressLineNumbers w:val="0"/>
        <w:spacing w:before="0" w:beforeAutospacing="1" w:after="0" w:afterAutospacing="1"/>
        <w:ind w:left="720" w:hanging="360"/>
      </w:pPr>
      <w:r>
        <w:rPr>
          <w:rStyle w:val="7"/>
        </w:rPr>
        <w:t>Office of the Accountant General of the Federation:</w:t>
      </w:r>
      <w:r>
        <w:t xml:space="preserve"> Manages the treasury functions and ensures proper accounting practices.</w:t>
      </w:r>
    </w:p>
    <w:p w14:paraId="36631CBD">
      <w:pPr>
        <w:keepNext w:val="0"/>
        <w:keepLines w:val="0"/>
        <w:widowControl/>
        <w:numPr>
          <w:ilvl w:val="0"/>
          <w:numId w:val="1"/>
        </w:numPr>
        <w:suppressLineNumbers w:val="0"/>
        <w:spacing w:before="0" w:beforeAutospacing="1" w:after="0" w:afterAutospacing="1"/>
        <w:ind w:left="720" w:hanging="360"/>
      </w:pPr>
      <w:r>
        <w:rPr>
          <w:rStyle w:val="7"/>
        </w:rPr>
        <w:t>FCT Treasury Department:</w:t>
      </w:r>
      <w:r>
        <w:t xml:space="preserve"> Responsible for the financial management within the FCT Administration, including budgeting, accounting, and financial reporting.</w:t>
      </w:r>
    </w:p>
    <w:p w14:paraId="6E06C151">
      <w:pPr>
        <w:keepNext w:val="0"/>
        <w:keepLines w:val="0"/>
        <w:widowControl/>
        <w:numPr>
          <w:ilvl w:val="0"/>
          <w:numId w:val="1"/>
        </w:numPr>
        <w:suppressLineNumbers w:val="0"/>
        <w:spacing w:before="0" w:beforeAutospacing="1" w:after="0" w:afterAutospacing="1"/>
        <w:ind w:left="720" w:hanging="360"/>
      </w:pPr>
      <w:r>
        <w:rPr>
          <w:rStyle w:val="7"/>
        </w:rPr>
        <w:t>Auditor-General for the Federation:</w:t>
      </w:r>
      <w:r>
        <w:t xml:space="preserve"> Conducts audits to ensure compliance with financial regulations.</w:t>
      </w:r>
    </w:p>
    <w:p w14:paraId="56B84252">
      <w:pPr>
        <w:pStyle w:val="3"/>
        <w:keepNext w:val="0"/>
        <w:keepLines w:val="0"/>
        <w:widowControl/>
        <w:suppressLineNumbers w:val="0"/>
      </w:pPr>
      <w:r>
        <w:t>Major Financial Regulations Affecting the FCT</w:t>
      </w:r>
    </w:p>
    <w:p w14:paraId="20DC9085">
      <w:pPr>
        <w:keepNext w:val="0"/>
        <w:keepLines w:val="0"/>
        <w:widowControl/>
        <w:numPr>
          <w:ilvl w:val="0"/>
          <w:numId w:val="2"/>
        </w:numPr>
        <w:suppressLineNumbers w:val="0"/>
        <w:spacing w:before="0" w:beforeAutospacing="1" w:after="0" w:afterAutospacing="1"/>
        <w:ind w:left="720" w:hanging="360"/>
      </w:pPr>
      <w:r>
        <w:rPr>
          <w:rStyle w:val="7"/>
        </w:rPr>
        <w:t>Public Finance Management Act:</w:t>
      </w:r>
      <w:r>
        <w:t xml:space="preserve"> Governs the management of public funds, ensuring transparency and accountability.</w:t>
      </w:r>
    </w:p>
    <w:p w14:paraId="05F66AFF">
      <w:pPr>
        <w:keepNext w:val="0"/>
        <w:keepLines w:val="0"/>
        <w:widowControl/>
        <w:numPr>
          <w:ilvl w:val="0"/>
          <w:numId w:val="2"/>
        </w:numPr>
        <w:suppressLineNumbers w:val="0"/>
        <w:spacing w:before="0" w:beforeAutospacing="1" w:after="0" w:afterAutospacing="1"/>
        <w:ind w:left="720" w:hanging="360"/>
      </w:pPr>
      <w:r>
        <w:rPr>
          <w:rStyle w:val="7"/>
        </w:rPr>
        <w:t>Procurement Act:</w:t>
      </w:r>
      <w:r>
        <w:t xml:space="preserve"> Regulates public procurement processes to promote fairness and competitiveness.</w:t>
      </w:r>
    </w:p>
    <w:p w14:paraId="6D356B9C">
      <w:pPr>
        <w:keepNext w:val="0"/>
        <w:keepLines w:val="0"/>
        <w:widowControl/>
        <w:numPr>
          <w:ilvl w:val="0"/>
          <w:numId w:val="2"/>
        </w:numPr>
        <w:suppressLineNumbers w:val="0"/>
        <w:spacing w:before="0" w:beforeAutospacing="1" w:after="0" w:afterAutospacing="1"/>
        <w:ind w:left="720" w:hanging="360"/>
      </w:pPr>
      <w:r>
        <w:rPr>
          <w:rStyle w:val="7"/>
        </w:rPr>
        <w:t>Fiscal Responsibility Act:</w:t>
      </w:r>
      <w:r>
        <w:t xml:space="preserve"> Ensures prudent management of public resources and fiscal sustainability.</w:t>
      </w:r>
    </w:p>
    <w:p w14:paraId="5D95E63D">
      <w:pPr>
        <w:keepNext w:val="0"/>
        <w:keepLines w:val="0"/>
        <w:widowControl/>
        <w:numPr>
          <w:ilvl w:val="0"/>
          <w:numId w:val="2"/>
        </w:numPr>
        <w:suppressLineNumbers w:val="0"/>
        <w:spacing w:before="0" w:beforeAutospacing="1" w:after="0" w:afterAutospacing="1"/>
        <w:ind w:left="720" w:hanging="360"/>
      </w:pPr>
      <w:r>
        <w:rPr>
          <w:rStyle w:val="7"/>
        </w:rPr>
        <w:t>Financial Regulations (FR) 2009:</w:t>
      </w:r>
      <w:r>
        <w:t xml:space="preserve"> Provides detailed guidelines on financial procedures, including revenue collection, expenditure control, and asset management.</w:t>
      </w:r>
    </w:p>
    <w:p w14:paraId="75F203D2">
      <w:pPr>
        <w:pStyle w:val="3"/>
        <w:keepNext w:val="0"/>
        <w:keepLines w:val="0"/>
        <w:widowControl/>
        <w:suppressLineNumbers w:val="0"/>
      </w:pPr>
      <w:r>
        <w:t>Financial Practices in the FCT</w:t>
      </w:r>
    </w:p>
    <w:p w14:paraId="4629B4EF">
      <w:pPr>
        <w:keepNext w:val="0"/>
        <w:keepLines w:val="0"/>
        <w:widowControl/>
        <w:numPr>
          <w:ilvl w:val="0"/>
          <w:numId w:val="3"/>
        </w:numPr>
        <w:suppressLineNumbers w:val="0"/>
        <w:spacing w:before="0" w:beforeAutospacing="1" w:after="0" w:afterAutospacing="1"/>
        <w:ind w:left="720" w:hanging="360"/>
      </w:pPr>
      <w:r>
        <w:rPr>
          <w:rStyle w:val="7"/>
        </w:rPr>
        <w:t>Budget Preparation and Implementation:</w:t>
      </w:r>
      <w:r>
        <w:t xml:space="preserve"> The FCT prepares an annual budget, which must be approved by the National Assembly. The implementation is monitored to ensure alignment with fiscal policies.</w:t>
      </w:r>
    </w:p>
    <w:p w14:paraId="63F0C41D">
      <w:pPr>
        <w:keepNext w:val="0"/>
        <w:keepLines w:val="0"/>
        <w:widowControl/>
        <w:numPr>
          <w:ilvl w:val="0"/>
          <w:numId w:val="3"/>
        </w:numPr>
        <w:suppressLineNumbers w:val="0"/>
        <w:spacing w:before="0" w:beforeAutospacing="1" w:after="0" w:afterAutospacing="1"/>
        <w:ind w:left="720" w:hanging="360"/>
      </w:pPr>
      <w:r>
        <w:rPr>
          <w:rStyle w:val="7"/>
        </w:rPr>
        <w:t>Revenue Generation:</w:t>
      </w:r>
      <w:r>
        <w:t xml:space="preserve"> The FCT generates revenue through taxes, levies, and fees, in addition to federal allocations.</w:t>
      </w:r>
    </w:p>
    <w:p w14:paraId="50A0F784">
      <w:pPr>
        <w:keepNext w:val="0"/>
        <w:keepLines w:val="0"/>
        <w:widowControl/>
        <w:numPr>
          <w:ilvl w:val="0"/>
          <w:numId w:val="3"/>
        </w:numPr>
        <w:suppressLineNumbers w:val="0"/>
        <w:spacing w:before="0" w:beforeAutospacing="1" w:after="0" w:afterAutospacing="1"/>
        <w:ind w:left="720" w:hanging="360"/>
      </w:pPr>
      <w:r>
        <w:rPr>
          <w:rStyle w:val="7"/>
        </w:rPr>
        <w:t>Expenditure Control:</w:t>
      </w:r>
      <w:r>
        <w:t xml:space="preserve"> Strict controls are in place to manage expenditures, including approval processes and compliance checks.</w:t>
      </w:r>
    </w:p>
    <w:p w14:paraId="43609A40">
      <w:pPr>
        <w:keepNext w:val="0"/>
        <w:keepLines w:val="0"/>
        <w:widowControl/>
        <w:numPr>
          <w:ilvl w:val="0"/>
          <w:numId w:val="3"/>
        </w:numPr>
        <w:suppressLineNumbers w:val="0"/>
        <w:spacing w:before="0" w:beforeAutospacing="1" w:after="0" w:afterAutospacing="1"/>
        <w:ind w:left="720" w:hanging="360"/>
      </w:pPr>
      <w:r>
        <w:rPr>
          <w:rStyle w:val="7"/>
        </w:rPr>
        <w:t>Audit and Accountability:</w:t>
      </w:r>
      <w:r>
        <w:t xml:space="preserve"> Regular audits are conducted to ensure that funds are used appropriately and efficiently.</w:t>
      </w:r>
    </w:p>
    <w:p w14:paraId="01FC74EE">
      <w:pPr>
        <w:pStyle w:val="3"/>
        <w:keepNext w:val="0"/>
        <w:keepLines w:val="0"/>
        <w:widowControl/>
        <w:suppressLineNumbers w:val="0"/>
      </w:pPr>
      <w:r>
        <w:t>Challenges and Reforms</w:t>
      </w:r>
    </w:p>
    <w:p w14:paraId="12E3585B">
      <w:pPr>
        <w:keepNext w:val="0"/>
        <w:keepLines w:val="0"/>
        <w:widowControl/>
        <w:numPr>
          <w:ilvl w:val="0"/>
          <w:numId w:val="4"/>
        </w:numPr>
        <w:suppressLineNumbers w:val="0"/>
        <w:spacing w:before="0" w:beforeAutospacing="1" w:after="0" w:afterAutospacing="1"/>
        <w:ind w:left="720" w:hanging="360"/>
      </w:pPr>
      <w:r>
        <w:rPr>
          <w:rStyle w:val="7"/>
        </w:rPr>
        <w:t>Challenges:</w:t>
      </w:r>
      <w:r>
        <w:t xml:space="preserve"> The FCT faces challenges such as revenue leakages, corruption, and inefficient financial practices.</w:t>
      </w:r>
    </w:p>
    <w:p w14:paraId="0FD524DD">
      <w:pPr>
        <w:keepNext w:val="0"/>
        <w:keepLines w:val="0"/>
        <w:widowControl/>
        <w:numPr>
          <w:ilvl w:val="0"/>
          <w:numId w:val="4"/>
        </w:numPr>
        <w:suppressLineNumbers w:val="0"/>
        <w:spacing w:before="0" w:beforeAutospacing="1" w:after="0" w:afterAutospacing="1"/>
        <w:ind w:left="720" w:hanging="360"/>
      </w:pPr>
      <w:r>
        <w:rPr>
          <w:rStyle w:val="7"/>
        </w:rPr>
        <w:t>Reforms:</w:t>
      </w:r>
      <w:r>
        <w:t xml:space="preserve"> Ongoing reforms aim to enhance financial transparency, improve revenue collection, and strengthen oversight mechanisms.</w:t>
      </w:r>
    </w:p>
    <w:p w14:paraId="243935D2">
      <w:pPr>
        <w:pStyle w:val="6"/>
        <w:keepNext w:val="0"/>
        <w:keepLines w:val="0"/>
        <w:widowControl/>
        <w:suppressLineNumbers w:val="0"/>
      </w:pPr>
      <w:r>
        <w:t>Understanding and adhering to these financial regulations is crucial for ensuring the efficient and transparent management of public funds within the FCT.</w:t>
      </w:r>
    </w:p>
    <w:p w14:paraId="4ED01565">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3080CF"/>
    <w:multiLevelType w:val="multilevel"/>
    <w:tmpl w:val="C33080C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C4028961"/>
    <w:multiLevelType w:val="multilevel"/>
    <w:tmpl w:val="C402896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6DD7574F"/>
    <w:multiLevelType w:val="multilevel"/>
    <w:tmpl w:val="6DD7574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7282B140"/>
    <w:multiLevelType w:val="multilevel"/>
    <w:tmpl w:val="7282B14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23368A"/>
    <w:rsid w:val="712336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2025-02-04T21:14:00Z</dcterms:created>
  <dc:creator>HUSSAINI MUSA</dc:creator>
  <cp:lastModifiedBy>HUSSAINI MUSA</cp:lastModifiedBy>
  <dcterms:modified xsi:type="dcterms:W3CDTF">2025-02-04T21:15:00Z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FA10E1B0A2D64D2AA3EC4C2F64CF8EF7_11</vt:lpwstr>
  </property>
</Properties>
</file>