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B431C">
      <w:pPr>
        <w:jc w:val="center"/>
        <w:rPr>
          <w:rFonts w:ascii="黑体" w:hAnsi="黑体" w:eastAsia="黑体" w:cs="黑体"/>
          <w:sz w:val="40"/>
          <w:szCs w:val="40"/>
        </w:rPr>
      </w:pPr>
      <w:r>
        <w:rPr>
          <w:rFonts w:hint="eastAsia" w:ascii="黑体" w:hAnsi="黑体" w:eastAsia="黑体" w:cs="黑体"/>
          <w:sz w:val="40"/>
          <w:szCs w:val="40"/>
        </w:rPr>
        <w:t>关于2024级本科生修读“大学生心理健康教育”</w:t>
      </w:r>
    </w:p>
    <w:p w14:paraId="247808D0">
      <w:pPr>
        <w:jc w:val="center"/>
        <w:rPr>
          <w:rFonts w:ascii="黑体" w:hAnsi="黑体" w:eastAsia="黑体" w:cs="黑体"/>
          <w:sz w:val="40"/>
          <w:szCs w:val="40"/>
        </w:rPr>
      </w:pPr>
      <w:r>
        <w:rPr>
          <w:rFonts w:hint="eastAsia" w:ascii="黑体" w:hAnsi="黑体" w:eastAsia="黑体" w:cs="黑体"/>
          <w:sz w:val="40"/>
          <w:szCs w:val="40"/>
        </w:rPr>
        <w:t>课程的通知</w:t>
      </w:r>
    </w:p>
    <w:p w14:paraId="3149BECF">
      <w:pPr>
        <w:spacing w:line="560" w:lineRule="exact"/>
        <w:rPr>
          <w:rFonts w:ascii="仿宋" w:hAnsi="仿宋" w:eastAsia="仿宋" w:cs="仿宋"/>
          <w:sz w:val="32"/>
          <w:szCs w:val="32"/>
        </w:rPr>
      </w:pPr>
    </w:p>
    <w:p w14:paraId="1A33C9D4">
      <w:pPr>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2024级本科生同学：</w:t>
      </w:r>
    </w:p>
    <w:p w14:paraId="1C39AC41">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根据学校2024版本科专业培养方案，“大学生心理健康教育”课程自2024级本科生开始作为通识必修课，设置1学分，32学时（8学时理论课+8学时慕课+16学时实践教学）。现将课程学习相关事项通知如下：</w:t>
      </w:r>
    </w:p>
    <w:p w14:paraId="61D96FA1">
      <w:pPr>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一、“大学生心理健康教育”理论课安排</w:t>
      </w:r>
    </w:p>
    <w:p w14:paraId="25AB5474">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1. 理论课共8学时，分为4个章节，包括：大学生自我意识与人格发展、大学生情绪及其管理、大学生人际交往与恋爱、大学生压力管理与挫折应对。</w:t>
      </w:r>
    </w:p>
    <w:p w14:paraId="7CFD4C48">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2. 全体大一新生将分为春季学期与秋季学期两批进行理论课的线下修读。</w:t>
      </w:r>
    </w:p>
    <w:p w14:paraId="7C320540">
      <w:pPr>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二、“大学生心理健康教育”慕课安排</w:t>
      </w:r>
    </w:p>
    <w:p w14:paraId="2CADDE43">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1. 慕课共8学时，分为8个章节，包括：心理健康、自我意识、情绪管理、学习心理、人际交往、恋爱心理、压力与挫折、认识生命。</w:t>
      </w:r>
    </w:p>
    <w:p w14:paraId="65648BB2">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2. 学习平台：中国大学MOOC。网址：https://www.icourse163.org/ 。学习操作指南见教务处官网《关于2024-2025学年秋季学期慕课登录、学习操作指南》，由教务处另行通知。</w:t>
      </w:r>
    </w:p>
    <w:p w14:paraId="49C97E3B">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3. 慕课学习与理论课学习同步进行，于同一学期学习完毕，学生需要根据理论课授课教师的安排完成慕课学习任务。</w:t>
      </w:r>
    </w:p>
    <w:p w14:paraId="46B55498">
      <w:pPr>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三、“大学生心理健康教育”实践教学安排</w:t>
      </w:r>
    </w:p>
    <w:p w14:paraId="2A1C6BE6">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1. 实践教学环节共16学时，包括校院两级组织开展的各类心理主题讲座、团体心理辅导、“五育并举”心理文化活动以及心理志愿服务等项目。</w:t>
      </w:r>
    </w:p>
    <w:p w14:paraId="665FE559">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2. 实践教学环节的实施与考核具体安排由党委学生工作部（处）另行通知，各学院负责组织实施，并且在理论课学习的同一学期内组织完成相应的实践项目并给分。</w:t>
      </w:r>
    </w:p>
    <w:p w14:paraId="48D96704">
      <w:pPr>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四、“大学生心理健康教育”课程成绩评定</w:t>
      </w:r>
    </w:p>
    <w:p w14:paraId="502CD2CE">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大学生心理健康教育”课程总成绩由慕课成绩（占比20%）、理论课成绩（占比40%）、实践教学成绩（占比40%）三部分组成。其中，慕课成绩由系统自动生成，理论课成绩由任课教师给分，实践教学成绩由各学院根据学生参与实践环节的情况给分后提交党委学生工作部（处）。课程总成绩由理论课授课教师录入。</w:t>
      </w:r>
    </w:p>
    <w:p w14:paraId="75F8CBB7">
      <w:pPr>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五、注意事项</w:t>
      </w:r>
    </w:p>
    <w:p w14:paraId="2496B8A8">
      <w:pPr>
        <w:spacing w:line="560" w:lineRule="exact"/>
        <w:ind w:firstLine="560"/>
        <w:rPr>
          <w:rFonts w:ascii="仿宋_GB2312" w:hAnsi="仿宋_GB2312" w:eastAsia="仿宋_GB2312" w:cs="仿宋_GB2312"/>
          <w:sz w:val="32"/>
          <w:szCs w:val="32"/>
        </w:rPr>
      </w:pPr>
      <w:r>
        <w:rPr>
          <w:rFonts w:hint="eastAsia" w:ascii="仿宋_GB2312" w:hAnsi="仿宋_GB2312" w:eastAsia="仿宋_GB2312" w:cs="仿宋_GB2312"/>
          <w:sz w:val="32"/>
          <w:szCs w:val="32"/>
        </w:rPr>
        <w:t>“大学生心理健康教育”必修课程从2024年秋季入学的本科生开始执行，2024级本科生需在入学后的第一学年内修完课程，未能在一年内完成课程的学生需在毕业前补选并完成本课程的修读。课程于开学前将预置到需修读学生的个人课表内，无需学生个人进行选课，详见</w:t>
      </w:r>
      <w:r>
        <w:rPr>
          <w:rFonts w:hint="eastAsia" w:ascii="仿宋_GB2312" w:hAnsi="仿宋_GB2312" w:eastAsia="仿宋_GB2312" w:cs="仿宋_GB2312"/>
          <w:sz w:val="32"/>
          <w:szCs w:val="32"/>
          <w:lang w:val="en-US" w:eastAsia="zh-CN"/>
        </w:rPr>
        <w:t>本人课表</w:t>
      </w:r>
      <w:bookmarkStart w:id="0" w:name="_GoBack"/>
      <w:bookmarkEnd w:id="0"/>
      <w:r>
        <w:rPr>
          <w:rFonts w:hint="eastAsia" w:ascii="仿宋_GB2312" w:hAnsi="仿宋_GB2312" w:eastAsia="仿宋_GB2312" w:cs="仿宋_GB2312"/>
          <w:sz w:val="32"/>
          <w:szCs w:val="32"/>
        </w:rPr>
        <w:t>。</w:t>
      </w:r>
    </w:p>
    <w:p w14:paraId="6EDC8BD6">
      <w:pPr>
        <w:ind w:firstLine="640" w:firstLineChars="200"/>
        <w:rPr>
          <w:rFonts w:eastAsia="仿宋_GB2312"/>
        </w:rPr>
      </w:pPr>
      <w:r>
        <w:rPr>
          <w:rFonts w:hint="eastAsia" w:ascii="仿宋_GB2312" w:hAnsi="仿宋_GB2312" w:eastAsia="仿宋_GB2312" w:cs="仿宋_GB2312"/>
          <w:sz w:val="32"/>
          <w:szCs w:val="32"/>
        </w:rPr>
        <w:t>2022、2023级学生如因故没能完成《大学生心理健康教育》课程的学习任务，可于2024-2025学年</w:t>
      </w:r>
      <w:r>
        <w:rPr>
          <w:rFonts w:hint="eastAsia" w:ascii="仿宋_GB2312" w:hAnsi="仿宋_GB2312" w:eastAsia="仿宋_GB2312" w:cs="仿宋_GB2312"/>
          <w:sz w:val="32"/>
          <w:szCs w:val="32"/>
          <w:lang w:val="en-US" w:eastAsia="zh-CN"/>
        </w:rPr>
        <w:t>春</w:t>
      </w:r>
      <w:r>
        <w:rPr>
          <w:rFonts w:hint="eastAsia" w:ascii="仿宋_GB2312" w:hAnsi="仿宋_GB2312" w:eastAsia="仿宋_GB2312" w:cs="仿宋_GB2312"/>
          <w:sz w:val="32"/>
          <w:szCs w:val="32"/>
        </w:rPr>
        <w:t>季学期</w:t>
      </w:r>
      <w:r>
        <w:rPr>
          <w:rFonts w:hint="eastAsia" w:ascii="Times New Roman" w:hAnsi="Times New Roman" w:eastAsia="仿宋" w:cs="Times New Roman"/>
          <w:sz w:val="30"/>
          <w:szCs w:val="30"/>
        </w:rPr>
        <w:t>在开放选课期间自行选择一个课堂修读</w:t>
      </w:r>
      <w:r>
        <w:rPr>
          <w:rFonts w:ascii="Times New Roman" w:hAnsi="Times New Roman" w:eastAsia="仿宋" w:cs="Times New Roman"/>
          <w:sz w:val="30"/>
          <w:szCs w:val="30"/>
        </w:rPr>
        <w:t>。</w:t>
      </w:r>
    </w:p>
    <w:p w14:paraId="0F34EECE">
      <w:pPr>
        <w:pStyle w:val="2"/>
      </w:pPr>
    </w:p>
    <w:p w14:paraId="02DB3AC1">
      <w:pPr>
        <w:pStyle w:val="2"/>
        <w:spacing w:line="560" w:lineRule="exact"/>
        <w:jc w:val="right"/>
        <w:rPr>
          <w:rFonts w:ascii="仿宋_GB2312" w:hAnsi="仿宋_GB2312" w:eastAsia="仿宋_GB2312" w:cs="仿宋_GB2312"/>
          <w:sz w:val="32"/>
          <w:szCs w:val="32"/>
        </w:rPr>
      </w:pPr>
      <w:r>
        <w:rPr>
          <w:rFonts w:hint="eastAsia" w:ascii="仿宋_GB2312" w:hAnsi="仿宋_GB2312" w:eastAsia="仿宋_GB2312" w:cs="仿宋_GB2312"/>
          <w:sz w:val="32"/>
          <w:szCs w:val="32"/>
        </w:rPr>
        <w:t>党委学生工作部（处）</w:t>
      </w:r>
    </w:p>
    <w:p w14:paraId="0820662E">
      <w:pPr>
        <w:pStyle w:val="2"/>
        <w:spacing w:line="560" w:lineRule="exact"/>
        <w:jc w:val="center"/>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教务处</w:t>
      </w:r>
    </w:p>
    <w:p w14:paraId="25E3EC9A">
      <w:pPr>
        <w:pStyle w:val="2"/>
        <w:spacing w:line="560" w:lineRule="exact"/>
        <w:jc w:val="center"/>
        <w:rPr>
          <w:rFonts w:hint="eastAsia" w:ascii="仿宋_GB2312" w:hAnsi="仿宋_GB2312" w:eastAsia="仿宋_GB2312" w:cs="仿宋_GB2312"/>
          <w:sz w:val="32"/>
          <w:szCs w:val="32"/>
        </w:rPr>
        <w:sectPr>
          <w:pgSz w:w="11906" w:h="16838"/>
          <w:pgMar w:top="1440" w:right="1800" w:bottom="1440" w:left="1800" w:header="851" w:footer="992" w:gutter="0"/>
          <w:cols w:space="425" w:num="1"/>
          <w:docGrid w:type="lines" w:linePitch="312" w:charSpace="0"/>
        </w:sect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2024年</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19</w:t>
      </w:r>
      <w:r>
        <w:rPr>
          <w:rFonts w:hint="eastAsia" w:ascii="仿宋_GB2312" w:hAnsi="仿宋_GB2312" w:eastAsia="仿宋_GB2312" w:cs="仿宋_GB2312"/>
          <w:sz w:val="32"/>
          <w:szCs w:val="32"/>
        </w:rPr>
        <w:t>日</w:t>
      </w:r>
    </w:p>
    <w:p w14:paraId="5F74A560">
      <w:pPr>
        <w:pStyle w:val="2"/>
        <w:spacing w:line="560" w:lineRule="exact"/>
        <w:rPr>
          <w:rFonts w:ascii="仿宋_GB2312" w:hAnsi="仿宋_GB2312" w:eastAsia="仿宋_GB2312" w:cs="仿宋_GB2312"/>
          <w:sz w:val="32"/>
          <w:szCs w:val="32"/>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ialog . pl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yYThlMzJjYjY2MGNlNWYxYTQzNDE0NDI1MjliMjAifQ=="/>
  </w:docVars>
  <w:rsids>
    <w:rsidRoot w:val="00CA55BF"/>
    <w:rsid w:val="00041A4E"/>
    <w:rsid w:val="000B4AE3"/>
    <w:rsid w:val="00103348"/>
    <w:rsid w:val="002240AF"/>
    <w:rsid w:val="00B63638"/>
    <w:rsid w:val="00CA55BF"/>
    <w:rsid w:val="04E65A48"/>
    <w:rsid w:val="052920BB"/>
    <w:rsid w:val="06CB49BC"/>
    <w:rsid w:val="09521263"/>
    <w:rsid w:val="14B664F4"/>
    <w:rsid w:val="154B4B2C"/>
    <w:rsid w:val="1BB85733"/>
    <w:rsid w:val="1F0D278E"/>
    <w:rsid w:val="211D59BC"/>
    <w:rsid w:val="26722306"/>
    <w:rsid w:val="27A372F2"/>
    <w:rsid w:val="2CF62DB4"/>
    <w:rsid w:val="320C1BA8"/>
    <w:rsid w:val="374829FB"/>
    <w:rsid w:val="418E7C69"/>
    <w:rsid w:val="47BA00E6"/>
    <w:rsid w:val="48C52312"/>
    <w:rsid w:val="4AA82438"/>
    <w:rsid w:val="4AF73446"/>
    <w:rsid w:val="4D5C6EAD"/>
    <w:rsid w:val="4E80324B"/>
    <w:rsid w:val="521C78CB"/>
    <w:rsid w:val="55C56B36"/>
    <w:rsid w:val="570546C2"/>
    <w:rsid w:val="587D3AC6"/>
    <w:rsid w:val="5C9A3321"/>
    <w:rsid w:val="6A553134"/>
    <w:rsid w:val="6BCA0FC3"/>
    <w:rsid w:val="70F86B10"/>
    <w:rsid w:val="71F70DE7"/>
    <w:rsid w:val="733F758E"/>
    <w:rsid w:val="73D50571"/>
    <w:rsid w:val="75E74536"/>
    <w:rsid w:val="783C68BA"/>
    <w:rsid w:val="79D03CE2"/>
    <w:rsid w:val="7E5F5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font01"/>
    <w:basedOn w:val="6"/>
    <w:qFormat/>
    <w:uiPriority w:val="0"/>
    <w:rPr>
      <w:rFonts w:ascii="Dialog . plain" w:hAnsi="Dialog . plain" w:eastAsia="Dialog . plain" w:cs="Dialog . plain"/>
      <w:color w:val="000000"/>
      <w:sz w:val="18"/>
      <w:szCs w:val="18"/>
      <w:u w:val="none"/>
    </w:rPr>
  </w:style>
  <w:style w:type="character" w:customStyle="1" w:styleId="8">
    <w:name w:val="font21"/>
    <w:basedOn w:val="6"/>
    <w:qFormat/>
    <w:uiPriority w:val="0"/>
    <w:rPr>
      <w:rFonts w:ascii="Dialog . plain" w:hAnsi="Dialog . plain" w:eastAsia="Dialog . plain" w:cs="Dialog . plain"/>
      <w:color w:val="000000"/>
      <w:sz w:val="18"/>
      <w:szCs w:val="18"/>
      <w:u w:val="none"/>
    </w:rPr>
  </w:style>
  <w:style w:type="character" w:customStyle="1" w:styleId="9">
    <w:name w:val="font31"/>
    <w:basedOn w:val="6"/>
    <w:qFormat/>
    <w:uiPriority w:val="0"/>
    <w:rPr>
      <w:rFonts w:ascii="Dialog . plain" w:hAnsi="Dialog . plain" w:eastAsia="Dialog . plain" w:cs="Dialog . plain"/>
      <w:color w:val="000000"/>
      <w:sz w:val="18"/>
      <w:szCs w:val="18"/>
      <w:u w:val="none"/>
    </w:rPr>
  </w:style>
  <w:style w:type="character" w:customStyle="1" w:styleId="10">
    <w:name w:val="页眉 字符"/>
    <w:basedOn w:val="6"/>
    <w:link w:val="4"/>
    <w:qFormat/>
    <w:uiPriority w:val="0"/>
    <w:rPr>
      <w:rFonts w:asciiTheme="minorHAnsi" w:hAnsiTheme="minorHAnsi" w:eastAsiaTheme="minorEastAsia" w:cstheme="minorBidi"/>
      <w:kern w:val="2"/>
      <w:sz w:val="18"/>
      <w:szCs w:val="18"/>
    </w:rPr>
  </w:style>
  <w:style w:type="character" w:customStyle="1" w:styleId="11">
    <w:name w:val="页脚 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1068</Words>
  <Characters>1193</Characters>
  <Lines>27</Lines>
  <Paragraphs>7</Paragraphs>
  <TotalTime>4</TotalTime>
  <ScaleCrop>false</ScaleCrop>
  <LinksUpToDate>false</LinksUpToDate>
  <CharactersWithSpaces>1270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冯婧</cp:lastModifiedBy>
  <cp:lastPrinted>2022-06-30T08:43:00Z</cp:lastPrinted>
  <dcterms:modified xsi:type="dcterms:W3CDTF">2024-12-19T07:28:11Z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39C7B0B41E6441CE90DFEB3B515449AF</vt:lpwstr>
  </property>
</Properties>
</file>