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Table 7: Diebold-Mariano tests of STL-Auto against undecomposed benchmarks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325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Benchmark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 = 1 day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 = 7 days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 = 14 days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 = 28 days</w:t>
            </w:r>
          </w:p>
        </w:tc>
      </w:tr>
      <w:tr>
        <w:trPr>
          <w:cantSplit/>
        </w:trPr>
        <w:tc>
          <w:tcPr>
            <w:tcW w:type="dxa" w:w="325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ARIMA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-4.83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-3.97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-3.17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-2.06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</w:t>
            </w:r>
          </w:p>
        </w:tc>
      </w:tr>
      <w:tr>
        <w:trPr>
          <w:cantSplit/>
        </w:trPr>
        <w:tc>
          <w:tcPr>
            <w:tcW w:type="dxa" w:w="3254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RW-drift</w:t>
            </w:r>
          </w:p>
        </w:tc>
        <w:tc>
          <w:tcPr>
            <w:tcW w:type="dxa" w:w="152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-4.89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-4.19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-3.63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-2.50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</w:t>
            </w:r>
          </w:p>
        </w:tc>
      </w:tr>
      <w:tr>
        <w:trPr>
          <w:cantSplit/>
        </w:trPr>
        <w:tc>
          <w:tcPr>
            <w:tcW w:type="dxa" w:w="325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GRU (direct)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-4.97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-4.28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-4.04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-2.79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</w:tr>
      <w:tr>
        <w:trPr>
          <w:cantSplit/>
        </w:trPr>
        <w:tc>
          <w:tcPr>
            <w:tcW w:type="dxa" w:w="3254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TCN (direct)</w:t>
            </w:r>
          </w:p>
        </w:tc>
        <w:tc>
          <w:tcPr>
            <w:tcW w:type="dxa" w:w="152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-4.96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-4.33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-3.80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-2.61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</w:tr>
      <w:tr>
        <w:trPr>
          <w:cantSplit/>
        </w:trPr>
        <w:tc>
          <w:tcPr>
            <w:tcW w:type="dxa" w:w="3254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N-BEATS (direct)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-5.03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-4.21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-3.72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***</w:t>
            </w:r>
          </w:p>
        </w:tc>
        <w:tc>
          <w:tcPr>
            <w:tcW w:type="dxa" w:w="152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-2.54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  <w:vertAlign w:val="superscript"/>
              </w:rPr>
              <w:t>**</w:t>
            </w:r>
          </w:p>
        </w:tc>
      </w:tr>
    </w:tbl>
    <w:p>
      <w:pPr>
        <w:spacing w:before="120" w:after="0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A negative statistic indicates that STL-Auto is more accurate than the benchmark. *** p &lt; 0.01; ** p &lt; 0.05 (two-sided Harvey-Leybourne-Newbold correction). Tests use squared-error loss differentials from the seed-averaged forecasts.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7: Diebold-Mariano tests of STL-Auto against undecomposed benchmarks</dc:title>
  <dc:subject>Separate table file for PeerJ Computer Science submission</dc:subject>
  <dc:creator>Tran Thai Hoa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