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双轴桨叶式混合机智能设计关键技术研究</w:t>
      </w:r>
    </w:p>
    <w:p>
      <w:pPr>
        <w:pStyle w:val="Heading1"/>
      </w:pPr>
      <w:r>
        <w:t>第1章 绪论</w:t>
      </w:r>
    </w:p>
    <w:p>
      <w:pPr>
        <w:pStyle w:val="Heading2"/>
      </w:pPr>
      <w:r>
        <w:t>1.1 研究背景与意义</w:t>
      </w:r>
    </w:p>
    <w:p>
      <w:r>
        <w:t>颗粒物料混合是食品、饲料及化工等生产过程中的重要环节，其效果关系到不同组分能否按照工艺要求形成均匀的混合物。原料配比规定了各组分的加入量，而物料性质、设备结构和操作条件共同影响其在设备内部的分布，因此，配比准确并不意味着混合结果均匀。[1-2] 混合装备的设计任务是在给定处理能力下促进物料交换，并兼顾混合时间和能耗。从工程应用看，混合质量对应产品的工艺要求，处理能力对应生产任务，所需功率则关系到设备配置与运行条件。研究结构参数和工作条件对混合性能的影响，有助于将工艺需求转化为具体的设备设计依据，为结构选择、参数确定及方案改进提供支撑。</w:t>
      </w:r>
    </w:p>
    <w:p>
      <w:r>
        <w:t>双轴桨叶式混合机是机械搅拌式混合装备的一种，其主要工作部件为两组搅拌轴及布置在轴上的桨叶。桨叶带动物料运动，各搅拌区域内的颗粒运动与两轴之间的物料交换共同影响混合效果，桨叶配置和运行条件因而成为相关性能研究的关注内容。[1-3] 这类设备的结构特点在于两组搅拌部件同时作用于机筒内的物料，桨叶之间以及桨叶与机筒之间的尺寸和位置关系具有联系。某一几何参数的调整不仅改变局部部件形状，也可能影响物料受到的作用和相关部件的空间配合。因此，其参数设计包含性能与结构两个层面：前者判断参数组合能否满足混合任务，后者确定该组合能否形成合理的结构。</w:t>
      </w:r>
    </w:p>
    <w:p>
      <w:r>
        <w:t>如何兼顾混合效果与所需功率，是双轴桨叶式混合机参数选择中需要解决的问题。已有研究显示，桨叶宽度或安装角度的变化会影响混合效果及所需功率，改善混合效果的结构调整也可能增大所需功率。[2-3] 当设备还需达到给定处理能力时，结构尺寸、装料条件及工作时间进一步影响方案的适用性。本课题以混合均匀度、功率和产量为性能指标，分别评价混合质量、功率需求和生产能力。由此，参数确定既要认识各因素的作用，也要在规定条件下比较不同组合，判断其能否同时满足各项要求。这使本课题的研究任务由单个参数的影响分析，进一步延伸至多指标条件下的方案选择。</w:t>
      </w:r>
    </w:p>
    <w:p>
      <w:r>
        <w:t>机械装备智能设计关注需求、设计知识与工程模型之间的联系，为上述参数选择问题提供了研究思路。机械产品开发需要将用户需求逐步转化为结构方案、计算参数和工程模型，领域知识的复杂性及对专家判断的依赖，使设计知识组织与复用成为相关研究的重要任务。[4] 计算机辅助设计（computer-aided design，CAD）工具用于建立几何模型，工程分析用于计算和评价性能，两者分别支持结构设计和性能分析。智能设计研究在此基础上，将知识调用、参数求解和方案评价纳入设计过程，使数字化工具不仅用于表达已确定的结构，也参与方案形成与比较。</w:t>
      </w:r>
    </w:p>
    <w:p>
      <w:r>
        <w:t>近年来，农业装备、船舶及机械部件等对象已有从需求分析、参数求解到模型生成的设计探索，部分研究进一步采用自然语言表达设计需求。[4-6] 这些应用展示了智能设计在不同环节的作用：设计知识辅助参数确定，性能分析支持方案比较，三维模型展示设计结果。就设计任务而言，单项功能的执行只是辅助过程的一部分，还需检查方案依据、约束条件及输出结果，判断设计方案是否适用。不同装备的作业机理和设计目标存在差异，相同的软件工具并不意味着可以直接复用其性能关系。因此，借鉴其他装备的研究，应着眼于设计流程如何组织以及各环节如何衔接，再结合混合机的结构与性能特点确定具体内容。这为本课题提供了从设备设计需求出发的研究思路，也明确了设计辅助与设备运行控制之间的任务区别。</w:t>
      </w:r>
    </w:p>
    <w:p>
      <w:r>
        <w:t>本文以双轴桨叶式混合机为研究对象，围绕混合均匀度、功率和产量，研究性能分析、参数选择与三维建模之间的联系。选择参数时，在相同设计条件下比较混合效果、所需功率和处理能力，为方案选择提供依据；建立三维模型时，建立方案参数与相关零部件尺寸之间的对应关系，为性能分析结果转化为几何模型提供实现途径。现有SolidWorks方程式及外部参数文件关联工作，为研究部件联动提供了建模基础，其具体组织与实现将在后续章节展开。通过案例核对设计条件、推荐参数和模型尺寸，可以进一步考察各环节衔接的有效性及适用范围。本文据此将性能研究与参数设计联系起来，为双轴桨叶式混合机的方案比较和结构更新提供工程方法参考。</w:t>
      </w:r>
    </w:p>
    <w:p>
      <w:pPr>
        <w:pStyle w:val="Heading2"/>
      </w:pPr>
      <w:r>
        <w:t>1.2 国内外研究现状</w:t>
      </w:r>
    </w:p>
    <w:p>
      <w:pPr>
        <w:pStyle w:val="Heading3"/>
      </w:pPr>
      <w:r>
        <w:t>1.2.1 双轴桨叶式混合机研究现状</w:t>
      </w:r>
    </w:p>
    <w:p>
      <w:r>
        <w:t>双轴桨叶式混合机的结构形式与具体工艺用途密切相关，设备配置的选择决定了后续部件设计和参数调整的基础。围绕结构设计，已有研究通过总体形式比较判断不同配置的适用性，并在选定结构上考察局部几何参数对性能的影响。赵峰等[7]通过比较几种双轴桨叶混合机的结构形式及其优缺点，为配料工艺设计和设备选型提供了参考。总体结构比较能够缩小方案选择范围，明确设备配置与应用要求的关系，但具体部件尺寸仍需结合性能分析确定。</w:t>
      </w:r>
    </w:p>
    <w:p>
      <w:r>
        <w:t>在局部结构层面，调整桨叶参数时，需要同时考虑混合效果和所需功率。Jadidi等[3]采用离散元法（discrete element method，DEM）比较双桨叶混合机的桨叶角度、宽度与间隙，发现桨叶宽度对混合效果具有重要影响，而增大宽度也会增大所需功率。这说明，局部结构调整可能同时改变多项性能，混合效果改善的同时，所需功率可能增大。对结构优化而言，研究价值不仅在于判断某项尺寸的影响方向，还在于识别不同指标之间的取舍，并据此比较参数组合。在相同工况下分析混合效果和功率变化，能够使结构改进与设计目标建立联系；结合部件配合要求检查所选参数，则有助于区分性能满足要求的方案与结构上可行的方案。</w:t>
      </w:r>
    </w:p>
    <w:p>
      <w:r>
        <w:t>结构改进的效果最终要通过性能评价判断，而不同工艺要求对应的评价内容并不完全相同。混合均匀程度描述组分分布效果，物料残留、混合时间及能耗则反映设备工作表现的其他特征，将这些指标与设计任务联系起来，才能说明方案改进的实际意义。任广跃等[8]通过二次回归正交旋转组合试验评价翻转卸料双轴桨叶饲料混合机的混合均匀度与机内残留率，确定了兼顾两项要求的工作参数组合。评价混合效果时，还应比较混合时间和能耗。Emmerink等[2]针对双轴间歇式桨叶混合机，同时采用混合质量、时间、平均功率和能耗评价九项影响因素，发现所选几何因素显著影响能耗，但对混合质量和时间的影响不显著。上述研究说明，评价指标的变化会影响对参数作用的判断，结构优化的目标应建立在明确的指标体系上，而不是把某项指标的改善视为设备全部性能的提高。</w:t>
      </w:r>
    </w:p>
    <w:p>
      <w:r>
        <w:t>在指标明确后，评价还需要区分最终混合结果与达到该结果的过程，仅比较一个时刻的均匀程度，难以完整说明混合进程的差异。兰海鹏等[9]通过DEM分析双轴桨叶式混合机中的椭球颗粒运动，建立了所研究工况下混合度与转子旋转圈数的指数关系。该类关系使评价能够反映混合状态随运行过程的变化，而空间分布信息可以进一步补充整体指标。徐玉菁[10]利用EDEM模拟双轴桨叶式食品混合机中不同粒径颗粒的运动，通过分区统计及接触数量变化分析各组分的分布与混合过程。由此，整体混合指标与过程信息在评价中具有不同作用，前者用于比较结果，后者用于解释结果如何形成；颗粒接触或局部运动的变化应作为辅助依据，不宜直接等同于设备整体混合质量。</w:t>
      </w:r>
    </w:p>
    <w:p>
      <w:r>
        <w:t>评价结论能否用于方案比较，还取决于运行条件和物料描述是否一致，因为性能差异并不全部来自结构本身。Jadidi等[1]结合试验标定与DEM评价非黏性颗粒双桨叶混合机，发现转速和初始装料方式在研究范围内显著影响混合表现。因而，比较不同结构时，需要区分几何变化与操作条件变化的作用，避免把工况差异解释为结构优化收益。Jadidi等[11]采用试验标定的GPU加速DEM模型比较不同形状颗粒，发现所研究球形颗粒在双桨叶混合机中的均匀程度优于非球形颗粒。物料形状带来的差异进一步说明，评价结果应与具体物料条件共同报告，其适用范围不能仅由设备名称确定。针对黏性物料，Jadidi等[12]利用DEM与多元多项式回归建立运行参数和混合指标之间的关系，为给定物料及工况范围内的性能估计提供依据。此类预测能够辅助方案比较，但其有效范围仍取决于原研究的建模与验证条件。</w:t>
      </w:r>
    </w:p>
    <w:p>
      <w:r>
        <w:t>综合上述研究，混合机结构选择与参数改进已有不同层次的研究依据，结构比较、试验筛选和仿真评价各自承担相应的设计功能。总体结构比较通过辨别不同配置及其适用条件辅助设备选型，试验与统计分析在给定设备和物料条件下筛选工作参数，数值仿真则通过比较几何或运行方案，结合混合指标、颗粒运动和功率解释参数作用。三类做法对应结构选择、参数筛选与效果评价，能够相互补充，而非彼此替代。其中，结构形式比较主要回答配置是否适用，试验或仿真评价回答给定方案表现如何，将二者用于具体设计还需明确计算条件和尺寸关系。</w:t>
      </w:r>
    </w:p>
    <w:p>
      <w:r>
        <w:t>已有研究用于本课题参数设计时，关键在于根据已有研究的适用条件选择参数。文献结论受到设备、物料和工况的限定，采用参数影响趋势或推荐组合前，应判断原研究条件与当前任务的对应关系。与此同时，混合质量、混合时间、功率及物料残留等指标各有评价含义，面向混合均匀度、功率和产量的方案比较，要求统一指标定义、计算条件和约束。性能评价说明给定参数下的设备表现，几何设计则要求这些参数对应到具体部件尺寸；两者之间需要明确的对应关系，以便参数调整后同时检查性能条件与结构状态。由此，本文需要明确性能计算依据的适用条件、方案比较的统一标准，以及设计参数与部件尺寸的对应关系。这些问题建立在现有结构与性能研究之上，其他机械装备在设计知识复用、方案评价和模型协调方面的探索，可为其处理方式提供参考。</w:t>
      </w:r>
    </w:p>
    <w:p>
      <w:pPr>
        <w:pStyle w:val="Heading3"/>
      </w:pPr>
      <w:r>
        <w:t>1.2.2 机械装备智能设计研究现状</w:t>
      </w:r>
    </w:p>
    <w:p>
      <w:r>
        <w:t>机械装备智能设计在农业机械专用工作部件上已有具体应用，脱粒、清选和排种等装置具有明确的作业对象和性能要求，相关研究将这些要求与参数确定、结构生成及方案优化相联系。李文斌等[13]针对稻麦联合收获机脱粒装置，将设计知识库、实例与规则推理、NX参数化模型库及人机交互界面相结合，构建了由设计知识调用到关键零部件模型生成的智能化设计平台。李青林等[14]针对稻麦联合收获机清选装置构建设计与优化系统，利用耦合仿真获取清选性能数据，结合性能回归与多目标优化获得兼顾含杂率和损失率的参数方案，为关键零部件模型调整提供依据。Long等[4]以玉米剥皮机为例，通过需求量化、案例推理与参数适配组织从需求分析到CAD模型生成的自动设计流程，其特征复用方法在所比较案例中获得了优于常规适配方法的表现。韩晓娟等[15]针对气吸圆盘式排种器，将需求驱动的参数化模型生成、气固耦合仿真与多目标优化纳入智能设计系统，并以大豆排种器为例改善了优化后模型的排种合格、重播和漏播等仿真评价指标。上述研究的共同点是围绕工作部件的作业要求组织参数设计，但在设计依据上有所侧重：知识与实例提供参数确定的参考，性能数据和优化过程支持方案比较。由需求确定参数、再由性能评价调整方案的组织方式，能够为混合机设计提供流程参考；具体作业指标及其与参数的关系，则属于各装备自身的研究内容，不能直接用于混合过程评价。</w:t>
      </w:r>
    </w:p>
    <w:p>
      <w:r>
        <w:t>当设计对象由专用工作部件扩展到流程装备和复杂机械产品时，关联参数、空间约束及多类工程模型之间的协调成为另一类设计问题，所处理的对象也不再局限于单个零件。李非凡等[16]面向稠密机设计，结合面向对象的知识表达与基于差异程度的案例选择方法，构建了支持关联参数求解的辅助设计系统。Wang等[5]针对船舶机舱布局，将知识工程、模拟退火与间距、干涉等工程校验相结合，实现了机舱设备三维布局的自动生成与优化。Sandberg等[17]针对涡扇发动机早期结构设计建立知识主模型，将几何、结构力学和转子动力学模型关联到共同产品定义，支持同一设计循环中的分析与优化。这些研究将协调问题分别落实到关联参数、空间约束和共同产品定义上，说明多对象设计依赖明确的共享信息及校验关系。对于本课题，性能计算参数与部件尺寸也是同一方案的不同表达，其对应关系应随方案调整保持一致。因此，这类研究提供的启示是先明确参数及约束如何传递，再组织不同结果的生成和检查，而非仅将多个软件功能组合在一起。</w:t>
      </w:r>
    </w:p>
    <w:p>
      <w:r>
        <w:t>工业应用与新型人机交互研究进一步拓展了设计系统的使用方式，使知识复用、设计意图表达和工程模型生成之间的衔接成为持续受到关注的问题。Pokojski等[18]面向汽车座椅、板材成形生产线等工业对象，将面向对象的知识表达与商业CAD及工程分析系统结合，支持设计模板和工程知识的复用。刘晓蕊等[6]提出AI-AD机械设计系统，将自然语言需求转化为设计内容及VBA建模文件，并通过机械零件和带传动案例展示了SolidWorks模型生成过程。Xu等[19]面向水处理装备提出融合大语言模型、知识图谱和专家监督的KnowLoop概念设计框架，在三个任务中的平均专家评分较所比较方法提高约2.8%。这类研究拓展了设计知识的使用和需求表达方式，但其输出层次有所区别，概念设计关注方案内容，建模辅助关注三维模型的生成，装备参数设计还需考虑工作性能。因而，评价交互方式的作用，应结合其实际完成的任务。对于混合机设计，可借鉴其知识复用和需求表达思路，同时以性能条件和结构约束作为参数方案的检查依据。</w:t>
      </w:r>
    </w:p>
    <w:p>
      <w:r>
        <w:t>总体来看，上述装备研究从参数确定、方案优化、模型协调和需求交互等角度推进了设计辅助，具体功能组合取决于装备任务及其验证范围。专用工作部件研究强调参数与作业指标的联系，复杂装备研究强调共享信息和约束协调，新型交互研究则拓展了知识调用与需求表达的方式。它们为混合机智能设计提供了不同层面的参考，但并不直接给出适用于本课题的性能模型或推荐参数。结合前述混合机研究，本文从明确条件下的性能计算出发，在统一指标和约束下比较候选方案，并将所选参数对应到相关部件结构，将性能评价与三维建模联系起来。后续研究将分别围绕性能模型、参数寻优与综合评价以及模型更新展开，并通过案例检查其衔接过程，从而说明所形成方法的适用条件。</w:t>
      </w:r>
    </w:p>
    <w:p>
      <w:pPr>
        <w:pStyle w:val="Heading2"/>
      </w:pPr>
      <w:r>
        <w:t>1.3 主要研究内容与章节安排</w:t>
      </w:r>
    </w:p>
    <w:p>
      <w:pPr>
        <w:pStyle w:val="Heading3"/>
      </w:pPr>
      <w:r>
        <w:t>1.3.1 主要研究内容</w:t>
      </w:r>
    </w:p>
    <w:p>
      <w:r>
        <w:t>根据前文对性能计算、方案比较和三维建模的分析，本文以双轴桨叶式混合机为对象，以混合均匀度、功率和产量为主要性能指标，围绕性能分析、模型构建、参数寻优和系统实现组织研究。总体思路是：在明确结构与运行参数的基础上建立性能计算关系，通过参数寻优和综合评价确定推荐方案，再将方案参数传递至SolidWorks模型，最后通过案例检验计算结果与几何模型的一致性。</w:t>
      </w:r>
    </w:p>
    <w:p>
      <w:r>
        <w:t>研究首先结合双轴桨叶式混合机的设备结构，说明桨叶、搅拌轴和机筒在混合过程中的作用，分析颗粒运动及主要参数对混合过程的影响；明确混合均匀度、功率和产量的含义、评价方式与使用条件，为后续研究统一设计变量、单位及性能指标。</w:t>
      </w:r>
    </w:p>
    <w:p>
      <w:r>
        <w:t>在混合过程与指标分析的基础上，建立参数化几何模型与性能模型之间的参数联系，利用离散元仿真获取混合均匀度建模数据，在一致的样本划分和评价条件下比较不同神经网络模型，并对所选模型进行独立验证；结合设备几何关系和运行条件建立功率及产量计算模型，分析模型误差与适用范围。</w:t>
      </w:r>
    </w:p>
    <w:p>
      <w:r>
        <w:t>结合性能模型，在给定设计变量范围和约束条件下构建参数选择问题，通过候选方案筛选与多起点局部搜索获得近优参数组合；结合混合均匀度、功率和产量的指标特点，对候选方案进行综合评价，形成满足设计要求的推荐方案，并复核性能计算结果，并检查是否满足约束条件。</w:t>
      </w:r>
    </w:p>
    <w:p>
      <w:r>
        <w:t>为将参数设计方法用于具体操作，围绕需求输入、设计知识调用、性能计算、参数寻优和结果展示组织系统功能，建立各环节之间的参数传递关系。在SolidWorks模型、方程式及外部参数文件关联的基础上，开发可视化宏窗口，完成参数输入与检查、关联尺寸更新、模型重建及结果保存等功能。</w:t>
      </w:r>
    </w:p>
    <w:p>
      <w:r>
        <w:t>系统的应用过程通过具有明确设计要求的案例进行检验，检查从输入条件、性能计算和方案选择到三维模型更新的执行过程，核对推荐参数、计算结果与模型尺寸之间的一致性，并考察不合理输入及模型更新异常时的系统反馈，据此说明系统的适用范围和局限。</w:t>
      </w:r>
    </w:p>
    <w:p>
      <w:pPr>
        <w:pStyle w:val="Heading3"/>
      </w:pPr>
      <w:r>
        <w:t>1.3.2 论文章节安排</w:t>
      </w:r>
    </w:p>
    <w:p>
      <w:r>
        <w:t>全文分为六章。第1章为绪论。介绍双轴桨叶式混合机及机械装备智能设计的研究背景，梳理混合机性能与结构研究、其他装备智能设计的代表性进展，说明本课题的研究意义、研究内容及章节安排。第2章为双轴桨叶混合机混合过程与性能分析。介绍设备结构与工作过程，分析颗粒运动及关键参数的影响，明确混合均匀度、功率和产量三项指标，为性能模型的构建提供基础。</w:t>
      </w:r>
    </w:p>
    <w:p>
      <w:r>
        <w:t>第3章为双轴桨叶混合机性能模型构建与验证。建立几何参数与性能模型之间的联系，开展混合均匀度预测模型、功率计算模型和产量计算模型的构建与验证，为参数寻优提供计算依据。第4章为双轴桨叶混合机参数寻优与综合评价方法研究。明确变量范围、优化目标和约束条件，研究候选方案生成、多起点局部搜索和综合评价过程，对推荐参数及其性能进行分析。</w:t>
      </w:r>
    </w:p>
    <w:p>
      <w:r>
        <w:t>第5章为双轴桨叶混合机智能设计系统开发与验证。介绍系统总体设计、知识组织与各功能模块的实现，说明SolidWorks参数化模型更新过程，并通过案例检验系统运行及设计结果。第6章为总结与展望。归纳有验证依据的研究结论，说明模型、参数选择和系统应用方面的不足，提出后续研究方向。</w:t>
      </w:r>
    </w:p>
    <w:p>
      <w:pPr>
        <w:pStyle w:val="Heading2"/>
      </w:pPr>
      <w:r>
        <w:t>1.4 本章小结</w:t>
      </w:r>
    </w:p>
    <w:p>
      <w:r>
        <w:t>本章从颗粒物料混合的应用需求出发，分析了双轴桨叶式混合机在结构配合、性能比较和参数选择方面的设计问题，进而说明开展智能设计研究的意义。围绕混合机性能与结构研究以及其他装备的智能设计应用，梳理了代表性研究进展，说明已有设计与改进方法用于本课题时的适用条件及衔接要求，并明确了性能计算、参数选择与三维模型关联的研究任务。在此基础上，给出了主要研究内容及全文章节安排，为后续研究展开提供依据。</w:t>
      </w:r>
    </w:p>
    <w:p>
      <w:pPr>
        <w:pStyle w:val="Heading1"/>
        <w:pageBreakBefore/>
      </w:pPr>
      <w:r>
        <w:t>参考文献</w:t>
      </w:r>
    </w:p>
    <w:p>
      <w:pPr>
        <w:spacing w:line="276" w:lineRule="auto" w:after="100"/>
        <w:ind w:hanging="397" w:left="397"/>
        <w:jc w:val="left"/>
      </w:pPr>
      <w:r>
        <w:rPr>
          <w:sz w:val="21"/>
        </w:rPr>
        <w:t xml:space="preserve">[1] JADIDI B, EBRAHIMI M, EIN-MOZAFFARI F, et al. Mixing performance analysis of non-cohesive particles in a double paddle blender using DEM and experiments[J]. Powder Technology, 2022, 397: 117122. </w:t>
      </w:r>
      <w:hyperlink r:id="rId9">
        <w:r>
          <w:rPr>
            <w:color w:val="000000"/>
          </w:rPr>
          <w:t>DOI</w:t>
        </w:r>
      </w:hyperlink>
      <w:r>
        <w:rPr>
          <w:sz w:val="21"/>
        </w:rPr>
        <w:t>.</w:t>
      </w:r>
    </w:p>
    <w:p>
      <w:pPr>
        <w:spacing w:line="276" w:lineRule="auto" w:after="100"/>
        <w:ind w:hanging="397" w:left="397"/>
        <w:jc w:val="left"/>
      </w:pPr>
      <w:r>
        <w:rPr>
          <w:sz w:val="21"/>
        </w:rPr>
        <w:t xml:space="preserve">[2] EMMERINK J, HADI A, JOVANOVA J, et al. Parametric Analysis of a Double Shaft, Batch-Type Paddle Mixer Using the Discrete Element Method (DEM)[J]. Processes, 2023, 11(3): 738. </w:t>
      </w:r>
      <w:hyperlink r:id="rId10">
        <w:r>
          <w:rPr>
            <w:color w:val="000000"/>
          </w:rPr>
          <w:t>DOI</w:t>
        </w:r>
      </w:hyperlink>
      <w:r>
        <w:rPr>
          <w:sz w:val="21"/>
        </w:rPr>
        <w:t>.</w:t>
      </w:r>
    </w:p>
    <w:p>
      <w:pPr>
        <w:spacing w:line="276" w:lineRule="auto" w:after="100"/>
        <w:ind w:hanging="397" w:left="397"/>
        <w:jc w:val="left"/>
      </w:pPr>
      <w:r>
        <w:rPr>
          <w:sz w:val="21"/>
        </w:rPr>
        <w:t xml:space="preserve">[3] JADIDI B, EBRAHIMI M, EIN-MOZAFFARI F, et al. Effect of the Mixer Design Parameters on the Performance of a Twin Paddle Blender: A DEM Study[J]. Processes, 2023, 11(3): 733. </w:t>
      </w:r>
      <w:hyperlink r:id="rId11">
        <w:r>
          <w:rPr>
            <w:color w:val="000000"/>
          </w:rPr>
          <w:t>DOI</w:t>
        </w:r>
      </w:hyperlink>
      <w:r>
        <w:rPr>
          <w:sz w:val="21"/>
        </w:rPr>
        <w:t>.</w:t>
      </w:r>
    </w:p>
    <w:p>
      <w:pPr>
        <w:spacing w:line="276" w:lineRule="auto" w:after="100"/>
        <w:ind w:hanging="397" w:left="397"/>
        <w:jc w:val="left"/>
      </w:pPr>
      <w:r>
        <w:rPr>
          <w:sz w:val="21"/>
        </w:rPr>
        <w:t xml:space="preserve">[4] LONG X, LI H, DU Y, et al. A knowledge-based automated design system for mechanical products based on a general knowledge framework[J]. Expert Systems with Applications, 2021, 178: 114960. </w:t>
      </w:r>
      <w:hyperlink r:id="rId12">
        <w:r>
          <w:rPr>
            <w:color w:val="000000"/>
          </w:rPr>
          <w:t>DOI</w:t>
        </w:r>
      </w:hyperlink>
      <w:r>
        <w:rPr>
          <w:sz w:val="21"/>
        </w:rPr>
        <w:t>.</w:t>
      </w:r>
    </w:p>
    <w:p>
      <w:pPr>
        <w:spacing w:line="276" w:lineRule="auto" w:after="100"/>
        <w:ind w:hanging="397" w:left="397"/>
        <w:jc w:val="left"/>
      </w:pPr>
      <w:r>
        <w:rPr>
          <w:sz w:val="21"/>
        </w:rPr>
        <w:t xml:space="preserve">[5] WANG Y, JIANG Y, GU Y, et al. Intelligent 3D layout optimization design of ship engine room based on knowledge-based engineering[J]. Ocean Engineering, 2024, 295: 116966. </w:t>
      </w:r>
      <w:hyperlink r:id="rId13">
        <w:r>
          <w:rPr>
            <w:color w:val="000000"/>
          </w:rPr>
          <w:t>DOI</w:t>
        </w:r>
      </w:hyperlink>
      <w:r>
        <w:rPr>
          <w:sz w:val="21"/>
        </w:rPr>
        <w:t>.</w:t>
      </w:r>
    </w:p>
    <w:p>
      <w:pPr>
        <w:spacing w:line="276" w:lineRule="auto" w:after="100"/>
        <w:ind w:hanging="397" w:left="397"/>
        <w:jc w:val="left"/>
      </w:pPr>
      <w:r>
        <w:rPr>
          <w:sz w:val="21"/>
        </w:rPr>
        <w:t xml:space="preserve">[6] LIU X, ZHANG Y, WANG L, et al. LLMs driven fusion AI-AD system for mechanical design: From understanding to generation[J]. Advanced Engineering Informatics, 2025, 68: 103745. </w:t>
      </w:r>
      <w:hyperlink r:id="rId14">
        <w:r>
          <w:rPr>
            <w:color w:val="000000"/>
          </w:rPr>
          <w:t>DOI</w:t>
        </w:r>
      </w:hyperlink>
      <w:r>
        <w:rPr>
          <w:sz w:val="21"/>
        </w:rPr>
        <w:t>.</w:t>
      </w:r>
    </w:p>
    <w:p>
      <w:pPr>
        <w:spacing w:line="276" w:lineRule="auto" w:after="100"/>
        <w:ind w:hanging="397" w:left="397"/>
        <w:jc w:val="left"/>
      </w:pPr>
      <w:r>
        <w:rPr>
          <w:sz w:val="21"/>
        </w:rPr>
        <w:t xml:space="preserve">[7] 赵峰, 刘靓雯, 任金山, 等. 双轴桨叶混合机的几种结构形式探讨[J]. 粮食加工, 2024, 49(3): 66-68, 102. </w:t>
      </w:r>
      <w:hyperlink r:id="rId15">
        <w:r>
          <w:rPr>
            <w:color w:val="000000"/>
          </w:rPr>
          <w:t>来源页面</w:t>
        </w:r>
      </w:hyperlink>
      <w:r>
        <w:rPr>
          <w:sz w:val="21"/>
        </w:rPr>
        <w:t>。</w:t>
      </w:r>
    </w:p>
    <w:p>
      <w:pPr>
        <w:spacing w:line="276" w:lineRule="auto" w:after="100"/>
        <w:ind w:hanging="397" w:left="397"/>
        <w:jc w:val="left"/>
      </w:pPr>
      <w:r>
        <w:rPr>
          <w:sz w:val="21"/>
        </w:rPr>
        <w:t xml:space="preserve">[8] 任广跃, 王红英, 于庆龙, 等. 翻转卸料双轴桨叶饲料混合机工作性能试验研究[J]. 农业工程学报, 2004, 20(2): 132-135. </w:t>
      </w:r>
      <w:hyperlink r:id="rId16">
        <w:r>
          <w:rPr>
            <w:color w:val="000000"/>
          </w:rPr>
          <w:t>来源页面</w:t>
        </w:r>
      </w:hyperlink>
      <w:r>
        <w:rPr>
          <w:sz w:val="21"/>
        </w:rPr>
        <w:t>。</w:t>
      </w:r>
    </w:p>
    <w:p>
      <w:pPr>
        <w:spacing w:line="276" w:lineRule="auto" w:after="100"/>
        <w:ind w:hanging="397" w:left="397"/>
        <w:jc w:val="left"/>
      </w:pPr>
      <w:r>
        <w:rPr>
          <w:sz w:val="21"/>
        </w:rPr>
        <w:t xml:space="preserve">[9] 兰海鹏, 刘扬, 贾富国, 等. 双轴桨叶式混合机内椭球颗粒混合特性模拟[J]. 农机化研究, 2017, 39(6): 74-78. </w:t>
      </w:r>
      <w:hyperlink r:id="rId17">
        <w:r>
          <w:rPr>
            <w:color w:val="000000"/>
          </w:rPr>
          <w:t>来源页面</w:t>
        </w:r>
      </w:hyperlink>
      <w:r>
        <w:rPr>
          <w:sz w:val="21"/>
        </w:rPr>
        <w:t>。</w:t>
      </w:r>
    </w:p>
    <w:p>
      <w:pPr>
        <w:spacing w:line="276" w:lineRule="auto" w:after="100"/>
        <w:ind w:hanging="397" w:left="397"/>
        <w:jc w:val="left"/>
      </w:pPr>
      <w:r>
        <w:rPr>
          <w:sz w:val="21"/>
        </w:rPr>
        <w:t xml:space="preserve">[10] 徐玉菁. 基于DEM离散元建模技术的双轴桨叶式食品混合机运动仿真分析[J]. 食品与机械, 2021, 37(8): 115-118, 125. </w:t>
      </w:r>
      <w:hyperlink r:id="rId18">
        <w:r>
          <w:rPr>
            <w:color w:val="000000"/>
          </w:rPr>
          <w:t>期刊页面</w:t>
        </w:r>
      </w:hyperlink>
      <w:r>
        <w:rPr>
          <w:sz w:val="21"/>
        </w:rPr>
        <w:t>. DOI: 10.13652/j.issn.1003-5788.2021.08.019.</w:t>
      </w:r>
    </w:p>
    <w:p>
      <w:pPr>
        <w:spacing w:line="276" w:lineRule="auto" w:after="100"/>
        <w:ind w:hanging="397" w:left="397"/>
        <w:jc w:val="left"/>
      </w:pPr>
      <w:r>
        <w:rPr>
          <w:sz w:val="21"/>
        </w:rPr>
        <w:t xml:space="preserve">[11] JADIDI B, EBRAHIMI M, EIN-MOZAFFARI F, et al. Investigation of impacts of particle shape on mixing in a twin paddle blender using GPU-based DEM and experiments[J]. Powder Technology, 2023, 417: 118259. </w:t>
      </w:r>
      <w:hyperlink r:id="rId19">
        <w:r>
          <w:rPr>
            <w:color w:val="000000"/>
          </w:rPr>
          <w:t>DOI</w:t>
        </w:r>
      </w:hyperlink>
      <w:r>
        <w:rPr>
          <w:sz w:val="21"/>
        </w:rPr>
        <w:t>.</w:t>
      </w:r>
    </w:p>
    <w:p>
      <w:pPr>
        <w:spacing w:line="276" w:lineRule="auto" w:after="100"/>
        <w:ind w:hanging="397" w:left="397"/>
        <w:jc w:val="left"/>
      </w:pPr>
      <w:r>
        <w:rPr>
          <w:sz w:val="21"/>
        </w:rPr>
        <w:t xml:space="preserve">[12] JADIDI B, EBRAHIMI M, EIN-MOZAFFARI F, et al. Analysis of cohesive particles mixing behavior in a twin-paddle blender: DEM and machine learning applications[J]. Particuology, 2024, 90: 350-363. </w:t>
      </w:r>
      <w:hyperlink r:id="rId20">
        <w:r>
          <w:rPr>
            <w:color w:val="000000"/>
          </w:rPr>
          <w:t>DOI</w:t>
        </w:r>
      </w:hyperlink>
      <w:r>
        <w:rPr>
          <w:sz w:val="21"/>
        </w:rPr>
        <w:t>.</w:t>
      </w:r>
    </w:p>
    <w:p>
      <w:pPr>
        <w:spacing w:line="276" w:lineRule="auto" w:after="100"/>
        <w:ind w:hanging="397" w:left="397"/>
        <w:jc w:val="left"/>
      </w:pPr>
      <w:r>
        <w:rPr>
          <w:sz w:val="21"/>
        </w:rPr>
        <w:t xml:space="preserve">[13] 李文斌, 李青林, 黄云林, 等. 稻麦联合收获机脱粒装置智能化设计平台构建[J]. 农业机械学报, 2020, 51(增刊2): 154-161. </w:t>
      </w:r>
      <w:hyperlink r:id="rId21">
        <w:r>
          <w:rPr>
            <w:color w:val="000000"/>
          </w:rPr>
          <w:t>DOI</w:t>
        </w:r>
      </w:hyperlink>
      <w:r>
        <w:rPr>
          <w:sz w:val="21"/>
        </w:rPr>
        <w:t>.</w:t>
      </w:r>
    </w:p>
    <w:p>
      <w:pPr>
        <w:spacing w:line="276" w:lineRule="auto" w:after="100"/>
        <w:ind w:hanging="397" w:left="397"/>
        <w:jc w:val="left"/>
      </w:pPr>
      <w:r>
        <w:rPr>
          <w:sz w:val="21"/>
        </w:rPr>
        <w:t xml:space="preserve">[14] 李青林, 宋玉营, 姚成建, 等. 稻麦联合收获机清选装置智能设计与优化系统研究[J]. 农业机械学报, 2021, 52(5): 92-101. </w:t>
      </w:r>
      <w:hyperlink r:id="rId22">
        <w:r>
          <w:rPr>
            <w:color w:val="000000"/>
          </w:rPr>
          <w:t>DOI</w:t>
        </w:r>
      </w:hyperlink>
      <w:r>
        <w:rPr>
          <w:sz w:val="21"/>
        </w:rPr>
        <w:t>.</w:t>
      </w:r>
    </w:p>
    <w:p>
      <w:pPr>
        <w:spacing w:line="276" w:lineRule="auto" w:after="100"/>
        <w:ind w:hanging="397" w:left="397"/>
        <w:jc w:val="left"/>
      </w:pPr>
      <w:r>
        <w:rPr>
          <w:sz w:val="21"/>
        </w:rPr>
        <w:t xml:space="preserve">[15] 韩晓娟, 赖庆辉, 赵庆辉, 等. 气吸圆盘式排种器智能设计与优化系统研究[J]. 江西农业大学学报, 2023, 45(2): 467-481. </w:t>
      </w:r>
      <w:hyperlink r:id="rId23">
        <w:r>
          <w:rPr>
            <w:color w:val="000000"/>
          </w:rPr>
          <w:t>DOI</w:t>
        </w:r>
      </w:hyperlink>
      <w:r>
        <w:rPr>
          <w:sz w:val="21"/>
        </w:rPr>
        <w:t>.</w:t>
      </w:r>
    </w:p>
    <w:p>
      <w:pPr>
        <w:spacing w:line="276" w:lineRule="auto" w:after="100"/>
        <w:ind w:hanging="397" w:left="397"/>
        <w:jc w:val="left"/>
      </w:pPr>
      <w:r>
        <w:rPr>
          <w:sz w:val="21"/>
        </w:rPr>
        <w:t xml:space="preserve">[16] 李非凡, 董玉德, 袁中行, 等. 面向对象的稠密机知识驱动设计方法研究[J]. 合肥工业大学学报(自然科学版), 2024, 47(12): 1623-1629. </w:t>
      </w:r>
      <w:hyperlink r:id="rId24">
        <w:r>
          <w:rPr>
            <w:color w:val="000000"/>
          </w:rPr>
          <w:t>期刊页面</w:t>
        </w:r>
      </w:hyperlink>
      <w:r>
        <w:rPr>
          <w:sz w:val="21"/>
        </w:rPr>
        <w:t>. DOI: 10.3969/j.issn.1003-5060.2024.12.006.</w:t>
      </w:r>
    </w:p>
    <w:p>
      <w:pPr>
        <w:spacing w:line="276" w:lineRule="auto" w:after="100"/>
        <w:ind w:hanging="397" w:left="397"/>
        <w:jc w:val="left"/>
      </w:pPr>
      <w:r>
        <w:rPr>
          <w:sz w:val="21"/>
        </w:rPr>
        <w:t xml:space="preserve">[17] SANDBERG M, TYAPIN I, KOKKOLARAS M, et al. A knowledge-based master model approach exemplified with jet engine structural design[J]. Computers in Industry, 2017, 85: 31-38. </w:t>
      </w:r>
      <w:hyperlink r:id="rId25">
        <w:r>
          <w:rPr>
            <w:color w:val="000000"/>
          </w:rPr>
          <w:t>DOI</w:t>
        </w:r>
      </w:hyperlink>
      <w:r>
        <w:rPr>
          <w:sz w:val="21"/>
        </w:rPr>
        <w:t>.</w:t>
      </w:r>
    </w:p>
    <w:p>
      <w:pPr>
        <w:spacing w:line="276" w:lineRule="auto" w:after="100"/>
        <w:ind w:hanging="397" w:left="397"/>
        <w:jc w:val="left"/>
      </w:pPr>
      <w:r>
        <w:rPr>
          <w:sz w:val="21"/>
        </w:rPr>
        <w:t xml:space="preserve">[18] POKOJSKI J, SZUSTAKIEWICZ K, WOŹNICKI Ł, et al. Industrial application of knowledge-based engineering in commercial CAD / CAE systems[J]. Journal of Industrial Information Integration, 2022, 25: 100255. </w:t>
      </w:r>
      <w:hyperlink r:id="rId26">
        <w:r>
          <w:rPr>
            <w:color w:val="000000"/>
          </w:rPr>
          <w:t>DOI</w:t>
        </w:r>
      </w:hyperlink>
      <w:r>
        <w:rPr>
          <w:sz w:val="21"/>
        </w:rPr>
        <w:t>.</w:t>
      </w:r>
    </w:p>
    <w:p>
      <w:pPr>
        <w:spacing w:line="276" w:lineRule="auto" w:after="100"/>
        <w:ind w:hanging="397" w:left="397"/>
        <w:jc w:val="left"/>
      </w:pPr>
      <w:r>
        <w:rPr>
          <w:sz w:val="21"/>
        </w:rPr>
        <w:t xml:space="preserve">[19] XU Y, XIE J, LIU X, et al. A Human-in-the-Loop conceptual design framework jointly driven by large language models and knowledge graphs[J]. Advanced Engineering Informatics, 2026, 74: 104646. </w:t>
      </w:r>
      <w:hyperlink r:id="rId27">
        <w:r>
          <w:rPr>
            <w:color w:val="000000"/>
          </w:rPr>
          <w:t>DOI</w:t>
        </w:r>
      </w:hyperlink>
      <w:r>
        <w:rPr>
          <w:sz w:val="21"/>
        </w:rPr>
        <w:t>.</w:t>
      </w:r>
    </w:p>
    <w:sectPr w:rsidR="00FC693F" w:rsidRPr="0006063C" w:rsidSect="00034616">
      <w:footerReference w:type="default" r:id="rId28"/>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after="0" w:before="0" w:line="360" w:lineRule="auto"/>
      <w:ind w:firstLine="480"/>
      <w:jc w:val="both"/>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60" w:line="276" w:lineRule="auto"/>
      <w:ind w:firstLine="0"/>
      <w:jc w:val="center"/>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60" w:line="276" w:lineRule="auto"/>
      <w:ind w:firstLine="0"/>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60" w:line="276" w:lineRule="auto"/>
      <w:ind w:firstLine="0"/>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0"/>
      <w:ind w:firstLine="0"/>
      <w:contextualSpacing/>
      <w:jc w:val="center"/>
    </w:pPr>
    <w:rPr>
      <w:rFonts w:asciiTheme="majorHAnsi" w:eastAsiaTheme="majorEastAsia" w:hAnsiTheme="majorHAnsi" w:cstheme="majorBidi" w:ascii="Times New Roman" w:hAnsi="Times New Roman" w:eastAsia="黑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powtec.2022.117122" TargetMode="External"/><Relationship Id="rId10" Type="http://schemas.openxmlformats.org/officeDocument/2006/relationships/hyperlink" Target="https://doi.org/10.3390/pr11030738" TargetMode="External"/><Relationship Id="rId11" Type="http://schemas.openxmlformats.org/officeDocument/2006/relationships/hyperlink" Target="https://doi.org/10.3390/pr11030733" TargetMode="External"/><Relationship Id="rId12" Type="http://schemas.openxmlformats.org/officeDocument/2006/relationships/hyperlink" Target="https://doi.org/10.1016/j.eswa.2021.114960" TargetMode="External"/><Relationship Id="rId13" Type="http://schemas.openxmlformats.org/officeDocument/2006/relationships/hyperlink" Target="https://doi.org/10.1016/j.oceaneng.2024.116966" TargetMode="External"/><Relationship Id="rId14" Type="http://schemas.openxmlformats.org/officeDocument/2006/relationships/hyperlink" Target="https://doi.org/10.1016/j.aei.2025.103745" TargetMode="External"/><Relationship Id="rId15" Type="http://schemas.openxmlformats.org/officeDocument/2006/relationships/hyperlink" Target="https://cnki.istiz.org.cn/kcms/detail/detail.aspx?dbcode=CJFD&amp;dbname=CJFD2024&amp;filename=XBLY202403012" TargetMode="External"/><Relationship Id="rId16" Type="http://schemas.openxmlformats.org/officeDocument/2006/relationships/hyperlink" Target="https://www.aeeisp.com/nygcxb/article/id/20040231" TargetMode="External"/><Relationship Id="rId17" Type="http://schemas.openxmlformats.org/officeDocument/2006/relationships/hyperlink" Target="https://m.fx361.com/news/2017/1216/16652171.html" TargetMode="External"/><Relationship Id="rId18" Type="http://schemas.openxmlformats.org/officeDocument/2006/relationships/hyperlink" Target="https://www.ifoodmm.cn/journal/vol37/iss8/19/" TargetMode="External"/><Relationship Id="rId19" Type="http://schemas.openxmlformats.org/officeDocument/2006/relationships/hyperlink" Target="https://doi.org/10.1016/j.powtec.2023.118259" TargetMode="External"/><Relationship Id="rId20" Type="http://schemas.openxmlformats.org/officeDocument/2006/relationships/hyperlink" Target="https://doi.org/10.1016/j.partic.2023.12.010" TargetMode="External"/><Relationship Id="rId21" Type="http://schemas.openxmlformats.org/officeDocument/2006/relationships/hyperlink" Target="https://doi.org/10.6041/j.issn.1000-1298.2020.s2.019" TargetMode="External"/><Relationship Id="rId22" Type="http://schemas.openxmlformats.org/officeDocument/2006/relationships/hyperlink" Target="https://doi.org/10.6041/j.issn.1000-1298.2021.05.010" TargetMode="External"/><Relationship Id="rId23" Type="http://schemas.openxmlformats.org/officeDocument/2006/relationships/hyperlink" Target="https://doi.org/10.13836/j.jjau.2023045" TargetMode="External"/><Relationship Id="rId24" Type="http://schemas.openxmlformats.org/officeDocument/2006/relationships/hyperlink" Target="https://xbzzs.hfut.edu.cn/xbzk/default/manuscript.html?id=353" TargetMode="External"/><Relationship Id="rId25" Type="http://schemas.openxmlformats.org/officeDocument/2006/relationships/hyperlink" Target="https://doi.org/10.1016/j.compind.2016.12.003" TargetMode="External"/><Relationship Id="rId26" Type="http://schemas.openxmlformats.org/officeDocument/2006/relationships/hyperlink" Target="https://doi.org/10.1016/j.jii.2021.100255" TargetMode="External"/><Relationship Id="rId27" Type="http://schemas.openxmlformats.org/officeDocument/2006/relationships/hyperlink" Target="https://doi.org/10.1016/j.aei.2026.104646"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双轴桨叶式混合机智能设计关键技术研究</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