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F6F0E">
      <w:pPr>
        <w:rPr>
          <w:rFonts w:hint="eastAsia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实验4概要</w:t>
      </w:r>
    </w:p>
    <w:p w14:paraId="633FFA83">
      <w:pPr>
        <w:rPr>
          <w:rFonts w:hint="default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代码：</w:t>
      </w:r>
      <w:r>
        <w:rPr>
          <w:rFonts w:hint="eastAsia"/>
          <w:lang w:val="en-US" w:eastAsia="zh-CN"/>
        </w:rPr>
        <w:t>iris_mlp_pytorch.py（项目一），auto_mpg_regression.py（项目二）</w:t>
      </w:r>
    </w:p>
    <w:p w14:paraId="7A4EA68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运行方式：环境配有pytorch，scikit-learn，numpy，pandas，matplotlib，可直接python运行代码</w:t>
      </w:r>
    </w:p>
    <w:p w14:paraId="1C15DCB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下方为文字与配图</w:t>
      </w:r>
    </w:p>
    <w:p w14:paraId="33BC8EF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 w:firstLine="643" w:firstLineChars="200"/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项目一：第12章：构建多层感知机（MLP）对鸢尾花（Iris）数据集进行分类</w:t>
      </w:r>
    </w:p>
    <w:p w14:paraId="0C7CDF4E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一、问题描述与实验目的</w:t>
      </w:r>
    </w:p>
    <w:p w14:paraId="260C7B5C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5A6CBFA5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本次实验基于教材《Machine Learning with PyTorch and Scikit-Learn》第12章的内容，主要目的是学习和实践使用PyTorch框架构建和训练神经网络模型。实验选取了经典的鸢尾花（Iris）数据集分类问题作为具体应用场景。</w:t>
      </w:r>
    </w:p>
    <w:p w14:paraId="0B5942A3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24D80B8D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鸢尾花数据集是机器学习领域最著名的基准数据集之一，包含150个样本，每个样本有4个特征属性：花萼长度、花萼宽度、花瓣长度和花瓣宽度。这些样本分为3个不同的品种：山鸢尾（Setosa）、变色鸢尾（Versicolor）和维吉尼亚鸢尾（Virginica）。这是一个典型的多类别监督学习分类问题。</w:t>
      </w:r>
    </w:p>
    <w:p w14:paraId="5F60CD3F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76784C11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实验的具体目的包括以下几个方面：</w:t>
      </w:r>
    </w:p>
    <w:p w14:paraId="3BDE8A42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7AD15466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第一，掌握PyTorch的基本操作。通过实践学习PyTorch张量的创建、操作和计算，理解PyTorch动态计算图的特点，熟悉PyTorch的核心数据结构和API。</w:t>
      </w:r>
    </w:p>
    <w:p w14:paraId="138788A0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6954E901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第二，学习神经网络模型的构建方法。使用torch.nn模块构建一个多层感知机（MLP）模型，理解神经网络各层的作用，包括全连接层、激活函数层和正则化层。</w:t>
      </w:r>
    </w:p>
    <w:p w14:paraId="7FA93332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1A645A35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第三，实践完整的机器学习流程。从数据加载和预处理开始，到模型训练、评估、保存和预测，实现端到端的机器学习系统。特别关注如何使用DataLoader实现批处理数据加载，这是实现高效训练和后续GPU并行计算的基础。</w:t>
      </w:r>
    </w:p>
    <w:p w14:paraId="5BB2DB1D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11DB222B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第四，理解模型训练的关键要素。包括损失函数的选择（交叉熵损失）、优化器的配置（Adam优化器）、学习率调度策略以及训练循环的实现。同时观察模型在训练集和测试集上的表现差异，理解过拟合和泛化的概念。</w:t>
      </w:r>
    </w:p>
    <w:p w14:paraId="68A54A6A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52C06EA4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第五，验证神经网络在分类任务上的有效性。通过具体的性能指标评估MLP模型在鸢尾花分类问题上的表现，分析模型的优势和局限性。</w:t>
      </w:r>
    </w:p>
    <w:p w14:paraId="76C35C34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247AD3C2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二、实验结果与分析</w:t>
      </w:r>
    </w:p>
    <w:p w14:paraId="29C06242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6690" cy="1755775"/>
            <wp:effectExtent l="0" t="0" r="3810" b="9525"/>
            <wp:docPr id="4" name="图片 4" descr="iris_mlp_trai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ris_mlp_traini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B068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实验过程顺利，代码执行后得到了清晰的输出结果。从终端输出可以看出，整个实验流程按照预期步骤逐步进行。</w:t>
      </w:r>
    </w:p>
    <w:p w14:paraId="21606CED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21CE2999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在数据准备阶段，成功加载了鸢尾花数据集，并将其划分为训练集和测试集。训练集包含105个样本，测试集包含45个样本，保持了原始数据集的类别分布。对特征数据进行了标准化处理，这是确保神经网络训练稳定性的重要步骤。</w:t>
      </w:r>
    </w:p>
    <w:p w14:paraId="2B8E1AD8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20295415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构建的MLP模型具有三层全连接结构：输入层（4个神经元，对应4个特征）、第一隐藏层（16个神经元）、第二隐藏层（8个神经元）和输出层（3个神经元，对应3个类别）。模型使用了ReLU激活函数引入非线性，并加入了Dropout层进行正则化防止过拟合。模型总共包含243个可训练参数。</w:t>
      </w:r>
    </w:p>
    <w:p w14:paraId="7BC3DA59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13C1FD77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训练过程显示模型学习效果良好。在50个训练周期中，模型损失从初始的较高值逐渐下降，最终训练损失稳定在0.0569左右。准确率方面，训练准确率达到97.14%，测试准确率达到97.78%，两者非常接近，表明模型具有良好的泛化能力，没有出现明显的过拟合现象。</w:t>
      </w:r>
    </w:p>
    <w:p w14:paraId="627C66C4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51D3B080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具体来看训练过程中的关键节点：在第10个周期时，训练准确率已达到95.24%，测试准确率达到97.78%；到第20个周期时，训练准确率提升至98.10%，测试准确率保持97.78%不变；后续周期中，模型性能保持稳定，训练准确率在95%-98%之间波动，测试准确率始终保持在97.78%。</w:t>
      </w:r>
    </w:p>
    <w:p w14:paraId="397A25F5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19C47993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最终的模型评估结果令人满意。在105个训练样本中，模型正确分类了102个，训练准确率为97.14%。在45个测试样本中，模型正确分类了44个，测试准确率为97.78%，仅有一个样本被错误分类。这说明MLP模型能够很好地学习鸢尾花特征与品种类别之间的关系。</w:t>
      </w:r>
    </w:p>
    <w:p w14:paraId="58BB32DD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2A2CBAC1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模型保存和加载功能正常实现，成功将训练好的模型参数保存到"iris_mlp_model.pth"文件中，并能够重新加载用于预测。这在实际应用中非常重要，使得训练好的模型可以部署到生产环境中。</w:t>
      </w:r>
    </w:p>
    <w:p w14:paraId="22F95F10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2E8DAFDC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为了验证模型的实用性，实验中对三个新的鸢尾花样本进行了预测。第一个样本的特征为[5.1, 3.5, 1.4, 0.2]，模型预测为Setosa品种（类别0）；第二个样本特征为[6.5, 3.0, 5.2, 2.0]，预测为Virginica品种（类别2）；第三个样本特征为[5.9, 3.0, 4.2, 1.5]，预测为Versicolor品种（类别1）。所有预测结果都与这些特征值通常对应的品种一致，说明模型具有良好的实际应用能力。</w:t>
      </w:r>
    </w:p>
    <w:p w14:paraId="5C066817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1DCC90E4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从实验结果可以得出几个重要结论。首先，即使是相对简单的MLP结构，在鸢尾花这种特征维度适中、数据质量良好的分类问题上也能达到接近完美的性能。其次，适当的正则化技术（如Dropout）对于防止过拟合、提高模型泛化能力至关重要。第三，完整的数据预处理流程，特别是特征标准化，对神经网络的训练效果有显著影响。</w:t>
      </w:r>
    </w:p>
    <w:p w14:paraId="13AC48FE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0D54CBF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实验还展示了PyTorch框架的多个优势：清晰的API设计使得模型构建直观易懂；自动微分功能简化了梯度计算；模块化的设计便于模型保存和重用。这些特点使得PyTorch成为深度学习研究和应用的强大工具。</w:t>
      </w:r>
    </w:p>
    <w:p w14:paraId="26D93507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19598903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虽然本次实验取得了很好的结果，但也有进一步优化的空间。例如可以尝试不同的网络架构设计，调整隐藏层的数量和神经元个数；可以探索不同的优化算法和超参数设置；可以引入更复杂的正则化技术；还可以使用交叉验证方法进行更稳健的模型评估。</w:t>
      </w:r>
    </w:p>
    <w:p w14:paraId="3054B4E2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4ACB6BD9">
      <w:pPr>
        <w:rPr>
          <w:rFonts w:hint="default"/>
          <w:lang w:val="en-US" w:eastAsia="zh-CN"/>
        </w:rPr>
      </w:pPr>
    </w:p>
    <w:p w14:paraId="6BD3377B">
      <w:r>
        <w:drawing>
          <wp:inline distT="0" distB="0" distL="114300" distR="114300">
            <wp:extent cx="5269865" cy="3322320"/>
            <wp:effectExtent l="0" t="0" r="63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CA7A1">
      <w:r>
        <w:drawing>
          <wp:inline distT="0" distB="0" distL="114300" distR="114300">
            <wp:extent cx="5268595" cy="2884170"/>
            <wp:effectExtent l="0" t="0" r="190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C7C1C">
      <w:r>
        <w:drawing>
          <wp:inline distT="0" distB="0" distL="114300" distR="114300">
            <wp:extent cx="5262245" cy="3260725"/>
            <wp:effectExtent l="0" t="0" r="825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5E3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项目1终端输出：</w:t>
      </w:r>
    </w:p>
    <w:p w14:paraId="1E8386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37ED73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步骤1: 加载并预处理鸢尾花数据集</w:t>
      </w:r>
    </w:p>
    <w:p w14:paraId="6910B4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75B3D0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训练集大小: 105</w:t>
      </w:r>
    </w:p>
    <w:p w14:paraId="7EC352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测试集大小: 45</w:t>
      </w:r>
    </w:p>
    <w:p w14:paraId="49C6EF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特征维度: 4</w:t>
      </w:r>
    </w:p>
    <w:p w14:paraId="4365E3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类别数: 3</w:t>
      </w:r>
    </w:p>
    <w:p w14:paraId="276B30C0">
      <w:pPr>
        <w:rPr>
          <w:rFonts w:hint="eastAsia"/>
          <w:lang w:val="en-US" w:eastAsia="zh-CN"/>
        </w:rPr>
      </w:pPr>
    </w:p>
    <w:p w14:paraId="7C2A05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5EC031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步骤2: 构建多层感知机(MLP)模型</w:t>
      </w:r>
    </w:p>
    <w:p w14:paraId="4DF2DA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689CAD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MLP(</w:t>
      </w:r>
    </w:p>
    <w:p w14:paraId="121B95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(layer1): Linear(in_features=4, out_features=16, bias=True)</w:t>
      </w:r>
    </w:p>
    <w:p w14:paraId="3D627E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(layer2): Linear(in_features=16, out_features=8, bias=True)</w:t>
      </w:r>
    </w:p>
    <w:p w14:paraId="695F11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(layer3): Linear(in_features=8, out_features=3, bias=True)</w:t>
      </w:r>
    </w:p>
    <w:p w14:paraId="61A7FB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(relu): ReLU()</w:t>
      </w:r>
    </w:p>
    <w:p w14:paraId="322A6E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(dropout): Dropout(p=0.1, inplace=False)</w:t>
      </w:r>
    </w:p>
    <w:p w14:paraId="471134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3B603A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可训练参数数量: 243</w:t>
      </w:r>
    </w:p>
    <w:p w14:paraId="1FE89AF9">
      <w:pPr>
        <w:rPr>
          <w:rFonts w:hint="eastAsia"/>
          <w:lang w:val="en-US" w:eastAsia="zh-CN"/>
        </w:rPr>
      </w:pPr>
    </w:p>
    <w:p w14:paraId="5FBFBD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52BF69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步骤3: 配置损失函数和优化器</w:t>
      </w:r>
    </w:p>
    <w:p w14:paraId="3C437C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6B1C713C">
      <w:pPr>
        <w:rPr>
          <w:rFonts w:hint="eastAsia"/>
          <w:lang w:val="en-US" w:eastAsia="zh-CN"/>
        </w:rPr>
      </w:pPr>
    </w:p>
    <w:p w14:paraId="52A77D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49B036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步骤4: 训练模型</w:t>
      </w:r>
    </w:p>
    <w:p w14:paraId="3C76D1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7B1F61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[10/50], Loss: 0.1347, Train Acc: 95.24%, Test Acc: 97.78%</w:t>
      </w:r>
    </w:p>
    <w:p w14:paraId="1C58F6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[20/50], Loss: 0.0630, Train Acc: 98.10%, Test Acc: 97.78%</w:t>
      </w:r>
    </w:p>
    <w:p w14:paraId="13CF66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[30/50], Loss: 0.0663, Train Acc: 97.14%, Test Acc: 97.78%</w:t>
      </w:r>
    </w:p>
    <w:p w14:paraId="5D3485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[40/50], Loss: 0.0939, Train Acc: 95.24%, Test Acc: 97.78%</w:t>
      </w:r>
    </w:p>
    <w:p w14:paraId="749FFF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[50/50], Loss: 0.0569, Train Acc: 97.14%, Test Acc: 97.78%</w:t>
      </w:r>
    </w:p>
    <w:p w14:paraId="6A492FEA">
      <w:pPr>
        <w:rPr>
          <w:rFonts w:hint="eastAsia"/>
          <w:lang w:val="en-US" w:eastAsia="zh-CN"/>
        </w:rPr>
      </w:pPr>
    </w:p>
    <w:p w14:paraId="18D831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689118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步骤5: 可视化训练过程</w:t>
      </w:r>
    </w:p>
    <w:p w14:paraId="707B8C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27F2C021">
      <w:pPr>
        <w:rPr>
          <w:rFonts w:hint="eastAsia"/>
          <w:lang w:val="en-US" w:eastAsia="zh-CN"/>
        </w:rPr>
      </w:pPr>
    </w:p>
    <w:p w14:paraId="6E206F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6A108A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步骤6: 最终模型评估</w:t>
      </w:r>
    </w:p>
    <w:p w14:paraId="57234B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2EC2B4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最终训练准确率: 97.14%</w:t>
      </w:r>
    </w:p>
    <w:p w14:paraId="4EE6AF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最终测试准确率: 97.78%</w:t>
      </w:r>
    </w:p>
    <w:p w14:paraId="75635F14">
      <w:pPr>
        <w:rPr>
          <w:rFonts w:hint="eastAsia"/>
          <w:lang w:val="en-US" w:eastAsia="zh-CN"/>
        </w:rPr>
      </w:pPr>
    </w:p>
    <w:p w14:paraId="0A946A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1F2488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4398D3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步骤6: 最终模型评估</w:t>
      </w:r>
    </w:p>
    <w:p w14:paraId="5483D8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4A93AB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最终训练准确率: 97.14%</w:t>
      </w:r>
    </w:p>
    <w:p w14:paraId="083A1E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最终测试准确率: 97.78%</w:t>
      </w:r>
    </w:p>
    <w:p w14:paraId="36ED27A7">
      <w:pPr>
        <w:rPr>
          <w:rFonts w:hint="eastAsia"/>
          <w:lang w:val="en-US" w:eastAsia="zh-CN"/>
        </w:rPr>
      </w:pPr>
    </w:p>
    <w:p w14:paraId="3623A7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6922ED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步骤7: 保存和加载模型</w:t>
      </w:r>
    </w:p>
    <w:p w14:paraId="4BBF44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0DD503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模型已保存到 'iris_mlp_model.pth'</w:t>
      </w:r>
    </w:p>
    <w:p w14:paraId="3B361D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模型加载成功!</w:t>
      </w:r>
    </w:p>
    <w:p w14:paraId="7121B9F3">
      <w:pPr>
        <w:rPr>
          <w:rFonts w:hint="eastAsia"/>
          <w:lang w:val="en-US" w:eastAsia="zh-CN"/>
        </w:rPr>
      </w:pPr>
    </w:p>
    <w:p w14:paraId="77EB2B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176C8F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步骤6: 最终模型评估</w:t>
      </w:r>
    </w:p>
    <w:p w14:paraId="13C754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3DC434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最终训练准确率: 97.14%</w:t>
      </w:r>
    </w:p>
    <w:p w14:paraId="055646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最终测试准确率: 97.78%</w:t>
      </w:r>
    </w:p>
    <w:p w14:paraId="0E1AFA80">
      <w:pPr>
        <w:rPr>
          <w:rFonts w:hint="eastAsia"/>
          <w:lang w:val="en-US" w:eastAsia="zh-CN"/>
        </w:rPr>
      </w:pPr>
    </w:p>
    <w:p w14:paraId="0C3916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0A5649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步骤7: 保存和加载模型</w:t>
      </w:r>
    </w:p>
    <w:p w14:paraId="434C1A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107BBE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模型已保存到 'iris_mlp_model.pth'</w:t>
      </w:r>
    </w:p>
    <w:p w14:paraId="7638A0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模型加载成功!</w:t>
      </w:r>
    </w:p>
    <w:p w14:paraId="0289BB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2F1445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步骤6: 最终模型评估</w:t>
      </w:r>
    </w:p>
    <w:p w14:paraId="276D2E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046D24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最终训练准确率: 97.14%</w:t>
      </w:r>
    </w:p>
    <w:p w14:paraId="314DB7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最终测试准确率: 97.78%</w:t>
      </w:r>
    </w:p>
    <w:p w14:paraId="793E2F69">
      <w:pPr>
        <w:rPr>
          <w:rFonts w:hint="eastAsia"/>
          <w:lang w:val="en-US" w:eastAsia="zh-CN"/>
        </w:rPr>
      </w:pPr>
    </w:p>
    <w:p w14:paraId="19B046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78E7FB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步骤7: 保存和加载模型</w:t>
      </w:r>
    </w:p>
    <w:p w14:paraId="25A91C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69D109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模型已保存到 'iris_mlp_model.pth'</w:t>
      </w:r>
    </w:p>
    <w:p w14:paraId="733A02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4851ED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步骤6: 最终模型评估</w:t>
      </w:r>
    </w:p>
    <w:p w14:paraId="245DA1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0C9BAA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最终训练准确率: 97.14%</w:t>
      </w:r>
    </w:p>
    <w:p w14:paraId="581D42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最终测试准确率: 97.78%</w:t>
      </w:r>
    </w:p>
    <w:p w14:paraId="4ACE6258">
      <w:pPr>
        <w:rPr>
          <w:rFonts w:hint="eastAsia"/>
          <w:lang w:val="en-US" w:eastAsia="zh-CN"/>
        </w:rPr>
      </w:pPr>
    </w:p>
    <w:p w14:paraId="188667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20C1AC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步骤7: 保存和加载模型</w:t>
      </w:r>
    </w:p>
    <w:p w14:paraId="45EC10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步骤6: 最终模型评估</w:t>
      </w:r>
    </w:p>
    <w:p w14:paraId="1F9C2D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5F3FB5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最终训练准确率: 97.14%</w:t>
      </w:r>
    </w:p>
    <w:p w14:paraId="153251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最终测试准确率: 97.78%</w:t>
      </w:r>
    </w:p>
    <w:p w14:paraId="126E088D">
      <w:pPr>
        <w:rPr>
          <w:rFonts w:hint="eastAsia"/>
          <w:lang w:val="en-US" w:eastAsia="zh-CN"/>
        </w:rPr>
      </w:pPr>
    </w:p>
    <w:p w14:paraId="3A16A7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3C7D70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最终训练准确率: 97.14%</w:t>
      </w:r>
    </w:p>
    <w:p w14:paraId="2E57FA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最终测试准确率: 97.78%</w:t>
      </w:r>
    </w:p>
    <w:p w14:paraId="5F42118F">
      <w:pPr>
        <w:rPr>
          <w:rFonts w:hint="eastAsia"/>
          <w:lang w:val="en-US" w:eastAsia="zh-CN"/>
        </w:rPr>
      </w:pPr>
    </w:p>
    <w:p w14:paraId="746F3C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5D8C1E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最终测试准确率: 97.78%</w:t>
      </w:r>
    </w:p>
    <w:p w14:paraId="386FC496">
      <w:pPr>
        <w:rPr>
          <w:rFonts w:hint="eastAsia"/>
          <w:lang w:val="en-US" w:eastAsia="zh-CN"/>
        </w:rPr>
      </w:pPr>
    </w:p>
    <w:p w14:paraId="3BB30D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1ACB8E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步骤7: 保存和加载模型</w:t>
      </w:r>
    </w:p>
    <w:p w14:paraId="6000BA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3FD499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模型已保存到 'iris_mlp_model.pth'</w:t>
      </w:r>
    </w:p>
    <w:p w14:paraId="3DF458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模型加载成功!</w:t>
      </w:r>
    </w:p>
    <w:p w14:paraId="056FDB11">
      <w:pPr>
        <w:rPr>
          <w:rFonts w:hint="eastAsia"/>
          <w:lang w:val="en-US" w:eastAsia="zh-CN"/>
        </w:rPr>
      </w:pPr>
    </w:p>
    <w:p w14:paraId="52C705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步骤7: 保存和加载模型</w:t>
      </w:r>
    </w:p>
    <w:p w14:paraId="5D7C20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0D0B66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模型已保存到 'iris_mlp_model.pth'</w:t>
      </w:r>
    </w:p>
    <w:p w14:paraId="22995B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模型加载成功!</w:t>
      </w:r>
    </w:p>
    <w:p w14:paraId="175B3420">
      <w:pPr>
        <w:rPr>
          <w:rFonts w:hint="eastAsia"/>
          <w:lang w:val="en-US" w:eastAsia="zh-CN"/>
        </w:rPr>
      </w:pPr>
    </w:p>
    <w:p w14:paraId="6F6BBC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4C91B8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步骤8: 预测新样本</w:t>
      </w:r>
    </w:p>
    <w:p w14:paraId="42075D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7D4C16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模型加载成功!</w:t>
      </w:r>
    </w:p>
    <w:p w14:paraId="36E0D1F4">
      <w:pPr>
        <w:rPr>
          <w:rFonts w:hint="eastAsia"/>
          <w:lang w:val="en-US" w:eastAsia="zh-CN"/>
        </w:rPr>
      </w:pPr>
    </w:p>
    <w:p w14:paraId="023A40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756CA9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步骤8: 预测新样本</w:t>
      </w:r>
    </w:p>
    <w:p w14:paraId="6EF883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722A92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0411DB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步骤8: 预测新样本</w:t>
      </w:r>
    </w:p>
    <w:p w14:paraId="43B395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0E718B8B">
      <w:pPr>
        <w:rPr>
          <w:rFonts w:hint="eastAsia"/>
          <w:lang w:val="en-US" w:eastAsia="zh-CN"/>
        </w:rPr>
      </w:pPr>
    </w:p>
    <w:p w14:paraId="01E67A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新样本预测结果:</w:t>
      </w:r>
    </w:p>
    <w:p w14:paraId="2CC887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样本 1: [5.1 3.5 1.4 0.2] -&gt; 预测: Setosa (类别 0)</w:t>
      </w:r>
    </w:p>
    <w:p w14:paraId="32E07B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样本 2: [6.5 3.  5.2 2. ] -&gt; 预测: Virginica (类别 2)</w:t>
      </w:r>
    </w:p>
    <w:p w14:paraId="175185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步骤8: 预测新样本</w:t>
      </w:r>
    </w:p>
    <w:p w14:paraId="66DF01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1F73FA62">
      <w:pPr>
        <w:rPr>
          <w:rFonts w:hint="eastAsia"/>
          <w:lang w:val="en-US" w:eastAsia="zh-CN"/>
        </w:rPr>
      </w:pPr>
    </w:p>
    <w:p w14:paraId="0FAB06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新样本预测结果:</w:t>
      </w:r>
    </w:p>
    <w:p w14:paraId="64D99B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样本 1: [5.1 3.5 1.4 0.2] -&gt; 预测: Setosa (类别 0)</w:t>
      </w:r>
    </w:p>
    <w:p w14:paraId="50D4AD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样本 2: [6.5 3.  5.2 2. ] -&gt; 预测: Virginica (类别 2)</w:t>
      </w:r>
    </w:p>
    <w:p w14:paraId="640E8994">
      <w:pPr>
        <w:rPr>
          <w:rFonts w:hint="eastAsia"/>
          <w:lang w:val="en-US" w:eastAsia="zh-CN"/>
        </w:rPr>
      </w:pPr>
    </w:p>
    <w:p w14:paraId="64B669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新样本预测结果:</w:t>
      </w:r>
    </w:p>
    <w:p w14:paraId="56D0E6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样本 1: [5.1 3.5 1.4 0.2] -&gt; 预测: Setosa (类别 0)</w:t>
      </w:r>
    </w:p>
    <w:p w14:paraId="7AF630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样本 2: [6.5 3.  5.2 2. ] -&gt; 预测: Virginica (类别 2)</w:t>
      </w:r>
    </w:p>
    <w:p w14:paraId="22F7A1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样本 3: [5.9 3.  4.2 1.5] -&gt; 预测: Versicolor (类别 1)</w:t>
      </w:r>
    </w:p>
    <w:p w14:paraId="5FF6F2AD">
      <w:pPr>
        <w:rPr>
          <w:rFonts w:hint="eastAsia"/>
          <w:lang w:val="en-US" w:eastAsia="zh-CN"/>
        </w:rPr>
      </w:pPr>
    </w:p>
    <w:p w14:paraId="5B0A80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5721C5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样本 1: [5.1 3.5 1.4 0.2] -&gt; 预测: Setosa (类别 0)</w:t>
      </w:r>
    </w:p>
    <w:p w14:paraId="34F611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样本 2: [6.5 3.  5.2 2. ] -&gt; 预测: Virginica (类别 2)</w:t>
      </w:r>
    </w:p>
    <w:p w14:paraId="63EE73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样本 3: [5.9 3.  4.2 1.5] -&gt; 预测: Versicolor (类别 1)</w:t>
      </w:r>
    </w:p>
    <w:p w14:paraId="2AA3D814">
      <w:pPr>
        <w:rPr>
          <w:rFonts w:hint="eastAsia"/>
          <w:lang w:val="en-US" w:eastAsia="zh-CN"/>
        </w:rPr>
      </w:pPr>
    </w:p>
    <w:p w14:paraId="17A87D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5126A6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样本 3: [5.9 3.  4.2 1.5] -&gt; 预测: Versicolor (类别 1)</w:t>
      </w:r>
    </w:p>
    <w:p w14:paraId="41961248">
      <w:pPr>
        <w:rPr>
          <w:rFonts w:hint="eastAsia"/>
          <w:lang w:val="en-US" w:eastAsia="zh-CN"/>
        </w:rPr>
      </w:pPr>
    </w:p>
    <w:p w14:paraId="2A5972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3755064D">
      <w:pPr>
        <w:rPr>
          <w:rFonts w:hint="eastAsia"/>
          <w:lang w:val="en-US" w:eastAsia="zh-CN"/>
        </w:rPr>
      </w:pPr>
    </w:p>
    <w:p w14:paraId="307822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745B95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项目一完成！</w:t>
      </w:r>
    </w:p>
    <w:p w14:paraId="277701B6">
      <w:pPr>
        <w:pBdr>
          <w:bottom w:val="doub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项目一完成！</w:t>
      </w:r>
    </w:p>
    <w:p w14:paraId="14CC36B4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9B604E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 w:firstLine="643" w:firstLineChars="200"/>
        <w:jc w:val="center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项目二：第13章：用 PyTorch 预测汽车燃油效率</w:t>
      </w:r>
    </w:p>
    <w:p w14:paraId="37C8F2E5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一、问题描述与实验目的</w:t>
      </w:r>
    </w:p>
    <w:p w14:paraId="7352D4FF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74901EA9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本项目基于教材《Machine Learning with PyTorch and Scikit-Learn》第13章的内容，重点解决汽车燃油效率预测这一实际回归问题。汽车燃油效率（MPG，每加仑英里数）预测是汽车工业和环境保护领域的重要课题，通过车辆的各项技术参数来预测其燃油经济性，对于汽车设计优化和消费者选择都具有实际意义。</w:t>
      </w:r>
    </w:p>
    <w:p w14:paraId="1150B524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79A9171B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实验使用了经典的Auto MPG数据集，该数据集包含398辆汽车的技术参数和实测燃油效率数据。每辆汽车有8个特征变量：气缸数、排量、马力、重量、加速度、生产年份、产地以及汽车名称。其中产地是分类变量，需要进行编码处理。目标变量是汽车的燃油效率（MPG值）。</w:t>
      </w:r>
    </w:p>
    <w:p w14:paraId="2ED0620D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6FDBB252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本实验的主要目的包括以下几个方面：</w:t>
      </w:r>
    </w:p>
    <w:p w14:paraId="4E031515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2DAC53CC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第一，实践回归问题的神经网络解决方法。与分类问题不同，回归问题需要预测连续数值，这涉及到不同的损失函数（均方误差MSE）和评估指标（MAE、RMSE、R²分数）。</w:t>
      </w:r>
    </w:p>
    <w:p w14:paraId="3B2EB4A6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49C01687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第二，深入理解PyTorch的内部机制。教材第13章重点介绍了PyTorch的计算图、自动微分等核心机制，本实验通过实际编码加深对这些概念的理解。</w:t>
      </w:r>
    </w:p>
    <w:p w14:paraId="4D3E03CA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4F8956F1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第三，掌握数据预处理和特征工程的完整流程。包括处理缺失值、编码分类变量、特征标准化、数据集划分等关键步骤，这些是实际机器学习项目中的重要环节。</w:t>
      </w:r>
    </w:p>
    <w:p w14:paraId="4FDEDBB5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59512D82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第四，构建和训练深度神经网络回归模型。设计合理的网络架构，配置适当的超参数，实现完整的训练循环，并加入早停、学习率调度等高级训练技巧。</w:t>
      </w:r>
    </w:p>
    <w:p w14:paraId="4360824F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750702D2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第五，进行模型性能评估和结果解释。不仅关注预测精度，还要分析特征重要性，理解哪些因素对燃油效率影响最大，使模型具有可解释性。</w:t>
      </w:r>
    </w:p>
    <w:p w14:paraId="5E9C8B90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515B8173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第六，实现完整的项目部署流程。包括模型保存、加载和新样本预测功能，体现从数据到可部署模型的完整生命周期。</w:t>
      </w:r>
    </w:p>
    <w:p w14:paraId="5E045048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190C38CF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二、实验结果与分析</w:t>
      </w:r>
    </w:p>
    <w:p w14:paraId="5D105958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drawing>
          <wp:inline distT="0" distB="0" distL="114300" distR="114300">
            <wp:extent cx="5263515" cy="4351655"/>
            <wp:effectExtent l="0" t="0" r="6985" b="4445"/>
            <wp:docPr id="5" name="图片 5" descr="auto_mpg_res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uto_mpg_result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4737E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drawing>
          <wp:inline distT="0" distB="0" distL="114300" distR="114300">
            <wp:extent cx="5266690" cy="3160395"/>
            <wp:effectExtent l="0" t="0" r="3810" b="1905"/>
            <wp:docPr id="6" name="图片 6" descr="feature_impor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eature_importanc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B497A">
      <w:pPr>
        <w:rPr>
          <w:rFonts w:hint="eastAsia"/>
          <w:b/>
          <w:bCs/>
          <w:color w:val="FF0000"/>
          <w:lang w:val="en-US" w:eastAsia="zh-CN"/>
        </w:rPr>
      </w:pPr>
    </w:p>
    <w:p w14:paraId="189F9B3A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39AADB9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实验执行过程顺利，所有步骤都按计划完成。从终端输出可以看到详细的过程记录。</w:t>
      </w:r>
    </w:p>
    <w:p w14:paraId="0E550EF8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4264DAF6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在数据准备阶段，成功从UCI机器学习仓库下载了Auto MPG数据集。原始数据包含398条记录，其中马力特征有6个缺失值。按照教材中介绍的简单处理方法，直接删除了包含缺失值的行，最终得到392条有效数据。</w:t>
      </w:r>
    </w:p>
    <w:p w14:paraId="0F48DC61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4F43E51C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数据预处理过程包括几个关键步骤。首先将产地（Origin）这一分类变量转换为哑变量（one-hot encoding），创建了USA、Europe、Japan三个新的二进制特征。然后删除了汽车名称这一文本特征，因为它不包含可用于预测的数值信息。预处理后的数据集包含10个特征列，其中9个用于预测，1个是目标变量MPG。</w:t>
      </w:r>
    </w:p>
    <w:p w14:paraId="5DCA81BC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B6E67F1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数据集划分采用了70%-15%-15%的比例：训练集274条（70%），验证集58条（15%），测试集60条（15%）。这种划分方式既保证了充足的训练数据，又有足够的验证和测试数据来评估模型性能。</w:t>
      </w:r>
    </w:p>
    <w:p w14:paraId="6E5C88DB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75323C78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构建的深度神经网络回归模型具有四层结构：输入层（9个神经元对应9个特征）、第一个隐藏层（64个神经元）、第二个隐藏层（32个神经元）、第三个隐藏层（16个神经元）、输出层（1个神经元对应MPG预测值）。网络使用了ReLU激活函数引入非线性，并在前两层加入了Dropout正则化（丢弃率10%）以防止过拟合。模型总共包含3265个可训练参数。</w:t>
      </w:r>
    </w:p>
    <w:p w14:paraId="1F5C27E2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4D17AAE1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训练过程中采用了多项优化技术。使用均方误差（MSE）作为损失函数，Adam优化器进行参数更新，初始学习率为0.001。还加入了学习率调度器，当验证损失连续10个epoch没有改善时，学习率减半。同时实现了早停机制，如果验证损失连续20个epoch没有改善，则提前终止训练。</w:t>
      </w:r>
    </w:p>
    <w:p w14:paraId="34D3F9E0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494BB1D0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从训练日志可以看到，模型在前50个epoch中稳定学习，训练损失从0.2546下降到0.1223，验证损失从0.1462下降到0.1067。在第51个epoch，由于验证损失没有继续改善，学习率从0.001降低到0.0005。在第64个epoch，学习率进一步降低到0.00025。最终在第73个epoch触发早停机制，训练提前结束。这表明模型已经充分学习，继续训练可能导致过拟合。</w:t>
      </w:r>
    </w:p>
    <w:p w14:paraId="5C93552F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7A86F4BE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最终的模型性能需要通过测试集来评估。虽然终端输出没有显示具体的测试指标，但从训练过程可以推断模型应该具有良好的泛化能力。验证损失在训练后期稳定在0.11左右，说明模型能够较好地拟合数据。</w:t>
      </w:r>
    </w:p>
    <w:p w14:paraId="6F4497BF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232FB947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特征重要性分析是本次实验的一个重要环节。通过计算每个特征对模型输出的平均绝对梯度，得到了特征重要性排名。结果显示，权重（Weight）是最重要的特征（重要性0.441），这与物理常识相符，车辆重量确实是影响燃油效率的关键因素。其次是生产年份（Model Year，0.309）和马力（Horsepower，0.288），反映了技术进步和发动机性能对燃油经济性的影响。产地特征中，USA的重要性最高（0.276），这可能反映了美国汽车在燃油效率方面的特点。</w:t>
      </w:r>
    </w:p>
    <w:p w14:paraId="16E24CB2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00D13DB2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为了验证模型的实际应用能力，实验中对一辆假设的新车进行了预测。这辆车的参数为：6个气缸、250cc排量、100马力、3500磅重量、15秒加速时间、1980年生产、美国制造。模型预测这辆车的燃油效率为21.4 MPG。这个预测值在合理范围内，与实际汽车数据相符，说明模型具有实际应用价值。</w:t>
      </w:r>
    </w:p>
    <w:p w14:paraId="7FE5BFF6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2FC40DCA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实验还生成了多个可视化图表来帮助理解训练过程和模型性能。包括训练和验证损失曲线、预测值与实际值的散点图、误差分布直方图以及特征重要性条形图。这些图表提供了直观的模型评估方式。</w:t>
      </w:r>
    </w:p>
    <w:p w14:paraId="32EE5157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4C4A47DB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从技术实现角度看，本项目完整展示了PyTorch在回归问题中的应用流程。包括使用TensorDataset和DataLoader构建数据管道，利用nn.Module定义自定义网络结构，实现包含前向传播、反向传播和参数更新的训练循环，使用自动微分计算梯度，以及模型的序列化保存和加载。</w:t>
      </w:r>
    </w:p>
    <w:p w14:paraId="4D56A353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2665BF2A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本实验也存在一些可以进一步优化的方向。例如可以尝试更复杂的数据预处理方法，如使用插值法处理缺失值而不是简单删除。可以实验不同的网络架构和超参数设置。可以引入更先进的正则化技术。还可以使用交叉验证进行更稳健的模型评估。</w:t>
      </w:r>
    </w:p>
    <w:p w14:paraId="59A0ACD5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7960" cy="3263900"/>
            <wp:effectExtent l="0" t="0" r="2540" b="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B1F8BF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eastAsia"/>
          <w:b/>
          <w:bCs/>
          <w:sz w:val="32"/>
          <w:szCs w:val="40"/>
          <w:lang w:val="en-US" w:eastAsia="zh-CN"/>
        </w:rPr>
      </w:pPr>
      <w:r>
        <w:drawing>
          <wp:inline distT="0" distB="0" distL="114300" distR="114300">
            <wp:extent cx="5261610" cy="3258185"/>
            <wp:effectExtent l="0" t="0" r="8890" b="571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374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项目2终端输出：</w:t>
      </w:r>
    </w:p>
    <w:p w14:paraId="051A60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</w:t>
      </w:r>
    </w:p>
    <w:p w14:paraId="5ACD0D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Project 2: Auto MPG Prediction (Regression)</w:t>
      </w:r>
    </w:p>
    <w:p w14:paraId="3473A6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Corresponding to Chapter 13: Predicting fuel efficiency</w:t>
      </w:r>
    </w:p>
    <w:p w14:paraId="71C3B5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</w:t>
      </w:r>
    </w:p>
    <w:p w14:paraId="79D9F9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✓ Successfully loaded dataset from web</w:t>
      </w:r>
    </w:p>
    <w:p w14:paraId="752F21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Dataset shape: (398, 9)</w:t>
      </w:r>
    </w:p>
    <w:p w14:paraId="0F5F661F">
      <w:pPr>
        <w:rPr>
          <w:rFonts w:hint="default"/>
          <w:lang w:val="en-US" w:eastAsia="zh-CN"/>
        </w:rPr>
      </w:pPr>
    </w:p>
    <w:p w14:paraId="715975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First 5 rows of data:</w:t>
      </w:r>
    </w:p>
    <w:p w14:paraId="1ADD28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MPG  Cylinders  Displacement  Horsepower  Weight  Acceleration  Model Year  Origin          </w:t>
      </w:r>
    </w:p>
    <w:p w14:paraId="6538F8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Car Name</w:t>
      </w:r>
    </w:p>
    <w:p w14:paraId="2D7599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  18.0          8         307.0       130.0  3504.0          12.0          70       1  chevrolet chevelle malibu</w:t>
      </w:r>
    </w:p>
    <w:p w14:paraId="04222A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1  15.0          8         350.0       165.0  3693.0          11.5          70       1          </w:t>
      </w:r>
    </w:p>
    <w:p w14:paraId="799A09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buick skylark 320</w:t>
      </w:r>
    </w:p>
    <w:p w14:paraId="4F4179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 18.0          8         318.0       150.0  3436.0          11.0          70       1         plymouth satellite</w:t>
      </w:r>
    </w:p>
    <w:p w14:paraId="2E0932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3  16.0          8         304.0       150.0  3433.0          12.0          70       1          </w:t>
      </w:r>
    </w:p>
    <w:p w14:paraId="54F650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amc rebel sst</w:t>
      </w:r>
    </w:p>
    <w:p w14:paraId="55C647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4  17.0          8         302.0       140.0  3449.0          10.5          70       1          </w:t>
      </w:r>
    </w:p>
    <w:p w14:paraId="6F7398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ford torino</w:t>
      </w:r>
    </w:p>
    <w:p w14:paraId="522F0D03">
      <w:pPr>
        <w:rPr>
          <w:rFonts w:hint="default"/>
          <w:lang w:val="en-US" w:eastAsia="zh-CN"/>
        </w:rPr>
      </w:pPr>
    </w:p>
    <w:p w14:paraId="1C44FE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------------------------------------------------------------</w:t>
      </w:r>
    </w:p>
    <w:p w14:paraId="73B48F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 1: Data Cleaning and Preprocessing</w:t>
      </w:r>
    </w:p>
    <w:p w14:paraId="2E2BFE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------------------------------------------------------------</w:t>
      </w:r>
    </w:p>
    <w:p w14:paraId="7940FB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Missing values:</w:t>
      </w:r>
    </w:p>
    <w:p w14:paraId="221C91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MPG             0</w:t>
      </w:r>
    </w:p>
    <w:p w14:paraId="620615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Cylinders       0</w:t>
      </w:r>
    </w:p>
    <w:p w14:paraId="50E251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Displacement    0</w:t>
      </w:r>
    </w:p>
    <w:p w14:paraId="323285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Horsepower      6</w:t>
      </w:r>
    </w:p>
    <w:p w14:paraId="6997B9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Weight          0</w:t>
      </w:r>
    </w:p>
    <w:p w14:paraId="3658FB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Acceleration    0</w:t>
      </w:r>
    </w:p>
    <w:p w14:paraId="110E5F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 Year      0</w:t>
      </w:r>
    </w:p>
    <w:p w14:paraId="5A8D40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Origin          0</w:t>
      </w:r>
    </w:p>
    <w:p w14:paraId="035D34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Car Name        0</w:t>
      </w:r>
    </w:p>
    <w:p w14:paraId="77C770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dtype: int64</w:t>
      </w:r>
    </w:p>
    <w:p w14:paraId="798440E3">
      <w:pPr>
        <w:rPr>
          <w:rFonts w:hint="default"/>
          <w:lang w:val="en-US" w:eastAsia="zh-CN"/>
        </w:rPr>
      </w:pPr>
    </w:p>
    <w:p w14:paraId="5C3271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Cleaned dataset shape: (392, 9)</w:t>
      </w:r>
    </w:p>
    <w:p w14:paraId="7A336E8F">
      <w:pPr>
        <w:rPr>
          <w:rFonts w:hint="default"/>
          <w:lang w:val="en-US" w:eastAsia="zh-CN"/>
        </w:rPr>
      </w:pPr>
    </w:p>
    <w:p w14:paraId="7FCD70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Features after preprocessing: ['MPG', 'Cylinders', 'Displacement', 'Horsepower', 'Weight', 'Acceleration', 'Model Year', 'Europe', 'Japan', 'USA']</w:t>
      </w:r>
    </w:p>
    <w:p w14:paraId="5A6A8E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Final dataset shape: (392, 10)</w:t>
      </w:r>
    </w:p>
    <w:p w14:paraId="11A9E769">
      <w:pPr>
        <w:rPr>
          <w:rFonts w:hint="default"/>
          <w:lang w:val="en-US" w:eastAsia="zh-CN"/>
        </w:rPr>
      </w:pPr>
    </w:p>
    <w:p w14:paraId="30F324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------------------------------------------------------------</w:t>
      </w:r>
    </w:p>
    <w:p w14:paraId="1CF2B4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 2: Prepare Features and Target Variable</w:t>
      </w:r>
    </w:p>
    <w:p w14:paraId="2859D8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------------------------------------------------------------</w:t>
      </w:r>
    </w:p>
    <w:p w14:paraId="436F8D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 matrix shape: (392, 9)</w:t>
      </w:r>
    </w:p>
    <w:p w14:paraId="430981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 variable shape: (392,)</w:t>
      </w:r>
    </w:p>
    <w:p w14:paraId="4F268A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MPG range: [9.0, 46.6], Mean: 23.45</w:t>
      </w:r>
    </w:p>
    <w:p w14:paraId="5CC583FA">
      <w:pPr>
        <w:rPr>
          <w:rFonts w:hint="default"/>
          <w:lang w:val="en-US" w:eastAsia="zh-CN"/>
        </w:rPr>
      </w:pPr>
    </w:p>
    <w:p w14:paraId="237B82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------------------------------------------------------------</w:t>
      </w:r>
    </w:p>
    <w:p w14:paraId="3A60F3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 3: Feature Standardization</w:t>
      </w:r>
    </w:p>
    <w:p w14:paraId="5740DB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------------------------------------------------------------</w:t>
      </w:r>
    </w:p>
    <w:p w14:paraId="75D8ECC4">
      <w:pPr>
        <w:rPr>
          <w:rFonts w:hint="default"/>
          <w:lang w:val="en-US" w:eastAsia="zh-CN"/>
        </w:rPr>
      </w:pPr>
    </w:p>
    <w:p w14:paraId="0207F6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------------------------------------------------------------</w:t>
      </w:r>
    </w:p>
    <w:p w14:paraId="6F09BB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 4: Split into Train, Validation, and Test Sets</w:t>
      </w:r>
    </w:p>
    <w:p w14:paraId="6C4A53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------------------------------------------------------------</w:t>
      </w:r>
    </w:p>
    <w:p w14:paraId="1209A0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Training set size: 274</w:t>
      </w:r>
    </w:p>
    <w:p w14:paraId="257008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Validation set size: 58</w:t>
      </w:r>
    </w:p>
    <w:p w14:paraId="5B41DE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 set size: 60</w:t>
      </w:r>
    </w:p>
    <w:p w14:paraId="178B52BC">
      <w:pPr>
        <w:rPr>
          <w:rFonts w:hint="default"/>
          <w:lang w:val="en-US" w:eastAsia="zh-CN"/>
        </w:rPr>
      </w:pPr>
    </w:p>
    <w:p w14:paraId="2621EF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------------------------------------------------------------</w:t>
      </w:r>
    </w:p>
    <w:p w14:paraId="0F4531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 5: Build Deep Neural Network (DNN) Regression Model</w:t>
      </w:r>
    </w:p>
    <w:p w14:paraId="5A3304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Corresponding to textbook: 'Training a DNN regression model'</w:t>
      </w:r>
    </w:p>
    <w:p w14:paraId="72F95A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------------------------------------------------------------</w:t>
      </w:r>
    </w:p>
    <w:p w14:paraId="6272A3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DNNRegressor(</w:t>
      </w:r>
    </w:p>
    <w:p w14:paraId="63388E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(network): Sequential(</w:t>
      </w:r>
    </w:p>
    <w:p w14:paraId="461105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(0): Linear(in_features=9, out_features=64, bias=True)</w:t>
      </w:r>
    </w:p>
    <w:p w14:paraId="5EF78E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(1): ReLU()</w:t>
      </w:r>
    </w:p>
    <w:p w14:paraId="622DFF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(2): Dropout(p=0.1, inplace=False)</w:t>
      </w:r>
    </w:p>
    <w:p w14:paraId="649A77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(3): Linear(in_features=64, out_features=32, bias=True)</w:t>
      </w:r>
    </w:p>
    <w:p w14:paraId="129561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(4): ReLU()</w:t>
      </w:r>
    </w:p>
    <w:p w14:paraId="0B0F1E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(5): Dropout(p=0.1, inplace=False)</w:t>
      </w:r>
    </w:p>
    <w:p w14:paraId="14E6BB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(6): Linear(in_features=32, out_features=16, bias=True)</w:t>
      </w:r>
    </w:p>
    <w:p w14:paraId="73015B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(7): ReLU()</w:t>
      </w:r>
    </w:p>
    <w:p w14:paraId="3083B9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(8): Linear(in_features=16, out_features=1, bias=True)</w:t>
      </w:r>
    </w:p>
    <w:p w14:paraId="51B9CF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)</w:t>
      </w:r>
    </w:p>
    <w:p w14:paraId="3FA1AA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226415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Input dimension: 9</w:t>
      </w:r>
    </w:p>
    <w:p w14:paraId="3364CB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Total parameters: 3265</w:t>
      </w:r>
    </w:p>
    <w:p w14:paraId="5DCF47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Trainable parameters: 3265</w:t>
      </w:r>
    </w:p>
    <w:p w14:paraId="44CA8074">
      <w:pPr>
        <w:rPr>
          <w:rFonts w:hint="default"/>
          <w:lang w:val="en-US" w:eastAsia="zh-CN"/>
        </w:rPr>
      </w:pPr>
    </w:p>
    <w:p w14:paraId="644AFC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------------------------------------------------------------</w:t>
      </w:r>
    </w:p>
    <w:p w14:paraId="19EF90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 6: Configure Training Parameters</w:t>
      </w:r>
    </w:p>
    <w:p w14:paraId="5CBB8F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------------------------------------------------------------</w:t>
      </w:r>
    </w:p>
    <w:p w14:paraId="4545BD4A">
      <w:pPr>
        <w:rPr>
          <w:rFonts w:hint="default"/>
          <w:lang w:val="en-US" w:eastAsia="zh-CN"/>
        </w:rPr>
      </w:pPr>
    </w:p>
    <w:p w14:paraId="7CC3B3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------------------------------------------------------------</w:t>
      </w:r>
    </w:p>
    <w:p w14:paraId="41091A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 7: Train the Model</w:t>
      </w:r>
    </w:p>
    <w:p w14:paraId="42E3C2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</w:t>
      </w:r>
    </w:p>
    <w:p w14:paraId="4D5651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[ 10/100], Train Loss: 0.2546, Val Loss: 0.1462, LR: 0.001000</w:t>
      </w:r>
    </w:p>
    <w:p w14:paraId="5A04DF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[ 20/100], Train Loss: 0.1789, Val Loss: 0.1209, LR: 0.001000</w:t>
      </w:r>
    </w:p>
    <w:p w14:paraId="65B9A9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[ 30/100], Train Loss: 0.1332, Val Loss: 0.1164, LR: 0.001000</w:t>
      </w:r>
    </w:p>
    <w:p w14:paraId="5B4752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[ 40/100], Train Loss: 0.1256, Val Loss: 0.1067, LR: 0.001000</w:t>
      </w:r>
    </w:p>
    <w:p w14:paraId="76D09A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[ 50/100], Train Loss: 0.1223, Val Loss: 0.1142, LR: 0.001000</w:t>
      </w:r>
    </w:p>
    <w:p w14:paraId="224440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00051: reducing learning rate of group 0 to 5.0000e-04.</w:t>
      </w:r>
    </w:p>
    <w:p w14:paraId="65BD9E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[ 60/100], Train Loss: 0.1179, Val Loss: 0.1137, LR: 0.000500</w:t>
      </w:r>
    </w:p>
    <w:p w14:paraId="30070B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00064: reducing learning rate of group 0 to 2.5000e-04.</w:t>
      </w:r>
    </w:p>
    <w:p w14:paraId="5BA388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[ 70/100], Train Loss: 0.1233, Val Loss: 0.1145, LR: 0.000250</w:t>
      </w:r>
    </w:p>
    <w:p w14:paraId="1EFC2534">
      <w:pPr>
        <w:rPr>
          <w:rFonts w:hint="default"/>
          <w:lang w:val="en-US" w:eastAsia="zh-CN"/>
        </w:rPr>
      </w:pPr>
    </w:p>
    <w:p w14:paraId="0BD1EF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⚠ Early stopping at epoch 73 (no improvement for 20 epochs)</w:t>
      </w:r>
    </w:p>
    <w:p w14:paraId="0EEB7E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✓ Training completed!</w:t>
      </w:r>
    </w:p>
    <w:p w14:paraId="4BC2C3E7">
      <w:pPr>
        <w:rPr>
          <w:rFonts w:hint="default"/>
          <w:lang w:val="en-US" w:eastAsia="zh-CN"/>
        </w:rPr>
      </w:pPr>
    </w:p>
    <w:p w14:paraId="00901E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------------------------------------------------------------</w:t>
      </w:r>
    </w:p>
    <w:p w14:paraId="0A4185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 8: Visualize Training Results</w:t>
      </w:r>
    </w:p>
    <w:p w14:paraId="0A920A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------------------------------------------------------------</w:t>
      </w:r>
    </w:p>
    <w:p w14:paraId="6319A7BC">
      <w:pPr>
        <w:rPr>
          <w:rFonts w:hint="default"/>
          <w:lang w:val="en-US" w:eastAsia="zh-CN"/>
        </w:rPr>
      </w:pPr>
    </w:p>
    <w:p w14:paraId="5E44C7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------------------------------------------------------------</w:t>
      </w:r>
    </w:p>
    <w:p w14:paraId="1CFD55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 9: Feature Importance Analysis</w:t>
      </w:r>
    </w:p>
    <w:p w14:paraId="74AF96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------------------------------------------------------------</w:t>
      </w:r>
    </w:p>
    <w:p w14:paraId="21B24A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 Importance Ranking:</w:t>
      </w:r>
    </w:p>
    <w:p w14:paraId="5C02CC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Feature  Importance</w:t>
      </w:r>
    </w:p>
    <w:p w14:paraId="749369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Weight    0.440948</w:t>
      </w:r>
    </w:p>
    <w:p w14:paraId="121551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Model Year    0.308587</w:t>
      </w:r>
    </w:p>
    <w:p w14:paraId="2C8876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Horsepower    0.287799</w:t>
      </w:r>
    </w:p>
    <w:p w14:paraId="4C1FF7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USA    0.275895</w:t>
      </w:r>
    </w:p>
    <w:p w14:paraId="5778E7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Displacement    0.168916</w:t>
      </w:r>
    </w:p>
    <w:p w14:paraId="798D32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Acceleration    0.158479</w:t>
      </w:r>
    </w:p>
    <w:p w14:paraId="0EC10C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Europe    0.152849</w:t>
      </w:r>
    </w:p>
    <w:p w14:paraId="6F72EA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Cylinders    0.140868</w:t>
      </w:r>
    </w:p>
    <w:p w14:paraId="157EA3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Japan    0.110972</w:t>
      </w:r>
    </w:p>
    <w:p w14:paraId="38ED97E1">
      <w:pPr>
        <w:rPr>
          <w:rFonts w:hint="default"/>
          <w:lang w:val="en-US" w:eastAsia="zh-CN"/>
        </w:rPr>
      </w:pPr>
    </w:p>
    <w:p w14:paraId="358194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------------------------------------------------------------</w:t>
      </w:r>
    </w:p>
    <w:p w14:paraId="7A7C15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 10: New Sample Prediction Examples</w:t>
      </w:r>
    </w:p>
    <w:p w14:paraId="169091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------------------------------------------------------------</w:t>
      </w:r>
    </w:p>
    <w:p w14:paraId="36295A28">
      <w:pPr>
        <w:rPr>
          <w:rFonts w:hint="default"/>
          <w:lang w:val="en-US" w:eastAsia="zh-CN"/>
        </w:rPr>
      </w:pPr>
    </w:p>
    <w:p w14:paraId="75BA56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New Car Feature Prediction:</w:t>
      </w:r>
    </w:p>
    <w:p w14:paraId="59202E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Cylinders: 6</w:t>
      </w:r>
    </w:p>
    <w:p w14:paraId="1798AA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Displacement: 250.0</w:t>
      </w:r>
    </w:p>
    <w:p w14:paraId="2F1B10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Horsepower: 100.0</w:t>
      </w:r>
    </w:p>
    <w:p w14:paraId="2378F4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Weight: 3500.0</w:t>
      </w:r>
    </w:p>
    <w:p w14:paraId="78ACAB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Acceleration: 15.0</w:t>
      </w:r>
    </w:p>
    <w:p w14:paraId="16BDB6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Model Year: 80</w:t>
      </w:r>
    </w:p>
    <w:p w14:paraId="52737B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USA: 1</w:t>
      </w:r>
    </w:p>
    <w:p w14:paraId="1D4340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Europe: 0</w:t>
      </w:r>
    </w:p>
    <w:p w14:paraId="572CB5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Japan: 0</w:t>
      </w:r>
    </w:p>
    <w:p w14:paraId="387FDE93">
      <w:pPr>
        <w:rPr>
          <w:rFonts w:hint="default"/>
          <w:lang w:val="en-US" w:eastAsia="zh-CN"/>
        </w:rPr>
      </w:pPr>
    </w:p>
    <w:p w14:paraId="31DF8B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Predicted Fuel Efficiency: 21.4 MPG</w:t>
      </w:r>
    </w:p>
    <w:p w14:paraId="412E52EB">
      <w:pPr>
        <w:rPr>
          <w:rFonts w:hint="default"/>
          <w:lang w:val="en-US" w:eastAsia="zh-CN"/>
        </w:rPr>
      </w:pPr>
    </w:p>
    <w:p w14:paraId="6AA2C5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</w:t>
      </w:r>
    </w:p>
    <w:p w14:paraId="1D3EDA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Project 2 Completed Successfully!</w:t>
      </w:r>
    </w:p>
    <w:p w14:paraId="0770D0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E5362B"/>
    <w:rsid w:val="1BA377A0"/>
    <w:rsid w:val="1F5C1DB4"/>
    <w:rsid w:val="25EB5F6B"/>
    <w:rsid w:val="29D55AC0"/>
    <w:rsid w:val="2AEF5235"/>
    <w:rsid w:val="2F941BC9"/>
    <w:rsid w:val="31CE1D46"/>
    <w:rsid w:val="61E05826"/>
    <w:rsid w:val="620702E1"/>
    <w:rsid w:val="774B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2026-01-09T08:40:24Z</dcterms:created>
  <dc:creator>10549</dc:creator>
  <cp:lastModifiedBy>殷士尧</cp:lastModifiedBy>
  <dcterms:modified xsi:type="dcterms:W3CDTF">2026-01-09T09:10:36Z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eyJoZGlkIjoiNTA4MmFmNGFlMGRlODBmMmJiNjNhZjRlYTdhZTNjMTQiLCJ1c2VySWQiOiIxNDc1MjU1ODgxIn0=</vt:lpwstr>
  </property>
  <property fmtid="{D5CDD505-2E9C-101B-9397-08002B2CF9AE}" pid="4" name="ICV">
    <vt:lpwstr>F6656E4DB1B143A98F7CBD06C94E2744_12</vt:lpwstr>
  </property>
</Properties>
</file>