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D723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Biaozhu.py(已完成标注)</w:t>
      </w:r>
    </w:p>
    <w:p w14:paraId="13D6641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先把你现有 200 条数据按“1/2→类1、3与4且无docstring→类2、4且有docstring与5→类3”的规则统一重标注，然后固定划分一个分层 Test 集，其余数据用分层交叉验证做验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证；</w:t>
      </w:r>
    </w:p>
    <w:p w14:paraId="5B134D40">
      <w:pPr>
        <w:rPr>
          <w:rFonts w:ascii="宋体" w:hAnsi="宋体" w:eastAsia="宋体" w:cs="宋体"/>
          <w:sz w:val="24"/>
          <w:szCs w:val="24"/>
        </w:rPr>
      </w:pPr>
    </w:p>
    <w:p w14:paraId="6430E841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Prompt_only_eval.py(需要跑)</w:t>
      </w:r>
    </w:p>
    <w:p w14:paraId="2890F1B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接着选 2–3 个可本地部署的代码大模型，用同一套提示词分别在“只输入代码”和“代码+metrics”两种输入形式下跑零样本基线，按 Macro-F1/混淆矩阵选出最优候选；</w:t>
      </w:r>
    </w:p>
    <w:p w14:paraId="7FC2AAD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还未进行</w:t>
      </w:r>
    </w:p>
    <w:p w14:paraId="23059B0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最后只对 Top 模型做 QLoRA/LoRA 微调，再在 Test 集上做一次最终评测，综合性能、推理成本和部署可行性确定最终选型。</w:t>
      </w:r>
    </w:p>
    <w:p w14:paraId="7A937E48">
      <w:pPr>
        <w:rPr>
          <w:rFonts w:ascii="宋体" w:hAnsi="宋体" w:eastAsia="宋体" w:cs="宋体"/>
          <w:sz w:val="24"/>
          <w:szCs w:val="24"/>
        </w:rPr>
      </w:pPr>
    </w:p>
    <w:p w14:paraId="667C1C2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你现在应该跑的（大概率跑得动，适合做 prompt-only 基线）</w:t>
      </w:r>
    </w:p>
    <w:p w14:paraId="2B7CE2D6">
      <w:pPr>
        <w:rPr>
          <w:rFonts w:hint="eastAsia" w:ascii="宋体" w:hAnsi="宋体" w:eastAsia="宋体" w:cs="宋体"/>
          <w:sz w:val="24"/>
          <w:szCs w:val="24"/>
        </w:rPr>
      </w:pPr>
    </w:p>
    <w:p w14:paraId="1B265BF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Qwen2.5-Coder-7B-Instruct（主力基线，建议 4-bit）</w:t>
      </w:r>
    </w:p>
    <w:p w14:paraId="0169B232">
      <w:pPr>
        <w:rPr>
          <w:rFonts w:hint="eastAsia" w:ascii="宋体" w:hAnsi="宋体" w:eastAsia="宋体" w:cs="宋体"/>
          <w:sz w:val="24"/>
          <w:szCs w:val="24"/>
        </w:rPr>
      </w:pPr>
    </w:p>
    <w:p w14:paraId="7B6000F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StarCoder2-7B(-Instruct)（强对照组，建议 4-bit）</w:t>
      </w:r>
    </w:p>
    <w:p w14:paraId="506D3F47">
      <w:pPr>
        <w:rPr>
          <w:rFonts w:hint="eastAsia" w:ascii="宋体" w:hAnsi="宋体" w:eastAsia="宋体" w:cs="宋体"/>
          <w:sz w:val="24"/>
          <w:szCs w:val="24"/>
        </w:rPr>
      </w:pPr>
    </w:p>
    <w:p w14:paraId="557F9D3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Phi-3.5-mini-instruct（3.8B）（轻量快速基线，跑分很快）</w:t>
      </w:r>
    </w:p>
    <w:p w14:paraId="17A8DF19">
      <w:pPr>
        <w:rPr>
          <w:rFonts w:hint="eastAsia" w:ascii="宋体" w:hAnsi="宋体" w:eastAsia="宋体" w:cs="宋体"/>
          <w:sz w:val="24"/>
          <w:szCs w:val="24"/>
        </w:rPr>
      </w:pPr>
    </w:p>
    <w:p w14:paraId="36FB7AE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（可选补充）Code Llama-7B-Instruct（老牌对照，跑得动但可能不如上面两个 coder 系列）</w:t>
      </w:r>
    </w:p>
    <w:p w14:paraId="095E070F">
      <w:pPr>
        <w:rPr>
          <w:rFonts w:hint="eastAsia" w:ascii="宋体" w:hAnsi="宋体" w:eastAsia="宋体" w:cs="宋体"/>
          <w:sz w:val="24"/>
          <w:szCs w:val="24"/>
        </w:rPr>
      </w:pPr>
    </w:p>
    <w:p w14:paraId="7C8E847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能力更强但你这台机器上不建议/基本跑不动（尤其要做推理批量评测/后续微调）</w:t>
      </w:r>
    </w:p>
    <w:p w14:paraId="081DEA48">
      <w:pPr>
        <w:rPr>
          <w:rFonts w:hint="eastAsia" w:ascii="宋体" w:hAnsi="宋体" w:eastAsia="宋体" w:cs="宋体"/>
          <w:sz w:val="24"/>
          <w:szCs w:val="24"/>
        </w:rPr>
      </w:pPr>
    </w:p>
    <w:p w14:paraId="1C7656F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StarCoder2-15B</w:t>
      </w:r>
    </w:p>
    <w:p w14:paraId="01F9FE67">
      <w:pPr>
        <w:rPr>
          <w:rFonts w:hint="eastAsia" w:ascii="宋体" w:hAnsi="宋体" w:eastAsia="宋体" w:cs="宋体"/>
          <w:sz w:val="24"/>
          <w:szCs w:val="24"/>
        </w:rPr>
      </w:pPr>
    </w:p>
    <w:p w14:paraId="7D32F5A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Qwen2.5-Coder-14B / 32B</w:t>
      </w:r>
    </w:p>
    <w:p w14:paraId="2C2A6597">
      <w:pPr>
        <w:rPr>
          <w:rFonts w:hint="eastAsia" w:ascii="宋体" w:hAnsi="宋体" w:eastAsia="宋体" w:cs="宋体"/>
          <w:sz w:val="24"/>
          <w:szCs w:val="24"/>
        </w:rPr>
      </w:pPr>
    </w:p>
    <w:p w14:paraId="20F8F96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DeepSeek-Coder-V2-Lite（16B 级）、DeepSeek-Coder-V2 更大版本</w:t>
      </w:r>
    </w:p>
    <w:p w14:paraId="537277F0">
      <w:pPr>
        <w:rPr>
          <w:rFonts w:hint="eastAsia" w:ascii="宋体" w:hAnsi="宋体" w:eastAsia="宋体" w:cs="宋体"/>
          <w:sz w:val="24"/>
          <w:szCs w:val="24"/>
        </w:rPr>
      </w:pPr>
    </w:p>
    <w:p w14:paraId="662E5C0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Code Llama-13B / 34B</w:t>
      </w:r>
    </w:p>
    <w:p w14:paraId="3117655E">
      <w:pPr>
        <w:rPr>
          <w:rFonts w:hint="eastAsia" w:ascii="宋体" w:hAnsi="宋体" w:eastAsia="宋体" w:cs="宋体"/>
          <w:sz w:val="24"/>
          <w:szCs w:val="24"/>
        </w:rPr>
      </w:pPr>
    </w:p>
    <w:p w14:paraId="66AB0E10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（边界项）Yi-Coder-9B：有时“勉强能推理”，但很吃显存/容易卡；做批量评测和后续微调通常不划算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36050D"/>
    <w:rsid w:val="20C34FF6"/>
    <w:rsid w:val="426C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378</Words>
  <Characters>634</Characters>
  <Lines>0</Lines>
  <Paragraphs>0</Paragraphs>
  <TotalTime>3</TotalTime>
  <ScaleCrop>false</ScaleCrop>
  <LinksUpToDate>false</LinksUpToDate>
  <CharactersWithSpaces>661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2026-01-09T16:08:00Z</dcterms:created>
  <dc:creator>lenovo</dc:creator>
  <cp:lastModifiedBy>杨浩坤</cp:lastModifiedBy>
  <dcterms:modified xsi:type="dcterms:W3CDTF">2026-01-16T12:53:59Z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eyJoZGlkIjoiZDFiMmM5MGQxYTE1NWFiYjE5MzA5OTI3NWRiZTMzZDQiLCJ1c2VySWQiOiI5OTYwODUxMDMifQ==</vt:lpwstr>
  </property>
  <property fmtid="{D5CDD505-2E9C-101B-9397-08002B2CF9AE}" pid="4" name="ICV">
    <vt:lpwstr>F2116603B47146D69E032EA22C962E13_12</vt:lpwstr>
  </property>
</Properties>
</file>