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2662" w14:textId="14806A3D" w:rsidR="00B3358A" w:rsidRDefault="001A1F42" w:rsidP="001A1F4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Homework 1</w:t>
      </w:r>
    </w:p>
    <w:p w14:paraId="1D786301" w14:textId="4AE5AB01" w:rsidR="001A1F42" w:rsidRDefault="001A1F42" w:rsidP="001A1F4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Measurement of data transfers using UDP and TCP</w:t>
      </w:r>
    </w:p>
    <w:p w14:paraId="3F7A9B41" w14:textId="5DA2DC69" w:rsidR="001A1F42" w:rsidRDefault="001A1F42" w:rsidP="001A1F42">
      <w:pPr>
        <w:jc w:val="center"/>
        <w:rPr>
          <w:sz w:val="36"/>
          <w:szCs w:val="36"/>
          <w:lang w:val="en-US"/>
        </w:rPr>
      </w:pPr>
    </w:p>
    <w:p w14:paraId="4BEE9324" w14:textId="43118D99" w:rsidR="001A1F42" w:rsidRDefault="001A1F42" w:rsidP="001A1F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following result have been obtained by comparing the UDP </w:t>
      </w:r>
      <w:r>
        <w:rPr>
          <w:sz w:val="28"/>
          <w:szCs w:val="28"/>
          <w:lang w:val="en-US"/>
        </w:rPr>
        <w:t>and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TCP</w:t>
      </w:r>
      <w:r>
        <w:rPr>
          <w:sz w:val="28"/>
          <w:szCs w:val="28"/>
          <w:lang w:val="en-US"/>
        </w:rPr>
        <w:t xml:space="preserve"> transmission times in different scenarios of binary data transmission, determined by the size of sent data in bytes, with a message size of 32203 bytes.</w:t>
      </w:r>
    </w:p>
    <w:p w14:paraId="2AECC1FE" w14:textId="75480F4E" w:rsidR="00540828" w:rsidRDefault="00B15C3F" w:rsidP="001A1F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application uses a client server architecture, and given a property, can switch between the UDP and TCP transport protocols.</w:t>
      </w:r>
      <w:r w:rsidR="00540828">
        <w:rPr>
          <w:sz w:val="28"/>
          <w:szCs w:val="28"/>
          <w:lang w:val="en-US"/>
        </w:rPr>
        <w:t xml:space="preserve"> </w:t>
      </w:r>
    </w:p>
    <w:p w14:paraId="176750E1" w14:textId="20E78368" w:rsidR="00540828" w:rsidRDefault="00540828" w:rsidP="001A1F42">
      <w:pPr>
        <w:rPr>
          <w:sz w:val="28"/>
          <w:szCs w:val="28"/>
          <w:lang w:val="en-US"/>
        </w:rPr>
      </w:pPr>
    </w:p>
    <w:p w14:paraId="6CA9015F" w14:textId="61337B91" w:rsidR="000010B3" w:rsidRPr="000010B3" w:rsidRDefault="000010B3" w:rsidP="001A1F42">
      <w:pPr>
        <w:rPr>
          <w:sz w:val="32"/>
          <w:szCs w:val="32"/>
          <w:lang w:val="en-US"/>
        </w:rPr>
      </w:pPr>
      <w:r w:rsidRPr="000010B3">
        <w:rPr>
          <w:sz w:val="32"/>
          <w:szCs w:val="32"/>
          <w:lang w:val="en-US"/>
        </w:rPr>
        <w:t>UDP and TCP</w:t>
      </w:r>
    </w:p>
    <w:p w14:paraId="457B292D" w14:textId="77777777" w:rsidR="000010B3" w:rsidRDefault="000010B3" w:rsidP="001A1F42">
      <w:pPr>
        <w:rPr>
          <w:sz w:val="28"/>
          <w:szCs w:val="28"/>
          <w:lang w:val="en-US"/>
        </w:rPr>
      </w:pPr>
    </w:p>
    <w:p w14:paraId="078627DA" w14:textId="77777777" w:rsidR="000010B3" w:rsidRDefault="00B15C3F" w:rsidP="001A1F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the TCP</w:t>
      </w:r>
      <w:r w:rsidR="00540828">
        <w:rPr>
          <w:sz w:val="28"/>
          <w:szCs w:val="28"/>
          <w:lang w:val="en-US"/>
        </w:rPr>
        <w:t xml:space="preserve"> is simply a matter of connecting to the given address and port and receiving the data from the server, the UDP </w:t>
      </w:r>
      <w:r w:rsidR="000010B3">
        <w:rPr>
          <w:sz w:val="28"/>
          <w:szCs w:val="28"/>
          <w:lang w:val="en-US"/>
        </w:rPr>
        <w:t>stop-and-wait mechanism will send a message only when the client initiates the session and sends the ACK (acknowledged) message to the server.</w:t>
      </w:r>
    </w:p>
    <w:p w14:paraId="45366051" w14:textId="77777777" w:rsidR="000010B3" w:rsidRDefault="000010B3" w:rsidP="001A1F42">
      <w:pPr>
        <w:rPr>
          <w:sz w:val="28"/>
          <w:szCs w:val="28"/>
          <w:lang w:val="en-US"/>
        </w:rPr>
      </w:pPr>
    </w:p>
    <w:p w14:paraId="1CEC34EB" w14:textId="3D30EC8E" w:rsidR="00B15C3F" w:rsidRDefault="00540828" w:rsidP="001A1F42">
      <w:p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0010B3">
        <w:rPr>
          <w:sz w:val="32"/>
          <w:szCs w:val="32"/>
          <w:lang w:val="en-US"/>
        </w:rPr>
        <w:t>Results</w:t>
      </w:r>
    </w:p>
    <w:p w14:paraId="18EFE033" w14:textId="78210A51" w:rsidR="000010B3" w:rsidRPr="000010B3" w:rsidRDefault="009D3DE5" w:rsidP="001A1F4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695B9CB" wp14:editId="03FBDEAE">
            <wp:extent cx="5486400" cy="2606040"/>
            <wp:effectExtent l="0" t="0" r="0" b="38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0010B3" w:rsidRPr="0000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9"/>
    <w:rsid w:val="000010B3"/>
    <w:rsid w:val="001A1F42"/>
    <w:rsid w:val="002B5BA8"/>
    <w:rsid w:val="00494578"/>
    <w:rsid w:val="00540828"/>
    <w:rsid w:val="009D3DE5"/>
    <w:rsid w:val="00A929F9"/>
    <w:rsid w:val="00B15C3F"/>
    <w:rsid w:val="00B3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20F9"/>
  <w15:chartTrackingRefBased/>
  <w15:docId w15:val="{1A0BC1F5-A0EE-4BCD-8E10-0FD9F621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Message size(x) / Transmission time(y)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UDP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Sheet1!$A$2:$A$3</c:f>
              <c:numCache>
                <c:formatCode>General</c:formatCode>
                <c:ptCount val="2"/>
                <c:pt idx="0">
                  <c:v>32203</c:v>
                </c:pt>
                <c:pt idx="1">
                  <c:v>47504</c:v>
                </c:pt>
              </c:numCache>
            </c:numRef>
          </c:cat>
          <c:val>
            <c:numRef>
              <c:f>Sheet1!$B$2:$B$3</c:f>
              <c:numCache>
                <c:formatCode>General</c:formatCode>
                <c:ptCount val="2"/>
                <c:pt idx="0">
                  <c:v>4429</c:v>
                </c:pt>
                <c:pt idx="1">
                  <c:v>3526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1C-42E1-B6C7-6D173CAE5A8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TCP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Sheet1!$A$2:$A$3</c:f>
              <c:numCache>
                <c:formatCode>General</c:formatCode>
                <c:ptCount val="2"/>
                <c:pt idx="0">
                  <c:v>32203</c:v>
                </c:pt>
                <c:pt idx="1">
                  <c:v>47504</c:v>
                </c:pt>
              </c:numCache>
            </c:numRef>
          </c:cat>
          <c:val>
            <c:numRef>
              <c:f>Sheet1!$C$2:$C$3</c:f>
              <c:numCache>
                <c:formatCode>General</c:formatCode>
                <c:ptCount val="2"/>
                <c:pt idx="0">
                  <c:v>2313</c:v>
                </c:pt>
                <c:pt idx="1">
                  <c:v>2451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1C-42E1-B6C7-6D173CAE5A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80075688"/>
        <c:axId val="628907432"/>
        <c:axId val="634917840"/>
      </c:bar3DChart>
      <c:catAx>
        <c:axId val="480075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907432"/>
        <c:crosses val="autoZero"/>
        <c:auto val="1"/>
        <c:lblAlgn val="ctr"/>
        <c:lblOffset val="100"/>
        <c:noMultiLvlLbl val="0"/>
      </c:catAx>
      <c:valAx>
        <c:axId val="628907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075688"/>
        <c:crosses val="autoZero"/>
        <c:crossBetween val="between"/>
      </c:valAx>
      <c:serAx>
        <c:axId val="634917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907432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2</cp:revision>
  <dcterms:created xsi:type="dcterms:W3CDTF">2022-03-21T19:49:00Z</dcterms:created>
  <dcterms:modified xsi:type="dcterms:W3CDTF">2022-03-21T20:28:00Z</dcterms:modified>
</cp:coreProperties>
</file>