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654xdl4sgdo" w:id="0"/>
      <w:bookmarkEnd w:id="0"/>
      <w:r w:rsidDel="00000000" w:rsidR="00000000" w:rsidRPr="00000000">
        <w:rPr>
          <w:rtl w:val="0"/>
        </w:rPr>
        <w:t xml:space="preserve">map and geoserver</w:t>
      </w:r>
    </w:p>
    <w:p w:rsidR="00000000" w:rsidDel="00000000" w:rsidP="00000000" w:rsidRDefault="00000000" w:rsidRPr="00000000" w14:paraId="00000002">
      <w:pPr>
        <w:pStyle w:val="Heading1"/>
        <w:bidi w:val="1"/>
        <w:rPr/>
      </w:pPr>
      <w:bookmarkStart w:colFirst="0" w:colLast="0" w:name="_m9p14zxuu2pi" w:id="1"/>
      <w:bookmarkEnd w:id="1"/>
      <w:r w:rsidDel="00000000" w:rsidR="00000000" w:rsidRPr="00000000">
        <w:rPr>
          <w:rtl w:val="1"/>
        </w:rPr>
        <w:t xml:space="preserve">نقشه</w:t>
      </w:r>
    </w:p>
    <w:p w:rsidR="00000000" w:rsidDel="00000000" w:rsidP="00000000" w:rsidRDefault="00000000" w:rsidRPr="00000000" w14:paraId="00000003">
      <w:pPr>
        <w:bidi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نوعی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نمایش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برای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داده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های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مکانی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نیز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می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باشد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موقعیتی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bidi w:val="1"/>
        <w:rPr/>
      </w:pPr>
      <w:bookmarkStart w:colFirst="0" w:colLast="0" w:name="_1q9c47v3mmi6" w:id="2"/>
      <w:bookmarkEnd w:id="2"/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۳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[(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1,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1),...,(</w:t>
      </w:r>
      <w:r w:rsidDel="00000000" w:rsidR="00000000" w:rsidRPr="00000000">
        <w:rPr>
          <w:rtl w:val="0"/>
        </w:rPr>
        <w:t xml:space="preserve">xn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yn</w:t>
      </w:r>
      <w:r w:rsidDel="00000000" w:rsidR="00000000" w:rsidRPr="00000000">
        <w:rPr>
          <w:rtl w:val="1"/>
        </w:rPr>
        <w:t xml:space="preserve">)]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ضلعی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[(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0,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0),.....,(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0,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0)]</w:t>
      </w:r>
    </w:p>
    <w:p w:rsidR="00000000" w:rsidDel="00000000" w:rsidP="00000000" w:rsidRDefault="00000000" w:rsidRPr="00000000" w14:paraId="0000000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latitude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گویند</w:t>
      </w:r>
    </w:p>
    <w:p w:rsidR="00000000" w:rsidDel="00000000" w:rsidP="00000000" w:rsidRDefault="00000000" w:rsidRPr="00000000" w14:paraId="0000000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-۱۸۰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۱۸۰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-۹۰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۹۰ 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شرقی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E">
      <w:pPr>
        <w:pStyle w:val="Heading2"/>
        <w:bidi w:val="1"/>
        <w:rPr/>
      </w:pPr>
      <w:bookmarkStart w:colFirst="0" w:colLast="0" w:name="_42nbszui1izy" w:id="3"/>
      <w:bookmarkEnd w:id="3"/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توصیفی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مشخصات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مساحت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..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bidi w:val="1"/>
        <w:rPr/>
      </w:pPr>
      <w:bookmarkStart w:colFirst="0" w:colLast="0" w:name="_3hdcyv5iav95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درختان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bidi w:val="1"/>
        <w:rPr/>
      </w:pPr>
      <w:bookmarkStart w:colFirst="0" w:colLast="0" w:name="_iuuom9aqspn" w:id="5"/>
      <w:bookmarkEnd w:id="5"/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رستر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عکس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ماهواره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وکتور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ويژگی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ساخت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شیپ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جیسون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….</w:t>
      </w:r>
    </w:p>
    <w:p w:rsidR="00000000" w:rsidDel="00000000" w:rsidP="00000000" w:rsidRDefault="00000000" w:rsidRPr="00000000" w14:paraId="00000020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rPr>
          <w:rtl w:val="1"/>
        </w:rPr>
        <w:t xml:space="preserve">شیپ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arcgis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QGIS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</w:p>
    <w:p w:rsidR="00000000" w:rsidDel="00000000" w:rsidP="00000000" w:rsidRDefault="00000000" w:rsidRPr="00000000" w14:paraId="00000021">
      <w:pPr>
        <w:bidi w:val="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left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میگویند</w:t>
      </w:r>
    </w:p>
    <w:p w:rsidR="00000000" w:rsidDel="00000000" w:rsidP="00000000" w:rsidRDefault="00000000" w:rsidRPr="00000000" w14:paraId="00000024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bidi w:val="1"/>
        <w:rPr/>
      </w:pPr>
      <w:bookmarkStart w:colFirst="0" w:colLast="0" w:name="_4reya1l0vch3" w:id="6"/>
      <w:bookmarkEnd w:id="6"/>
      <w:r w:rsidDel="00000000" w:rsidR="00000000" w:rsidRPr="00000000">
        <w:rPr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SID</w:t>
      </w:r>
    </w:p>
    <w:p w:rsidR="00000000" w:rsidDel="00000000" w:rsidP="00000000" w:rsidRDefault="00000000" w:rsidRPr="00000000" w14:paraId="00000026">
      <w:pPr>
        <w:bidi w:val="1"/>
        <w:jc w:val="left"/>
        <w:rPr/>
      </w:pPr>
      <w:r w:rsidDel="00000000" w:rsidR="00000000" w:rsidRPr="00000000">
        <w:rPr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spatial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infrastructure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2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bidi w:val="1"/>
        <w:rPr/>
      </w:pPr>
      <w:bookmarkStart w:colFirst="0" w:colLast="0" w:name="_wm6u5hbq5o77" w:id="7"/>
      <w:bookmarkEnd w:id="7"/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bidi w:val="1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موجودیت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bidi w:val="1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موجود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bidi w:val="1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bidi w:val="1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</w:p>
    <w:p w:rsidR="00000000" w:rsidDel="00000000" w:rsidP="00000000" w:rsidRDefault="00000000" w:rsidRPr="00000000" w14:paraId="0000002D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OGC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2E">
      <w:pPr>
        <w:pStyle w:val="Heading1"/>
        <w:bidi w:val="1"/>
        <w:rPr/>
      </w:pPr>
      <w:bookmarkStart w:colFirst="0" w:colLast="0" w:name="_q63c6jw4w987" w:id="8"/>
      <w:bookmarkEnd w:id="8"/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OGC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کنسرسیوم</w:t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آزاد</w:t>
      </w:r>
      <w:r w:rsidDel="00000000" w:rsidR="00000000" w:rsidRPr="00000000">
        <w:rPr>
          <w:rtl w:val="1"/>
        </w:rPr>
        <w:t xml:space="preserve">‬‬ ‫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‬ </w:t>
      </w:r>
      <w:r w:rsidDel="00000000" w:rsidR="00000000" w:rsidRPr="00000000">
        <w:rPr>
          <w:rtl w:val="0"/>
        </w:rPr>
        <w:t xml:space="preserve">OGC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۵۱۲ 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28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bidi w:val="1"/>
        <w:rPr/>
      </w:pPr>
      <w:bookmarkStart w:colFirst="0" w:colLast="0" w:name="_ka0gqhra9s9a" w:id="9"/>
      <w:bookmarkEnd w:id="9"/>
      <w:r w:rsidDel="00000000" w:rsidR="00000000" w:rsidRPr="00000000">
        <w:rPr>
          <w:rtl w:val="1"/>
        </w:rPr>
        <w:t xml:space="preserve">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Geographic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33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تفکیک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3152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دسکتاپ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37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bidi w:val="1"/>
        <w:rPr/>
      </w:pPr>
      <w:bookmarkStart w:colFirst="0" w:colLast="0" w:name="_r41udntlh189" w:id="10"/>
      <w:bookmarkEnd w:id="10"/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</w:p>
    <w:p w:rsidR="00000000" w:rsidDel="00000000" w:rsidP="00000000" w:rsidRDefault="00000000" w:rsidRPr="00000000" w14:paraId="00000039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wms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wmts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wfs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wcs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wps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cs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wms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wmts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wfs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A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sld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استاندارد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برای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رنگ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آمیزی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مکانی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1"/>
        </w:rPr>
        <w:t xml:space="preserve">که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سرویس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wms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مورد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قرار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میگیرد</w:t>
      </w:r>
      <w:r w:rsidDel="00000000" w:rsidR="00000000" w:rsidRPr="00000000">
        <w:rPr>
          <w:b w:val="1"/>
          <w:sz w:val="26"/>
          <w:szCs w:val="26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F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تجاری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41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‫‪</w:t>
      </w:r>
      <w:r w:rsidDel="00000000" w:rsidR="00000000" w:rsidRPr="00000000">
        <w:rPr>
          <w:sz w:val="24"/>
          <w:szCs w:val="24"/>
          <w:rtl w:val="0"/>
        </w:rPr>
        <w:t xml:space="preserve">ArcGIS‬‬ ‫‪Server‬‬</w:t>
      </w:r>
    </w:p>
    <w:p w:rsidR="00000000" w:rsidDel="00000000" w:rsidP="00000000" w:rsidRDefault="00000000" w:rsidRPr="00000000" w14:paraId="00000042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‫‪ArcIMS‬‬</w:t>
      </w:r>
    </w:p>
    <w:p w:rsidR="00000000" w:rsidDel="00000000" w:rsidP="00000000" w:rsidRDefault="00000000" w:rsidRPr="00000000" w14:paraId="00000043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‫‪Map‬‬ ‫‪Guide‬‬</w:t>
      </w:r>
    </w:p>
    <w:p w:rsidR="00000000" w:rsidDel="00000000" w:rsidP="00000000" w:rsidRDefault="00000000" w:rsidRPr="00000000" w14:paraId="00000044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‫‪Map‬‬ ‫‪Info‬‬</w:t>
      </w:r>
    </w:p>
    <w:p w:rsidR="00000000" w:rsidDel="00000000" w:rsidP="00000000" w:rsidRDefault="00000000" w:rsidRPr="00000000" w14:paraId="00000045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‫‪Small‬‬ ‫‪World‬‬</w:t>
      </w:r>
    </w:p>
    <w:p w:rsidR="00000000" w:rsidDel="00000000" w:rsidP="00000000" w:rsidRDefault="00000000" w:rsidRPr="00000000" w14:paraId="00000046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متن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باز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8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‫‪</w:t>
      </w:r>
      <w:r w:rsidDel="00000000" w:rsidR="00000000" w:rsidRPr="00000000">
        <w:rPr>
          <w:sz w:val="24"/>
          <w:szCs w:val="24"/>
          <w:rtl w:val="0"/>
        </w:rPr>
        <w:t xml:space="preserve">UMN‬‬ ‫‪Map‬‬ ‫‪Server‬‬</w:t>
      </w:r>
    </w:p>
    <w:p w:rsidR="00000000" w:rsidDel="00000000" w:rsidP="00000000" w:rsidRDefault="00000000" w:rsidRPr="00000000" w14:paraId="00000049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‫‪GeoServer‬‬</w:t>
      </w:r>
    </w:p>
    <w:p w:rsidR="00000000" w:rsidDel="00000000" w:rsidP="00000000" w:rsidRDefault="00000000" w:rsidRPr="00000000" w14:paraId="0000004A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‫‪Map‬‬ ‫‪Guide‬‬ ‫‪Open‬‬ ‫‪Source‬‬</w:t>
      </w:r>
    </w:p>
    <w:p w:rsidR="00000000" w:rsidDel="00000000" w:rsidP="00000000" w:rsidRDefault="00000000" w:rsidRPr="00000000" w14:paraId="0000004B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‫‪MapNik‬‬</w:t>
      </w:r>
    </w:p>
    <w:p w:rsidR="00000000" w:rsidDel="00000000" w:rsidP="00000000" w:rsidRDefault="00000000" w:rsidRPr="00000000" w14:paraId="0000004C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‫‪QGIS‬‬ ‫‪Server‬‬</w:t>
      </w:r>
    </w:p>
    <w:p w:rsidR="00000000" w:rsidDel="00000000" w:rsidP="00000000" w:rsidRDefault="00000000" w:rsidRPr="00000000" w14:paraId="0000004D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bidi w:val="1"/>
        <w:rPr/>
      </w:pPr>
      <w:bookmarkStart w:colFirst="0" w:colLast="0" w:name="_nhguayj8adkn" w:id="11"/>
      <w:bookmarkEnd w:id="11"/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geoserver</w:t>
      </w:r>
    </w:p>
    <w:p w:rsidR="00000000" w:rsidDel="00000000" w:rsidP="00000000" w:rsidRDefault="00000000" w:rsidRPr="00000000" w14:paraId="0000004F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WMS</w:t>
      </w:r>
    </w:p>
    <w:p w:rsidR="00000000" w:rsidDel="00000000" w:rsidP="00000000" w:rsidRDefault="00000000" w:rsidRPr="00000000" w14:paraId="00000055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632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14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WFS</w:t>
      </w:r>
    </w:p>
    <w:p w:rsidR="00000000" w:rsidDel="00000000" w:rsidP="00000000" w:rsidRDefault="00000000" w:rsidRPr="00000000" w14:paraId="0000005A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641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349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قسمت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مختلف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geoserver</w:t>
      </w:r>
    </w:p>
    <w:p w:rsidR="00000000" w:rsidDel="00000000" w:rsidP="00000000" w:rsidRDefault="00000000" w:rsidRPr="00000000" w14:paraId="0000005F">
      <w:pPr>
        <w:bidi w:val="1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22438" cy="227262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2438" cy="2272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