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C++ Code Style</w:t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Style</w:t>
      </w:r>
    </w:p>
    <w:p w:rsidR="00000000" w:rsidDel="00000000" w:rsidP="00000000" w:rsidRDefault="00000000" w:rsidRPr="00000000" w14:paraId="00000004">
      <w:pPr>
        <w:bidi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سازگاری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مهمترین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جنبه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style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دومین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جنبه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مهم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پیروی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سبکی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نویس</w:t>
      </w:r>
      <w:r w:rsidDel="00000000" w:rsidR="00000000" w:rsidRPr="00000000">
        <w:rPr>
          <w:sz w:val="24"/>
          <w:szCs w:val="24"/>
          <w:rtl w:val="1"/>
        </w:rPr>
        <w:t xml:space="preserve"> ++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معمولی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خواندن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عادت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++ </w:t>
      </w:r>
      <w:r w:rsidDel="00000000" w:rsidR="00000000" w:rsidRPr="00000000">
        <w:rPr>
          <w:sz w:val="24"/>
          <w:szCs w:val="24"/>
          <w:rtl w:val="1"/>
        </w:rPr>
        <w:t xml:space="preserve">اجازه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identifier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دلخواه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انتخاب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بنابراین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دلیلی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کوتاه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ندارد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توصیفی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style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ثابت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باشید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CamelCase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spacing w:after="240" w:line="36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snake_case</w:t>
      </w:r>
    </w:p>
    <w:p w:rsidR="00000000" w:rsidDel="00000000" w:rsidP="00000000" w:rsidRDefault="00000000" w:rsidRPr="00000000" w14:paraId="00000008">
      <w:pPr>
        <w:bidi w:val="1"/>
        <w:spacing w:after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نمونه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رایج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snake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مزیت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spell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checkers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240" w:line="36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ایجاد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یک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دستورالعمل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Style</w:t>
      </w:r>
    </w:p>
    <w:p w:rsidR="00000000" w:rsidDel="00000000" w:rsidP="00000000" w:rsidRDefault="00000000" w:rsidRPr="00000000" w14:paraId="0000000A">
      <w:pPr>
        <w:bidi w:val="1"/>
        <w:spacing w:after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دستورالعمل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Style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مطمئن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clang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سبک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انتظار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مشخص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میکند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پیاده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نامگذاری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کمک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پروژه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حفظ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Style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ثابت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بسیاری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ویرایشگرها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clang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پشتیبانی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راحتی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افزونه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VSCode: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Microsoft C/C++ extension for VS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CLion: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https://www.jetbrains.com/help/clion/clangformat-as-alternative-formatter.html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VisualStudio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https://marketplace.visualstudio.com/items?itemName=LLVMExtensions.ClangFormat#review-details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Resharper C++</w:t>
      </w:r>
      <w:r w:rsidDel="00000000" w:rsidR="00000000" w:rsidRPr="00000000">
        <w:rPr>
          <w:sz w:val="24"/>
          <w:szCs w:val="24"/>
          <w:rtl w:val="0"/>
        </w:rPr>
        <w:t xml:space="preserve">: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https://www.jetbrains.com/help/resharper/2017.2/Using_Clang_Format.html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Vim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bidi w:val="1"/>
        <w:spacing w:after="0" w:afterAutospacing="0" w:line="360" w:lineRule="auto"/>
        <w:ind w:left="1440" w:hanging="360"/>
        <w:jc w:val="both"/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https://github.com/rhysd/vim-clang-format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bidi w:val="1"/>
        <w:spacing w:after="0" w:afterAutospacing="0" w:line="360" w:lineRule="auto"/>
        <w:ind w:left="1440" w:hanging="360"/>
        <w:jc w:val="both"/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https://github.com/chiel92/vim-autoformat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after="240" w:line="36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XCode: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https://github.com/travisjeffery/ClangFormat-Xcode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240" w:line="36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قراردادهای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رایج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نامگذاری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در</w:t>
      </w:r>
      <w:r w:rsidDel="00000000" w:rsidR="00000000" w:rsidRPr="00000000">
        <w:rPr>
          <w:b w:val="1"/>
          <w:sz w:val="26"/>
          <w:szCs w:val="26"/>
          <w:rtl w:val="1"/>
        </w:rPr>
        <w:t xml:space="preserve"> ++ </w:t>
      </w:r>
      <w:r w:rsidDel="00000000" w:rsidR="00000000" w:rsidRPr="00000000">
        <w:rPr>
          <w:b w:val="1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تایپ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حروف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بزرگ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MyClass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bidi w:val="1"/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متغیرها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حروف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کوچک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myMethod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bidi w:val="1"/>
        <w:spacing w:after="24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ثابت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حروف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بزرگ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const double PI= 3.14159265358979323</w:t>
      </w:r>
    </w:p>
    <w:p w:rsidR="00000000" w:rsidDel="00000000" w:rsidP="00000000" w:rsidRDefault="00000000" w:rsidRPr="00000000" w14:paraId="00000019">
      <w:pPr>
        <w:bidi w:val="1"/>
        <w:spacing w:after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1"/>
        </w:rPr>
        <w:t xml:space="preserve">++ (</w:t>
      </w:r>
      <w:r w:rsidDel="00000000" w:rsidR="00000000" w:rsidRPr="00000000">
        <w:rPr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دیگر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معروف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1"/>
        </w:rPr>
        <w:t xml:space="preserve">++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مانند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Boost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این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دستورالعمل</w:t>
      </w:r>
      <w:r w:rsidDel="00000000" w:rsidR="00000000" w:rsidRPr="00000000">
        <w:rPr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می</w:t>
      </w:r>
      <w:r w:rsidDel="00000000" w:rsidR="00000000" w:rsidRPr="00000000">
        <w:rPr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b w:val="1"/>
          <w:sz w:val="24"/>
          <w:szCs w:val="24"/>
          <w:rtl w:val="1"/>
        </w:rPr>
        <w:t xml:space="preserve">کنند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bidi w:val="1"/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ماکرو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حروف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بزرگ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underscores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INT_MAX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bidi w:val="1"/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پارامترهای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camel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InputIterator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bidi w:val="1"/>
        <w:spacing w:after="24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snake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unordered_map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متمایز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کردن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پارامترهای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تابع</w:t>
      </w:r>
    </w:p>
    <w:p w:rsidR="00000000" w:rsidDel="00000000" w:rsidP="00000000" w:rsidRDefault="00000000" w:rsidRPr="00000000" w14:paraId="00000020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مهمترین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codebase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امکان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کمک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پارامترهای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پیشوند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1"/>
        </w:rPr>
        <w:t xml:space="preserve">_ </w:t>
      </w:r>
      <w:r w:rsidDel="00000000" w:rsidR="00000000" w:rsidRPr="00000000">
        <w:rPr>
          <w:sz w:val="24"/>
          <w:szCs w:val="24"/>
          <w:rtl w:val="1"/>
        </w:rPr>
        <w:t xml:space="preserve">نامگذاری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1"/>
        </w:rPr>
        <w:t xml:space="preserve">_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گرفت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معنایش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قراردادی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نکته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پارامترهای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متغیرها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scope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متمایز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استراتژی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نامگذاری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ثابت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ارائه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struct Size</w:t>
      </w:r>
    </w:p>
    <w:p w:rsidR="00000000" w:rsidDel="00000000" w:rsidP="00000000" w:rsidRDefault="00000000" w:rsidRPr="00000000" w14:paraId="00000026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int width;</w:t>
      </w:r>
    </w:p>
    <w:p w:rsidR="00000000" w:rsidDel="00000000" w:rsidP="00000000" w:rsidRDefault="00000000" w:rsidRPr="00000000" w14:paraId="00000028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int height;</w:t>
      </w:r>
    </w:p>
    <w:p w:rsidR="00000000" w:rsidDel="00000000" w:rsidP="00000000" w:rsidRDefault="00000000" w:rsidRPr="00000000" w14:paraId="00000029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Size(int t_width, int t_height) : width(t_width), height(t_height) {}</w:t>
      </w:r>
    </w:p>
    <w:p w:rsidR="00000000" w:rsidDel="00000000" w:rsidP="00000000" w:rsidRDefault="00000000" w:rsidRPr="00000000" w14:paraId="0000002B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This version might make sense for thread safety or something,</w:t>
      </w:r>
    </w:p>
    <w:p w:rsidR="00000000" w:rsidDel="00000000" w:rsidP="00000000" w:rsidRDefault="00000000" w:rsidRPr="00000000" w14:paraId="0000002E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but more to the point, sometimes we need to hide data, sometimes we don't.</w:t>
      </w:r>
    </w:p>
    <w:p w:rsidR="00000000" w:rsidDel="00000000" w:rsidP="00000000" w:rsidRDefault="00000000" w:rsidRPr="00000000" w14:paraId="0000002F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class PrivateSize</w:t>
      </w:r>
    </w:p>
    <w:p w:rsidR="00000000" w:rsidDel="00000000" w:rsidP="00000000" w:rsidRDefault="00000000" w:rsidRPr="00000000" w14:paraId="00000030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public:</w:t>
      </w:r>
    </w:p>
    <w:p w:rsidR="00000000" w:rsidDel="00000000" w:rsidP="00000000" w:rsidRDefault="00000000" w:rsidRPr="00000000" w14:paraId="00000032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int width() const { return m_width; }</w:t>
      </w:r>
    </w:p>
    <w:p w:rsidR="00000000" w:rsidDel="00000000" w:rsidP="00000000" w:rsidRDefault="00000000" w:rsidRPr="00000000" w14:paraId="00000033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int height() const { return m_height; }</w:t>
      </w:r>
    </w:p>
    <w:p w:rsidR="00000000" w:rsidDel="00000000" w:rsidP="00000000" w:rsidRDefault="00000000" w:rsidRPr="00000000" w14:paraId="00000034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PrivateSize(int t_width, int t_height) : m_width(t_width), m_height(t_height) {}</w:t>
      </w:r>
    </w:p>
    <w:p w:rsidR="00000000" w:rsidDel="00000000" w:rsidP="00000000" w:rsidRDefault="00000000" w:rsidRPr="00000000" w14:paraId="00000035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private:</w:t>
      </w:r>
    </w:p>
    <w:p w:rsidR="00000000" w:rsidDel="00000000" w:rsidP="00000000" w:rsidRDefault="00000000" w:rsidRPr="00000000" w14:paraId="00000037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int m_width;</w:t>
      </w:r>
    </w:p>
    <w:p w:rsidR="00000000" w:rsidDel="00000000" w:rsidP="00000000" w:rsidRDefault="00000000" w:rsidRPr="00000000" w14:paraId="00000038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int m_height;</w:t>
      </w:r>
    </w:p>
    <w:p w:rsidR="00000000" w:rsidDel="00000000" w:rsidP="00000000" w:rsidRDefault="00000000" w:rsidRPr="00000000" w14:paraId="00000039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نام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چیزی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را</w:t>
      </w:r>
      <w:r w:rsidDel="00000000" w:rsidR="00000000" w:rsidRPr="00000000">
        <w:rPr>
          <w:b w:val="1"/>
          <w:sz w:val="26"/>
          <w:szCs w:val="26"/>
          <w:rtl w:val="1"/>
        </w:rPr>
        <w:t xml:space="preserve">  </w:t>
      </w:r>
      <w:r w:rsidDel="00000000" w:rsidR="00000000" w:rsidRPr="00000000">
        <w:rPr>
          <w:b w:val="1"/>
          <w:sz w:val="26"/>
          <w:szCs w:val="26"/>
          <w:rtl w:val="1"/>
        </w:rPr>
        <w:t xml:space="preserve">با</w:t>
      </w:r>
      <w:r w:rsidDel="00000000" w:rsidR="00000000" w:rsidRPr="00000000">
        <w:rPr>
          <w:b w:val="1"/>
          <w:sz w:val="26"/>
          <w:szCs w:val="26"/>
          <w:rtl w:val="1"/>
        </w:rPr>
        <w:t xml:space="preserve"> _ </w:t>
      </w:r>
      <w:r w:rsidDel="00000000" w:rsidR="00000000" w:rsidRPr="00000000">
        <w:rPr>
          <w:b w:val="1"/>
          <w:sz w:val="26"/>
          <w:szCs w:val="26"/>
          <w:rtl w:val="1"/>
        </w:rPr>
        <w:t xml:space="preserve">شروع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نکنید</w:t>
      </w:r>
    </w:p>
    <w:p w:rsidR="00000000" w:rsidDel="00000000" w:rsidP="00000000" w:rsidRDefault="00000000" w:rsidRPr="00000000" w14:paraId="0000003C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انجام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دهید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ریسک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برخورد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رزرو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کامپایلر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هستید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http://stackoverflow.com/questions/228783/what-are-the-rules-about-using-an-underscore-in-a-c-identifier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Well-Formed Example</w:t>
      </w:r>
    </w:p>
    <w:p w:rsidR="00000000" w:rsidDel="00000000" w:rsidP="00000000" w:rsidRDefault="00000000" w:rsidRPr="00000000" w14:paraId="00000041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class MyClass</w:t>
      </w:r>
    </w:p>
    <w:p w:rsidR="00000000" w:rsidDel="00000000" w:rsidP="00000000" w:rsidRDefault="00000000" w:rsidRPr="00000000" w14:paraId="00000043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45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MyClass(int t_data)</w:t>
      </w:r>
    </w:p>
    <w:p w:rsidR="00000000" w:rsidDel="00000000" w:rsidP="00000000" w:rsidRDefault="00000000" w:rsidRPr="00000000" w14:paraId="00000046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: m_data(t_data)</w:t>
      </w:r>
    </w:p>
    <w:p w:rsidR="00000000" w:rsidDel="00000000" w:rsidP="00000000" w:rsidRDefault="00000000" w:rsidRPr="00000000" w14:paraId="00000047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8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int getData() const</w:t>
      </w:r>
    </w:p>
    <w:p w:rsidR="00000000" w:rsidDel="00000000" w:rsidP="00000000" w:rsidRDefault="00000000" w:rsidRPr="00000000" w14:paraId="0000004B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C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return m_data;</w:t>
      </w:r>
    </w:p>
    <w:p w:rsidR="00000000" w:rsidDel="00000000" w:rsidP="00000000" w:rsidRDefault="00000000" w:rsidRPr="00000000" w14:paraId="0000004D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50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int m_data;</w:t>
      </w:r>
    </w:p>
    <w:p w:rsidR="00000000" w:rsidDel="00000000" w:rsidP="00000000" w:rsidRDefault="00000000" w:rsidRPr="00000000" w14:paraId="00000051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build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خارج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از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دایرکتوری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source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را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فعال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کنید</w:t>
      </w:r>
    </w:p>
    <w:p w:rsidR="00000000" w:rsidDel="00000000" w:rsidP="00000000" w:rsidRDefault="00000000" w:rsidRPr="00000000" w14:paraId="00000054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مطمئن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تولید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پوشه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خروجی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پوشه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source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از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nullptr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کنید</w:t>
      </w:r>
    </w:p>
    <w:p w:rsidR="00000000" w:rsidDel="00000000" w:rsidP="00000000" w:rsidRDefault="00000000" w:rsidRPr="00000000" w14:paraId="00000057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Nullptr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++11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مقدار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معرفی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نشانگر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جای</w:t>
      </w:r>
      <w:r w:rsidDel="00000000" w:rsidR="00000000" w:rsidRPr="00000000">
        <w:rPr>
          <w:sz w:val="24"/>
          <w:szCs w:val="24"/>
          <w:rtl w:val="1"/>
        </w:rPr>
        <w:t xml:space="preserve"> 0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اشاره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تهی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Comments</w:t>
      </w:r>
    </w:p>
    <w:p w:rsidR="00000000" w:rsidDel="00000000" w:rsidP="00000000" w:rsidRDefault="00000000" w:rsidRPr="00000000" w14:paraId="0000005A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بلوک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Comment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//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نه</w:t>
      </w:r>
      <w:r w:rsidDel="00000000" w:rsidR="00000000" w:rsidRPr="00000000">
        <w:rPr>
          <w:sz w:val="24"/>
          <w:szCs w:val="24"/>
          <w:rtl w:val="1"/>
        </w:rPr>
        <w:t xml:space="preserve"> /* */.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// </w:t>
      </w:r>
      <w:r w:rsidDel="00000000" w:rsidR="00000000" w:rsidRPr="00000000">
        <w:rPr>
          <w:sz w:val="24"/>
          <w:szCs w:val="24"/>
          <w:rtl w:val="1"/>
        </w:rPr>
        <w:t xml:space="preserve">باعث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هنگام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debugging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کامنت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بلوک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بسیار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آسان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this function does something</w:t>
      </w:r>
    </w:p>
    <w:p w:rsidR="00000000" w:rsidDel="00000000" w:rsidP="00000000" w:rsidRDefault="00000000" w:rsidRPr="00000000" w14:paraId="0000005D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int myFunc()</w:t>
      </w:r>
    </w:p>
    <w:p w:rsidR="00000000" w:rsidDel="00000000" w:rsidP="00000000" w:rsidRDefault="00000000" w:rsidRPr="00000000" w14:paraId="0000005E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jc w:val="both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بلوک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debugging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ممکن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انجام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دهیم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// this function does something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int myFunc()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غیر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خواهد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/* */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هرگز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از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namespace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در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Header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File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نکنید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باعث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namespace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namespace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کشیده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فضای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آلوده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آینده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منجر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نوشتن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namespace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Include Guards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header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guard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مشخص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مشکلاتی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جلوگیری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هدرهای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پروژه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جلوگیری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#ifndef MYPROJECT_MYCLASS_HPP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#define MYPROJECT_MYCLASS_HPP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namespace MyProject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class MyClass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pragma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Once</w:t>
      </w:r>
      <w:r w:rsidDel="00000000" w:rsidR="00000000" w:rsidRPr="00000000">
        <w:rPr>
          <w:sz w:val="24"/>
          <w:szCs w:val="24"/>
          <w:rtl w:val="1"/>
        </w:rPr>
        <w:t xml:space="preserve">#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بسیاری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کامپایلرها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کوتاه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هدف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A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{} </w:t>
      </w:r>
      <w:r w:rsidDel="00000000" w:rsidR="00000000" w:rsidRPr="00000000">
        <w:rPr>
          <w:b w:val="1"/>
          <w:sz w:val="26"/>
          <w:szCs w:val="26"/>
          <w:rtl w:val="1"/>
        </w:rPr>
        <w:t xml:space="preserve">برای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بلوک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مورد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نیاز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است</w:t>
      </w:r>
    </w:p>
    <w:p w:rsidR="00000000" w:rsidDel="00000000" w:rsidP="00000000" w:rsidRDefault="00000000" w:rsidRPr="00000000" w14:paraId="0000007C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کنار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گذاشتن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منجر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خطاهای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معنایی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Bad Idea</w:t>
      </w:r>
    </w:p>
    <w:p w:rsidR="00000000" w:rsidDel="00000000" w:rsidP="00000000" w:rsidRDefault="00000000" w:rsidRPr="00000000" w14:paraId="0000007F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This compiles and does what you want, but can lead to confusing</w:t>
      </w:r>
    </w:p>
    <w:p w:rsidR="00000000" w:rsidDel="00000000" w:rsidP="00000000" w:rsidRDefault="00000000" w:rsidRPr="00000000" w14:paraId="00000080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errors if modification are made in the future and close attention</w:t>
      </w:r>
    </w:p>
    <w:p w:rsidR="00000000" w:rsidDel="00000000" w:rsidP="00000000" w:rsidRDefault="00000000" w:rsidRPr="00000000" w14:paraId="00000081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is not paid.</w:t>
      </w:r>
    </w:p>
    <w:p w:rsidR="00000000" w:rsidDel="00000000" w:rsidP="00000000" w:rsidRDefault="00000000" w:rsidRPr="00000000" w14:paraId="00000082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for (int i = 0; i &lt; 15; ++i)</w:t>
      </w:r>
    </w:p>
    <w:p w:rsidR="00000000" w:rsidDel="00000000" w:rsidP="00000000" w:rsidRDefault="00000000" w:rsidRPr="00000000" w14:paraId="00000083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std::cout &lt;&lt; i &lt;&lt; std::endl;</w:t>
      </w:r>
    </w:p>
    <w:p w:rsidR="00000000" w:rsidDel="00000000" w:rsidP="00000000" w:rsidRDefault="00000000" w:rsidRPr="00000000" w14:paraId="00000084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Bad Idea</w:t>
      </w:r>
    </w:p>
    <w:p w:rsidR="00000000" w:rsidDel="00000000" w:rsidP="00000000" w:rsidRDefault="00000000" w:rsidRPr="00000000" w14:paraId="00000086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The cout is not part of the loop in this case even though it appears to be.</w:t>
      </w:r>
    </w:p>
    <w:p w:rsidR="00000000" w:rsidDel="00000000" w:rsidP="00000000" w:rsidRDefault="00000000" w:rsidRPr="00000000" w14:paraId="00000087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int sum = 0;</w:t>
      </w:r>
    </w:p>
    <w:p w:rsidR="00000000" w:rsidDel="00000000" w:rsidP="00000000" w:rsidRDefault="00000000" w:rsidRPr="00000000" w14:paraId="00000088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for (int i = 0; i &lt; 15; ++i)</w:t>
      </w:r>
    </w:p>
    <w:p w:rsidR="00000000" w:rsidDel="00000000" w:rsidP="00000000" w:rsidRDefault="00000000" w:rsidRPr="00000000" w14:paraId="00000089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++sum;</w:t>
      </w:r>
    </w:p>
    <w:p w:rsidR="00000000" w:rsidDel="00000000" w:rsidP="00000000" w:rsidRDefault="00000000" w:rsidRPr="00000000" w14:paraId="0000008A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std::cout &lt;&lt; i &lt;&lt; std::endl;</w:t>
      </w:r>
    </w:p>
    <w:p w:rsidR="00000000" w:rsidDel="00000000" w:rsidP="00000000" w:rsidRDefault="00000000" w:rsidRPr="00000000" w14:paraId="0000008B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Good Idea</w:t>
      </w:r>
    </w:p>
    <w:p w:rsidR="00000000" w:rsidDel="00000000" w:rsidP="00000000" w:rsidRDefault="00000000" w:rsidRPr="00000000" w14:paraId="0000008E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It's clear which statements are part of the loop (or if block, or whatever).</w:t>
      </w:r>
    </w:p>
    <w:p w:rsidR="00000000" w:rsidDel="00000000" w:rsidP="00000000" w:rsidRDefault="00000000" w:rsidRPr="00000000" w14:paraId="0000008F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int sum = 0;</w:t>
      </w:r>
    </w:p>
    <w:p w:rsidR="00000000" w:rsidDel="00000000" w:rsidP="00000000" w:rsidRDefault="00000000" w:rsidRPr="00000000" w14:paraId="00000090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for (int i = 0; i &lt; 15; ++i) {</w:t>
      </w:r>
    </w:p>
    <w:p w:rsidR="00000000" w:rsidDel="00000000" w:rsidP="00000000" w:rsidRDefault="00000000" w:rsidRPr="00000000" w14:paraId="00000091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++sum;</w:t>
      </w:r>
    </w:p>
    <w:p w:rsidR="00000000" w:rsidDel="00000000" w:rsidP="00000000" w:rsidRDefault="00000000" w:rsidRPr="00000000" w14:paraId="00000092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std::cout &lt;&lt; i &lt;&lt; std::endl;</w:t>
      </w:r>
    </w:p>
    <w:p w:rsidR="00000000" w:rsidDel="00000000" w:rsidP="00000000" w:rsidRDefault="00000000" w:rsidRPr="00000000" w14:paraId="00000093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طول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خط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هایتان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را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معقول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نگه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دارید</w:t>
      </w:r>
    </w:p>
    <w:p w:rsidR="00000000" w:rsidDel="00000000" w:rsidP="00000000" w:rsidRDefault="00000000" w:rsidRPr="00000000" w14:paraId="00000095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Bad Idea</w:t>
      </w:r>
    </w:p>
    <w:p w:rsidR="00000000" w:rsidDel="00000000" w:rsidP="00000000" w:rsidRDefault="00000000" w:rsidRPr="00000000" w14:paraId="00000097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hard to follow</w:t>
      </w:r>
    </w:p>
    <w:p w:rsidR="00000000" w:rsidDel="00000000" w:rsidP="00000000" w:rsidRDefault="00000000" w:rsidRPr="00000000" w14:paraId="00000098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if (x &amp;&amp; y &amp;&amp; myFunctionThatReturnsBool() &amp;&amp; caseNumber3 &amp;&amp; (15 &gt; 12 || 2 &lt; 3)) {</w:t>
      </w:r>
    </w:p>
    <w:p w:rsidR="00000000" w:rsidDel="00000000" w:rsidP="00000000" w:rsidRDefault="00000000" w:rsidRPr="00000000" w14:paraId="00000099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Good Idea</w:t>
      </w:r>
    </w:p>
    <w:p w:rsidR="00000000" w:rsidDel="00000000" w:rsidP="00000000" w:rsidRDefault="00000000" w:rsidRPr="00000000" w14:paraId="0000009C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Logical grouping, easier to read</w:t>
      </w:r>
    </w:p>
    <w:p w:rsidR="00000000" w:rsidDel="00000000" w:rsidP="00000000" w:rsidRDefault="00000000" w:rsidRPr="00000000" w14:paraId="0000009D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if (x &amp;&amp; y &amp;&amp; myFunctionThatReturnsBool()</w:t>
      </w:r>
    </w:p>
    <w:p w:rsidR="00000000" w:rsidDel="00000000" w:rsidP="00000000" w:rsidRDefault="00000000" w:rsidRPr="00000000" w14:paraId="0000009E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&amp;&amp; caseNumber3</w:t>
      </w:r>
    </w:p>
    <w:p w:rsidR="00000000" w:rsidDel="00000000" w:rsidP="00000000" w:rsidRDefault="00000000" w:rsidRPr="00000000" w14:paraId="0000009F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&amp;&amp; (15 &gt; 12 || 2 &lt; 3)) {}</w:t>
      </w:r>
    </w:p>
    <w:p w:rsidR="00000000" w:rsidDel="00000000" w:rsidP="00000000" w:rsidRDefault="00000000" w:rsidRPr="00000000" w14:paraId="000000A0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بسیاری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پروژه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کدنویسی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دستورالعمل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کمتر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80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100 </w:t>
      </w:r>
      <w:r w:rsidDel="00000000" w:rsidR="00000000" w:rsidRPr="00000000">
        <w:rPr>
          <w:sz w:val="24"/>
          <w:szCs w:val="24"/>
          <w:rtl w:val="1"/>
        </w:rPr>
        <w:t xml:space="preserve">کاراکتر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خواندن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امکان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فراهم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مجزا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صفحه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داشتن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فونت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داشته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1">
      <w:pPr>
        <w:bidi w:val="1"/>
        <w:jc w:val="both"/>
        <w:rPr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از</w:t>
      </w:r>
      <w:r w:rsidDel="00000000" w:rsidR="00000000" w:rsidRPr="00000000">
        <w:rPr>
          <w:b w:val="1"/>
          <w:sz w:val="26"/>
          <w:szCs w:val="26"/>
          <w:rtl w:val="1"/>
        </w:rPr>
        <w:t xml:space="preserve"> "" </w:t>
      </w:r>
      <w:r w:rsidDel="00000000" w:rsidR="00000000" w:rsidRPr="00000000">
        <w:rPr>
          <w:b w:val="1"/>
          <w:sz w:val="26"/>
          <w:szCs w:val="26"/>
          <w:rtl w:val="1"/>
        </w:rPr>
        <w:t xml:space="preserve">برای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Include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کردن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فایل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local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کنید</w:t>
      </w:r>
    </w:p>
    <w:p w:rsidR="00000000" w:rsidDel="00000000" w:rsidP="00000000" w:rsidRDefault="00000000" w:rsidRPr="00000000" w14:paraId="000000A3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&lt;&gt;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include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سیستمی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میباشد</w:t>
      </w:r>
    </w:p>
    <w:p w:rsidR="00000000" w:rsidDel="00000000" w:rsidP="00000000" w:rsidRDefault="00000000" w:rsidRPr="00000000" w14:paraId="000000A4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Bad Idea. Requires extra -I directives to the compiler</w:t>
      </w:r>
    </w:p>
    <w:p w:rsidR="00000000" w:rsidDel="00000000" w:rsidP="00000000" w:rsidRDefault="00000000" w:rsidRPr="00000000" w14:paraId="000000A6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and goes against standards.</w:t>
      </w:r>
    </w:p>
    <w:p w:rsidR="00000000" w:rsidDel="00000000" w:rsidP="00000000" w:rsidRDefault="00000000" w:rsidRPr="00000000" w14:paraId="000000A7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A8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#include &lt;includes/MyHeader.hpp&gt;</w:t>
      </w:r>
    </w:p>
    <w:p w:rsidR="00000000" w:rsidDel="00000000" w:rsidP="00000000" w:rsidRDefault="00000000" w:rsidRPr="00000000" w14:paraId="000000A9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Worse Idea</w:t>
      </w:r>
    </w:p>
    <w:p w:rsidR="00000000" w:rsidDel="00000000" w:rsidP="00000000" w:rsidRDefault="00000000" w:rsidRPr="00000000" w14:paraId="000000AB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Requires potentially even more specific -I directives and</w:t>
      </w:r>
    </w:p>
    <w:p w:rsidR="00000000" w:rsidDel="00000000" w:rsidP="00000000" w:rsidRDefault="00000000" w:rsidRPr="00000000" w14:paraId="000000AC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makes code more difficult to package and distribute.</w:t>
      </w:r>
    </w:p>
    <w:p w:rsidR="00000000" w:rsidDel="00000000" w:rsidP="00000000" w:rsidRDefault="00000000" w:rsidRPr="00000000" w14:paraId="000000AD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AE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#include &lt;MyHeader.hpp&gt;</w:t>
      </w:r>
    </w:p>
    <w:p w:rsidR="00000000" w:rsidDel="00000000" w:rsidP="00000000" w:rsidRDefault="00000000" w:rsidRPr="00000000" w14:paraId="000000AF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Good Idea</w:t>
      </w:r>
    </w:p>
    <w:p w:rsidR="00000000" w:rsidDel="00000000" w:rsidP="00000000" w:rsidRDefault="00000000" w:rsidRPr="00000000" w14:paraId="000000B2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Requires no extra params and notifies the user that the file</w:t>
      </w:r>
    </w:p>
    <w:p w:rsidR="00000000" w:rsidDel="00000000" w:rsidP="00000000" w:rsidRDefault="00000000" w:rsidRPr="00000000" w14:paraId="000000B3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is a local file.</w:t>
      </w:r>
    </w:p>
    <w:p w:rsidR="00000000" w:rsidDel="00000000" w:rsidP="00000000" w:rsidRDefault="00000000" w:rsidRPr="00000000" w14:paraId="000000B4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B5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#include "MyHeader.hpp"</w:t>
      </w:r>
    </w:p>
    <w:p w:rsidR="00000000" w:rsidDel="00000000" w:rsidP="00000000" w:rsidRDefault="00000000" w:rsidRPr="00000000" w14:paraId="000000B6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Initialize Member Variables</w:t>
      </w:r>
    </w:p>
    <w:p w:rsidR="00000000" w:rsidDel="00000000" w:rsidP="00000000" w:rsidRDefault="00000000" w:rsidRPr="00000000" w14:paraId="000000B9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Good Idea</w:t>
      </w:r>
    </w:p>
    <w:p w:rsidR="00000000" w:rsidDel="00000000" w:rsidP="00000000" w:rsidRDefault="00000000" w:rsidRPr="00000000" w14:paraId="000000BB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There is no performance gain here but the code is cleaner.</w:t>
      </w:r>
    </w:p>
    <w:p w:rsidR="00000000" w:rsidDel="00000000" w:rsidP="00000000" w:rsidRDefault="00000000" w:rsidRPr="00000000" w14:paraId="000000BC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class MyClass</w:t>
      </w:r>
    </w:p>
    <w:p w:rsidR="00000000" w:rsidDel="00000000" w:rsidP="00000000" w:rsidRDefault="00000000" w:rsidRPr="00000000" w14:paraId="000000BD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E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BF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MyClass(int t_value)</w:t>
      </w:r>
    </w:p>
    <w:p w:rsidR="00000000" w:rsidDel="00000000" w:rsidP="00000000" w:rsidRDefault="00000000" w:rsidRPr="00000000" w14:paraId="000000C0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: m_value(t_value)</w:t>
      </w:r>
    </w:p>
    <w:p w:rsidR="00000000" w:rsidDel="00000000" w:rsidP="00000000" w:rsidRDefault="00000000" w:rsidRPr="00000000" w14:paraId="000000C1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C2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C5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int m_value;</w:t>
      </w:r>
    </w:p>
    <w:p w:rsidR="00000000" w:rsidDel="00000000" w:rsidP="00000000" w:rsidRDefault="00000000" w:rsidRPr="00000000" w14:paraId="000000C6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C7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Good Idea</w:t>
      </w:r>
    </w:p>
    <w:p w:rsidR="00000000" w:rsidDel="00000000" w:rsidP="00000000" w:rsidRDefault="00000000" w:rsidRPr="00000000" w14:paraId="000000C9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The default constructor for m_myOtherClass is never called here, so </w:t>
      </w:r>
    </w:p>
    <w:p w:rsidR="00000000" w:rsidDel="00000000" w:rsidP="00000000" w:rsidRDefault="00000000" w:rsidRPr="00000000" w14:paraId="000000CA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there is a performance gain if MyOtherClass is not is_trivially_default_constructible. </w:t>
      </w:r>
    </w:p>
    <w:p w:rsidR="00000000" w:rsidDel="00000000" w:rsidP="00000000" w:rsidRDefault="00000000" w:rsidRPr="00000000" w14:paraId="000000CB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class MyClass</w:t>
      </w:r>
    </w:p>
    <w:p w:rsidR="00000000" w:rsidDel="00000000" w:rsidP="00000000" w:rsidRDefault="00000000" w:rsidRPr="00000000" w14:paraId="000000CC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D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CE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MyClass(MyOtherClass t_myOtherClass)</w:t>
      </w:r>
    </w:p>
    <w:p w:rsidR="00000000" w:rsidDel="00000000" w:rsidP="00000000" w:rsidRDefault="00000000" w:rsidRPr="00000000" w14:paraId="000000CF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: m_myOtherClass(t_myOtherClass)</w:t>
      </w:r>
    </w:p>
    <w:p w:rsidR="00000000" w:rsidDel="00000000" w:rsidP="00000000" w:rsidRDefault="00000000" w:rsidRPr="00000000" w14:paraId="000000D0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D1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D4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MyOtherClass m_myOtherClass;</w:t>
      </w:r>
    </w:p>
    <w:p w:rsidR="00000000" w:rsidDel="00000000" w:rsidP="00000000" w:rsidRDefault="00000000" w:rsidRPr="00000000" w14:paraId="000000D5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D6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در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b w:val="1"/>
          <w:sz w:val="26"/>
          <w:szCs w:val="26"/>
          <w:rtl w:val="1"/>
        </w:rPr>
        <w:t xml:space="preserve">++11 </w:t>
      </w:r>
      <w:r w:rsidDel="00000000" w:rsidR="00000000" w:rsidRPr="00000000">
        <w:rPr>
          <w:b w:val="1"/>
          <w:sz w:val="26"/>
          <w:szCs w:val="26"/>
          <w:rtl w:val="1"/>
        </w:rPr>
        <w:t xml:space="preserve">می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توانید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مقادیر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پیش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فرض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را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هر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عضو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اختصاص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دهید</w:t>
      </w:r>
      <w:r w:rsidDel="00000000" w:rsidR="00000000" w:rsidRPr="00000000">
        <w:rPr>
          <w:b w:val="1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sz w:val="26"/>
          <w:szCs w:val="26"/>
          <w:rtl w:val="1"/>
        </w:rPr>
        <w:t xml:space="preserve">با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از</w:t>
      </w:r>
      <w:r w:rsidDel="00000000" w:rsidR="00000000" w:rsidRPr="00000000">
        <w:rPr>
          <w:b w:val="1"/>
          <w:sz w:val="26"/>
          <w:szCs w:val="26"/>
          <w:rtl w:val="1"/>
        </w:rPr>
        <w:t xml:space="preserve"> = </w:t>
      </w:r>
      <w:r w:rsidDel="00000000" w:rsidR="00000000" w:rsidRPr="00000000">
        <w:rPr>
          <w:b w:val="1"/>
          <w:sz w:val="26"/>
          <w:szCs w:val="26"/>
          <w:rtl w:val="1"/>
        </w:rPr>
        <w:t xml:space="preserve">یا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از</w:t>
      </w:r>
      <w:r w:rsidDel="00000000" w:rsidR="00000000" w:rsidRPr="00000000">
        <w:rPr>
          <w:b w:val="1"/>
          <w:sz w:val="26"/>
          <w:szCs w:val="26"/>
          <w:rtl w:val="1"/>
        </w:rPr>
        <w:t xml:space="preserve"> {}).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تخصیص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مقادیر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پیش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فرض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کروشه</w:t>
      </w:r>
    </w:p>
    <w:p w:rsidR="00000000" w:rsidDel="00000000" w:rsidP="00000000" w:rsidRDefault="00000000" w:rsidRPr="00000000" w14:paraId="000000DA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Best Idea</w:t>
      </w:r>
    </w:p>
    <w:p w:rsidR="00000000" w:rsidDel="00000000" w:rsidP="00000000" w:rsidRDefault="00000000" w:rsidRPr="00000000" w14:paraId="000000DC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... //</w:t>
      </w:r>
    </w:p>
    <w:p w:rsidR="00000000" w:rsidDel="00000000" w:rsidP="00000000" w:rsidRDefault="00000000" w:rsidRPr="00000000" w14:paraId="000000DE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DF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int m_value{ 0 };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// allowed</w:t>
      </w:r>
    </w:p>
    <w:p w:rsidR="00000000" w:rsidDel="00000000" w:rsidP="00000000" w:rsidRDefault="00000000" w:rsidRPr="00000000" w14:paraId="000000E0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unsigned m_value_2 { -1 };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// narrowing from signed to unsigned not allowed, leads to a compile time error</w:t>
      </w:r>
    </w:p>
    <w:p w:rsidR="00000000" w:rsidDel="00000000" w:rsidP="00000000" w:rsidRDefault="00000000" w:rsidRPr="00000000" w14:paraId="000000E1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... //</w:t>
      </w:r>
    </w:p>
    <w:p w:rsidR="00000000" w:rsidDel="00000000" w:rsidP="00000000" w:rsidRDefault="00000000" w:rsidRPr="00000000" w14:paraId="000000E2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مقدار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اولیه</w:t>
      </w:r>
      <w:r w:rsidDel="00000000" w:rsidR="00000000" w:rsidRPr="00000000">
        <w:rPr>
          <w:sz w:val="24"/>
          <w:szCs w:val="24"/>
          <w:rtl w:val="1"/>
        </w:rPr>
        <w:t xml:space="preserve"> {}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= </w:t>
      </w:r>
      <w:r w:rsidDel="00000000" w:rsidR="00000000" w:rsidRPr="00000000">
        <w:rPr>
          <w:sz w:val="24"/>
          <w:szCs w:val="24"/>
          <w:rtl w:val="1"/>
        </w:rPr>
        <w:t xml:space="preserve">ترجیح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دلیل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محکمی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انجام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ندادنش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داشته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باشین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4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فراموش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مقداردهی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اولیه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عضو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bug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رفتاری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تعریف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اغلب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بسیار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سخت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6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همیشه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از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namespace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کنید</w:t>
      </w:r>
    </w:p>
    <w:p w:rsidR="00000000" w:rsidDel="00000000" w:rsidP="00000000" w:rsidRDefault="00000000" w:rsidRPr="00000000" w14:paraId="000000E8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تقریبا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هرگز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دلیلی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declare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identifier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global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namespace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ندارد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عوض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توابع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کلاس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namespace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کلاسی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namespace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داشته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شناسه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global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namespace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گیرند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ریسک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مغایرت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شناسه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دارند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بیشتر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فضای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ندارد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E9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هرگز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Tabs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فاصله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را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هم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ترکیب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نکنید</w:t>
      </w:r>
    </w:p>
    <w:p w:rsidR="00000000" w:rsidDel="00000000" w:rsidP="00000000" w:rsidRDefault="00000000" w:rsidRPr="00000000" w14:paraId="000000EB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برخی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ویرایشگرها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پیش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فرض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ترکیبی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tabs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فاصله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indent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باعث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دقیقا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تنظیمات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indent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غیر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خواندن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ویرایشگر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پیکربندی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اتفاق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نیفتد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rketplace.visualstudio.com/items?itemName=LLVMExtensions.ClangFormat#review-details" TargetMode="External"/><Relationship Id="rId10" Type="http://schemas.openxmlformats.org/officeDocument/2006/relationships/hyperlink" Target="https://marketplace.visualstudio.com/items?itemName=LLVMExtensions.ClangFormat#review-details" TargetMode="External"/><Relationship Id="rId13" Type="http://schemas.openxmlformats.org/officeDocument/2006/relationships/hyperlink" Target="https://www.jetbrains.com/help/resharper/2017.2/Using_Clang_Format.html" TargetMode="External"/><Relationship Id="rId12" Type="http://schemas.openxmlformats.org/officeDocument/2006/relationships/hyperlink" Target="https://www.jetbrains.com/help/resharper/2017.2/Using_Clang_For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etbrains.com/help/clion/clangformat-as-alternative-formatter.html" TargetMode="External"/><Relationship Id="rId15" Type="http://schemas.openxmlformats.org/officeDocument/2006/relationships/hyperlink" Target="https://github.com/chiel92/vim-autoformat" TargetMode="External"/><Relationship Id="rId14" Type="http://schemas.openxmlformats.org/officeDocument/2006/relationships/hyperlink" Target="https://github.com/rhysd/vim-clang-format" TargetMode="External"/><Relationship Id="rId17" Type="http://schemas.openxmlformats.org/officeDocument/2006/relationships/hyperlink" Target="https://github.com/travisjeffery/ClangFormat-Xcode" TargetMode="External"/><Relationship Id="rId16" Type="http://schemas.openxmlformats.org/officeDocument/2006/relationships/hyperlink" Target="https://github.com/travisjeffery/ClangFormat-Xcod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icrosoft/vscode-cpptools" TargetMode="External"/><Relationship Id="rId18" Type="http://schemas.openxmlformats.org/officeDocument/2006/relationships/hyperlink" Target="http://stackoverflow.com/questions/228783/what-are-the-rules-about-using-an-underscore-in-a-c-identifier" TargetMode="External"/><Relationship Id="rId7" Type="http://schemas.openxmlformats.org/officeDocument/2006/relationships/hyperlink" Target="https://github.com/Microsoft/vscode-cpptools" TargetMode="External"/><Relationship Id="rId8" Type="http://schemas.openxmlformats.org/officeDocument/2006/relationships/hyperlink" Target="https://www.jetbrains.com/help/clion/clangformat-as-alternative-format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