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D0CECE" w:themeColor="background2" w:themeShade="E6"/>
        </w:rPr>
      </w:pPr>
      <w:r w:rsidRPr="009F6279">
        <w:rPr>
          <w:rFonts w:ascii="Calibri" w:eastAsia="Times New Roman" w:hAnsi="Calibri" w:cs="Calibri"/>
          <w:color w:val="D0CECE" w:themeColor="background2" w:themeShade="E6"/>
        </w:rPr>
        <w:t>I am attaching some feedback for your first deliverable: 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D0CECE" w:themeColor="background2" w:themeShade="E6"/>
        </w:rPr>
      </w:pPr>
      <w:r w:rsidRPr="009F6279">
        <w:rPr>
          <w:rFonts w:ascii="Calibri" w:eastAsia="Times New Roman" w:hAnsi="Calibri" w:cs="Calibri"/>
          <w:color w:val="D0CECE" w:themeColor="background2" w:themeShade="E6"/>
        </w:rPr>
        <w:t>- Assumptions: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D0CECE" w:themeColor="background2" w:themeShade="E6"/>
        </w:rPr>
      </w:pPr>
      <w:r w:rsidRPr="009F6279">
        <w:rPr>
          <w:rFonts w:ascii="Calibri" w:eastAsia="Times New Roman" w:hAnsi="Calibri" w:cs="Calibri"/>
          <w:color w:val="D0CECE" w:themeColor="background2" w:themeShade="E6"/>
        </w:rPr>
        <w:t>  1) Good job on listing the assumptions you had made regarding the data set.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- ER feedbacks: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279">
        <w:rPr>
          <w:rFonts w:ascii="Calibri" w:eastAsia="Times New Roman" w:hAnsi="Calibri" w:cs="Calibri"/>
          <w:color w:val="000000"/>
        </w:rPr>
        <w:t xml:space="preserve">  1) Good job on identifying correctly the main entities: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Listings, Host, Country, City, Calendar.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279">
        <w:rPr>
          <w:rFonts w:ascii="Calibri" w:eastAsia="Times New Roman" w:hAnsi="Calibri" w:cs="Calibri"/>
          <w:color w:val="000000"/>
        </w:rPr>
        <w:t xml:space="preserve">  2) Your ER models are quite hard to understand as you have not followed the course guidelines on ER diagram. It is a step between the ER model and the relational model as you have </w:t>
      </w:r>
      <w:r w:rsidRPr="009F6279">
        <w:rPr>
          <w:rFonts w:ascii="Calibri" w:eastAsia="Times New Roman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specified the Foreign keys </w:t>
      </w:r>
      <w:r w:rsidRPr="009F6279">
        <w:rPr>
          <w:rFonts w:ascii="Calibri" w:eastAsia="Times New Roman" w:hAnsi="Calibri" w:cs="Calibri"/>
          <w:color w:val="000000"/>
        </w:rPr>
        <w:t xml:space="preserve">in it but you have not made clear which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boxes are relations and which are entities.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 xml:space="preserve">  2) Great job with normalizing the location data (country, city). However, could you also do this the or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</w:t>
      </w:r>
      <w:proofErr w:type="spellEnd"/>
      <w:r w:rsidRPr="009F6279">
        <w:rPr>
          <w:rFonts w:ascii="Calibri" w:eastAsia="Times New Roman" w:hAnsi="Calibri" w:cs="Calibri"/>
          <w:color w:val="000000"/>
        </w:rPr>
        <w:t xml:space="preserve">? In that case, you can also join the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</w:t>
      </w:r>
      <w:proofErr w:type="spellEnd"/>
      <w:r w:rsidRPr="009F6279">
        <w:rPr>
          <w:rFonts w:ascii="Calibri" w:eastAsia="Times New Roman" w:hAnsi="Calibri" w:cs="Calibri"/>
          <w:color w:val="000000"/>
        </w:rPr>
        <w:t xml:space="preserve"> information for the host and property with a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single </w:t>
      </w:r>
      <w:proofErr w:type="spellStart"/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neighborhoods</w:t>
      </w:r>
      <w:proofErr w:type="spellEnd"/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</w:t>
      </w:r>
      <w:r w:rsidRPr="009F6279">
        <w:rPr>
          <w:rFonts w:ascii="Calibri" w:eastAsia="Times New Roman" w:hAnsi="Calibri" w:cs="Calibri"/>
          <w:color w:val="000000"/>
        </w:rPr>
        <w:t>. 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6279">
        <w:rPr>
          <w:rFonts w:ascii="Calibri" w:eastAsia="Times New Roman" w:hAnsi="Calibri" w:cs="Calibri"/>
          <w:color w:val="000000"/>
        </w:rPr>
        <w:t xml:space="preserve">  3) you could model all the categorical variables (i.e.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attributes that have a predefined set of values</w:t>
      </w:r>
      <w:r w:rsidRPr="009F6279">
        <w:rPr>
          <w:rFonts w:ascii="Calibri" w:eastAsia="Times New Roman" w:hAnsi="Calibri" w:cs="Calibri"/>
          <w:color w:val="000000"/>
        </w:rPr>
        <w:t xml:space="preserve">) as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separate tables</w:t>
      </w:r>
      <w:r w:rsidRPr="009F6279">
        <w:rPr>
          <w:rFonts w:ascii="Calibri" w:eastAsia="Times New Roman" w:hAnsi="Calibri" w:cs="Calibri"/>
          <w:color w:val="000000"/>
        </w:rPr>
        <w:t xml:space="preserve">, to which you would have relations from the main table. For example, House details with </w:t>
      </w:r>
      <w:proofErr w:type="spellStart"/>
      <w:r w:rsidRPr="009F6279">
        <w:rPr>
          <w:rFonts w:ascii="Calibri" w:eastAsia="Times New Roman" w:hAnsi="Calibri" w:cs="Calibri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bed_type</w:t>
      </w:r>
      <w:proofErr w:type="spellEnd"/>
      <w:r w:rsidRPr="009F6279">
        <w:rPr>
          <w:rFonts w:ascii="Calibri" w:eastAsia="Times New Roman" w:hAnsi="Calibri" w:cs="Calibri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. </w:t>
      </w:r>
      <w:r w:rsidRPr="009F6279">
        <w:rPr>
          <w:rFonts w:ascii="Calibri" w:eastAsia="Times New Roman" w:hAnsi="Calibri" w:cs="Calibri"/>
          <w:color w:val="000000"/>
        </w:rPr>
        <w:t xml:space="preserve">This is useful since in the House detail table you would only store an integer instead of a longer string. This also makes it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easier to control what someone can insert in that field (with referential integrity constraint).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 xml:space="preserve">  4) Your ER-model can be improved by trying to think </w:t>
      </w:r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hierarchies</w:t>
      </w:r>
      <w:r w:rsidRPr="009F6279">
        <w:rPr>
          <w:rFonts w:ascii="Calibri" w:eastAsia="Times New Roman" w:hAnsi="Calibri" w:cs="Calibri"/>
          <w:color w:val="000000"/>
        </w:rPr>
        <w:t xml:space="preserve">, breaking down large entities into multiple small ones and trying to figure out what is the relationship between these new entities. For example, Countries have cities and cities have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neighborhoods</w:t>
      </w:r>
      <w:proofErr w:type="spellEnd"/>
      <w:r w:rsidRPr="009F6279">
        <w:rPr>
          <w:rFonts w:ascii="Calibri" w:eastAsia="Times New Roman" w:hAnsi="Calibri" w:cs="Calibri"/>
          <w:color w:val="000000"/>
        </w:rPr>
        <w:t>. 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 xml:space="preserve">  5) You have included the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</w:t>
      </w:r>
      <w:proofErr w:type="spellEnd"/>
      <w:r w:rsidRPr="009F6279">
        <w:rPr>
          <w:rFonts w:ascii="Calibri" w:eastAsia="Times New Roman" w:hAnsi="Calibri" w:cs="Calibri"/>
          <w:color w:val="000000"/>
        </w:rPr>
        <w:t xml:space="preserve"> both in the Host and listing table. Can you make </w:t>
      </w:r>
      <w:proofErr w:type="spellStart"/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neighborhood</w:t>
      </w:r>
      <w:proofErr w:type="spellEnd"/>
      <w:r w:rsidRPr="009F6279">
        <w:rPr>
          <w:rFonts w:ascii="Calibri" w:eastAsia="Times New Roman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entity</w:t>
      </w:r>
      <w:r w:rsidRPr="009F6279">
        <w:rPr>
          <w:rFonts w:ascii="Calibri" w:eastAsia="Times New Roman" w:hAnsi="Calibri" w:cs="Calibri"/>
          <w:color w:val="000000"/>
        </w:rPr>
        <w:t xml:space="preserve"> and connec</w:t>
      </w:r>
      <w:bookmarkStart w:id="0" w:name="_GoBack"/>
      <w:bookmarkEnd w:id="0"/>
      <w:r w:rsidRPr="009F6279">
        <w:rPr>
          <w:rFonts w:ascii="Calibri" w:eastAsia="Times New Roman" w:hAnsi="Calibri" w:cs="Calibri"/>
          <w:color w:val="000000"/>
        </w:rPr>
        <w:t xml:space="preserve">t it with both listings and hosts - in this way you have centralized the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</w:t>
      </w:r>
      <w:proofErr w:type="spellEnd"/>
      <w:r w:rsidRPr="009F6279">
        <w:rPr>
          <w:rFonts w:ascii="Calibri" w:eastAsia="Times New Roman" w:hAnsi="Calibri" w:cs="Calibri"/>
          <w:color w:val="000000"/>
        </w:rPr>
        <w:t xml:space="preserve"> info: deduplicate the data and make it easier to query for certain </w:t>
      </w:r>
      <w:proofErr w:type="spellStart"/>
      <w:r w:rsidRPr="009F6279">
        <w:rPr>
          <w:rFonts w:ascii="Calibri" w:eastAsia="Times New Roman" w:hAnsi="Calibri" w:cs="Calibri"/>
          <w:color w:val="000000"/>
        </w:rPr>
        <w:t>neighborhoods</w:t>
      </w:r>
      <w:proofErr w:type="spellEnd"/>
      <w:r w:rsidRPr="009F6279">
        <w:rPr>
          <w:rFonts w:ascii="Calibri" w:eastAsia="Times New Roman" w:hAnsi="Calibri" w:cs="Calibri"/>
          <w:color w:val="000000"/>
        </w:rPr>
        <w:t xml:space="preserve"> without the need to scan whole tables.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- DDL feedbacks: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  1) Good job on mapping the existing ER model to DDL, By improving the ER model and applying the comments your DDL will change and improve.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  2) If you model entities as weak entities, you should also make sure they behave accordingly (e.g. if you delete the main entity, you delete all the dependents)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lastRenderedPageBreak/>
        <w:t>  3) Make sure that you have all the NOT NULL constraints where you need them for the presented cardinalities in the ER model.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  4) Very nice commented code and assumptions, keep on with good work! </w:t>
      </w:r>
    </w:p>
    <w:p w:rsidR="009F6279" w:rsidRPr="009F6279" w:rsidRDefault="009F6279" w:rsidP="009F6279">
      <w:pPr>
        <w:shd w:val="clear" w:color="auto" w:fill="FFFFFF"/>
        <w:spacing w:line="360" w:lineRule="auto"/>
        <w:rPr>
          <w:rFonts w:ascii="Calibri" w:eastAsia="Times New Roman" w:hAnsi="Calibri" w:cs="Calibri"/>
          <w:color w:val="000000"/>
        </w:rPr>
      </w:pPr>
      <w:r w:rsidRPr="009F6279">
        <w:rPr>
          <w:rFonts w:ascii="Calibri" w:eastAsia="Times New Roman" w:hAnsi="Calibri" w:cs="Calibri"/>
          <w:color w:val="000000"/>
        </w:rPr>
        <w:t>  5) Be careful with translating the relations. You need to translate the relation itself to a table only when there is a many to many relation between the entities. </w:t>
      </w:r>
    </w:p>
    <w:p w:rsidR="00AD60DF" w:rsidRDefault="00FE2F41" w:rsidP="009F6279">
      <w:pPr>
        <w:spacing w:line="360" w:lineRule="auto"/>
      </w:pPr>
    </w:p>
    <w:sectPr w:rsidR="00AD60DF" w:rsidSect="00C015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79"/>
    <w:rsid w:val="00087C21"/>
    <w:rsid w:val="00901D7F"/>
    <w:rsid w:val="009F6279"/>
    <w:rsid w:val="00A166A1"/>
    <w:rsid w:val="00BF5DF2"/>
    <w:rsid w:val="00C0158C"/>
    <w:rsid w:val="00D15256"/>
    <w:rsid w:val="00F96061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0A804A-C11F-D24B-A4D2-A627F0D1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12154-6111-9C40-87D3-6F6452D1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YUEHAN#</dc:creator>
  <cp:keywords/>
  <dc:description/>
  <cp:lastModifiedBy>#ZHANG YUEHAN#</cp:lastModifiedBy>
  <cp:revision>5</cp:revision>
  <dcterms:created xsi:type="dcterms:W3CDTF">2019-04-28T14:37:00Z</dcterms:created>
  <dcterms:modified xsi:type="dcterms:W3CDTF">2019-04-28T17:27:00Z</dcterms:modified>
</cp:coreProperties>
</file>