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B65EE" w14:textId="77777777" w:rsidR="007E3900" w:rsidRDefault="007E3900" w:rsidP="007E3900">
      <w:pPr>
        <w:pStyle w:val="NormalWeb"/>
      </w:pPr>
      <w:r>
        <w:t>Hoc inmaturo interitu ipse quoque sui pertaesus excessit e vita aetatis nono anno atque vicensimo cum quadriennio imperasset. natus apud Tuscos in Massa Veternensi, patre Constantio Constantini fratre imperatoris, matreque Galla sorore Rufini et Cerealis, quos trabeae consulares nobilitarunt et praefecturae.</w:t>
      </w:r>
    </w:p>
    <w:p w14:paraId="25F21DC6" w14:textId="77777777" w:rsidR="007E3900" w:rsidRDefault="007E3900" w:rsidP="007E3900">
      <w:pPr>
        <w:pStyle w:val="NormalWeb"/>
      </w:pPr>
      <w:r>
        <w:t>Thalassius vero ea tempestate praefectus praetorio praesens ipse quoque adrogantis ingenii, considerans incitationem eius ad multorum augeri discrimina, non maturitate vel consiliis mitigabat, ut aliquotiens celsae potestates iras principum molliverunt, sed adversando iurgandoque cum parum congrueret, eum ad rabiem potius evibrabat, Augustum actus eius exaggerando creberrime docens, idque, incertum qua mente, ne lateret adfectans. quibus mox Caesar acrius efferatus, velut contumaciae quoddam vexillum altius erigens, sine respectu salutis alienae vel suae ad vertenda opposita instar rapidi fluminis irrevocabili impetu ferebatur.</w:t>
      </w:r>
    </w:p>
    <w:p w14:paraId="546D0540" w14:textId="77777777" w:rsidR="007E3900" w:rsidRDefault="007E3900" w:rsidP="007E3900">
      <w:pPr>
        <w:pStyle w:val="NormalWeb"/>
      </w:pPr>
      <w:r>
        <w:t>Illud autem non dubitatur quod cum esset aliquando virtutum omnium domicilium Roma, ingenuos advenas plerique nobilium, ut Homerici bacarum suavitate Lotophagi, humanitatis multiformibus officiis retentabant.</w:t>
      </w:r>
    </w:p>
    <w:p w14:paraId="7AE17E74" w14:textId="77777777" w:rsidR="00E83069" w:rsidRPr="007E3900" w:rsidRDefault="00E83069" w:rsidP="007E3900"/>
    <w:sectPr w:rsidR="00E83069" w:rsidRPr="007E3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7B2D"/>
    <w:rsid w:val="00014FCA"/>
    <w:rsid w:val="00034BBE"/>
    <w:rsid w:val="0058043E"/>
    <w:rsid w:val="007E3900"/>
    <w:rsid w:val="00867B2D"/>
    <w:rsid w:val="00E830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9A28B"/>
  <w15:docId w15:val="{585C524B-BB1E-6347-A018-82616A83E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034B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34B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34B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911217">
      <w:bodyDiv w:val="1"/>
      <w:marLeft w:val="0"/>
      <w:marRight w:val="0"/>
      <w:marTop w:val="0"/>
      <w:marBottom w:val="0"/>
      <w:divBdr>
        <w:top w:val="none" w:sz="0" w:space="0" w:color="auto"/>
        <w:left w:val="none" w:sz="0" w:space="0" w:color="auto"/>
        <w:bottom w:val="none" w:sz="0" w:space="0" w:color="auto"/>
        <w:right w:val="none" w:sz="0" w:space="0" w:color="auto"/>
      </w:divBdr>
    </w:div>
    <w:div w:id="2127890801">
      <w:bodyDiv w:val="1"/>
      <w:marLeft w:val="0"/>
      <w:marRight w:val="0"/>
      <w:marTop w:val="0"/>
      <w:marBottom w:val="0"/>
      <w:divBdr>
        <w:top w:val="none" w:sz="0" w:space="0" w:color="auto"/>
        <w:left w:val="none" w:sz="0" w:space="0" w:color="auto"/>
        <w:bottom w:val="none" w:sz="0" w:space="0" w:color="auto"/>
        <w:right w:val="none" w:sz="0" w:space="0" w:color="auto"/>
      </w:divBdr>
      <w:divsChild>
        <w:div w:id="1077480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979</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dc:creator>
  <cp:keywords/>
  <dc:description/>
  <cp:lastModifiedBy>ASMAA IDALENE</cp:lastModifiedBy>
  <cp:revision>5</cp:revision>
  <dcterms:created xsi:type="dcterms:W3CDTF">2018-04-15T09:05:00Z</dcterms:created>
  <dcterms:modified xsi:type="dcterms:W3CDTF">2023-04-17T13:30:00Z</dcterms:modified>
</cp:coreProperties>
</file>