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14A60"/>
          <w:spacing w:val="0"/>
          <w:sz w:val="21"/>
          <w:szCs w:val="21"/>
          <w:shd w:val="clear" w:color="auto" w:fill="F2F5FA"/>
        </w:rPr>
      </w:pPr>
      <w:r>
        <w:rPr>
          <w:rFonts w:ascii="Arial" w:hAnsi="Arial" w:eastAsia="宋体" w:cs="Arial"/>
          <w:i w:val="0"/>
          <w:caps w:val="0"/>
          <w:color w:val="414A60"/>
          <w:spacing w:val="0"/>
          <w:sz w:val="21"/>
          <w:szCs w:val="21"/>
          <w:shd w:val="clear" w:color="auto" w:fill="F2F5FA"/>
        </w:rPr>
        <w:t>FB采集流程：Facebook登入——主页搜索框自动输入——搜索列表每一条信息进入详情页——详情页中获得邮箱 200-1000个邮箱</w:t>
      </w:r>
    </w:p>
    <w:p>
      <w:pPr>
        <w:rPr>
          <w:rFonts w:ascii="Arial" w:hAnsi="Arial" w:eastAsia="宋体" w:cs="Arial"/>
          <w:i w:val="0"/>
          <w:caps w:val="0"/>
          <w:color w:val="414A60"/>
          <w:spacing w:val="0"/>
          <w:sz w:val="21"/>
          <w:szCs w:val="21"/>
          <w:shd w:val="clear" w:color="auto" w:fill="F2F5FA"/>
        </w:rPr>
      </w:pPr>
    </w:p>
    <w:p>
      <w:pPr>
        <w:rPr>
          <w:rFonts w:hint="default"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</w:pPr>
      <w:r>
        <w:rPr>
          <w:rFonts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  <w:fldChar w:fldCharType="begin"/>
      </w:r>
      <w:r>
        <w:rPr>
          <w:rFonts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  <w:instrText xml:space="preserve"> HYPERLINK "https://www.facebook.com/pg/bfsteelstructure/about/?ref=page_internal" \t "https://www.zhipin.com/geek/new/index/_blank" </w:instrText>
      </w:r>
      <w:r>
        <w:rPr>
          <w:rFonts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  <w:t>https://www.facebook.com/pg/bfsteelstructure/about/?ref=page_internal</w:t>
      </w:r>
      <w:r>
        <w:rPr>
          <w:rFonts w:hint="default"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color w:val="62D5C8"/>
          <w:spacing w:val="0"/>
          <w:sz w:val="21"/>
          <w:szCs w:val="21"/>
          <w:u w:val="single"/>
          <w:shd w:val="clear" w:color="auto" w:fill="F2F5FA"/>
        </w:rPr>
      </w:pPr>
      <w:r>
        <w:rPr>
          <w:rFonts w:ascii="Arial" w:hAnsi="Arial" w:eastAsia="宋体" w:cs="Arial"/>
          <w:i w:val="0"/>
          <w:caps w:val="0"/>
          <w:color w:val="414A60"/>
          <w:spacing w:val="0"/>
          <w:sz w:val="21"/>
          <w:szCs w:val="21"/>
          <w:shd w:val="clear" w:color="auto" w:fill="F2F5FA"/>
        </w:rPr>
        <w:t>试试在公共主页点点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95475" cy="14097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"https://img.bosszhipin.com/beijin/mcs/chatphoto/20181023/0cebd8f64044f24ecc375f0451822800fb0fc7f58637e58d8234adc8614635b8_s.jpg"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85950" cy="161925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"https://img.bosszhipin.com/beijin/mcs/chatphoto/20181023/ec6d9817b4bd1b5829860d4e72322bfdfb0fc7f58637e58d8234adc8614635b8_s.jpg"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19275" cy="123825"/>
            <wp:effectExtent l="0" t="0" r="9525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输入关键词的路径：</w:t>
      </w:r>
    </w:p>
    <w:p>
      <w:r>
        <w:drawing>
          <wp:inline distT="0" distB="0" distL="114300" distR="114300">
            <wp:extent cx="5270500" cy="34239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找到符合a=browser.find_elements_by_class_name("_32mo")所有的标签块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[&lt;selenium.webdriver.remote.webelement.WebElement (session="002e5e74dbd694cb22852ce049cbebf7", element="0.01762768532376824-1")&gt;, &lt;selenium.webdriver.remote.webelement.WebElement (session="002e5e74dbd694cb22852ce049cbebf7", element="0.01762768532376824-2")&gt;, &lt;selenium.webdriver.remote.webelement.WebElement (session="002e5e74dbd694cb22852ce049cbebf7", element="0.01762768532376824-3")&gt;, &lt;selenium.webdriver.remote.webelement.WebElement (session="002e5e74dbd694cb22852ce049cbebf7", element="0.01762768532376824-4")&gt;, &lt;selenium.webdriver.remote.webelement.WebElement (session="002e5e74dbd694cb22852ce049cbebf7", element="0.01762768532376824-5")&gt;, &lt;selenium.webdriver.remote.webelement.WebElement (session="002e5e74dbd694cb22852ce049cbebf7", element="0.01762768532376824-6")&gt;, &lt;selenium.webdriver.remote.webelement.WebElement (session="002e5e74dbd694cb22852ce049cbebf7", element="0.01762768532376824-7")&gt;, &lt;selenium.webdriver.remote.webelement.WebElement (session="002e5e74dbd694cb22852ce049cbebf7", element="0.01762768532376824-8")&gt;, &lt;selenium.webdriver.remote.webelement.WebElement (session="002e5e74dbd694cb22852ce049cbebf7", element="0.01762768532376824-9")&gt;, &lt;selenium.webdriver.remote.webelement.WebElement (session="002e5e74dbd694cb22852ce049cbebf7", element="0.01762768532376824-10")&gt;, &lt;selenium.webdriver.remote.webelement.WebElement (session="002e5e74dbd694cb22852ce049cbebf7", element="0.01762768532376824-11")&gt;, &lt;selenium.webdriver.remote.webelement.WebElement (session="002e5e74dbd694cb22852ce049cbebf7", element="0.01762768532376824-12")&gt;, &lt;selenium.webdriver.remote.webelement.WebElement (session="002e5e74dbd694cb22852ce049cbebf7", element="0.01762768532376824-13")&gt;, &lt;selenium.webdriver.remote.webelement.WebElement (session="002e5e74dbd694cb22852ce049cbebf7", element="0.01762768532376824-14")&gt;, &lt;selenium.webdriver.remote.webelement.WebElement (session="002e5e74dbd694cb22852ce049cbebf7", element="0.01762768532376824-15")&gt;, &lt;selenium.webdriver.remote.webelement.WebElement (session="002e5e74dbd694cb22852ce049cbebf7", element="0.01762768532376824-16")&gt;, &lt;selenium.webdriver.remote.webelement.WebElement (session="002e5e74dbd694cb22852ce049cbebf7", element="0.01762768532376824-17")&gt;, &lt;selenium.webdriver.remote.webelement.WebElement (session="002e5e74dbd694cb22852ce049cbebf7", element="0.01762768532376824-18")&gt;, &lt;selenium.webdriver.remote.webelement.WebElement (session="002e5e74dbd694cb22852ce049cbebf7", element="0.01762768532376824-19")&gt;, &lt;selenium.webdriver.remote.webelement.WebElement (session="002e5e74dbd694cb22852ce049cbebf7", element="0.01762768532376824-20")&gt;, &lt;selenium.webdriver.remote.webelement.WebElement (session="002e5e74dbd694cb22852ce049cbebf7", element="0.01762768532376824-21")&gt;, &lt;selenium.webdriver.remote.webelement.WebElement (session="002e5e74dbd694cb22852ce049cbebf7", element="0.01762768532376824-22")&gt;, &lt;selenium.webdriver.remote.webelement.WebElement (session="002e5e74dbd694cb22852ce049cbebf7", element="0.01762768532376824-23")&gt;, &lt;selenium.webdriver.remote.webelement.WebElement (session="002e5e74dbd694cb22852ce049cbebf7", element="0.01762768532376824-24")&gt;, &lt;selenium.webdriver.remote.webelement.WebElement (session="002e5e74dbd694cb22852ce049cbebf7", element="0.01762768532376824-25")&gt;, &lt;selenium.webdriver.remote.webelement.WebElement (session="002e5e74dbd694cb22852ce049cbebf7", element="0.01762768532376824-26")&gt;, &lt;selenium.webdriver.remote.webelement.WebElement (session="002e5e74dbd694cb22852ce049cbebf7", element="0.01762768532376824-27")&gt;, &lt;selenium.webdriver.remote.webelement.WebElement (session="002e5e74dbd694cb22852ce049cbebf7", element="0.01762768532376824-28")&gt;, &lt;selenium.webdriver.remote.webelement.WebElement (session="002e5e74dbd694cb22852ce049cbebf7", element="0.01762768532376824-29")&gt;, &lt;selenium.webdriver.remote.webelement.WebElement (session="002e5e74dbd694cb22852ce049cbebf7", element="0.01762768532376824-30")&gt;, &lt;selenium.webdriver.remote.webelement.WebElement (session="002e5e74dbd694cb22852ce049cbebf7", element="0.01762768532376824-31")&gt;, &lt;selenium.webdriver.remote</w:t>
      </w:r>
      <w:r>
        <w:rPr>
          <w:rFonts w:hint="eastAsia"/>
          <w:lang w:val="en-US" w:eastAsia="zh-CN"/>
        </w:rPr>
        <w:t>.webelement.WebElement (session="002e5e74dbd694cb22852ce049cbebf7", element="0.01762768532376824-32")&gt;, &lt;selenium.webdriver.remote.webelement.WebElement (session="002e5e74dbd694cb22852ce049cbebf7", element="0.01762768532376824-33")&gt;, &lt;selenium.webdriver.remote.webelement.WebElement (session="002e5e74dbd694cb22852ce049cbebf7", element="0.01762768532376824-34")&gt;, &lt;selenium.webdriver.remote.webelement.WebElement (session="002e5e74dbd694cb22852ce049cbebf7", element="0.01762768532376824-35")&gt;, &lt;selenium.webdriver.remote.webelement.WebElement (session="002e5e74dbd694cb22852ce049cbebf7", element="0.01762768532376824-36")&gt;, &lt;selenium.webdriver.remote.webelement.WebElement (session="002e5e74dbd694cb22852ce049cbebf7", element="0.01762768532376824-37")&gt;, &lt;selenium.webdriver.remote.webelement.WebElement (session="002e5e74dbd694cb22852ce049cbebf7", element="0.01762768532376824-38")&gt;, &lt;selenium.webdriver.remote.webelement.WebElement (session="002e5e74dbd694cb22852ce049cbebf7", element="0.01762768532376824-39")&gt;, &lt;selenium.webdriver.remote.webelement.WebElement (session="002e5e74dbd694cb22852ce049cbebf7", element="0.01762768532376824-40")&gt;, &lt;selenium.webdriver.remote.webelement.WebElement (session="002e5e74dbd694cb22852ce049cbebf7", element="0.01762768532376824-41")&gt;, &lt;selenium.webdriver.remote.webelement.WebElement (session="002e5e74dbd694cb22852ce049cbebf7", element="0.01762768532376824-42")&gt;, &lt;selenium.webdriver.remote.webelement.WebElement (session="002e5e74dbd694cb22852ce049cbebf7", element="0.01762768532376824-43")&gt;, &lt;selenium.webdriver.remote.webelement.WebElement (session="002e5e74dbd694cb22852ce049cbebf7", element="0.01762768532376824-44")&gt;, &lt;selenium.webdriver.remote.webelement.WebElement (session="002e5e74dbd694cb22852ce049cbebf7", element="0.01762768532376824-45")&gt;, &lt;selenium.webdriver.remote.webelement.WebElement (session="002e5e74dbd694cb22852ce049cbebf7", element="0.01762768532376824-46")&gt;, &lt;selenium.webdriver.remote.webelement.WebElement (session="002e5e74dbd694cb22852ce049cbebf7", element="0.01762768532376824-47")&gt;, &lt;selenium.webdriver.remote.webelement.WebElement (session="002e5e74dbd694cb22852ce049cbebf7", element="0.01762768532376824-48")&gt;, &lt;selenium.webdriver.remote.webelement.WebElement (session="002e5e74dbd694cb22852ce049cbebf7", element="0.01762768532376824-49")&gt;, &lt;selenium.webdriver.remote.webelement.WebElement (session="002e5e74dbd694cb22852ce049cbebf7", element="0.01762768532376824-50")&gt;, &lt;selenium.webdriver.remote.webelement.WebElement (session="002e5e74dbd694cb22852ce049cbebf7", element="0.01762768532376824-51")&gt;, &lt;selenium.webdriver.remote.webelement.WebElement (session="002e5e74dbd694cb22852ce049cbebf7", element="0.01762768532376824-52")&gt;, &lt;selenium.webdriver.remote.webelement.WebElement (session="002e5e74dbd694cb22852ce049cbebf7", element="0.01762768532376824-53")&gt;, &lt;selenium.webdriver.remote.webelement.WebElement (session="002e5e74dbd694cb22852ce049cbebf7", element="0.01762768532376824-54")&gt;, &lt;selenium.webdriver.remote.webelement.WebElement (session="002e5e74dbd694cb22852ce049cbebf7", element="0.01762768532376824-55")&gt;, &lt;selenium.webdriver.remote.webelement.WebElement (session="002e5e74dbd694cb22852ce049cbebf7", element="0.01762768532376824-56")&gt;, &lt;selenium.webdriver.remote.webelement.WebElement (session="002e5e74dbd694cb22852ce049cbebf7", element="0.01762768532376824-57")&gt;]</w:t>
      </w:r>
    </w:p>
    <w:p>
      <w:r>
        <w:drawing>
          <wp:inline distT="0" distB="0" distL="114300" distR="114300">
            <wp:extent cx="5260975" cy="17608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找到邮箱的地址</w:t>
      </w:r>
    </w:p>
    <w:p>
      <w:r>
        <w:drawing>
          <wp:inline distT="0" distB="0" distL="114300" distR="114300">
            <wp:extent cx="5271770" cy="22999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555240"/>
            <wp:effectExtent l="0" t="0" r="1397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两个进程要两个账号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说明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1：</w:t>
      </w:r>
      <w:r>
        <w:drawing>
          <wp:inline distT="0" distB="0" distL="0" distR="0">
            <wp:extent cx="3270250" cy="3937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835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找到所有关键词用户，这些用户的共同点就是class为上面那个。</w:t>
      </w:r>
    </w:p>
    <w:p>
      <w:pPr>
        <w:rPr>
          <w:rFonts w:hint="eastAsia"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然后直接得到他们的超链接就是该用户的主页url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drawing>
          <wp:inline distT="0" distB="0" distL="0" distR="0">
            <wp:extent cx="5274310" cy="523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根据这个找到简介页面于个人主页的页面url的规律，构造url。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drawing>
          <wp:inline distT="0" distB="0" distL="0" distR="0">
            <wp:extent cx="1384300" cy="29210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rPr>
          <w:rFonts w:ascii="Microsoft YaHei UI" w:hAnsi="Microsoft YaHei UI" w:eastAsia="Microsoft YaHei UI"/>
          <w:sz w:val="28"/>
          <w:szCs w:val="28"/>
        </w:rPr>
        <w:t>A</w:t>
      </w:r>
      <w:r>
        <w:rPr>
          <w:rFonts w:hint="eastAsia" w:ascii="Microsoft YaHei UI" w:hAnsi="Microsoft YaHei UI" w:eastAsia="Microsoft YaHei UI"/>
          <w:sz w:val="28"/>
          <w:szCs w:val="28"/>
        </w:rPr>
        <w:t>就是每个用户的节点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rPr>
          <w:rFonts w:ascii="Microsoft YaHei UI" w:hAnsi="Microsoft YaHei UI" w:eastAsia="Microsoft YaHei UI"/>
          <w:sz w:val="28"/>
          <w:szCs w:val="28"/>
        </w:rPr>
        <w:t>X</w:t>
      </w:r>
      <w:r>
        <w:rPr>
          <w:rFonts w:hint="eastAsia" w:ascii="Microsoft YaHei UI" w:hAnsi="Microsoft YaHei UI" w:eastAsia="Microsoft YaHei UI"/>
          <w:sz w:val="28"/>
          <w:szCs w:val="28"/>
        </w:rPr>
        <w:t>就是去遍历他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drawing>
          <wp:inline distT="0" distB="0" distL="0" distR="0">
            <wp:extent cx="1752600" cy="2159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/>
          <w:sz w:val="28"/>
          <w:szCs w:val="28"/>
        </w:rPr>
        <w:t>c是每个用户主页的超链接</w:t>
      </w:r>
    </w:p>
    <w:p>
      <w:pPr>
        <w:rPr>
          <w:rFonts w:ascii="Microsoft YaHei UI" w:hAnsi="Microsoft YaHei UI" w:eastAsia="Microsoft YaHei UI"/>
          <w:sz w:val="28"/>
          <w:szCs w:val="28"/>
        </w:rPr>
      </w:pPr>
      <w:r>
        <w:drawing>
          <wp:inline distT="0" distB="0" distL="0" distR="0">
            <wp:extent cx="2286000" cy="16319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/>
          <w:sz w:val="28"/>
          <w:szCs w:val="28"/>
        </w:rPr>
        <w:t>以上就是通过正则提取然后根据找到的规律构造url</w:t>
      </w:r>
      <w:r>
        <w:rPr>
          <w:rFonts w:ascii="Microsoft YaHei UI" w:hAnsi="Microsoft YaHei UI" w:eastAsia="Microsoft YaHei UI"/>
          <w:sz w:val="28"/>
          <w:szCs w:val="28"/>
        </w:rPr>
        <w:t>,</w:t>
      </w:r>
      <w:r>
        <w:rPr>
          <w:rFonts w:hint="eastAsia" w:ascii="Microsoft YaHei UI" w:hAnsi="Microsoft YaHei UI" w:eastAsia="Microsoft YaHei UI"/>
          <w:sz w:val="28"/>
          <w:szCs w:val="28"/>
        </w:rPr>
        <w:t>然后把他添加到所有的html列表中。</w:t>
      </w:r>
    </w:p>
    <w:p>
      <w:pPr>
        <w:rPr>
          <w:rFonts w:hint="eastAsia" w:ascii="Microsoft YaHei UI" w:hAnsi="Microsoft YaHei UI" w:eastAsia="Microsoft YaHei UI"/>
          <w:sz w:val="28"/>
          <w:szCs w:val="28"/>
        </w:rPr>
      </w:pPr>
      <w:r>
        <w:drawing>
          <wp:inline distT="0" distB="0" distL="0" distR="0">
            <wp:extent cx="4457700" cy="31877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/>
          <w:sz w:val="28"/>
          <w:szCs w:val="28"/>
        </w:rPr>
        <w:t>这里就是遍历刚才手机的界面主页，</w:t>
      </w:r>
      <w:r>
        <w:drawing>
          <wp:inline distT="0" distB="0" distL="0" distR="0">
            <wp:extent cx="5274310" cy="23793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/>
          <w:sz w:val="28"/>
          <w:szCs w:val="28"/>
        </w:rPr>
        <w:t>找到邮箱的class名为这个，可是页面中有这个名的有还几个，所以就遍历所有的，然后做个判断，如果有@这个的话就是邮箱地址了。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12D1E"/>
    <w:rsid w:val="07C34C21"/>
    <w:rsid w:val="0B111419"/>
    <w:rsid w:val="19412D1E"/>
    <w:rsid w:val="1A9B1C1E"/>
    <w:rsid w:val="22EA4E93"/>
    <w:rsid w:val="23D979F5"/>
    <w:rsid w:val="363B795A"/>
    <w:rsid w:val="3D9821DE"/>
    <w:rsid w:val="47881891"/>
    <w:rsid w:val="5C3D457B"/>
    <w:rsid w:val="661573ED"/>
    <w:rsid w:val="6D535020"/>
    <w:rsid w:val="741614C9"/>
    <w:rsid w:val="76C817A9"/>
    <w:rsid w:val="79B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2018-10-27T15:52:00Z</dcterms:created>
  <dc:creator>澍</dc:creator>
  <cp:lastModifiedBy>澍</cp:lastModifiedBy>
  <dcterms:modified xsi:type="dcterms:W3CDTF">2018-11-04T15:41:38Z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