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B8C" w:rsidRPr="00702B8C" w:rsidRDefault="00702B8C" w:rsidP="00702B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702B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Trader Behavior &amp; Market Sentiment Analysis</w:t>
      </w:r>
    </w:p>
    <w:p w:rsidR="00702B8C" w:rsidRPr="00702B8C" w:rsidRDefault="00702B8C" w:rsidP="00702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B8C">
        <w:rPr>
          <w:rFonts w:ascii="Times New Roman" w:eastAsia="Times New Roman" w:hAnsi="Times New Roman" w:cs="Times New Roman"/>
          <w:sz w:val="24"/>
          <w:szCs w:val="24"/>
        </w:rPr>
        <w:t>This project analyzes the relationship between trader behavior and overall market sentiment to uncover hidden trends that can guide smarter trading strategies.</w:t>
      </w:r>
    </w:p>
    <w:p w:rsidR="00702B8C" w:rsidRPr="00702B8C" w:rsidRDefault="00702B8C" w:rsidP="00702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2B8C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</w:t>
      </w:r>
    </w:p>
    <w:p w:rsidR="00702B8C" w:rsidRPr="00702B8C" w:rsidRDefault="00702B8C" w:rsidP="00702B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B8C">
        <w:rPr>
          <w:rFonts w:ascii="Times New Roman" w:eastAsia="Times New Roman" w:hAnsi="Times New Roman" w:cs="Times New Roman"/>
          <w:sz w:val="24"/>
          <w:szCs w:val="24"/>
        </w:rPr>
        <w:t xml:space="preserve">Investigate how key trading metrics such as </w:t>
      </w:r>
      <w:r w:rsidRPr="00702B8C">
        <w:rPr>
          <w:rFonts w:ascii="Times New Roman" w:eastAsia="Times New Roman" w:hAnsi="Times New Roman" w:cs="Times New Roman"/>
          <w:b/>
          <w:bCs/>
          <w:sz w:val="24"/>
          <w:szCs w:val="24"/>
        </w:rPr>
        <w:t>profitability</w:t>
      </w:r>
      <w:r w:rsidRPr="00702B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2B8C">
        <w:rPr>
          <w:rFonts w:ascii="Times New Roman" w:eastAsia="Times New Roman" w:hAnsi="Times New Roman" w:cs="Times New Roman"/>
          <w:b/>
          <w:bCs/>
          <w:sz w:val="24"/>
          <w:szCs w:val="24"/>
        </w:rPr>
        <w:t>risk</w:t>
      </w:r>
      <w:r w:rsidRPr="00702B8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02B8C">
        <w:rPr>
          <w:rFonts w:ascii="Times New Roman" w:eastAsia="Times New Roman" w:hAnsi="Times New Roman" w:cs="Times New Roman"/>
          <w:b/>
          <w:bCs/>
          <w:sz w:val="24"/>
          <w:szCs w:val="24"/>
        </w:rPr>
        <w:t>volume</w:t>
      </w:r>
      <w:r w:rsidRPr="00702B8C">
        <w:rPr>
          <w:rFonts w:ascii="Times New Roman" w:eastAsia="Times New Roman" w:hAnsi="Times New Roman" w:cs="Times New Roman"/>
          <w:sz w:val="24"/>
          <w:szCs w:val="24"/>
        </w:rPr>
        <w:t xml:space="preserve"> align or diverge from market sentiment signals of </w:t>
      </w:r>
      <w:r w:rsidRPr="00702B8C">
        <w:rPr>
          <w:rFonts w:ascii="Times New Roman" w:eastAsia="Times New Roman" w:hAnsi="Times New Roman" w:cs="Times New Roman"/>
          <w:b/>
          <w:bCs/>
          <w:sz w:val="24"/>
          <w:szCs w:val="24"/>
        </w:rPr>
        <w:t>fear vs greed</w:t>
      </w:r>
      <w:r w:rsidRPr="00702B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2B8C" w:rsidRPr="00702B8C" w:rsidRDefault="00702B8C" w:rsidP="00702B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B8C">
        <w:rPr>
          <w:rFonts w:ascii="Times New Roman" w:eastAsia="Times New Roman" w:hAnsi="Times New Roman" w:cs="Times New Roman"/>
          <w:sz w:val="24"/>
          <w:szCs w:val="24"/>
        </w:rPr>
        <w:t>Use merged data combining trader transaction records and sentiment scores to explore potential predictive signals.</w:t>
      </w:r>
    </w:p>
    <w:p w:rsidR="00702B8C" w:rsidRPr="00702B8C" w:rsidRDefault="00702B8C" w:rsidP="00702B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B8C">
        <w:rPr>
          <w:rFonts w:ascii="Times New Roman" w:eastAsia="Times New Roman" w:hAnsi="Times New Roman" w:cs="Times New Roman"/>
          <w:sz w:val="24"/>
          <w:szCs w:val="24"/>
        </w:rPr>
        <w:t>Identify actionable insights that can inform more effective trading decisions.</w:t>
      </w:r>
    </w:p>
    <w:p w:rsidR="00702B8C" w:rsidRPr="00702B8C" w:rsidRDefault="00702B8C" w:rsidP="00702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2B8C">
        <w:rPr>
          <w:rFonts w:ascii="Times New Roman" w:eastAsia="Times New Roman" w:hAnsi="Times New Roman" w:cs="Times New Roman"/>
          <w:b/>
          <w:bCs/>
          <w:sz w:val="36"/>
          <w:szCs w:val="36"/>
        </w:rPr>
        <w:t>Data</w:t>
      </w:r>
    </w:p>
    <w:p w:rsidR="00702B8C" w:rsidRPr="00702B8C" w:rsidRDefault="00702B8C" w:rsidP="00702B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B8C">
        <w:rPr>
          <w:rFonts w:ascii="Times New Roman" w:eastAsia="Times New Roman" w:hAnsi="Times New Roman" w:cs="Times New Roman"/>
          <w:b/>
          <w:bCs/>
          <w:sz w:val="24"/>
          <w:szCs w:val="24"/>
        </w:rPr>
        <w:t>Trader Data:</w:t>
      </w:r>
      <w:r w:rsidRPr="00702B8C">
        <w:rPr>
          <w:rFonts w:ascii="Times New Roman" w:eastAsia="Times New Roman" w:hAnsi="Times New Roman" w:cs="Times New Roman"/>
          <w:sz w:val="24"/>
          <w:szCs w:val="24"/>
        </w:rPr>
        <w:t xml:space="preserve"> Contains detailed trade information including executed prices, position sizes, profit &amp; loss, fees, and timestamps.</w:t>
      </w:r>
    </w:p>
    <w:p w:rsidR="00702B8C" w:rsidRPr="00702B8C" w:rsidRDefault="00702B8C" w:rsidP="00702B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B8C">
        <w:rPr>
          <w:rFonts w:ascii="Times New Roman" w:eastAsia="Times New Roman" w:hAnsi="Times New Roman" w:cs="Times New Roman"/>
          <w:b/>
          <w:bCs/>
          <w:sz w:val="24"/>
          <w:szCs w:val="24"/>
        </w:rPr>
        <w:t>Sentiment Data:</w:t>
      </w:r>
      <w:r w:rsidRPr="00702B8C">
        <w:rPr>
          <w:rFonts w:ascii="Times New Roman" w:eastAsia="Times New Roman" w:hAnsi="Times New Roman" w:cs="Times New Roman"/>
          <w:sz w:val="24"/>
          <w:szCs w:val="24"/>
        </w:rPr>
        <w:t xml:space="preserve"> Market sentiment indicators categorized as fear or greed, with associated sentiment scores over time.</w:t>
      </w:r>
    </w:p>
    <w:p w:rsidR="00702B8C" w:rsidRPr="00702B8C" w:rsidRDefault="00702B8C" w:rsidP="00702B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B8C">
        <w:rPr>
          <w:rFonts w:ascii="Times New Roman" w:eastAsia="Times New Roman" w:hAnsi="Times New Roman" w:cs="Times New Roman"/>
          <w:b/>
          <w:bCs/>
          <w:sz w:val="24"/>
          <w:szCs w:val="24"/>
        </w:rPr>
        <w:t>Merged Dataset:</w:t>
      </w:r>
      <w:r w:rsidRPr="00702B8C">
        <w:rPr>
          <w:rFonts w:ascii="Times New Roman" w:eastAsia="Times New Roman" w:hAnsi="Times New Roman" w:cs="Times New Roman"/>
          <w:sz w:val="24"/>
          <w:szCs w:val="24"/>
        </w:rPr>
        <w:t xml:space="preserve"> Combined and cleaned dataset aligning trade events with corresponding sentiment values by timestamp.</w:t>
      </w:r>
    </w:p>
    <w:p w:rsidR="00702B8C" w:rsidRPr="00702B8C" w:rsidRDefault="00702B8C" w:rsidP="00702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2B8C">
        <w:rPr>
          <w:rFonts w:ascii="Times New Roman" w:eastAsia="Times New Roman" w:hAnsi="Times New Roman" w:cs="Times New Roman"/>
          <w:b/>
          <w:bCs/>
          <w:sz w:val="36"/>
          <w:szCs w:val="36"/>
        </w:rPr>
        <w:t>Analysis Approach</w:t>
      </w:r>
    </w:p>
    <w:p w:rsidR="00702B8C" w:rsidRPr="00702B8C" w:rsidRDefault="00702B8C" w:rsidP="00702B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B8C">
        <w:rPr>
          <w:rFonts w:ascii="Times New Roman" w:eastAsia="Times New Roman" w:hAnsi="Times New Roman" w:cs="Times New Roman"/>
          <w:sz w:val="24"/>
          <w:szCs w:val="24"/>
        </w:rPr>
        <w:t>Calculated key trading behavior metrics:</w:t>
      </w:r>
    </w:p>
    <w:p w:rsidR="00702B8C" w:rsidRPr="00702B8C" w:rsidRDefault="00702B8C" w:rsidP="00702B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B8C">
        <w:rPr>
          <w:rFonts w:ascii="Times New Roman" w:eastAsia="Times New Roman" w:hAnsi="Times New Roman" w:cs="Times New Roman"/>
          <w:b/>
          <w:bCs/>
          <w:sz w:val="24"/>
          <w:szCs w:val="24"/>
        </w:rPr>
        <w:t>Profitability ratio:</w:t>
      </w:r>
      <w:r w:rsidRPr="00702B8C">
        <w:rPr>
          <w:rFonts w:ascii="Times New Roman" w:eastAsia="Times New Roman" w:hAnsi="Times New Roman" w:cs="Times New Roman"/>
          <w:sz w:val="24"/>
          <w:szCs w:val="24"/>
        </w:rPr>
        <w:t xml:space="preserve"> Closed </w:t>
      </w:r>
      <w:proofErr w:type="spellStart"/>
      <w:r w:rsidRPr="00702B8C">
        <w:rPr>
          <w:rFonts w:ascii="Times New Roman" w:eastAsia="Times New Roman" w:hAnsi="Times New Roman" w:cs="Times New Roman"/>
          <w:sz w:val="24"/>
          <w:szCs w:val="24"/>
        </w:rPr>
        <w:t>PnL</w:t>
      </w:r>
      <w:proofErr w:type="spellEnd"/>
      <w:r w:rsidRPr="00702B8C">
        <w:rPr>
          <w:rFonts w:ascii="Times New Roman" w:eastAsia="Times New Roman" w:hAnsi="Times New Roman" w:cs="Times New Roman"/>
          <w:sz w:val="24"/>
          <w:szCs w:val="24"/>
        </w:rPr>
        <w:t xml:space="preserve"> relative to trade size</w:t>
      </w:r>
    </w:p>
    <w:p w:rsidR="00702B8C" w:rsidRPr="00702B8C" w:rsidRDefault="00702B8C" w:rsidP="00702B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B8C">
        <w:rPr>
          <w:rFonts w:ascii="Times New Roman" w:eastAsia="Times New Roman" w:hAnsi="Times New Roman" w:cs="Times New Roman"/>
          <w:b/>
          <w:bCs/>
          <w:sz w:val="24"/>
          <w:szCs w:val="24"/>
        </w:rPr>
        <w:t>Risk proxy:</w:t>
      </w:r>
      <w:r w:rsidRPr="00702B8C">
        <w:rPr>
          <w:rFonts w:ascii="Times New Roman" w:eastAsia="Times New Roman" w:hAnsi="Times New Roman" w:cs="Times New Roman"/>
          <w:sz w:val="24"/>
          <w:szCs w:val="24"/>
        </w:rPr>
        <w:t xml:space="preserve"> Absolute token size traded</w:t>
      </w:r>
    </w:p>
    <w:p w:rsidR="00702B8C" w:rsidRPr="00702B8C" w:rsidRDefault="00702B8C" w:rsidP="00702B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B8C">
        <w:rPr>
          <w:rFonts w:ascii="Times New Roman" w:eastAsia="Times New Roman" w:hAnsi="Times New Roman" w:cs="Times New Roman"/>
          <w:b/>
          <w:bCs/>
          <w:sz w:val="24"/>
          <w:szCs w:val="24"/>
        </w:rPr>
        <w:t>Trade volume:</w:t>
      </w:r>
      <w:r w:rsidRPr="00702B8C">
        <w:rPr>
          <w:rFonts w:ascii="Times New Roman" w:eastAsia="Times New Roman" w:hAnsi="Times New Roman" w:cs="Times New Roman"/>
          <w:sz w:val="24"/>
          <w:szCs w:val="24"/>
        </w:rPr>
        <w:t xml:space="preserve"> USD value of trades</w:t>
      </w:r>
    </w:p>
    <w:p w:rsidR="00702B8C" w:rsidRPr="00702B8C" w:rsidRDefault="00702B8C" w:rsidP="00702B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B8C">
        <w:rPr>
          <w:rFonts w:ascii="Times New Roman" w:eastAsia="Times New Roman" w:hAnsi="Times New Roman" w:cs="Times New Roman"/>
          <w:sz w:val="24"/>
          <w:szCs w:val="24"/>
        </w:rPr>
        <w:t>Aggregated sentiment data hourly and merged with trading records.</w:t>
      </w:r>
    </w:p>
    <w:p w:rsidR="00702B8C" w:rsidRPr="00702B8C" w:rsidRDefault="00702B8C" w:rsidP="00702B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B8C">
        <w:rPr>
          <w:rFonts w:ascii="Times New Roman" w:eastAsia="Times New Roman" w:hAnsi="Times New Roman" w:cs="Times New Roman"/>
          <w:sz w:val="24"/>
          <w:szCs w:val="24"/>
        </w:rPr>
        <w:t>Visualized distributions and outliers of trading metrics.</w:t>
      </w:r>
    </w:p>
    <w:p w:rsidR="00702B8C" w:rsidRPr="00702B8C" w:rsidRDefault="00702B8C" w:rsidP="00702B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B8C">
        <w:rPr>
          <w:rFonts w:ascii="Times New Roman" w:eastAsia="Times New Roman" w:hAnsi="Times New Roman" w:cs="Times New Roman"/>
          <w:sz w:val="24"/>
          <w:szCs w:val="24"/>
        </w:rPr>
        <w:t>Explored correlations between trading metrics and sentiment scores.</w:t>
      </w:r>
    </w:p>
    <w:p w:rsidR="00702B8C" w:rsidRPr="00702B8C" w:rsidRDefault="00702B8C" w:rsidP="00702B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B8C">
        <w:rPr>
          <w:rFonts w:ascii="Times New Roman" w:eastAsia="Times New Roman" w:hAnsi="Times New Roman" w:cs="Times New Roman"/>
          <w:sz w:val="24"/>
          <w:szCs w:val="24"/>
        </w:rPr>
        <w:t>Examined lead-lag relationships between sentiment changes and profitability.</w:t>
      </w:r>
    </w:p>
    <w:p w:rsidR="00702B8C" w:rsidRPr="00702B8C" w:rsidRDefault="00702B8C" w:rsidP="00702B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B8C">
        <w:rPr>
          <w:rFonts w:ascii="Times New Roman" w:eastAsia="Times New Roman" w:hAnsi="Times New Roman" w:cs="Times New Roman"/>
          <w:sz w:val="24"/>
          <w:szCs w:val="24"/>
        </w:rPr>
        <w:t>Note: Leverage analysis was not possible due to missing explicit leverage or margin data.</w:t>
      </w:r>
    </w:p>
    <w:p w:rsidR="00702B8C" w:rsidRPr="00702B8C" w:rsidRDefault="00702B8C" w:rsidP="00702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2B8C">
        <w:rPr>
          <w:rFonts w:ascii="Times New Roman" w:eastAsia="Times New Roman" w:hAnsi="Times New Roman" w:cs="Times New Roman"/>
          <w:b/>
          <w:bCs/>
          <w:sz w:val="36"/>
          <w:szCs w:val="36"/>
        </w:rPr>
        <w:t>Outcomes</w:t>
      </w:r>
    </w:p>
    <w:p w:rsidR="00702B8C" w:rsidRPr="00702B8C" w:rsidRDefault="00702B8C" w:rsidP="00702B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B8C">
        <w:rPr>
          <w:rFonts w:ascii="Times New Roman" w:eastAsia="Times New Roman" w:hAnsi="Times New Roman" w:cs="Times New Roman"/>
          <w:sz w:val="24"/>
          <w:szCs w:val="24"/>
        </w:rPr>
        <w:t>Identified patterns where trading profitability and risk exposure correlate with shifts in market sentiment.</w:t>
      </w:r>
    </w:p>
    <w:p w:rsidR="00702B8C" w:rsidRPr="00702B8C" w:rsidRDefault="00702B8C" w:rsidP="00702B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B8C">
        <w:rPr>
          <w:rFonts w:ascii="Times New Roman" w:eastAsia="Times New Roman" w:hAnsi="Times New Roman" w:cs="Times New Roman"/>
          <w:sz w:val="24"/>
          <w:szCs w:val="24"/>
        </w:rPr>
        <w:t>Provided foundational insights for integrating sentiment signals into trading strategy development.</w:t>
      </w:r>
    </w:p>
    <w:p w:rsidR="00AE0FF7" w:rsidRDefault="00702B8C"/>
    <w:sectPr w:rsidR="00AE0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1134A"/>
    <w:multiLevelType w:val="multilevel"/>
    <w:tmpl w:val="55CC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C32DF"/>
    <w:multiLevelType w:val="multilevel"/>
    <w:tmpl w:val="A98E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C7E08"/>
    <w:multiLevelType w:val="multilevel"/>
    <w:tmpl w:val="92B0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3A67A3"/>
    <w:multiLevelType w:val="multilevel"/>
    <w:tmpl w:val="2788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8C"/>
    <w:rsid w:val="00686694"/>
    <w:rsid w:val="00702B8C"/>
    <w:rsid w:val="00B6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5AD4"/>
  <w15:chartTrackingRefBased/>
  <w15:docId w15:val="{25FFCD11-EBD6-40C7-A165-FE0C8E069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2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2B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B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2B8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02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2B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1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2025-10-23T12:25:00Z</dcterms:created>
  <dcterms:modified xsi:type="dcterms:W3CDTF">2025-10-23T12:26:00Z</dcterms:modified>
</cp:coreProperties>
</file>