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F571" w14:textId="1AD210B6" w:rsidR="002A00D4" w:rsidRPr="00B13CA1" w:rsidRDefault="002A00D4" w:rsidP="00B13CA1">
      <w:pPr>
        <w:pStyle w:val="Titre"/>
        <w:jc w:val="both"/>
        <w:rPr>
          <w:rFonts w:asciiTheme="minorHAnsi" w:hAnsiTheme="minorHAnsi" w:cstheme="minorHAnsi"/>
          <w:b/>
          <w:lang w:val="en-US"/>
        </w:rPr>
      </w:pPr>
      <w:r w:rsidRPr="00B13CA1">
        <w:rPr>
          <w:rFonts w:asciiTheme="minorHAnsi" w:hAnsiTheme="minorHAnsi" w:cstheme="minorHAnsi"/>
          <w:b/>
          <w:lang w:val="en-US"/>
        </w:rPr>
        <w:t xml:space="preserve">Longitudinal data, trajectories and </w:t>
      </w:r>
      <w:r w:rsidRPr="00B13CA1">
        <w:rPr>
          <w:rFonts w:asciiTheme="minorHAnsi" w:hAnsiTheme="minorHAnsi" w:cstheme="minorHAnsi"/>
          <w:b/>
          <w:strike/>
          <w:lang w:val="en-US"/>
        </w:rPr>
        <w:t>telemonitoring</w:t>
      </w:r>
      <w:r w:rsidR="00A2080B" w:rsidRPr="00B13CA1">
        <w:rPr>
          <w:rFonts w:asciiTheme="minorHAnsi" w:hAnsiTheme="minorHAnsi" w:cstheme="minorHAnsi"/>
          <w:b/>
          <w:lang w:val="en-US"/>
        </w:rPr>
        <w:t xml:space="preserve"> time series</w:t>
      </w:r>
      <w:r w:rsidRPr="00B13CA1">
        <w:rPr>
          <w:rFonts w:asciiTheme="minorHAnsi" w:hAnsiTheme="minorHAnsi" w:cstheme="minorHAnsi"/>
          <w:b/>
          <w:lang w:val="en-US"/>
        </w:rPr>
        <w:t>: how to analyze them?</w:t>
      </w:r>
      <w:r w:rsidR="00B13CA1" w:rsidRPr="00B13CA1">
        <w:rPr>
          <w:rFonts w:asciiTheme="minorHAnsi" w:hAnsiTheme="minorHAnsi" w:cstheme="minorHAnsi"/>
          <w:b/>
          <w:lang w:val="en-US"/>
        </w:rPr>
        <w:t xml:space="preserve"> </w:t>
      </w:r>
      <w:r w:rsidR="00B13CA1" w:rsidRPr="00B13CA1">
        <w:rPr>
          <w:rFonts w:asciiTheme="minorHAnsi" w:hAnsiTheme="minorHAnsi" w:cstheme="minorHAnsi"/>
          <w:b/>
          <w:sz w:val="52"/>
          <w:lang w:val="en-US"/>
        </w:rPr>
        <w:t xml:space="preserve">An </w:t>
      </w:r>
      <w:r w:rsidRPr="00B13CA1">
        <w:rPr>
          <w:rFonts w:asciiTheme="minorHAnsi" w:hAnsiTheme="minorHAnsi" w:cstheme="minorHAnsi"/>
          <w:b/>
          <w:sz w:val="52"/>
          <w:szCs w:val="52"/>
          <w:lang w:val="en-US"/>
        </w:rPr>
        <w:t>Example of sleep data</w:t>
      </w:r>
    </w:p>
    <w:p w14:paraId="721ECA14" w14:textId="77777777" w:rsidR="001A7C43" w:rsidRDefault="00975670" w:rsidP="001A7C43">
      <w:pPr>
        <w:spacing w:line="24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Title for CHEST (50 characters)</w:t>
      </w:r>
      <w:r w:rsidR="00942256">
        <w:rPr>
          <w:rFonts w:asciiTheme="majorHAnsi" w:hAnsiTheme="majorHAnsi" w:cstheme="majorHAnsi"/>
          <w:b/>
          <w:sz w:val="24"/>
          <w:szCs w:val="52"/>
          <w:lang w:val="en-US"/>
        </w:rPr>
        <w:t>, suggestions</w:t>
      </w:r>
      <w:r>
        <w:rPr>
          <w:rFonts w:asciiTheme="majorHAnsi" w:hAnsiTheme="majorHAnsi" w:cstheme="majorHAnsi"/>
          <w:b/>
          <w:sz w:val="24"/>
          <w:szCs w:val="52"/>
          <w:lang w:val="en-US"/>
        </w:rPr>
        <w:t xml:space="preserve">: </w:t>
      </w:r>
    </w:p>
    <w:p w14:paraId="50128582" w14:textId="21E56B7D" w:rsidR="00975670" w:rsidRPr="009F5CC8" w:rsidRDefault="00975670"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 xml:space="preserve">How to analyze longitudinal data? </w:t>
      </w:r>
      <w:r w:rsidR="008431D5" w:rsidRPr="009F5CC8">
        <w:rPr>
          <w:rFonts w:asciiTheme="majorHAnsi" w:hAnsiTheme="majorHAnsi" w:cstheme="majorHAnsi"/>
          <w:b/>
          <w:sz w:val="24"/>
          <w:szCs w:val="52"/>
          <w:lang w:val="en-US"/>
        </w:rPr>
        <w:t>Sleep modeling</w:t>
      </w:r>
    </w:p>
    <w:p w14:paraId="0E202411"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Analyzing longitudinal data - Methodology overview</w:t>
      </w:r>
    </w:p>
    <w:p w14:paraId="02145D06" w14:textId="77777777"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Modeling framework for longitudinal data</w:t>
      </w:r>
    </w:p>
    <w:p w14:paraId="62414F2C" w14:textId="77777777" w:rsidR="001A7C43" w:rsidRPr="009F5CC8"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Statistical methods for longitudinal data analysis</w:t>
      </w:r>
    </w:p>
    <w:p w14:paraId="4C699805" w14:textId="5A82F841" w:rsidR="001A7C43" w:rsidRDefault="001A7C43" w:rsidP="001A7C43">
      <w:pPr>
        <w:pStyle w:val="Paragraphedeliste"/>
        <w:numPr>
          <w:ilvl w:val="0"/>
          <w:numId w:val="23"/>
        </w:numPr>
        <w:spacing w:line="480" w:lineRule="auto"/>
        <w:jc w:val="both"/>
        <w:rPr>
          <w:rFonts w:asciiTheme="majorHAnsi" w:hAnsiTheme="majorHAnsi" w:cstheme="majorHAnsi"/>
          <w:b/>
          <w:sz w:val="24"/>
          <w:szCs w:val="52"/>
          <w:lang w:val="en-US"/>
        </w:rPr>
      </w:pPr>
      <w:r>
        <w:rPr>
          <w:rFonts w:asciiTheme="majorHAnsi" w:hAnsiTheme="majorHAnsi" w:cstheme="majorHAnsi"/>
          <w:b/>
          <w:sz w:val="24"/>
          <w:szCs w:val="52"/>
          <w:lang w:val="en-US"/>
        </w:rPr>
        <w:t>Longitudinal Data Analysis - Key Methodologies</w:t>
      </w:r>
    </w:p>
    <w:p w14:paraId="6D7ABFA2" w14:textId="7278215F" w:rsidR="00B159DF" w:rsidRPr="009F5CC8" w:rsidRDefault="00B159DF" w:rsidP="001A7C43">
      <w:pPr>
        <w:pStyle w:val="Paragraphedeliste"/>
        <w:numPr>
          <w:ilvl w:val="0"/>
          <w:numId w:val="23"/>
        </w:numPr>
        <w:spacing w:line="480" w:lineRule="auto"/>
        <w:jc w:val="both"/>
        <w:rPr>
          <w:rFonts w:asciiTheme="majorHAnsi" w:hAnsiTheme="majorHAnsi" w:cstheme="majorHAnsi"/>
          <w:b/>
          <w:sz w:val="24"/>
          <w:szCs w:val="52"/>
          <w:lang w:val="en-US"/>
        </w:rPr>
      </w:pPr>
      <w:r w:rsidRPr="009F5CC8">
        <w:rPr>
          <w:rFonts w:asciiTheme="majorHAnsi" w:hAnsiTheme="majorHAnsi" w:cstheme="majorHAnsi"/>
          <w:b/>
          <w:sz w:val="24"/>
          <w:szCs w:val="52"/>
          <w:lang w:val="en-US"/>
        </w:rPr>
        <w:t>Methodology for longitudinal data</w:t>
      </w:r>
      <w:r w:rsidR="00480783" w:rsidRPr="009F5CC8">
        <w:rPr>
          <w:rFonts w:asciiTheme="majorHAnsi" w:hAnsiTheme="majorHAnsi" w:cstheme="majorHAnsi"/>
          <w:b/>
          <w:sz w:val="24"/>
          <w:szCs w:val="52"/>
          <w:lang w:val="en-US"/>
        </w:rPr>
        <w:t>:</w:t>
      </w:r>
      <w:r w:rsidRPr="009F5CC8">
        <w:rPr>
          <w:rFonts w:asciiTheme="majorHAnsi" w:hAnsiTheme="majorHAnsi" w:cstheme="majorHAnsi"/>
          <w:b/>
          <w:sz w:val="24"/>
          <w:szCs w:val="52"/>
          <w:lang w:val="en-US"/>
        </w:rPr>
        <w:t xml:space="preserve"> </w:t>
      </w:r>
      <w:r w:rsidR="00480783" w:rsidRPr="009F5CC8">
        <w:rPr>
          <w:rFonts w:asciiTheme="majorHAnsi" w:hAnsiTheme="majorHAnsi" w:cstheme="majorHAnsi"/>
          <w:b/>
          <w:sz w:val="24"/>
          <w:szCs w:val="52"/>
          <w:lang w:val="en-US"/>
        </w:rPr>
        <w:t>s</w:t>
      </w:r>
      <w:r w:rsidRPr="009F5CC8">
        <w:rPr>
          <w:rFonts w:asciiTheme="majorHAnsi" w:hAnsiTheme="majorHAnsi" w:cstheme="majorHAnsi"/>
          <w:b/>
          <w:sz w:val="24"/>
          <w:szCs w:val="52"/>
          <w:lang w:val="en-US"/>
        </w:rPr>
        <w:t>leep analysis</w:t>
      </w:r>
    </w:p>
    <w:p w14:paraId="05A5239D" w14:textId="5AF664D8" w:rsidR="00480783" w:rsidRPr="00480783" w:rsidRDefault="00480783" w:rsidP="001A7C43">
      <w:pPr>
        <w:pStyle w:val="Paragraphedeliste"/>
        <w:numPr>
          <w:ilvl w:val="0"/>
          <w:numId w:val="23"/>
        </w:numPr>
        <w:spacing w:line="480" w:lineRule="auto"/>
        <w:jc w:val="both"/>
        <w:rPr>
          <w:rFonts w:asciiTheme="majorHAnsi" w:hAnsiTheme="majorHAnsi" w:cstheme="majorHAnsi"/>
          <w:b/>
          <w:sz w:val="24"/>
          <w:szCs w:val="52"/>
          <w:lang w:val="en-US"/>
        </w:rPr>
      </w:pPr>
      <w:r w:rsidRPr="00480783">
        <w:rPr>
          <w:rFonts w:asciiTheme="majorHAnsi" w:hAnsiTheme="majorHAnsi" w:cstheme="majorHAnsi"/>
          <w:b/>
          <w:sz w:val="24"/>
          <w:szCs w:val="52"/>
          <w:lang w:val="en-US"/>
        </w:rPr>
        <w:t>Methodology for longitudinal data – Sleep study</w:t>
      </w:r>
    </w:p>
    <w:p w14:paraId="49E61D04" w14:textId="1110A973" w:rsidR="004F6696" w:rsidRPr="00BC1099" w:rsidRDefault="00BC1099" w:rsidP="0072775E">
      <w:pPr>
        <w:spacing w:line="480" w:lineRule="auto"/>
        <w:jc w:val="both"/>
        <w:rPr>
          <w:rFonts w:asciiTheme="majorHAnsi" w:hAnsiTheme="majorHAnsi" w:cstheme="majorHAnsi"/>
          <w:sz w:val="24"/>
          <w:szCs w:val="52"/>
        </w:rPr>
      </w:pPr>
      <w:bookmarkStart w:id="1" w:name="_Hlk190241302"/>
      <w:bookmarkEnd w:id="0"/>
      <w:r w:rsidRPr="00BC1099">
        <w:rPr>
          <w:rFonts w:asciiTheme="majorHAnsi" w:hAnsiTheme="majorHAnsi" w:cstheme="majorHAnsi"/>
          <w:sz w:val="24"/>
          <w:szCs w:val="52"/>
        </w:rPr>
        <w:t>Ophélie Coiffier</w:t>
      </w:r>
      <w:r w:rsidRPr="00BC1099">
        <w:rPr>
          <w:rFonts w:asciiTheme="majorHAnsi" w:hAnsiTheme="majorHAnsi" w:cstheme="majorHAnsi"/>
          <w:sz w:val="24"/>
          <w:szCs w:val="52"/>
          <w:vertAlign w:val="superscript"/>
        </w:rPr>
        <w:t>1</w:t>
      </w:r>
      <w:r w:rsidRPr="00BC1099">
        <w:rPr>
          <w:rFonts w:asciiTheme="majorHAnsi" w:hAnsiTheme="majorHAnsi" w:cstheme="majorHAnsi"/>
          <w:sz w:val="24"/>
          <w:szCs w:val="52"/>
        </w:rPr>
        <w:t>, Ina J</w:t>
      </w:r>
      <w:r>
        <w:rPr>
          <w:rFonts w:asciiTheme="majorHAnsi" w:hAnsiTheme="majorHAnsi" w:cstheme="majorHAnsi"/>
          <w:sz w:val="24"/>
          <w:szCs w:val="52"/>
        </w:rPr>
        <w:t>andric</w:t>
      </w:r>
      <w:r>
        <w:rPr>
          <w:rFonts w:asciiTheme="majorHAnsi" w:hAnsiTheme="majorHAnsi" w:cstheme="majorHAnsi"/>
          <w:sz w:val="24"/>
          <w:szCs w:val="52"/>
          <w:vertAlign w:val="superscript"/>
        </w:rPr>
        <w:t>1</w:t>
      </w:r>
      <w:r>
        <w:rPr>
          <w:rFonts w:asciiTheme="majorHAnsi" w:hAnsiTheme="majorHAnsi" w:cstheme="majorHAnsi"/>
          <w:sz w:val="24"/>
          <w:szCs w:val="52"/>
        </w:rPr>
        <w:t>, Sébastien Bailly</w:t>
      </w:r>
      <w:r>
        <w:rPr>
          <w:rFonts w:asciiTheme="majorHAnsi" w:hAnsiTheme="majorHAnsi" w:cstheme="majorHAnsi"/>
          <w:sz w:val="24"/>
          <w:szCs w:val="52"/>
          <w:vertAlign w:val="superscript"/>
        </w:rPr>
        <w:t>1,2</w:t>
      </w:r>
    </w:p>
    <w:bookmarkEnd w:id="1"/>
    <w:p w14:paraId="11F40970" w14:textId="4826BDB0" w:rsidR="009F5CC8" w:rsidRPr="00BC1099" w:rsidRDefault="00BC1099" w:rsidP="00BC1099">
      <w:pPr>
        <w:snapToGrid w:val="0"/>
        <w:spacing w:after="0" w:line="480" w:lineRule="auto"/>
        <w:rPr>
          <w:rFonts w:asciiTheme="majorHAnsi" w:hAnsiTheme="majorHAnsi" w:cstheme="majorHAnsi"/>
          <w:bCs/>
          <w:iCs/>
          <w:sz w:val="24"/>
          <w:szCs w:val="24"/>
          <w:lang w:val="en-US"/>
        </w:rPr>
      </w:pPr>
      <w:r w:rsidRPr="00BC1099">
        <w:rPr>
          <w:rFonts w:asciiTheme="majorHAnsi" w:hAnsiTheme="majorHAnsi" w:cstheme="majorHAnsi"/>
          <w:sz w:val="24"/>
          <w:szCs w:val="52"/>
          <w:vertAlign w:val="superscript"/>
          <w:lang w:val="en-US"/>
        </w:rPr>
        <w:t>1</w:t>
      </w:r>
      <w:r w:rsidRPr="00BC1099">
        <w:rPr>
          <w:rFonts w:asciiTheme="majorHAnsi" w:hAnsiTheme="majorHAnsi" w:cstheme="majorHAnsi"/>
          <w:bCs/>
          <w:iCs/>
          <w:sz w:val="24"/>
          <w:szCs w:val="24"/>
          <w:lang w:val="en-US"/>
        </w:rPr>
        <w:t xml:space="preserve"> </w:t>
      </w:r>
      <w:r w:rsidRPr="00111E5A">
        <w:rPr>
          <w:rFonts w:asciiTheme="majorHAnsi" w:hAnsiTheme="majorHAnsi" w:cstheme="majorHAnsi"/>
          <w:bCs/>
          <w:iCs/>
          <w:sz w:val="24"/>
          <w:szCs w:val="24"/>
          <w:lang w:val="en-US"/>
        </w:rPr>
        <w:t>Univ.</w:t>
      </w:r>
      <w:r w:rsidRPr="00471421">
        <w:rPr>
          <w:rFonts w:asciiTheme="majorHAnsi" w:hAnsiTheme="majorHAnsi" w:cstheme="majorHAnsi"/>
          <w:bCs/>
          <w:iCs/>
          <w:sz w:val="24"/>
          <w:szCs w:val="24"/>
          <w:lang w:val="en-US"/>
        </w:rPr>
        <w:t xml:space="preserve"> </w:t>
      </w:r>
      <w:r w:rsidRPr="00111E5A">
        <w:rPr>
          <w:rFonts w:asciiTheme="majorHAnsi" w:hAnsiTheme="majorHAnsi" w:cstheme="majorHAnsi"/>
          <w:bCs/>
          <w:iCs/>
          <w:sz w:val="24"/>
          <w:szCs w:val="24"/>
          <w:lang w:val="en-US"/>
        </w:rPr>
        <w:t>Grenoble Alpes, INSERM U1300, CHU Grenoble Alpes, HP2 Laboratory, Grenoble, France</w:t>
      </w:r>
    </w:p>
    <w:p w14:paraId="0242EC8E" w14:textId="04FEEA8C" w:rsidR="00BC1099" w:rsidRDefault="00BC1099" w:rsidP="00BC1099">
      <w:pPr>
        <w:snapToGrid w:val="0"/>
        <w:spacing w:after="0" w:line="480" w:lineRule="auto"/>
        <w:rPr>
          <w:rFonts w:asciiTheme="majorHAnsi" w:hAnsiTheme="majorHAnsi" w:cstheme="majorHAnsi"/>
          <w:bCs/>
          <w:iCs/>
          <w:sz w:val="24"/>
          <w:szCs w:val="24"/>
        </w:rPr>
      </w:pPr>
      <w:r w:rsidRPr="00BC1099">
        <w:rPr>
          <w:rFonts w:asciiTheme="majorHAnsi" w:hAnsiTheme="majorHAnsi" w:cstheme="majorHAnsi"/>
          <w:sz w:val="24"/>
          <w:szCs w:val="52"/>
          <w:vertAlign w:val="superscript"/>
        </w:rPr>
        <w:t>2</w:t>
      </w:r>
      <w:r w:rsidRPr="00BC1099">
        <w:rPr>
          <w:rFonts w:asciiTheme="majorHAnsi" w:hAnsiTheme="majorHAnsi" w:cstheme="majorHAnsi"/>
          <w:bCs/>
          <w:iCs/>
          <w:sz w:val="24"/>
          <w:szCs w:val="24"/>
        </w:rPr>
        <w:t xml:space="preserve"> </w:t>
      </w:r>
      <w:r w:rsidRPr="00111E5A">
        <w:rPr>
          <w:rFonts w:asciiTheme="majorHAnsi" w:hAnsiTheme="majorHAnsi" w:cstheme="majorHAnsi"/>
          <w:bCs/>
          <w:iCs/>
          <w:sz w:val="24"/>
          <w:szCs w:val="24"/>
        </w:rPr>
        <w:t xml:space="preserve">Pole Thorax et Vaisseaux, Laboratoire EFCR (Explorations Fonctionnelles Cardiovasculaire et Respiratoire), CHU Grenoble Alpes, Grenoble, </w:t>
      </w:r>
      <w:r>
        <w:rPr>
          <w:rFonts w:asciiTheme="majorHAnsi" w:hAnsiTheme="majorHAnsi" w:cstheme="majorHAnsi"/>
          <w:bCs/>
          <w:iCs/>
          <w:sz w:val="24"/>
          <w:szCs w:val="24"/>
        </w:rPr>
        <w:t>France</w:t>
      </w:r>
    </w:p>
    <w:p w14:paraId="2CF62AAA" w14:textId="77777777" w:rsidR="00BC1099" w:rsidRPr="00BC1099" w:rsidRDefault="00BC1099" w:rsidP="00BC1099">
      <w:pPr>
        <w:snapToGrid w:val="0"/>
        <w:spacing w:after="0" w:line="480" w:lineRule="auto"/>
        <w:rPr>
          <w:rFonts w:asciiTheme="majorHAnsi" w:hAnsiTheme="majorHAnsi" w:cstheme="majorHAnsi"/>
          <w:bCs/>
          <w:iCs/>
          <w:sz w:val="24"/>
          <w:szCs w:val="24"/>
        </w:rPr>
      </w:pPr>
    </w:p>
    <w:p w14:paraId="36E6B0BD" w14:textId="70C80F63"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r w:rsidR="00BC1099">
        <w:rPr>
          <w:rFonts w:asciiTheme="majorHAnsi" w:hAnsiTheme="majorHAnsi" w:cstheme="majorHAnsi"/>
          <w:b/>
          <w:sz w:val="24"/>
          <w:szCs w:val="52"/>
          <w:lang w:val="en-US"/>
        </w:rPr>
        <w:t xml:space="preserve">: </w:t>
      </w:r>
      <w:r w:rsidR="00BC1099" w:rsidRPr="00BC1099">
        <w:rPr>
          <w:rFonts w:asciiTheme="majorHAnsi" w:hAnsiTheme="majorHAnsi" w:cstheme="majorHAnsi"/>
          <w:sz w:val="24"/>
          <w:szCs w:val="52"/>
          <w:lang w:val="en-US"/>
        </w:rPr>
        <w:t>Sébastien Bailly,</w:t>
      </w:r>
      <w:r w:rsidR="00BC1099">
        <w:rPr>
          <w:rFonts w:asciiTheme="majorHAnsi" w:hAnsiTheme="majorHAnsi" w:cstheme="majorHAnsi"/>
          <w:b/>
          <w:sz w:val="24"/>
          <w:szCs w:val="52"/>
          <w:lang w:val="en-US"/>
        </w:rPr>
        <w:t xml:space="preserve"> </w:t>
      </w:r>
      <w:bookmarkStart w:id="2" w:name="_Hlk182837723"/>
      <w:r w:rsidR="00BC1099" w:rsidRPr="00111E5A">
        <w:rPr>
          <w:rFonts w:asciiTheme="majorHAnsi" w:hAnsiTheme="majorHAnsi" w:cstheme="majorHAnsi"/>
          <w:bCs/>
          <w:iCs/>
          <w:sz w:val="24"/>
          <w:szCs w:val="24"/>
        </w:rPr>
        <w:t>Laboratoire EFCR, CHU de Grenoble, CS10217, 28043, Grenoble, France</w:t>
      </w:r>
      <w:bookmarkEnd w:id="2"/>
      <w:r w:rsidR="00BC1099" w:rsidRPr="00111E5A">
        <w:rPr>
          <w:rFonts w:asciiTheme="majorHAnsi" w:hAnsiTheme="majorHAnsi" w:cstheme="majorHAnsi"/>
          <w:bCs/>
          <w:iCs/>
          <w:sz w:val="24"/>
          <w:szCs w:val="24"/>
        </w:rPr>
        <w:t>.</w:t>
      </w:r>
      <w:r w:rsidR="00BC1099" w:rsidRPr="00111E5A">
        <w:rPr>
          <w:rFonts w:asciiTheme="majorHAnsi" w:hAnsiTheme="majorHAnsi" w:cstheme="majorHAnsi"/>
          <w:bCs/>
          <w:iCs/>
          <w:sz w:val="24"/>
          <w:szCs w:val="24"/>
          <w:vertAlign w:val="superscript"/>
        </w:rPr>
        <w:t xml:space="preserve"> </w:t>
      </w:r>
      <w:r w:rsidR="00BC1099" w:rsidRPr="00111E5A">
        <w:rPr>
          <w:rFonts w:asciiTheme="majorHAnsi" w:hAnsiTheme="majorHAnsi" w:cstheme="majorHAnsi"/>
          <w:bCs/>
          <w:iCs/>
          <w:sz w:val="24"/>
          <w:szCs w:val="24"/>
          <w:lang w:val="en-US"/>
        </w:rPr>
        <w:t xml:space="preserve">E-mail: </w:t>
      </w:r>
      <w:r w:rsidR="00BC1099">
        <w:rPr>
          <w:rFonts w:asciiTheme="majorHAnsi" w:hAnsiTheme="majorHAnsi" w:cstheme="majorHAnsi"/>
          <w:bCs/>
          <w:iCs/>
          <w:sz w:val="24"/>
          <w:szCs w:val="24"/>
          <w:lang w:val="en-US"/>
        </w:rPr>
        <w:t>sbailly@chu-grenoble.fr</w:t>
      </w:r>
      <w:bookmarkStart w:id="3" w:name="_GoBack"/>
      <w:bookmarkEnd w:id="3"/>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169C4CB1"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w:t>
      </w:r>
      <w:r w:rsidR="00D279C5">
        <w:rPr>
          <w:rFonts w:asciiTheme="majorHAnsi" w:hAnsiTheme="majorHAnsi" w:cstheme="majorHAnsi"/>
          <w:sz w:val="24"/>
          <w:szCs w:val="52"/>
          <w:lang w:val="en-US"/>
        </w:rPr>
        <w:t>6</w:t>
      </w:r>
      <w:r w:rsidR="00324832">
        <w:rPr>
          <w:rFonts w:asciiTheme="majorHAnsi" w:hAnsiTheme="majorHAnsi" w:cstheme="majorHAnsi"/>
          <w:sz w:val="24"/>
          <w:szCs w:val="52"/>
          <w:lang w:val="en-US"/>
        </w:rPr>
        <w:t>7</w:t>
      </w:r>
      <w:r w:rsidR="000A5CA6">
        <w:rPr>
          <w:rFonts w:asciiTheme="majorHAnsi" w:hAnsiTheme="majorHAnsi" w:cstheme="majorHAnsi"/>
          <w:sz w:val="24"/>
          <w:szCs w:val="52"/>
          <w:lang w:val="en-US"/>
        </w:rPr>
        <w:t>6</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lastRenderedPageBreak/>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4642258D" w:rsidR="004F6696" w:rsidRDefault="004F6696" w:rsidP="004F6696">
      <w:pPr>
        <w:pStyle w:val="Titre1"/>
        <w:rPr>
          <w:lang w:val="en-US"/>
        </w:rPr>
      </w:pPr>
      <w:r>
        <w:rPr>
          <w:lang w:val="en-US"/>
        </w:rPr>
        <w:lastRenderedPageBreak/>
        <w:t>Abstract (</w:t>
      </w:r>
      <w:r w:rsidR="00B13CA1">
        <w:rPr>
          <w:lang w:val="en-US"/>
        </w:rPr>
        <w:t>29</w:t>
      </w:r>
      <w:r w:rsidR="009A032E">
        <w:rPr>
          <w:lang w:val="en-US"/>
        </w:rPr>
        <w:t>9</w:t>
      </w:r>
      <w:r w:rsidR="00B13CA1">
        <w:rPr>
          <w:lang w:val="en-US"/>
        </w:rPr>
        <w:t xml:space="preserve"> words</w:t>
      </w:r>
      <w:r>
        <w:rPr>
          <w:lang w:val="en-US"/>
        </w:rPr>
        <w:t>)</w:t>
      </w:r>
    </w:p>
    <w:p w14:paraId="4F69C0C5" w14:textId="77777777" w:rsidR="004F6696" w:rsidRDefault="004F6696" w:rsidP="004F6696">
      <w:pPr>
        <w:pStyle w:val="Titre1"/>
        <w:rPr>
          <w:lang w:val="en-US"/>
        </w:rPr>
      </w:pPr>
    </w:p>
    <w:p w14:paraId="337F3E55" w14:textId="77777777" w:rsidR="00B13CA1" w:rsidRDefault="00B13CA1" w:rsidP="00B13CA1">
      <w:pPr>
        <w:spacing w:line="480" w:lineRule="auto"/>
        <w:jc w:val="both"/>
        <w:rPr>
          <w:rFonts w:cstheme="minorHAnsi"/>
          <w:b/>
          <w:sz w:val="24"/>
          <w:szCs w:val="52"/>
          <w:lang w:val="en-US"/>
        </w:rPr>
      </w:pPr>
      <w:r>
        <w:rPr>
          <w:rFonts w:cstheme="minorHAnsi"/>
          <w:b/>
          <w:sz w:val="24"/>
          <w:szCs w:val="52"/>
          <w:lang w:val="en-US"/>
        </w:rPr>
        <w:t xml:space="preserve">Background: </w:t>
      </w:r>
      <w:r>
        <w:rPr>
          <w:rFonts w:cstheme="minorHAnsi"/>
          <w:sz w:val="24"/>
          <w:szCs w:val="52"/>
          <w:lang w:val="en-US"/>
        </w:rPr>
        <w:t>Repeated measurement data, known as longitudinal data are common in the study of sleep apnea to assess changes in weight, symptoms of insomnia or daytime sleepiness, continuous positive airway pressure (CPAP) parameters such as adherence, leaks, apnea-hypopnea index. These data, collected at multiple points in lifetime, make it possible to examine how differences between individuals and within-person changes in outcome are associated with a longitudinal factor. However, working with longitudinal data presents some challenges, such as the choice of the statistical method to analyze them. An inadequate choice of method can add bias to parameter estimates and outcome predictions.</w:t>
      </w:r>
    </w:p>
    <w:p w14:paraId="33870C89" w14:textId="60CC64F0" w:rsidR="00B13CA1" w:rsidRDefault="009A032E" w:rsidP="00B13CA1">
      <w:pPr>
        <w:spacing w:line="480" w:lineRule="auto"/>
        <w:jc w:val="both"/>
        <w:rPr>
          <w:rFonts w:cstheme="minorHAnsi"/>
          <w:b/>
          <w:sz w:val="24"/>
          <w:szCs w:val="52"/>
          <w:lang w:val="en-US"/>
        </w:rPr>
      </w:pPr>
      <w:r>
        <w:rPr>
          <w:rFonts w:cstheme="minorHAnsi"/>
          <w:b/>
          <w:sz w:val="24"/>
          <w:szCs w:val="52"/>
          <w:lang w:val="en-US"/>
        </w:rPr>
        <w:t>Research question</w:t>
      </w:r>
      <w:r w:rsidR="00B13CA1">
        <w:rPr>
          <w:rFonts w:cstheme="minorHAnsi"/>
          <w:b/>
          <w:sz w:val="24"/>
          <w:szCs w:val="52"/>
          <w:lang w:val="en-US"/>
        </w:rPr>
        <w:t xml:space="preserve">: </w:t>
      </w:r>
      <w:r w:rsidR="00B13CA1">
        <w:rPr>
          <w:rFonts w:cstheme="minorHAnsi"/>
          <w:sz w:val="24"/>
          <w:szCs w:val="52"/>
          <w:lang w:val="en-US"/>
        </w:rPr>
        <w:t>To provide a guide to the selection and application of statistical techniques for the analysis of longitudinal data.</w:t>
      </w:r>
    </w:p>
    <w:p w14:paraId="5EF8AC73" w14:textId="73D92921" w:rsidR="00B13CA1" w:rsidRDefault="009A032E" w:rsidP="00B13CA1">
      <w:pPr>
        <w:spacing w:line="480" w:lineRule="auto"/>
        <w:jc w:val="both"/>
        <w:rPr>
          <w:rFonts w:cstheme="minorHAnsi"/>
          <w:sz w:val="24"/>
          <w:szCs w:val="52"/>
          <w:lang w:val="en-US"/>
        </w:rPr>
      </w:pPr>
      <w:r>
        <w:rPr>
          <w:rFonts w:cstheme="minorHAnsi"/>
          <w:b/>
          <w:sz w:val="24"/>
          <w:szCs w:val="52"/>
          <w:lang w:val="en-US"/>
        </w:rPr>
        <w:t>Study design and m</w:t>
      </w:r>
      <w:r w:rsidR="00B13CA1">
        <w:rPr>
          <w:rFonts w:cstheme="minorHAnsi"/>
          <w:b/>
          <w:sz w:val="24"/>
          <w:szCs w:val="52"/>
          <w:lang w:val="en-US"/>
        </w:rPr>
        <w:t xml:space="preserve">ethods: </w:t>
      </w:r>
      <w:r w:rsidR="00B13CA1">
        <w:rPr>
          <w:rFonts w:cstheme="minorHAnsi"/>
          <w:sz w:val="24"/>
          <w:szCs w:val="52"/>
          <w:lang w:val="en-US"/>
        </w:rPr>
        <w:t xml:space="preserve">Eleven main methods used to analyze longitudinal data were described and applied to simulated variables of CPAP adherence and Epworth Sleepiness Scale score. The simulated data correspond to a dataset of 50 patients and 1,000 measurements with continuous, categorical and discrete outcomes. </w:t>
      </w:r>
    </w:p>
    <w:p w14:paraId="04FC98F7" w14:textId="77777777" w:rsidR="00B13CA1" w:rsidRDefault="00B13CA1" w:rsidP="00B13CA1">
      <w:pPr>
        <w:spacing w:line="480" w:lineRule="auto"/>
        <w:jc w:val="both"/>
        <w:rPr>
          <w:rFonts w:cstheme="minorHAnsi"/>
          <w:sz w:val="24"/>
          <w:szCs w:val="52"/>
          <w:lang w:val="en-US"/>
        </w:rPr>
      </w:pPr>
      <w:r>
        <w:rPr>
          <w:rFonts w:cstheme="minorHAnsi"/>
          <w:b/>
          <w:sz w:val="24"/>
          <w:szCs w:val="52"/>
          <w:lang w:val="en-US"/>
        </w:rPr>
        <w:t xml:space="preserve">Results: </w:t>
      </w:r>
      <w:r>
        <w:rPr>
          <w:rFonts w:cstheme="minorHAnsi"/>
          <w:sz w:val="24"/>
          <w:szCs w:val="52"/>
          <w:lang w:val="en-US"/>
        </w:rPr>
        <w:t>Firstly, the type and source of the data are two important elements in choosing an appropriate statistical method.</w:t>
      </w:r>
      <w:r>
        <w:rPr>
          <w:rFonts w:cstheme="minorHAnsi"/>
          <w:b/>
          <w:sz w:val="24"/>
          <w:szCs w:val="52"/>
          <w:lang w:val="en-US"/>
        </w:rPr>
        <w:t xml:space="preserve"> </w:t>
      </w:r>
      <w:r>
        <w:rPr>
          <w:rFonts w:cstheme="minorHAnsi"/>
          <w:sz w:val="24"/>
          <w:szCs w:val="52"/>
          <w:lang w:val="en-US"/>
        </w:rPr>
        <w:t xml:space="preserve">Secondly, the study question and objectives must be well defined. Finally, the statistical method needs to be verified before it is applied, in particular with regard to its assumptions, limitations, objectives and specific type of data. With increasing application difficulties, there are ANOVA and χ² methods for comparison; LCA, K-means and LTA methods for classification; GMM, mixed model, GBTM, ARIMA and cross-correlation, joint model and Hidden Markov model for modeling, forecasting.  </w:t>
      </w:r>
    </w:p>
    <w:p w14:paraId="6F1BE00F" w14:textId="0772E4D0" w:rsidR="004F6696" w:rsidRPr="007D0A8E" w:rsidRDefault="009A032E" w:rsidP="00B13CA1">
      <w:pPr>
        <w:spacing w:line="480" w:lineRule="auto"/>
        <w:jc w:val="both"/>
        <w:rPr>
          <w:lang w:val="en-US"/>
        </w:rPr>
        <w:sectPr w:rsidR="004F6696" w:rsidRPr="007D0A8E" w:rsidSect="00E62F6C">
          <w:pgSz w:w="11906" w:h="16838"/>
          <w:pgMar w:top="1418" w:right="1418" w:bottom="1418" w:left="1418" w:header="709" w:footer="709" w:gutter="0"/>
          <w:cols w:space="708"/>
          <w:docGrid w:linePitch="360"/>
        </w:sectPr>
      </w:pPr>
      <w:r>
        <w:rPr>
          <w:rFonts w:cstheme="minorHAnsi"/>
          <w:b/>
          <w:sz w:val="24"/>
          <w:szCs w:val="52"/>
          <w:lang w:val="en-US"/>
        </w:rPr>
        <w:lastRenderedPageBreak/>
        <w:t>Interpretation</w:t>
      </w:r>
      <w:r w:rsidR="00B13CA1">
        <w:rPr>
          <w:rFonts w:cstheme="minorHAnsi"/>
          <w:b/>
          <w:sz w:val="24"/>
          <w:szCs w:val="52"/>
          <w:lang w:val="en-US"/>
        </w:rPr>
        <w:t xml:space="preserve">: </w:t>
      </w:r>
      <w:r w:rsidR="00B13CA1">
        <w:rPr>
          <w:rFonts w:cstheme="minorHAnsi"/>
          <w:sz w:val="24"/>
          <w:szCs w:val="52"/>
          <w:lang w:val="en-US"/>
        </w:rPr>
        <w:t>Selecting the best statistical method for analyzing longitudinal data requires careful consideration of data type, data source, study objectives and methodological criteria. This study provides a detailed overview of commonly used statistical methods, through a comprehensive step-by-step approach to longitudinal data analysis.</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3D5C9762" w14:textId="0FA184A7" w:rsidR="00B028C5" w:rsidRPr="00B028C5" w:rsidRDefault="001350BF" w:rsidP="00116C97">
      <w:pPr>
        <w:spacing w:line="480" w:lineRule="auto"/>
        <w:jc w:val="both"/>
        <w:rPr>
          <w:lang w:val="en-US"/>
        </w:rPr>
      </w:pPr>
      <w:r w:rsidRPr="001350BF">
        <w:rPr>
          <w:lang w:val="en-US"/>
        </w:rPr>
        <w:t>Traditionally, data is measured at specific point</w:t>
      </w:r>
      <w:r w:rsidR="005D75C1">
        <w:rPr>
          <w:lang w:val="en-US"/>
        </w:rPr>
        <w:t>s</w:t>
      </w:r>
      <w:r w:rsidRPr="001350BF">
        <w:rPr>
          <w:lang w:val="en-US"/>
        </w:rPr>
        <w:t xml:space="preserve"> in time, making it impossible to analyze changes and evolutions over </w:t>
      </w:r>
      <w:r w:rsidR="005D75C1">
        <w:rPr>
          <w:lang w:val="en-US"/>
        </w:rPr>
        <w:t>life</w:t>
      </w:r>
      <w:r w:rsidRPr="001350BF">
        <w:rPr>
          <w:lang w:val="en-US"/>
        </w:rPr>
        <w:t>time</w:t>
      </w:r>
      <w:r w:rsidR="00FE553B">
        <w:rPr>
          <w:lang w:val="en-US"/>
        </w:rPr>
        <w:fldChar w:fldCharType="begin"/>
      </w:r>
      <w:r w:rsidR="005D75C1">
        <w:rPr>
          <w:lang w:val="en-US"/>
        </w:rPr>
        <w:instrText xml:space="preserve"> ADDIN ZOTERO_ITEM CSL_CITATION {"citationID":"qxUKJWjl","properties":{"formattedCitation":"\\super 1,2\\nosupersub{}","plainCitation":"1,2","noteIndex":0},"citationItems":[{"id":633,"uris":["http://zotero.org/users/local/1sPP1v6f/items/868BPJTV"],"itemData":{"id":633,"type":"chapter","container-title":"Methods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C."}],"accessed":{"date-parts":[["2025",2,14]]}},"label":"page"}],"schema":"https://github.com/citation-style-language/schema/raw/master/csl-citation.json"} </w:instrText>
      </w:r>
      <w:r w:rsidR="00FE553B">
        <w:rPr>
          <w:lang w:val="en-US"/>
        </w:rPr>
        <w:fldChar w:fldCharType="separate"/>
      </w:r>
      <w:r w:rsidR="005D75C1" w:rsidRPr="005D75C1">
        <w:rPr>
          <w:rFonts w:ascii="Calibri" w:hAnsi="Calibri" w:cs="Calibri"/>
          <w:szCs w:val="24"/>
          <w:vertAlign w:val="superscript"/>
          <w:lang w:val="en-US"/>
        </w:rPr>
        <w:t>1,2</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 xml:space="preserve">population over a given period. This repeated measurement data is known as </w:t>
      </w:r>
      <w:r w:rsidR="005D75C1">
        <w:rPr>
          <w:lang w:val="en-US"/>
        </w:rPr>
        <w:t>longitudinal</w:t>
      </w:r>
      <w:r w:rsidR="000D06DE">
        <w:rPr>
          <w:lang w:val="en-US"/>
        </w:rPr>
        <w:t xml:space="preserve"> data</w:t>
      </w:r>
      <w:r w:rsidR="00241C60">
        <w:rPr>
          <w:lang w:val="en-US"/>
        </w:rPr>
        <w:fldChar w:fldCharType="begin"/>
      </w:r>
      <w:r w:rsidR="00241C60">
        <w:rPr>
          <w:lang w:val="en-US"/>
        </w:rPr>
        <w:instrText xml:space="preserve"> ADDIN ZOTERO_ITEM CSL_CITATION {"citationID":"nCtjXX2G","properties":{"formattedCitation":"\\super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241C60">
        <w:rPr>
          <w:lang w:val="en-US"/>
        </w:rPr>
        <w:fldChar w:fldCharType="separate"/>
      </w:r>
      <w:r w:rsidR="00241C60" w:rsidRPr="00241C60">
        <w:rPr>
          <w:rFonts w:ascii="Calibri" w:hAnsi="Calibri" w:cs="Calibri"/>
          <w:szCs w:val="24"/>
          <w:vertAlign w:val="superscript"/>
          <w:lang w:val="en-US"/>
        </w:rPr>
        <w:t>1</w:t>
      </w:r>
      <w:r w:rsidR="00241C60">
        <w:rPr>
          <w:lang w:val="en-US"/>
        </w:rPr>
        <w:fldChar w:fldCharType="end"/>
      </w:r>
      <w:r w:rsidR="000D06DE">
        <w:rPr>
          <w:lang w:val="en-US"/>
        </w:rPr>
        <w:t xml:space="preserve"> or</w:t>
      </w:r>
      <w:r w:rsidR="005D75C1">
        <w:rPr>
          <w:lang w:val="en-US"/>
        </w:rPr>
        <w:t xml:space="preserve"> trajectories</w:t>
      </w:r>
      <w:r w:rsidR="005D75C1">
        <w:rPr>
          <w:lang w:val="en-US"/>
        </w:rPr>
        <w:fldChar w:fldCharType="begin"/>
      </w:r>
      <w:r w:rsidR="005D75C1">
        <w:rPr>
          <w:lang w:val="en-US"/>
        </w:rPr>
        <w:instrText xml:space="preserve"> ADDIN ZOTERO_ITEM CSL_CITATION {"citationID":"dfSotxqL","properties":{"formattedCitation":"\\super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3</w:t>
      </w:r>
      <w:r w:rsidR="005D75C1">
        <w:rPr>
          <w:lang w:val="en-US"/>
        </w:rPr>
        <w:fldChar w:fldCharType="end"/>
      </w:r>
      <w:r w:rsidR="005D75C1">
        <w:rPr>
          <w:lang w:val="en-US"/>
        </w:rPr>
        <w:t xml:space="preserve"> with data from multiple time points in life</w:t>
      </w:r>
      <w:r w:rsidR="005D75C1" w:rsidRPr="005D75C1">
        <w:rPr>
          <w:lang w:val="en-US"/>
        </w:rPr>
        <w:t xml:space="preserve"> </w:t>
      </w:r>
      <w:r w:rsidR="005D75C1" w:rsidRPr="001350BF">
        <w:rPr>
          <w:lang w:val="en-US"/>
        </w:rPr>
        <w:t>separated by specific intervals</w:t>
      </w:r>
      <w:r w:rsidR="005D75C1">
        <w:rPr>
          <w:lang w:val="en-US"/>
        </w:rPr>
        <w:t>, as shown in the study of weight associated with OSA risk</w:t>
      </w:r>
      <w:r w:rsidR="005D75C1">
        <w:rPr>
          <w:lang w:val="en-US"/>
        </w:rPr>
        <w:fldChar w:fldCharType="begin"/>
      </w:r>
      <w:r w:rsidR="005D75C1">
        <w:rPr>
          <w:lang w:val="en-US"/>
        </w:rPr>
        <w:instrText xml:space="preserve"> ADDIN ZOTERO_ITEM CSL_CITATION {"citationID":"6KNGyqMX","properties":{"formattedCitation":"\\super 2\\nosupersub{}","plainCitation":"2","noteIndex":0},"citationItems":[{"id":794,"uris":["http://zotero.org/users/local/1sPP1v6f/items/2EMQGR4L"],"itemData":{"id":794,"type":"article-journal","abstract":"Background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2</w:t>
      </w:r>
      <w:r w:rsidR="005D75C1">
        <w:rPr>
          <w:lang w:val="en-US"/>
        </w:rPr>
        <w:fldChar w:fldCharType="end"/>
      </w:r>
      <w:r w:rsidR="00A4315A">
        <w:rPr>
          <w:lang w:val="en-US"/>
        </w:rPr>
        <w:t xml:space="preserve">, </w:t>
      </w:r>
      <w:r w:rsidR="00A63268">
        <w:rPr>
          <w:lang w:val="en-US"/>
        </w:rPr>
        <w:t>ethnic disparities  with insomnia symptoms</w:t>
      </w:r>
      <w:r w:rsidR="00A63268">
        <w:rPr>
          <w:lang w:val="en-US"/>
        </w:rPr>
        <w:fldChar w:fldCharType="begin"/>
      </w:r>
      <w:r w:rsidR="00A63268">
        <w:rPr>
          <w:lang w:val="en-US"/>
        </w:rPr>
        <w:instrText xml:space="preserve"> ADDIN ZOTERO_ITEM CSL_CITATION {"citationID":"4RJnJthV","properties":{"formattedCitation":"\\super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63268">
        <w:rPr>
          <w:rFonts w:ascii="Calibri" w:hAnsi="Calibri" w:cs="Calibri"/>
          <w:szCs w:val="24"/>
          <w:vertAlign w:val="superscript"/>
          <w:lang w:val="en-US"/>
        </w:rPr>
        <w:t>4</w:t>
      </w:r>
      <w:r w:rsidR="00A63268">
        <w:rPr>
          <w:lang w:val="en-US"/>
        </w:rPr>
        <w:fldChar w:fldCharType="end"/>
      </w:r>
      <w:r w:rsidR="00A4315A">
        <w:rPr>
          <w:lang w:val="en-US"/>
        </w:rPr>
        <w:t xml:space="preserve"> or daytime sleepiness </w:t>
      </w:r>
      <w:r w:rsidR="00A80E26">
        <w:rPr>
          <w:lang w:val="en-US"/>
        </w:rPr>
        <w:t>post-ischemic stroke and transient ischemic attack</w:t>
      </w:r>
      <w:r w:rsidR="00A80E26">
        <w:rPr>
          <w:lang w:val="en-US"/>
        </w:rPr>
        <w:fldChar w:fldCharType="begin"/>
      </w:r>
      <w:r w:rsidR="00A80E26">
        <w:rPr>
          <w:lang w:val="en-US"/>
        </w:rPr>
        <w:instrText xml:space="preserve"> ADDIN ZOTERO_ITEM CSL_CITATION {"citationID":"a6Bwjrgf","properties":{"formattedCitation":"\\super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80E26">
        <w:rPr>
          <w:rFonts w:ascii="Calibri" w:hAnsi="Calibri" w:cs="Calibri"/>
          <w:szCs w:val="24"/>
          <w:vertAlign w:val="superscript"/>
          <w:lang w:val="en-US"/>
        </w:rPr>
        <w:t>5</w:t>
      </w:r>
      <w:r w:rsidR="00A80E26">
        <w:rPr>
          <w:lang w:val="en-US"/>
        </w:rPr>
        <w:fldChar w:fldCharType="end"/>
      </w:r>
      <w:r w:rsidRPr="001350BF">
        <w:rPr>
          <w:lang w:val="en-US"/>
        </w:rPr>
        <w:t>.</w:t>
      </w:r>
      <w:r w:rsidR="00FE553B">
        <w:rPr>
          <w:lang w:val="en-US"/>
        </w:rPr>
        <w:t xml:space="preserve"> </w:t>
      </w:r>
      <w:r w:rsidR="005D75C1">
        <w:rPr>
          <w:lang w:val="en-US"/>
        </w:rPr>
        <w:t>Population-based longitudinal studies are necessary to examine how between-person differences and within-person changes in outcome are associated with longitudinal factors (e.g., body mass</w:t>
      </w:r>
      <w:r w:rsidR="005D75C1">
        <w:rPr>
          <w:lang w:val="en-US"/>
        </w:rPr>
        <w:fldChar w:fldCharType="begin"/>
      </w:r>
      <w:r w:rsidR="00A80E26">
        <w:rPr>
          <w:lang w:val="en-US"/>
        </w:rPr>
        <w:instrText xml:space="preserve"> ADDIN ZOTERO_ITEM CSL_CITATION {"citationID":"fEIRz6dl","properties":{"formattedCitation":"\\super 2,6\\nosupersub{}","plainCitation":"2,6","noteIndex":0},"citationItems":[{"id":794,"uris":["http://zotero.org/users/local/1sPP1v6f/items/2EMQGR4L"],"itemData":{"id":794,"type":"article-journal","abstract":"Background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C."}],"accessed":{"date-parts":[["2025",2,14]]}},"label":"page"},{"id":797,"uris":["http://zotero.org/users/local/1sPP1v6f/items/HBNPKVQF"],"itemData":{"id":797,"type":"article-journal","abstract":"Objective\nBody mass index (BMI) trajectories are associated with night-time sleep, but it is not clear how they relate to daytime sleepiness in population data. This study aimed to examine longitudinal associations between levels and changes in daytime sleepiness and BMI trajectories among men and women.\nMethods\nWe estimated growth curve models among 827 participants in the Wisconsin Sleep Cohort Study (mean [sd] age = 55.2 [8.0] years at baseline). The outcome variable was BMI (kg/m2) and the key predictor was daytime sleepiness measured by Multiple Sleep Latency Test (MSLT) scores. Covariates included demographics, health behaviors, retirement status, stimulant use, and depressive symptoms. In sensitivity analyses, we evaluated the potential effects of cardiovascular disease, shift work status, and sleep apnea on the robustness of sleepiness and BMI associations.\nResults\nAt the between-person level, men who were sleepier had higher BMI levels. At the within-person level, age moderated the positive association between sleepiness and BMI among women. Specifically, young women who became sleepier over time gained more BMI than older women with comparable increases in sleepiness. Furthermore, while BMI tended to increase with age among women, BMI trajectories were steeper among sleepy women than among well-rested women, who experienced less increase in BMI over time.\nConclusion\nThe study suggested that levels and changes in daytime sleepiness as objectively measured by MSLT scores are associated with body mass among adults.","container-title":"Sleep Health","DOI":"10.1016/j.sleh.2024.03.002","ISSN":"2352-7218","issue":"3","journalAbbreviation":"Sleep Health","page":"327-334","source":"ScienceDirect","title":"Objectively measured daytime sleepiness predicts weight change among adults: Findings from the Wisconsin Sleep Cohort Study","title-short":"Objectively measured daytime sleepiness predicts weight change among adults","volume":"10","author":[{"family":"Liu","given":"Yin"},{"family":"Barnet","given":"Jodi H."},{"family":"Hagen","given":"Erika W."},{"family":"Peppard","given":"Paul E."},{"family":"Mignot","given":"Emmanuel"},{"family":"Reither","given":"Eric N."}],"issued":{"date-parts":[["2024",6,1]]}},"label":"page"}],"schema":"https://github.com/citation-style-language/schema/raw/master/csl-citation.json"} </w:instrText>
      </w:r>
      <w:r w:rsidR="005D75C1">
        <w:rPr>
          <w:lang w:val="en-US"/>
        </w:rPr>
        <w:fldChar w:fldCharType="separate"/>
      </w:r>
      <w:r w:rsidR="00A80E26" w:rsidRPr="00A2080B">
        <w:rPr>
          <w:rFonts w:ascii="Calibri" w:hAnsi="Calibri" w:cs="Calibri"/>
          <w:szCs w:val="24"/>
          <w:vertAlign w:val="superscript"/>
          <w:lang w:val="en-US"/>
        </w:rPr>
        <w:t>2,6</w:t>
      </w:r>
      <w:r w:rsidR="005D75C1">
        <w:rPr>
          <w:lang w:val="en-US"/>
        </w:rPr>
        <w:fldChar w:fldCharType="end"/>
      </w:r>
      <w:r w:rsidR="00A80E26">
        <w:rPr>
          <w:lang w:val="en-US"/>
        </w:rPr>
        <w:t xml:space="preserve">, </w:t>
      </w:r>
      <w:r w:rsidR="00DB24B5">
        <w:rPr>
          <w:lang w:val="en-US"/>
        </w:rPr>
        <w:t xml:space="preserve"> insomnia</w:t>
      </w:r>
      <w:r w:rsidR="00A63268">
        <w:rPr>
          <w:lang w:val="en-US"/>
        </w:rPr>
        <w:t xml:space="preserve"> symptoms</w:t>
      </w:r>
      <w:r w:rsidR="00A63268">
        <w:rPr>
          <w:lang w:val="en-US"/>
        </w:rPr>
        <w:fldChar w:fldCharType="begin"/>
      </w:r>
      <w:r w:rsidR="00A63268">
        <w:rPr>
          <w:lang w:val="en-US"/>
        </w:rPr>
        <w:instrText xml:space="preserve"> ADDIN ZOTERO_ITEM CSL_CITATION {"citationID":"VXx4Y2ue","properties":{"formattedCitation":"\\super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2080B">
        <w:rPr>
          <w:rFonts w:ascii="Calibri" w:hAnsi="Calibri" w:cs="Calibri"/>
          <w:szCs w:val="24"/>
          <w:vertAlign w:val="superscript"/>
          <w:lang w:val="en-US"/>
        </w:rPr>
        <w:t>4</w:t>
      </w:r>
      <w:r w:rsidR="00A63268">
        <w:rPr>
          <w:lang w:val="en-US"/>
        </w:rPr>
        <w:fldChar w:fldCharType="end"/>
      </w:r>
      <w:r w:rsidR="00A80E26" w:rsidRPr="00A80E26">
        <w:rPr>
          <w:lang w:val="en-US"/>
        </w:rPr>
        <w:t xml:space="preserve"> </w:t>
      </w:r>
      <w:r w:rsidR="00A80E26">
        <w:rPr>
          <w:lang w:val="en-US"/>
        </w:rPr>
        <w:t>or daytime sleepiness</w:t>
      </w:r>
      <w:r w:rsidR="00A80E26">
        <w:rPr>
          <w:lang w:val="en-US"/>
        </w:rPr>
        <w:fldChar w:fldCharType="begin"/>
      </w:r>
      <w:r w:rsidR="00A80E26">
        <w:rPr>
          <w:lang w:val="en-US"/>
        </w:rPr>
        <w:instrText xml:space="preserve"> ADDIN ZOTERO_ITEM CSL_CITATION {"citationID":"C0HP8qYO","properties":{"formattedCitation":"\\super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2080B">
        <w:rPr>
          <w:rFonts w:ascii="Calibri" w:hAnsi="Calibri" w:cs="Calibri"/>
          <w:szCs w:val="24"/>
          <w:vertAlign w:val="superscript"/>
          <w:lang w:val="en-US"/>
        </w:rPr>
        <w:t>5</w:t>
      </w:r>
      <w:r w:rsidR="00A80E26">
        <w:rPr>
          <w:lang w:val="en-US"/>
        </w:rPr>
        <w:fldChar w:fldCharType="end"/>
      </w:r>
      <w:r w:rsidR="005D75C1">
        <w:rPr>
          <w:lang w:val="en-US"/>
        </w:rPr>
        <w:t xml:space="preserve">). </w:t>
      </w:r>
      <w:r w:rsidR="00B028C5" w:rsidRPr="00B028C5">
        <w:rPr>
          <w:lang w:val="en-US"/>
        </w:rPr>
        <w:t>Numerous positioning technologies and remote sensors enable the analysis of a vast data set</w:t>
      </w:r>
      <w:r w:rsidR="005D75C1">
        <w:rPr>
          <w:lang w:val="en-US"/>
        </w:rPr>
        <w:fldChar w:fldCharType="begin"/>
      </w:r>
      <w:r w:rsidR="005D75C1">
        <w:rPr>
          <w:lang w:val="en-US"/>
        </w:rPr>
        <w:instrText xml:space="preserve"> ADDIN ZOTERO_ITEM CSL_CITATION {"citationID":"mDCQglpE","properties":{"formattedCitation":"\\super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A63268">
        <w:rPr>
          <w:rFonts w:ascii="Calibri" w:hAnsi="Calibri" w:cs="Calibri"/>
          <w:szCs w:val="24"/>
          <w:vertAlign w:val="superscript"/>
          <w:lang w:val="en-US"/>
        </w:rPr>
        <w:t>3</w:t>
      </w:r>
      <w:r w:rsidR="005D75C1">
        <w:rPr>
          <w:lang w:val="en-US"/>
        </w:rPr>
        <w:fldChar w:fldCharType="end"/>
      </w:r>
      <w:r w:rsidR="00B028C5" w:rsidRPr="00B028C5">
        <w:rPr>
          <w:lang w:val="en-US"/>
        </w:rPr>
        <w:t xml:space="preserve">. Thanks to this, patient </w:t>
      </w:r>
      <w:r w:rsidR="000D080F">
        <w:rPr>
          <w:lang w:val="en-US"/>
        </w:rPr>
        <w:t>monitoring</w:t>
      </w:r>
      <w:r w:rsidR="00B028C5">
        <w:rPr>
          <w:lang w:val="en-US"/>
        </w:rPr>
        <w:t xml:space="preserve"> and predict</w:t>
      </w:r>
      <w:r w:rsidR="000D080F">
        <w:rPr>
          <w:lang w:val="en-US"/>
        </w:rPr>
        <w:t xml:space="preserve">ive analytics are </w:t>
      </w:r>
      <w:r w:rsidR="00B028C5"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5FCDFDCE" w14:textId="77777777" w:rsidR="00BF7EFD" w:rsidRDefault="00BF7EFD" w:rsidP="00116C97">
      <w:pPr>
        <w:spacing w:line="480" w:lineRule="auto"/>
        <w:jc w:val="both"/>
        <w:rPr>
          <w:lang w:val="en-US"/>
        </w:r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568EB92B" w14:textId="77777777" w:rsidR="00934B37" w:rsidRDefault="00934B37" w:rsidP="00116C97">
      <w:pPr>
        <w:spacing w:line="480" w:lineRule="auto"/>
        <w:jc w:val="both"/>
        <w:rPr>
          <w:lang w:val="en-US"/>
        </w:rPr>
      </w:pPr>
    </w:p>
    <w:p w14:paraId="58AC55FA" w14:textId="77777777" w:rsidR="0016743E" w:rsidRDefault="0016743E" w:rsidP="00C85858">
      <w:pPr>
        <w:pStyle w:val="Titre1"/>
        <w:rPr>
          <w:lang w:val="en-US"/>
        </w:rPr>
        <w:sectPr w:rsidR="0016743E" w:rsidSect="00D91C2A">
          <w:pgSz w:w="11906" w:h="16838"/>
          <w:pgMar w:top="1418" w:right="1418" w:bottom="1418" w:left="1418" w:header="709" w:footer="709" w:gutter="0"/>
          <w:cols w:space="708"/>
          <w:docGrid w:linePitch="360"/>
        </w:sectPr>
      </w:pPr>
    </w:p>
    <w:p w14:paraId="1D93452A" w14:textId="34811FC3"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4"/>
      <w:r w:rsidRPr="00C85858">
        <w:rPr>
          <w:i/>
          <w:noProof/>
          <w:lang w:val="en-US"/>
        </w:rPr>
        <w:t>What is the purpose of the study and what are its objectives?</w:t>
      </w:r>
      <w:commentRangeEnd w:id="4"/>
      <w:r w:rsidR="003B5E0A" w:rsidRPr="00C85858">
        <w:rPr>
          <w:rStyle w:val="Marquedecommentaire"/>
          <w:i/>
        </w:rPr>
        <w:commentReference w:id="4"/>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5"/>
      <w:r w:rsidRPr="00C85858">
        <w:rPr>
          <w:i/>
          <w:lang w:val="en-US"/>
        </w:rPr>
        <w:t xml:space="preserve">Is the </w:t>
      </w:r>
      <w:r w:rsidR="005C234B" w:rsidRPr="00C85858">
        <w:rPr>
          <w:i/>
          <w:lang w:val="en-US"/>
        </w:rPr>
        <w:t xml:space="preserve">chosen </w:t>
      </w:r>
      <w:r w:rsidRPr="00C85858">
        <w:rPr>
          <w:i/>
          <w:lang w:val="en-US"/>
        </w:rPr>
        <w:t>statistical method correct?</w:t>
      </w:r>
      <w:commentRangeEnd w:id="5"/>
      <w:r w:rsidR="003B5E0A" w:rsidRPr="00C85858">
        <w:rPr>
          <w:rStyle w:val="Marquedecommentaire"/>
          <w:i/>
        </w:rPr>
        <w:commentReference w:id="5"/>
      </w:r>
    </w:p>
    <w:p w14:paraId="03888E34" w14:textId="48C346D7"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470A8A2B"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A80E26">
        <w:rPr>
          <w:lang w:val="en-US"/>
        </w:rPr>
        <w:instrText xml:space="preserve"> ADDIN ZOTERO_ITEM CSL_CITATION {"citationID":"EoSNgNES","properties":{"formattedCitation":"\\super 7\\nosupersub{}","plainCitation":"7","noteIndex":0},"citationItems":[{"id":639,"uris":["http://zotero.org/users/local/1sPP1v6f/items/AZEDJX9T"],"itemData":{"id":639,"type":"webpage","title":"Understanding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A80E26" w:rsidRPr="00A80E26">
        <w:rPr>
          <w:rFonts w:ascii="Calibri" w:hAnsi="Calibri" w:cs="Calibri"/>
          <w:szCs w:val="24"/>
          <w:vertAlign w:val="superscript"/>
        </w:rPr>
        <w:t>7</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2561EC40"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A80E26">
        <w:rPr>
          <w:lang w:val="en-US"/>
        </w:rPr>
        <w:instrText xml:space="preserve"> ADDIN ZOTERO_ITEM CSL_CITATION {"citationID":"9W0fYDa5","properties":{"formattedCitation":"\\super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sidR="001A3989">
        <w:rPr>
          <w:lang w:val="en-US"/>
        </w:rPr>
        <w:t xml:space="preserve">, </w:t>
      </w:r>
      <w:r>
        <w:rPr>
          <w:lang w:val="en-US"/>
        </w:rPr>
        <w:t>Manhattan</w:t>
      </w:r>
      <w:r w:rsidR="00075DB3">
        <w:rPr>
          <w:lang w:val="en-US"/>
        </w:rPr>
        <w:fldChar w:fldCharType="begin"/>
      </w:r>
      <w:r w:rsidR="00A80E26">
        <w:rPr>
          <w:lang w:val="en-US"/>
        </w:rPr>
        <w:instrText xml:space="preserve"> ADDIN ZOTERO_ITEM CSL_CITATION {"citationID":"CzjqZ4dB","properties":{"formattedCitation":"\\super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Pr>
          <w:lang w:val="en-US"/>
        </w:rPr>
        <w:t xml:space="preserve">, </w:t>
      </w:r>
      <w:r w:rsidR="00075DB3">
        <w:rPr>
          <w:lang w:val="en-US"/>
        </w:rPr>
        <w:t>Cosine</w:t>
      </w:r>
      <w:r w:rsidR="00075DB3">
        <w:rPr>
          <w:lang w:val="en-US"/>
        </w:rPr>
        <w:fldChar w:fldCharType="begin"/>
      </w:r>
      <w:r w:rsidR="00A80E26">
        <w:rPr>
          <w:lang w:val="en-US"/>
        </w:rPr>
        <w:instrText xml:space="preserve"> ADDIN ZOTERO_ITEM CSL_CITATION {"citationID":"LhCAoM1G","properties":{"formattedCitation":"\\super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Correlation-based</w:t>
      </w:r>
      <w:r w:rsidR="00075DB3">
        <w:rPr>
          <w:lang w:val="en-US"/>
        </w:rPr>
        <w:fldChar w:fldCharType="begin"/>
      </w:r>
      <w:r w:rsidR="00A80E26">
        <w:rPr>
          <w:lang w:val="en-US"/>
        </w:rPr>
        <w:instrText xml:space="preserve"> ADDIN ZOTERO_ITEM CSL_CITATION {"citationID":"wzvNHbkg","properties":{"formattedCitation":"\\super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xml:space="preserve"> or dynamic time warping</w:t>
      </w:r>
      <w:r w:rsidR="0047649A">
        <w:rPr>
          <w:lang w:val="en-US"/>
        </w:rPr>
        <w:fldChar w:fldCharType="begin"/>
      </w:r>
      <w:r w:rsidR="00A80E26">
        <w:rPr>
          <w:lang w:val="en-US"/>
        </w:rPr>
        <w:instrText xml:space="preserve"> ADDIN ZOTERO_ITEM CSL_CITATION {"citationID":"qxf11xtc","properties":{"formattedCitation":"\\super 9\\uc0\\u8211{}11\\nosupersub{}","plainCitation":"9–11","noteIndex":0},"citationItems":[{"id":726,"uris":["http://zotero.org/users/local/1sPP1v6f/items/2P9IXRH6"],"itemData":{"id":726,"type":"article-journal","abstract":"Background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A80E26" w:rsidRPr="00A80E26">
        <w:rPr>
          <w:rFonts w:ascii="Calibri" w:hAnsi="Calibri" w:cs="Calibri"/>
          <w:szCs w:val="24"/>
          <w:vertAlign w:val="superscript"/>
        </w:rPr>
        <w:t>9–11</w:t>
      </w:r>
      <w:r w:rsidR="0047649A">
        <w:rPr>
          <w:lang w:val="en-US"/>
        </w:rPr>
        <w:fldChar w:fldCharType="end"/>
      </w:r>
      <w:r w:rsidR="00540090">
        <w:rPr>
          <w:lang w:val="en-US"/>
        </w:rPr>
        <w:t xml:space="preserve"> distances</w:t>
      </w:r>
      <w:r>
        <w:rPr>
          <w:lang w:val="en-US"/>
        </w:rPr>
        <w:t>.</w:t>
      </w:r>
    </w:p>
    <w:p w14:paraId="78E24332" w14:textId="182967D5"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A80E26">
        <w:rPr>
          <w:rFonts w:cstheme="minorHAnsi"/>
          <w:lang w:val="en-US"/>
        </w:rPr>
        <w:instrText xml:space="preserve"> ADDIN ZOTERO_ITEM CSL_CITATION {"citationID":"wvvjOyZh","properties":{"formattedCitation":"\\super 12\\uc0\\u8211{}18\\nosupersub{}","plainCitation":"12–18","noteIndex":0},"citationItems":[{"id":641,"uris":["http://zotero.org/users/local/1sPP1v6f/items/UCF9E5I3"],"itemData":{"id":641,"type":"article-journal","abstract":"Rationale: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A80E26" w:rsidRPr="00A80E26">
        <w:rPr>
          <w:rFonts w:ascii="Calibri" w:hAnsi="Calibri" w:cs="Calibri"/>
          <w:szCs w:val="24"/>
          <w:vertAlign w:val="superscript"/>
          <w:lang w:val="en-US"/>
        </w:rPr>
        <w:t>12–18</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58D6ACCA"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A80E26">
        <w:rPr>
          <w:lang w:val="en-US"/>
        </w:rPr>
        <w:instrText xml:space="preserve"> ADDIN ZOTERO_ITEM CSL_CITATION {"citationID":"g6gjAip0","properties":{"formattedCitation":"\\super 13,19\\uc0\\u8211{}21\\nosupersub{}","plainCitation":"13,19–21","noteIndex":0},"citationItems":[{"id":648,"uris":["http://zotero.org/users/local/1sPP1v6f/items/4JPDDJW9"],"itemData":{"id":648,"type":"article-journal","abstract":"The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13,19–21</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3755C16C"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6"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6"/>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sidR="00A36803" w:rsidRPr="00A36803">
        <w:rPr>
          <w:lang w:val="en-US"/>
        </w:rPr>
        <w:t xml:space="preserve">The first </w:t>
      </w:r>
      <w:r w:rsidR="00A36803">
        <w:rPr>
          <w:lang w:val="en-US"/>
        </w:rPr>
        <w:t>cluster</w:t>
      </w:r>
      <w:r w:rsidR="00A36803" w:rsidRPr="00A36803">
        <w:rPr>
          <w:lang w:val="en-US"/>
        </w:rPr>
        <w:t xml:space="preserve"> remained relatively stable around 4 hours for the first </w:t>
      </w:r>
      <w:r w:rsidR="00A36803">
        <w:rPr>
          <w:lang w:val="en-US"/>
        </w:rPr>
        <w:t>3</w:t>
      </w:r>
      <w:r w:rsidR="00A36803" w:rsidRPr="00A36803">
        <w:rPr>
          <w:lang w:val="en-US"/>
        </w:rPr>
        <w:t xml:space="preserve"> measuring points, then decreased to around 3 hours, while the </w:t>
      </w:r>
      <w:r w:rsidR="00A36803">
        <w:rPr>
          <w:lang w:val="en-US"/>
        </w:rPr>
        <w:t>second cluster</w:t>
      </w:r>
      <w:r w:rsidR="00A36803" w:rsidRPr="00A36803">
        <w:rPr>
          <w:lang w:val="en-US"/>
        </w:rPr>
        <w:t xml:space="preserve"> increased after the </w:t>
      </w:r>
      <w:r w:rsidR="00A36803">
        <w:rPr>
          <w:lang w:val="en-US"/>
        </w:rPr>
        <w:t>3</w:t>
      </w:r>
      <w:r w:rsidR="00A36803" w:rsidRPr="00A36803">
        <w:rPr>
          <w:lang w:val="en-US"/>
        </w:rPr>
        <w:t xml:space="preserve"> measuring point, from around 4 hours to around 5 hours.</w:t>
      </w:r>
    </w:p>
    <w:p w14:paraId="0F9D3501" w14:textId="77777777" w:rsidR="00234545" w:rsidRPr="00A46D2D" w:rsidRDefault="00234545" w:rsidP="00116C97">
      <w:pPr>
        <w:spacing w:line="480" w:lineRule="auto"/>
        <w:jc w:val="both"/>
        <w:rPr>
          <w:lang w:val="en-US"/>
        </w:rPr>
      </w:pPr>
    </w:p>
    <w:p w14:paraId="13896D2F" w14:textId="322B507A"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A80E26">
        <w:rPr>
          <w:lang w:val="en-US"/>
        </w:rPr>
        <w:instrText xml:space="preserve"> ADDIN ZOTERO_ITEM CSL_CITATION {"citationID":"6RcMqetq","properties":{"formattedCitation":"\\super 13,17,22\\nosupersub{}","plainCitation":"13,17,22","noteIndex":0},"citationItems":[{"id":648,"uris":["http://zotero.org/users/local/1sPP1v6f/items/4JPDDJW9"],"itemData":{"id":648,"type":"article-journal","abstract":"The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13,17,22</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7825E3BB"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32D47FAE" w:rsid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1D330A0F" w14:textId="77777777" w:rsidR="00792BA7" w:rsidRPr="00234545" w:rsidRDefault="00792BA7" w:rsidP="00116C97">
      <w:pPr>
        <w:spacing w:line="480" w:lineRule="auto"/>
        <w:jc w:val="both"/>
        <w:rPr>
          <w:lang w:val="en-US"/>
        </w:rPr>
      </w:pPr>
    </w:p>
    <w:p w14:paraId="2E80D07B" w14:textId="3F6844B7"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A80E26">
        <w:rPr>
          <w:lang w:val="en-US"/>
        </w:rPr>
        <w:instrText xml:space="preserve"> ADDIN ZOTERO_ITEM CSL_CITATION {"citationID":"1oQqUDHg","properties":{"formattedCitation":"\\super 17,23,24\\nosupersub{}","plainCitation":"17,23,24","noteIndex":0},"citationItems":[{"id":650,"uris":["http://zotero.org/users/local/1sPP1v6f/items/6AZUMVM3"],"itemData":{"id":650,"type":"article-journal","abstract":"Trajectory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A80E26" w:rsidRPr="00A80E26">
        <w:rPr>
          <w:rFonts w:ascii="Calibri" w:hAnsi="Calibri" w:cs="Calibri"/>
          <w:szCs w:val="24"/>
          <w:vertAlign w:val="superscript"/>
          <w:lang w:val="en-US"/>
        </w:rPr>
        <w:t>17,23,24</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6ECB942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241C60">
        <w:rPr>
          <w:lang w:val="en-US"/>
        </w:rPr>
        <w:instrText xml:space="preserve"> ADDIN ZOTERO_ITEM CSL_CITATION {"citationID":"Jdy6dtsn","properties":{"formattedCitation":"\\super 1,23,25,26\\nosupersub{}","plainCitation":"1,23,25,26","noteIndex":0},"citationItems":[{"id":633,"uris":["http://zotero.org/users/local/1sPP1v6f/items/868BPJTV"],"itemData":{"id":633,"type":"chapter","container-title":"Methods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241C60" w:rsidRPr="00241C60">
        <w:rPr>
          <w:rFonts w:ascii="Calibri" w:hAnsi="Calibri" w:cs="Calibri"/>
          <w:szCs w:val="24"/>
          <w:vertAlign w:val="superscript"/>
          <w:lang w:val="en-US"/>
        </w:rPr>
        <w:t>1,23,25,26</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lastRenderedPageBreak/>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7"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7"/>
    </w:p>
    <w:p w14:paraId="671CBCE4" w14:textId="77777777" w:rsidR="00613ED6" w:rsidRPr="00153B37" w:rsidRDefault="00613ED6" w:rsidP="00116C97">
      <w:pPr>
        <w:tabs>
          <w:tab w:val="left" w:pos="3660"/>
        </w:tabs>
        <w:spacing w:line="480" w:lineRule="auto"/>
        <w:jc w:val="both"/>
        <w:rPr>
          <w:lang w:val="en-US"/>
        </w:rPr>
      </w:pPr>
    </w:p>
    <w:p w14:paraId="5AF9D3C6" w14:textId="7078E925"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241C60">
        <w:rPr>
          <w:lang w:val="en-US"/>
        </w:rPr>
        <w:instrText xml:space="preserve"> ADDIN ZOTERO_ITEM CSL_CITATION {"citationID":"WzajM6TP","properties":{"formattedCitation":"\\super 13,17,21,27\\uc0\\u8211{}30\\nosupersub{}","plainCitation":"13,17,21,27–30","noteIndex":0},"citationItems":[{"id":648,"uris":["http://zotero.org/users/local/1sPP1v6f/items/4JPDDJW9"],"itemData":{"id":648,"type":"article-journal","abstract":"The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13,17,21,27–30</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lastRenderedPageBreak/>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6376D51"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241C60">
        <w:rPr>
          <w:lang w:val="en-US"/>
        </w:rPr>
        <w:instrText xml:space="preserve"> ADDIN ZOTERO_ITEM CSL_CITATION {"citationID":"5HuA0TKm","properties":{"formattedCitation":"\\super 31\\uc0\\u8211{}38\\nosupersub{}","plainCitation":"31–38","noteIndex":0},"citationItems":[{"id":691,"uris":["http://zotero.org/users/local/1sPP1v6f/items/LR8N3B4J"],"itemData":{"id":691,"type":"article-journal","abstract":"Adherence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31–38</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8"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8"/>
    </w:p>
    <w:p w14:paraId="50BF8514" w14:textId="5B9AC662" w:rsidR="00F851ED" w:rsidRDefault="00F851ED" w:rsidP="00116C97">
      <w:pPr>
        <w:spacing w:line="480" w:lineRule="auto"/>
        <w:jc w:val="both"/>
        <w:rPr>
          <w:lang w:val="en-US"/>
        </w:rPr>
      </w:pPr>
      <w:r>
        <w:rPr>
          <w:lang w:val="en-US"/>
        </w:rPr>
        <w:lastRenderedPageBreak/>
        <w:t>There was no correlation between ESS score and CPAP adherence with or without lag according to scatterplots; except for the 11</w:t>
      </w:r>
      <w:r w:rsidRPr="00F43626">
        <w:rPr>
          <w:vertAlign w:val="superscript"/>
          <w:lang w:val="en-US"/>
        </w:rPr>
        <w:t>th</w:t>
      </w:r>
      <w:r>
        <w:rPr>
          <w:lang w:val="en-US"/>
        </w:rPr>
        <w:t xml:space="preserve"> time points (seen on the ACF plot</w:t>
      </w:r>
      <w:r w:rsidR="00161B8F">
        <w:rPr>
          <w:lang w:val="en-US"/>
        </w:rPr>
        <w:t>, in SM</w:t>
      </w:r>
      <w:r>
        <w:rPr>
          <w:lang w:val="en-US"/>
        </w:rPr>
        <w:t xml:space="preserve">).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9" w:name="_Hlk189637930"/>
      <w:bookmarkStart w:id="10" w:name="_Hlk189637888"/>
      <w:r>
        <w:rPr>
          <w:lang w:val="en-US"/>
        </w:rPr>
        <w:t>These lags could be implemented to a regression to study the association of the ESS score and the CPAP adherence at different lags</w:t>
      </w:r>
      <w:r w:rsidR="003C4B4E">
        <w:rPr>
          <w:lang w:val="en-US"/>
        </w:rPr>
        <w:t xml:space="preserve"> </w:t>
      </w:r>
      <w:bookmarkEnd w:id="9"/>
      <w:r w:rsidR="003C4B4E">
        <w:rPr>
          <w:lang w:val="en-US"/>
        </w:rPr>
        <w:t>(in SM)</w:t>
      </w:r>
      <w:r>
        <w:rPr>
          <w:lang w:val="en-US"/>
        </w:rPr>
        <w:t>.</w:t>
      </w:r>
    </w:p>
    <w:bookmarkEnd w:id="10"/>
    <w:p w14:paraId="00246E6B" w14:textId="77777777" w:rsidR="00066B19" w:rsidRPr="00066B19" w:rsidRDefault="00066B19" w:rsidP="00116C97">
      <w:pPr>
        <w:spacing w:line="480" w:lineRule="auto"/>
        <w:jc w:val="both"/>
        <w:rPr>
          <w:lang w:val="en-US"/>
        </w:rPr>
      </w:pPr>
    </w:p>
    <w:p w14:paraId="10ACB4BF" w14:textId="598F385C"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241C60">
        <w:rPr>
          <w:lang w:val="en-US"/>
        </w:rPr>
        <w:instrText xml:space="preserve"> ADDIN ZOTERO_ITEM CSL_CITATION {"citationID":"Pf37MbhO","properties":{"formattedCitation":"\\super 25,39\\nosupersub{}","plainCitation":"25,39","noteIndex":0},"citationItems":[{"id":675,"uris":["http://zotero.org/users/local/1sPP1v6f/items/CAPBDMBU"],"itemData":{"id":675,"type":"article-journal","abstract":"Electronic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rPr>
        <w:t>25,39</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1" w:name="_Hlk189638430"/>
      <w:r>
        <w:rPr>
          <w:lang w:val="en-US"/>
        </w:rPr>
        <w:t>the mixed model was performed using continuous CPAP adherence and a random intercept and slope on patient</w:t>
      </w:r>
      <w:bookmarkEnd w:id="11"/>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lastRenderedPageBreak/>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2"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2"/>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3" w:name="_Hlk188366525"/>
      <w:r>
        <w:rPr>
          <w:lang w:val="en-US"/>
        </w:rPr>
        <w:t>(</w:t>
      </w:r>
      <w:bookmarkEnd w:id="13"/>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49534592"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241C60">
        <w:rPr>
          <w:lang w:val="en-US"/>
        </w:rPr>
        <w:instrText xml:space="preserve"> ADDIN ZOTERO_ITEM CSL_CITATION {"citationID":"iO59Evwd","properties":{"formattedCitation":"\\super 40\\uc0\\u8211{}46\\nosupersub{}","plainCitation":"40–46","noteIndex":0},"citationItems":[{"id":710,"uris":["http://zotero.org/users/local/1sPP1v6f/items/KNDHDCR2"],"itemData":{"id":710,"type":"article-journal","abstract":"It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lang w:val="en-US"/>
        </w:rPr>
        <w:t>40–46</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1263E5DF"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sidR="00241C60">
        <w:rPr>
          <w:lang w:val="en-US"/>
        </w:rPr>
        <w:instrText xml:space="preserve"> ADDIN ZOTERO_ITEM CSL_CITATION {"citationID":"BTshY9fR","properties":{"formattedCitation":"\\super 47\\nosupersub{}","plainCitation":"47","noteIndex":0},"citationItems":[{"id":763,"uris":["http://zotero.org/users/local/1sPP1v6f/items/FRYSKYR3"],"itemData":{"id":763,"type":"article-journal","abstract":"&lt;p&gt;Over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00241C60" w:rsidRPr="00A36803">
        <w:rPr>
          <w:rFonts w:ascii="Calibri" w:hAnsi="Calibri" w:cs="Calibri"/>
          <w:szCs w:val="24"/>
          <w:vertAlign w:val="superscript"/>
          <w:lang w:val="en-US"/>
        </w:rPr>
        <w:t>47</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00A80E26">
        <w:rPr>
          <w:lang w:val="en-US"/>
        </w:rPr>
        <w:instrText xml:space="preserve"> ADDIN ZOTERO_ITEM CSL_CITATION {"citationID":"TkzqCqJr","properties":{"formattedCitation":"\\super 13\\nosupersub{}","plainCitation":"13","noteIndex":0},"citationItems":[{"id":648,"uris":["http://zotero.org/users/local/1sPP1v6f/items/4JPDDJW9"],"itemData":{"id":648,"type":"article-journal","abstract":"The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13</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00A80E26">
        <w:rPr>
          <w:lang w:val="en-US"/>
        </w:rPr>
        <w:instrText xml:space="preserve"> ADDIN ZOTERO_ITEM CSL_CITATION {"citationID":"HkSQDNSf","properties":{"formattedCitation":"\\super 23\\nosupersub{}","plainCitation":"23","noteIndex":0},"citationItems":[{"id":669,"uris":["http://zotero.org/users/local/1sPP1v6f/items/WSFEYVA5"],"itemData":{"id":669,"type":"article-journal","abstract":"Multiple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23</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sidR="00241C60">
        <w:rPr>
          <w:lang w:val="en-US"/>
        </w:rPr>
        <w:instrText xml:space="preserve"> ADDIN ZOTERO_ITEM CSL_CITATION {"citationID":"jMx5tyHM","properties":{"formattedCitation":"\\super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00241C60">
        <w:rPr>
          <w:lang w:val="en-US"/>
        </w:rPr>
        <w:instrText xml:space="preserve"> ADDIN ZOTERO_ITEM CSL_CITATION {"citationID":"nnCZXchX","properties":{"formattedCitation":"\\super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sidR="00241C60">
        <w:rPr>
          <w:lang w:val="en-US"/>
        </w:rPr>
        <w:instrText xml:space="preserve"> ADDIN ZOTERO_ITEM CSL_CITATION {"citationID":"m0e0ivTp","properties":{"formattedCitation":"\\super 51\\nosupersub{}","plainCitation":"51","noteIndex":0},"citationItems":[{"id":738,"uris":["http://zotero.org/users/local/1sPP1v6f/items/5MYQ9G3K"],"itemData":{"id":738,"type":"article-journal","abstract":"Greater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00241C60" w:rsidRPr="00A36803">
        <w:rPr>
          <w:rFonts w:ascii="Calibri" w:hAnsi="Calibri" w:cs="Calibri"/>
          <w:szCs w:val="24"/>
          <w:vertAlign w:val="superscript"/>
          <w:lang w:val="en-US"/>
        </w:rPr>
        <w:t>51</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59AE340D"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w:t>
      </w:r>
      <w:proofErr w:type="spellStart"/>
      <w:r w:rsidR="002D4A79" w:rsidRPr="002D4A79">
        <w:rPr>
          <w:lang w:val="en-US"/>
        </w:rPr>
        <w:t>climat</w:t>
      </w:r>
      <w:proofErr w:type="spellEnd"/>
      <w:r w:rsidR="002D4A79" w:rsidRPr="002D4A79">
        <w:rPr>
          <w:lang w:val="en-US"/>
        </w:rPr>
        <w:fldChar w:fldCharType="begin"/>
      </w:r>
      <w:r w:rsidR="00241C60">
        <w:rPr>
          <w:lang w:val="en-US"/>
        </w:rPr>
        <w:instrText xml:space="preserve"> ADDIN ZOTERO_ITEM CSL_CITATION {"citationID":"NQ1frYI5","properties":{"formattedCitation":"\\super 34,38\\nosupersub{}","plainCitation":"34,38","noteIndex":0},"citationItems":[{"id":695,"uris":["http://zotero.org/users/local/1sPP1v6f/items/JRDHBIBP"],"itemData":{"id":695,"type":"article-journal","abstract":"In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34,38</w:t>
      </w:r>
      <w:r w:rsidR="002D4A79" w:rsidRPr="002D4A79">
        <w:rPr>
          <w:lang w:val="en-US"/>
        </w:rPr>
        <w:fldChar w:fldCharType="end"/>
      </w:r>
      <w:r w:rsidR="002D4A79" w:rsidRPr="002D4A79">
        <w:rPr>
          <w:lang w:val="en-US"/>
        </w:rPr>
        <w:t>, finance</w:t>
      </w:r>
      <w:r w:rsidR="002D4A79" w:rsidRPr="002D4A79">
        <w:rPr>
          <w:lang w:val="en-US"/>
        </w:rPr>
        <w:fldChar w:fldCharType="begin"/>
      </w:r>
      <w:r w:rsidR="00241C60">
        <w:rPr>
          <w:lang w:val="en-US"/>
        </w:rPr>
        <w:instrText xml:space="preserve"> ADDIN ZOTERO_ITEM CSL_CITATION {"citationID":"xWsPzagc","properties":{"formattedCitation":"\\super 52\\nosupersub{}","plainCitation":"52","noteIndex":0},"citationItems":[{"id":755,"uris":["http://zotero.org/users/local/1sPP1v6f/items/GINM789C"],"itemData":{"id":755,"type":"article-journal","abstract":"Although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52</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41C60">
        <w:rPr>
          <w:lang w:val="en-US"/>
        </w:rPr>
        <w:instrText xml:space="preserve"> ADDIN ZOTERO_ITEM CSL_CITATION {"citationID":"i3wtRPhj","properties":{"formattedCitation":"\\super 53,54\\nosupersub{}","plainCitation":"53,54","noteIndex":0},"citationItems":[{"id":760,"uris":["http://zotero.org/users/local/1sPP1v6f/items/ME22J5Q9"],"itemData":{"id":760,"type":"article-journal","abstract":"Cancer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41C60" w:rsidRPr="00A36803">
        <w:rPr>
          <w:rFonts w:ascii="Calibri" w:hAnsi="Calibri" w:cs="Calibri"/>
          <w:szCs w:val="24"/>
          <w:vertAlign w:val="superscript"/>
          <w:lang w:val="en-US"/>
        </w:rPr>
        <w:t>53,54</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commentRangeStart w:id="14"/>
      <w:r>
        <w:rPr>
          <w:lang w:val="en-US"/>
        </w:rPr>
        <w:lastRenderedPageBreak/>
        <w:t>References</w:t>
      </w:r>
      <w:commentRangeEnd w:id="14"/>
      <w:r w:rsidR="00CB1F57">
        <w:rPr>
          <w:rStyle w:val="Marquedecommentaire"/>
          <w:rFonts w:asciiTheme="minorHAnsi" w:eastAsiaTheme="minorHAnsi" w:hAnsiTheme="minorHAnsi" w:cstheme="minorBidi"/>
          <w:color w:val="auto"/>
        </w:rPr>
        <w:commentReference w:id="14"/>
      </w:r>
    </w:p>
    <w:p w14:paraId="3735C054" w14:textId="77777777" w:rsidR="0068350A" w:rsidRDefault="0068350A" w:rsidP="00BF7EFD">
      <w:pPr>
        <w:pStyle w:val="Bibliographie"/>
        <w:rPr>
          <w:lang w:val="en-US"/>
        </w:rPr>
      </w:pPr>
    </w:p>
    <w:p w14:paraId="3E7A8199" w14:textId="77777777" w:rsidR="00241C60" w:rsidRPr="00241C60" w:rsidRDefault="00BF7EFD" w:rsidP="00241C60">
      <w:pPr>
        <w:pStyle w:val="Bibliographie"/>
        <w:rPr>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41C60" w:rsidRPr="00241C60">
        <w:rPr>
          <w:lang w:val="en-US"/>
        </w:rPr>
        <w:t xml:space="preserve">1. </w:t>
      </w:r>
      <w:r w:rsidR="00241C60" w:rsidRPr="00241C60">
        <w:rPr>
          <w:lang w:val="en-US"/>
        </w:rPr>
        <w:tab/>
        <w:t>Liu X. Introduction [Internet]. In: Methods and Applications of Longitudinal Data Analysis. Elsevier; 2016 [cited 2024 Dec 20]. p. 1–18.Available from: https://linkinghub.elsevier.com/retrieve/pii/B9780128013427000010</w:t>
      </w:r>
    </w:p>
    <w:p w14:paraId="7CCAB068" w14:textId="77777777" w:rsidR="00241C60" w:rsidRPr="00241C60" w:rsidRDefault="00241C60" w:rsidP="00241C60">
      <w:pPr>
        <w:pStyle w:val="Bibliographie"/>
        <w:rPr>
          <w:lang w:val="en-US"/>
        </w:rPr>
      </w:pPr>
      <w:r>
        <w:t xml:space="preserve">2. </w:t>
      </w:r>
      <w:r>
        <w:tab/>
        <w:t xml:space="preserve">Qian Y, Perret JL, Hamilton GS, et al. </w:t>
      </w:r>
      <w:r w:rsidRPr="00241C60">
        <w:rPr>
          <w:lang w:val="en-US"/>
        </w:rPr>
        <w:t xml:space="preserve">Early-to-Midlife Body Mass Index Trajectories and Obstructive Sleep Apnoea Risk 10 Years Later. </w:t>
      </w:r>
      <w:r w:rsidRPr="00241C60">
        <w:rPr>
          <w:i/>
          <w:iCs/>
          <w:lang w:val="en-US"/>
        </w:rPr>
        <w:t>Respirology</w:t>
      </w:r>
      <w:r w:rsidRPr="00241C60">
        <w:rPr>
          <w:lang w:val="en-US"/>
        </w:rPr>
        <w:t xml:space="preserve"> [Internet] [cited 2025 Feb 14];n/a(n/a). Available from: https://onlinelibrary.wiley.com/doi/abs/10.1111/resp.70002</w:t>
      </w:r>
    </w:p>
    <w:p w14:paraId="06DE8038" w14:textId="77777777" w:rsidR="00241C60" w:rsidRPr="00241C60" w:rsidRDefault="00241C60" w:rsidP="00241C60">
      <w:pPr>
        <w:pStyle w:val="Bibliographie"/>
        <w:rPr>
          <w:lang w:val="en-US"/>
        </w:rPr>
      </w:pPr>
      <w:r w:rsidRPr="00241C60">
        <w:rPr>
          <w:lang w:val="en-US"/>
        </w:rPr>
        <w:t xml:space="preserve">3. </w:t>
      </w:r>
      <w:r w:rsidRPr="00241C60">
        <w:rPr>
          <w:lang w:val="en-US"/>
        </w:rPr>
        <w:tab/>
        <w:t xml:space="preserve">Oueslati W, Tahri S, Limam H, Akaichi J. A systematic review on moving objects’ trajectory data and trajectory data warehouse modeling. </w:t>
      </w:r>
      <w:r w:rsidRPr="00241C60">
        <w:rPr>
          <w:i/>
          <w:iCs/>
          <w:lang w:val="en-US"/>
        </w:rPr>
        <w:t>Computer Science Review</w:t>
      </w:r>
      <w:r w:rsidRPr="00241C60">
        <w:rPr>
          <w:lang w:val="en-US"/>
        </w:rPr>
        <w:t xml:space="preserve"> 2023;47:100516. </w:t>
      </w:r>
    </w:p>
    <w:p w14:paraId="20E99054" w14:textId="77777777" w:rsidR="00241C60" w:rsidRDefault="00241C60" w:rsidP="00241C60">
      <w:pPr>
        <w:pStyle w:val="Bibliographie"/>
      </w:pPr>
      <w:r w:rsidRPr="00241C60">
        <w:rPr>
          <w:lang w:val="en-US"/>
        </w:rPr>
        <w:t xml:space="preserve">4. </w:t>
      </w:r>
      <w:r w:rsidRPr="00241C60">
        <w:rPr>
          <w:lang w:val="en-US"/>
        </w:rPr>
        <w:tab/>
        <w:t xml:space="preserve">Singh R, Atha R, Lenker KP, et al. Racial/ethnic disparities in the trajectories of insomnia symptoms from childhood to young adulthood. </w:t>
      </w:r>
      <w:r>
        <w:rPr>
          <w:i/>
          <w:iCs/>
        </w:rPr>
        <w:t>Sleep</w:t>
      </w:r>
      <w:r>
        <w:t xml:space="preserve"> 2024;47(5):zsae021. </w:t>
      </w:r>
    </w:p>
    <w:p w14:paraId="3B52B1E5" w14:textId="77777777" w:rsidR="00241C60" w:rsidRPr="00241C60" w:rsidRDefault="00241C60" w:rsidP="00241C60">
      <w:pPr>
        <w:pStyle w:val="Bibliographie"/>
        <w:rPr>
          <w:lang w:val="en-US"/>
        </w:rPr>
      </w:pPr>
      <w:r>
        <w:t xml:space="preserve">5. </w:t>
      </w:r>
      <w:r>
        <w:tab/>
        <w:t xml:space="preserve">Baillieul S, Tamisier R, Gévaudan B, et al. </w:t>
      </w:r>
      <w:r w:rsidRPr="00241C60">
        <w:rPr>
          <w:lang w:val="en-US"/>
        </w:rPr>
        <w:t xml:space="preserve">Trajectories of self-reported daytime sleepiness post-ischemic stroke and transient ischemic attack: A propensity score matching study versus non-stroke patients. </w:t>
      </w:r>
      <w:r w:rsidRPr="00241C60">
        <w:rPr>
          <w:i/>
          <w:iCs/>
          <w:lang w:val="en-US"/>
        </w:rPr>
        <w:t>Eur Stroke J</w:t>
      </w:r>
      <w:r w:rsidRPr="00241C60">
        <w:rPr>
          <w:lang w:val="en-US"/>
        </w:rPr>
        <w:t xml:space="preserve"> 2024;9(2):451–459. </w:t>
      </w:r>
    </w:p>
    <w:p w14:paraId="6E7F6DB0" w14:textId="77777777" w:rsidR="00241C60" w:rsidRPr="00241C60" w:rsidRDefault="00241C60" w:rsidP="00241C60">
      <w:pPr>
        <w:pStyle w:val="Bibliographie"/>
        <w:rPr>
          <w:lang w:val="en-US"/>
        </w:rPr>
      </w:pPr>
      <w:r w:rsidRPr="00241C60">
        <w:rPr>
          <w:lang w:val="en-US"/>
        </w:rPr>
        <w:t xml:space="preserve">6. </w:t>
      </w:r>
      <w:r w:rsidRPr="00241C60">
        <w:rPr>
          <w:lang w:val="en-US"/>
        </w:rPr>
        <w:tab/>
        <w:t xml:space="preserve">Liu Y, Barnet JH, Hagen EW, Peppard PE, Mignot E, Reither EN. Objectively measured daytime sleepiness predicts weight change among adults: Findings from the Wisconsin Sleep Cohort Study. </w:t>
      </w:r>
      <w:r w:rsidRPr="00241C60">
        <w:rPr>
          <w:i/>
          <w:iCs/>
          <w:lang w:val="en-US"/>
        </w:rPr>
        <w:t>Sleep Health</w:t>
      </w:r>
      <w:r w:rsidRPr="00241C60">
        <w:rPr>
          <w:lang w:val="en-US"/>
        </w:rPr>
        <w:t xml:space="preserve"> 2024;10(3):327–334. </w:t>
      </w:r>
    </w:p>
    <w:p w14:paraId="299FEE6D" w14:textId="77777777" w:rsidR="00241C60" w:rsidRPr="00241C60" w:rsidRDefault="00241C60" w:rsidP="00241C60">
      <w:pPr>
        <w:pStyle w:val="Bibliographie"/>
        <w:rPr>
          <w:lang w:val="en-US"/>
        </w:rPr>
      </w:pPr>
      <w:r w:rsidRPr="00241C60">
        <w:rPr>
          <w:lang w:val="en-US"/>
        </w:rPr>
        <w:t xml:space="preserve">7. </w:t>
      </w:r>
      <w:r w:rsidRPr="00241C60">
        <w:rPr>
          <w:lang w:val="en-US"/>
        </w:rPr>
        <w:tab/>
        <w:t>Understanding one-way ANOVA using conceptual figures [Internet]. [cited 2025 Feb 6];Available from: https://ekja.org/journal/view.php?doi=10.4097/kjae.2017.70.1.22</w:t>
      </w:r>
    </w:p>
    <w:p w14:paraId="778A9E3E" w14:textId="77777777" w:rsidR="00241C60" w:rsidRPr="00241C60" w:rsidRDefault="00241C60" w:rsidP="00241C60">
      <w:pPr>
        <w:pStyle w:val="Bibliographie"/>
        <w:rPr>
          <w:lang w:val="en-US"/>
        </w:rPr>
      </w:pPr>
      <w:r w:rsidRPr="00241C60">
        <w:rPr>
          <w:lang w:val="en-US"/>
        </w:rPr>
        <w:t xml:space="preserve">8. </w:t>
      </w:r>
      <w:r w:rsidRPr="00241C60">
        <w:rPr>
          <w:lang w:val="en-US"/>
        </w:rPr>
        <w:tab/>
        <w:t xml:space="preserve">Kumar V, Chhabra JK, Kumar D. Performance Evaluation of Distance Metrics in the Clustering Algorithms. </w:t>
      </w:r>
      <w:r w:rsidRPr="00241C60">
        <w:rPr>
          <w:i/>
          <w:iCs/>
          <w:lang w:val="en-US"/>
        </w:rPr>
        <w:t>INFOCOMP Journal of Computer Science</w:t>
      </w:r>
      <w:r w:rsidRPr="00241C60">
        <w:rPr>
          <w:lang w:val="en-US"/>
        </w:rPr>
        <w:t xml:space="preserve"> 2014;13(1):38–52. </w:t>
      </w:r>
    </w:p>
    <w:p w14:paraId="1BE597C7" w14:textId="77777777" w:rsidR="00241C60" w:rsidRPr="00241C60" w:rsidRDefault="00241C60" w:rsidP="00241C60">
      <w:pPr>
        <w:pStyle w:val="Bibliographie"/>
        <w:rPr>
          <w:lang w:val="en-US"/>
        </w:rPr>
      </w:pPr>
      <w:r w:rsidRPr="00241C60">
        <w:rPr>
          <w:lang w:val="en-US"/>
        </w:rPr>
        <w:t xml:space="preserve">9. </w:t>
      </w:r>
      <w:r w:rsidRPr="00241C60">
        <w:rPr>
          <w:lang w:val="en-US"/>
        </w:rPr>
        <w:tab/>
        <w:t xml:space="preserve">Bottaz-Bosson G, Hamon A, Pépin J-L, Bailly S, Samson A. Continuous positive airway pressure adherence trajectories in sleep apnea: Clustering with summed discrete Fréchet and dynamic time warping dissimilarities. </w:t>
      </w:r>
      <w:r w:rsidRPr="00241C60">
        <w:rPr>
          <w:i/>
          <w:iCs/>
          <w:lang w:val="en-US"/>
        </w:rPr>
        <w:t>Statistics in Medicine</w:t>
      </w:r>
      <w:r w:rsidRPr="00241C60">
        <w:rPr>
          <w:lang w:val="en-US"/>
        </w:rPr>
        <w:t xml:space="preserve"> 2021;40(24):5373–5396. </w:t>
      </w:r>
    </w:p>
    <w:p w14:paraId="51FC6C75" w14:textId="77777777" w:rsidR="00241C60" w:rsidRPr="00241C60" w:rsidRDefault="00241C60" w:rsidP="00241C60">
      <w:pPr>
        <w:pStyle w:val="Bibliographie"/>
        <w:rPr>
          <w:lang w:val="en-US"/>
        </w:rPr>
      </w:pPr>
      <w:r w:rsidRPr="00241C60">
        <w:rPr>
          <w:lang w:val="en-US"/>
        </w:rPr>
        <w:t xml:space="preserve">10. </w:t>
      </w:r>
      <w:r w:rsidRPr="00241C60">
        <w:rPr>
          <w:lang w:val="en-US"/>
        </w:rPr>
        <w:tab/>
        <w:t xml:space="preserve">Yuan Y, Chen Y-PP, Ni S, et al. Development and application of a modified dynamic time warping algorithm (DTW-S) to analyses of primate brain expression time series. </w:t>
      </w:r>
      <w:r w:rsidRPr="00241C60">
        <w:rPr>
          <w:i/>
          <w:iCs/>
          <w:lang w:val="en-US"/>
        </w:rPr>
        <w:t>BMC Bioinformatics</w:t>
      </w:r>
      <w:r w:rsidRPr="00241C60">
        <w:rPr>
          <w:lang w:val="en-US"/>
        </w:rPr>
        <w:t xml:space="preserve"> 2011;12(1):347. </w:t>
      </w:r>
    </w:p>
    <w:p w14:paraId="5BD9A310" w14:textId="77777777" w:rsidR="00241C60" w:rsidRPr="00241C60" w:rsidRDefault="00241C60" w:rsidP="00241C60">
      <w:pPr>
        <w:pStyle w:val="Bibliographie"/>
        <w:rPr>
          <w:lang w:val="en-US"/>
        </w:rPr>
      </w:pPr>
      <w:r w:rsidRPr="00241C60">
        <w:rPr>
          <w:lang w:val="en-US"/>
        </w:rPr>
        <w:t xml:space="preserve">11. </w:t>
      </w:r>
      <w:r w:rsidRPr="00241C60">
        <w:rPr>
          <w:lang w:val="en-US"/>
        </w:rPr>
        <w:tab/>
        <w:t xml:space="preserve">Tormene P, Giorgino T, Quaglini S, Stefanelli M. Matching incomplete time series with dynamic time warping: an algorithm and an application to post-stroke rehabilitation. </w:t>
      </w:r>
      <w:r w:rsidRPr="00241C60">
        <w:rPr>
          <w:i/>
          <w:iCs/>
          <w:lang w:val="en-US"/>
        </w:rPr>
        <w:t>Artificial Intelligence in Medicine</w:t>
      </w:r>
      <w:r w:rsidRPr="00241C60">
        <w:rPr>
          <w:lang w:val="en-US"/>
        </w:rPr>
        <w:t xml:space="preserve"> 2009;45(1):11–34. </w:t>
      </w:r>
    </w:p>
    <w:p w14:paraId="47517F7E" w14:textId="77777777" w:rsidR="00241C60" w:rsidRPr="00241C60" w:rsidRDefault="00241C60" w:rsidP="00241C60">
      <w:pPr>
        <w:pStyle w:val="Bibliographie"/>
        <w:rPr>
          <w:lang w:val="en-US"/>
        </w:rPr>
      </w:pPr>
      <w:r w:rsidRPr="00241C60">
        <w:rPr>
          <w:lang w:val="en-US"/>
        </w:rPr>
        <w:t xml:space="preserve">12. </w:t>
      </w:r>
      <w:r w:rsidRPr="00241C60">
        <w:rPr>
          <w:lang w:val="en-US"/>
        </w:rPr>
        <w:tab/>
        <w:t xml:space="preserve">Cheng W-J, Finnsson E, Arnardóttir E, Ágústsson JS, Sands SA, Hang L-W. Relationship between Symptom Profiles and Endotypes among Patients with Obstructive Sleep Apnea: A Latent Class Analysis. </w:t>
      </w:r>
      <w:r w:rsidRPr="00241C60">
        <w:rPr>
          <w:i/>
          <w:iCs/>
          <w:lang w:val="en-US"/>
        </w:rPr>
        <w:t>Annals ATS</w:t>
      </w:r>
      <w:r w:rsidRPr="00241C60">
        <w:rPr>
          <w:lang w:val="en-US"/>
        </w:rPr>
        <w:t xml:space="preserve"> 2023;20(9):1337–1344. </w:t>
      </w:r>
    </w:p>
    <w:p w14:paraId="1C94E715" w14:textId="77777777" w:rsidR="00241C60" w:rsidRPr="00241C60" w:rsidRDefault="00241C60" w:rsidP="00241C60">
      <w:pPr>
        <w:pStyle w:val="Bibliographie"/>
        <w:rPr>
          <w:lang w:val="en-US"/>
        </w:rPr>
      </w:pPr>
      <w:r w:rsidRPr="00241C60">
        <w:rPr>
          <w:lang w:val="en-US"/>
        </w:rPr>
        <w:t xml:space="preserve">13. </w:t>
      </w:r>
      <w:r w:rsidRPr="00241C60">
        <w:rPr>
          <w:lang w:val="en-US"/>
        </w:rPr>
        <w:tab/>
        <w:t xml:space="preserve">Hofmans J, Wille B, Schreurs B. Person-centered methods in vocational research. </w:t>
      </w:r>
      <w:r w:rsidRPr="00241C60">
        <w:rPr>
          <w:i/>
          <w:iCs/>
          <w:lang w:val="en-US"/>
        </w:rPr>
        <w:t>Journal of Vocational Behavior</w:t>
      </w:r>
      <w:r w:rsidRPr="00241C60">
        <w:rPr>
          <w:lang w:val="en-US"/>
        </w:rPr>
        <w:t xml:space="preserve"> 2020;118:103398. </w:t>
      </w:r>
    </w:p>
    <w:p w14:paraId="1771D019" w14:textId="77777777" w:rsidR="00241C60" w:rsidRPr="00241C60" w:rsidRDefault="00241C60" w:rsidP="00241C60">
      <w:pPr>
        <w:pStyle w:val="Bibliographie"/>
        <w:rPr>
          <w:lang w:val="en-US"/>
        </w:rPr>
      </w:pPr>
      <w:r w:rsidRPr="00241C60">
        <w:rPr>
          <w:lang w:val="en-US"/>
        </w:rPr>
        <w:t xml:space="preserve">14. </w:t>
      </w:r>
      <w:r w:rsidRPr="00241C60">
        <w:rPr>
          <w:lang w:val="en-US"/>
        </w:rPr>
        <w:tab/>
        <w:t xml:space="preserve">Mazzotti DR, Urbanowicz R, Jankowska M. Social risk factors and cardiovascular risk in obstructive sleep apnea: a systematic assessment of clinical predictors in community health </w:t>
      </w:r>
      <w:r w:rsidRPr="00241C60">
        <w:rPr>
          <w:lang w:val="en-US"/>
        </w:rPr>
        <w:lastRenderedPageBreak/>
        <w:t>centers [Internet]. In: Biocomputing 2025. WORLD SCIENTIFIC; 2024 [cited 2025 Feb 6]. p. 314–329.Available from: https://www.worldscientific.com/doi/10.1142/9789819807024_0023</w:t>
      </w:r>
    </w:p>
    <w:p w14:paraId="0448FCCB" w14:textId="77777777" w:rsidR="00241C60" w:rsidRPr="00241C60" w:rsidRDefault="00241C60" w:rsidP="00241C60">
      <w:pPr>
        <w:pStyle w:val="Bibliographie"/>
        <w:rPr>
          <w:lang w:val="en-US"/>
        </w:rPr>
      </w:pPr>
      <w:r w:rsidRPr="00241C60">
        <w:rPr>
          <w:lang w:val="en-US"/>
        </w:rPr>
        <w:t xml:space="preserve">15. </w:t>
      </w:r>
      <w:r w:rsidRPr="00241C60">
        <w:rPr>
          <w:lang w:val="en-US"/>
        </w:rPr>
        <w:tab/>
        <w:t xml:space="preserve">Sinha P, Calfee CS, Delucchi KL. Practitioner’s Guide to Latent Class Analysis: Methodological Considerations and Common Pitfalls. </w:t>
      </w:r>
      <w:r w:rsidRPr="00241C60">
        <w:rPr>
          <w:i/>
          <w:iCs/>
          <w:lang w:val="en-US"/>
        </w:rPr>
        <w:t>Critical Care Medicine</w:t>
      </w:r>
      <w:r w:rsidRPr="00241C60">
        <w:rPr>
          <w:lang w:val="en-US"/>
        </w:rPr>
        <w:t xml:space="preserve"> 2021;49(1):e63. </w:t>
      </w:r>
    </w:p>
    <w:p w14:paraId="7F16A393" w14:textId="77777777" w:rsidR="00241C60" w:rsidRPr="00241C60" w:rsidRDefault="00241C60" w:rsidP="00241C60">
      <w:pPr>
        <w:pStyle w:val="Bibliographie"/>
        <w:rPr>
          <w:lang w:val="en-US"/>
        </w:rPr>
      </w:pPr>
      <w:r w:rsidRPr="00241C60">
        <w:rPr>
          <w:lang w:val="en-US"/>
        </w:rPr>
        <w:t xml:space="preserve">16. </w:t>
      </w:r>
      <w:r w:rsidRPr="00241C60">
        <w:rPr>
          <w:lang w:val="en-US"/>
        </w:rPr>
        <w:tab/>
        <w:t xml:space="preserve">Weller BE, Bowen NK, Faubert SJ. Latent Class Analysis: A Guide to Best Practice. </w:t>
      </w:r>
      <w:r w:rsidRPr="00241C60">
        <w:rPr>
          <w:i/>
          <w:iCs/>
          <w:lang w:val="en-US"/>
        </w:rPr>
        <w:t>Journal of Black Psychology</w:t>
      </w:r>
      <w:r w:rsidRPr="00241C60">
        <w:rPr>
          <w:lang w:val="en-US"/>
        </w:rPr>
        <w:t xml:space="preserve"> 2020;46(4):287–311. </w:t>
      </w:r>
    </w:p>
    <w:p w14:paraId="228E4892" w14:textId="77777777" w:rsidR="00241C60" w:rsidRPr="00241C60" w:rsidRDefault="00241C60" w:rsidP="00241C60">
      <w:pPr>
        <w:pStyle w:val="Bibliographie"/>
        <w:rPr>
          <w:lang w:val="en-US"/>
        </w:rPr>
      </w:pPr>
      <w:r w:rsidRPr="00241C60">
        <w:rPr>
          <w:lang w:val="en-US"/>
        </w:rPr>
        <w:t xml:space="preserve">17. </w:t>
      </w:r>
      <w:r w:rsidRPr="00241C60">
        <w:rPr>
          <w:lang w:val="en-US"/>
        </w:rPr>
        <w:tab/>
        <w:t xml:space="preserve">Nguena Nguefack HL, Pagé MG, Katz J, et al. Trajectory Modelling Techniques Useful to Epidemiological Research: A Comparative Narrative Review of Approaches. </w:t>
      </w:r>
      <w:r w:rsidRPr="00241C60">
        <w:rPr>
          <w:i/>
          <w:iCs/>
          <w:lang w:val="en-US"/>
        </w:rPr>
        <w:t>Clin Epidemiol</w:t>
      </w:r>
      <w:r w:rsidRPr="00241C60">
        <w:rPr>
          <w:lang w:val="en-US"/>
        </w:rPr>
        <w:t xml:space="preserve"> 2020;12:1205–1222. </w:t>
      </w:r>
    </w:p>
    <w:p w14:paraId="4782E0C8" w14:textId="77777777" w:rsidR="00241C60" w:rsidRPr="00241C60" w:rsidRDefault="00241C60" w:rsidP="00241C60">
      <w:pPr>
        <w:pStyle w:val="Bibliographie"/>
        <w:rPr>
          <w:lang w:val="en-US"/>
        </w:rPr>
      </w:pPr>
      <w:r w:rsidRPr="00241C60">
        <w:rPr>
          <w:lang w:val="en-US"/>
        </w:rPr>
        <w:t xml:space="preserve">18. </w:t>
      </w:r>
      <w:r w:rsidRPr="00241C60">
        <w:rPr>
          <w:lang w:val="en-US"/>
        </w:rPr>
        <w:tab/>
        <w:t xml:space="preserve">P. Den Teuling NG, Heuvel ER van den, Aloia MS, Pauws SC. A latent-class heteroskedastic hurdle trajectory model: patterns of adherence in obstructive sleep apnea patients on CPAP therapy. </w:t>
      </w:r>
      <w:r w:rsidRPr="00241C60">
        <w:rPr>
          <w:i/>
          <w:iCs/>
          <w:lang w:val="en-US"/>
        </w:rPr>
        <w:t>BMC Medical Research Methodology</w:t>
      </w:r>
      <w:r w:rsidRPr="00241C60">
        <w:rPr>
          <w:lang w:val="en-US"/>
        </w:rPr>
        <w:t xml:space="preserve"> 2021;21(1):269. </w:t>
      </w:r>
    </w:p>
    <w:p w14:paraId="02F62709" w14:textId="77777777" w:rsidR="00241C60" w:rsidRPr="00241C60" w:rsidRDefault="00241C60" w:rsidP="00241C60">
      <w:pPr>
        <w:pStyle w:val="Bibliographie"/>
        <w:rPr>
          <w:lang w:val="en-US"/>
        </w:rPr>
      </w:pPr>
      <w:r w:rsidRPr="00241C60">
        <w:rPr>
          <w:lang w:val="en-US"/>
        </w:rPr>
        <w:t xml:space="preserve">19. </w:t>
      </w:r>
      <w:r w:rsidRPr="00241C60">
        <w:rPr>
          <w:lang w:val="en-US"/>
        </w:rPr>
        <w:tab/>
        <w:t xml:space="preserve">Mullin S, Zola J, Lee R, et al. Longitudinal K-means approaches to clustering and analyzing EHR opioid use trajectories for clinical subtypes. </w:t>
      </w:r>
      <w:r w:rsidRPr="00241C60">
        <w:rPr>
          <w:i/>
          <w:iCs/>
          <w:lang w:val="en-US"/>
        </w:rPr>
        <w:t>Journal of Biomedical Informatics</w:t>
      </w:r>
      <w:r w:rsidRPr="00241C60">
        <w:rPr>
          <w:lang w:val="en-US"/>
        </w:rPr>
        <w:t xml:space="preserve"> 2021;122:103889. </w:t>
      </w:r>
    </w:p>
    <w:p w14:paraId="38443799" w14:textId="77777777" w:rsidR="00241C60" w:rsidRPr="00241C60" w:rsidRDefault="00241C60" w:rsidP="00241C60">
      <w:pPr>
        <w:pStyle w:val="Bibliographie"/>
        <w:rPr>
          <w:lang w:val="en-US"/>
        </w:rPr>
      </w:pPr>
      <w:r w:rsidRPr="00241C60">
        <w:rPr>
          <w:lang w:val="en-US"/>
        </w:rPr>
        <w:t xml:space="preserve">20. </w:t>
      </w:r>
      <w:r w:rsidRPr="00241C60">
        <w:rPr>
          <w:lang w:val="en-US"/>
        </w:rPr>
        <w:tab/>
        <w:t xml:space="preserve">Genolini C, Falissard B. KmL: k-means for longitudinal data. </w:t>
      </w:r>
      <w:r w:rsidRPr="00241C60">
        <w:rPr>
          <w:i/>
          <w:iCs/>
          <w:lang w:val="en-US"/>
        </w:rPr>
        <w:t>Comput Stat</w:t>
      </w:r>
      <w:r w:rsidRPr="00241C60">
        <w:rPr>
          <w:lang w:val="en-US"/>
        </w:rPr>
        <w:t xml:space="preserve"> 2010;25(2):317–328. </w:t>
      </w:r>
    </w:p>
    <w:p w14:paraId="2C15AC52" w14:textId="77777777" w:rsidR="00241C60" w:rsidRPr="00241C60" w:rsidRDefault="00241C60" w:rsidP="00241C60">
      <w:pPr>
        <w:pStyle w:val="Bibliographie"/>
        <w:rPr>
          <w:lang w:val="en-US"/>
        </w:rPr>
      </w:pPr>
      <w:r w:rsidRPr="00241C60">
        <w:rPr>
          <w:lang w:val="en-US"/>
        </w:rPr>
        <w:t xml:space="preserve">21. </w:t>
      </w:r>
      <w:r w:rsidRPr="00241C60">
        <w:rPr>
          <w:lang w:val="en-US"/>
        </w:rPr>
        <w:tab/>
        <w:t xml:space="preserve">Verboon P, Pat-El R. Clustering Longitudinal Data Using R: A Monte Carlo Study. </w:t>
      </w:r>
      <w:r w:rsidRPr="00241C60">
        <w:rPr>
          <w:i/>
          <w:iCs/>
          <w:lang w:val="en-US"/>
        </w:rPr>
        <w:t>Methodology</w:t>
      </w:r>
      <w:r w:rsidRPr="00241C60">
        <w:rPr>
          <w:lang w:val="en-US"/>
        </w:rPr>
        <w:t xml:space="preserve"> 2022;18(2):144–163. </w:t>
      </w:r>
    </w:p>
    <w:p w14:paraId="5680980F" w14:textId="77777777" w:rsidR="00241C60" w:rsidRPr="00241C60" w:rsidRDefault="00241C60" w:rsidP="00241C60">
      <w:pPr>
        <w:pStyle w:val="Bibliographie"/>
        <w:rPr>
          <w:lang w:val="en-US"/>
        </w:rPr>
      </w:pPr>
      <w:r w:rsidRPr="00241C60">
        <w:rPr>
          <w:lang w:val="en-US"/>
        </w:rPr>
        <w:t xml:space="preserve">22. </w:t>
      </w:r>
      <w:r w:rsidRPr="00241C60">
        <w:rPr>
          <w:lang w:val="en-US"/>
        </w:rPr>
        <w:tab/>
        <w:t xml:space="preserve">Chung H, Lanza ST, Loken E. Latent transition analysis: Inference and estimation. </w:t>
      </w:r>
      <w:r w:rsidRPr="00241C60">
        <w:rPr>
          <w:i/>
          <w:iCs/>
          <w:lang w:val="en-US"/>
        </w:rPr>
        <w:t>Statistics in Medicine</w:t>
      </w:r>
      <w:r w:rsidRPr="00241C60">
        <w:rPr>
          <w:lang w:val="en-US"/>
        </w:rPr>
        <w:t xml:space="preserve"> 2008;27(11):1834–1854. </w:t>
      </w:r>
    </w:p>
    <w:p w14:paraId="1E566239" w14:textId="77777777" w:rsidR="00241C60" w:rsidRPr="00241C60" w:rsidRDefault="00241C60" w:rsidP="00241C60">
      <w:pPr>
        <w:pStyle w:val="Bibliographie"/>
        <w:rPr>
          <w:lang w:val="en-US"/>
        </w:rPr>
      </w:pPr>
      <w:r w:rsidRPr="00241C60">
        <w:rPr>
          <w:lang w:val="en-US"/>
        </w:rPr>
        <w:t xml:space="preserve">23. </w:t>
      </w:r>
      <w:r w:rsidRPr="00241C60">
        <w:rPr>
          <w:lang w:val="en-US"/>
        </w:rPr>
        <w:tab/>
        <w:t xml:space="preserve">Charnigo R, Kryscio R, Bardo MT, Lynam D, Zimmerman RS. Joint Modeling of Longitudinal Data in Multiple Behavioral Change. </w:t>
      </w:r>
      <w:r w:rsidRPr="00241C60">
        <w:rPr>
          <w:i/>
          <w:iCs/>
          <w:lang w:val="en-US"/>
        </w:rPr>
        <w:t>Eval Health Prof</w:t>
      </w:r>
      <w:r w:rsidRPr="00241C60">
        <w:rPr>
          <w:lang w:val="en-US"/>
        </w:rPr>
        <w:t xml:space="preserve"> 2011;34(2):181–200. </w:t>
      </w:r>
    </w:p>
    <w:p w14:paraId="7302F853" w14:textId="77777777" w:rsidR="00241C60" w:rsidRPr="00241C60" w:rsidRDefault="00241C60" w:rsidP="00241C60">
      <w:pPr>
        <w:pStyle w:val="Bibliographie"/>
        <w:rPr>
          <w:lang w:val="en-US"/>
        </w:rPr>
      </w:pPr>
      <w:r w:rsidRPr="00241C60">
        <w:rPr>
          <w:lang w:val="en-US"/>
        </w:rPr>
        <w:t xml:space="preserve">24. </w:t>
      </w:r>
      <w:r w:rsidRPr="00241C60">
        <w:rPr>
          <w:lang w:val="en-US"/>
        </w:rPr>
        <w:tab/>
        <w:t xml:space="preserve">Mésidor M, Rousseau M-C, O’Loughlin J, Sylvestre M-P. Does group-based trajectory modeling estimate spurious trajectories? </w:t>
      </w:r>
      <w:r w:rsidRPr="00241C60">
        <w:rPr>
          <w:i/>
          <w:iCs/>
          <w:lang w:val="en-US"/>
        </w:rPr>
        <w:t>BMC Medical Research Methodology</w:t>
      </w:r>
      <w:r w:rsidRPr="00241C60">
        <w:rPr>
          <w:lang w:val="en-US"/>
        </w:rPr>
        <w:t xml:space="preserve"> 2022;22(1):194. </w:t>
      </w:r>
    </w:p>
    <w:p w14:paraId="53FD7D44" w14:textId="77777777" w:rsidR="00241C60" w:rsidRPr="00241C60" w:rsidRDefault="00241C60" w:rsidP="00241C60">
      <w:pPr>
        <w:pStyle w:val="Bibliographie"/>
        <w:rPr>
          <w:lang w:val="en-US"/>
        </w:rPr>
      </w:pPr>
      <w:r w:rsidRPr="00241C60">
        <w:rPr>
          <w:lang w:val="en-US"/>
        </w:rPr>
        <w:t xml:space="preserve">25. </w:t>
      </w:r>
      <w:r w:rsidRPr="00241C60">
        <w:rPr>
          <w:lang w:val="en-US"/>
        </w:rPr>
        <w:tab/>
        <w:t xml:space="preserve">Gasparini A, Abrams KR, Barrett JK, et al. Mixed-effects models for health care longitudinal data with an informative visiting process: A Monte Carlo simulation study. </w:t>
      </w:r>
      <w:r w:rsidRPr="00241C60">
        <w:rPr>
          <w:i/>
          <w:iCs/>
          <w:lang w:val="en-US"/>
        </w:rPr>
        <w:t>Statistica Neerlandica</w:t>
      </w:r>
      <w:r w:rsidRPr="00241C60">
        <w:rPr>
          <w:lang w:val="en-US"/>
        </w:rPr>
        <w:t xml:space="preserve"> 2020;74(1):5–23. </w:t>
      </w:r>
    </w:p>
    <w:p w14:paraId="3EBB6FF2" w14:textId="77777777" w:rsidR="00241C60" w:rsidRPr="00241C60" w:rsidRDefault="00241C60" w:rsidP="00241C60">
      <w:pPr>
        <w:pStyle w:val="Bibliographie"/>
        <w:rPr>
          <w:lang w:val="en-US"/>
        </w:rPr>
      </w:pPr>
      <w:r w:rsidRPr="00241C60">
        <w:rPr>
          <w:lang w:val="en-US"/>
        </w:rPr>
        <w:t xml:space="preserve">26. </w:t>
      </w:r>
      <w:r w:rsidRPr="00241C60">
        <w:rPr>
          <w:lang w:val="en-US"/>
        </w:rPr>
        <w:tab/>
        <w:t>Statistical Learning Methods for Longitudinal High-dimensional Data - PMC [Internet]. [cited 2025 Feb 6];Available from: https://pmc.ncbi.nlm.nih.gov/articles/PMC4181610/</w:t>
      </w:r>
    </w:p>
    <w:p w14:paraId="37C27360" w14:textId="77777777" w:rsidR="00241C60" w:rsidRPr="00241C60" w:rsidRDefault="00241C60" w:rsidP="00241C60">
      <w:pPr>
        <w:pStyle w:val="Bibliographie"/>
        <w:rPr>
          <w:lang w:val="en-US"/>
        </w:rPr>
      </w:pPr>
      <w:r w:rsidRPr="00241C60">
        <w:rPr>
          <w:lang w:val="en-US"/>
        </w:rPr>
        <w:t xml:space="preserve">27. </w:t>
      </w:r>
      <w:r w:rsidRPr="00241C60">
        <w:rPr>
          <w:lang w:val="en-US"/>
        </w:rPr>
        <w:tab/>
        <w:t xml:space="preserve">Rodrigues JF, Bailly S, Pepin J-L, Goeuriot L, Spadon G, Amer-Yahia S. CPAP Adherence Assessment via Gaussian Mixture Modeling of Telemonitored Apnea Therapy. </w:t>
      </w:r>
      <w:r w:rsidRPr="00241C60">
        <w:rPr>
          <w:i/>
          <w:iCs/>
          <w:lang w:val="en-US"/>
        </w:rPr>
        <w:t>Applied Sciences</w:t>
      </w:r>
      <w:r w:rsidRPr="00241C60">
        <w:rPr>
          <w:lang w:val="en-US"/>
        </w:rPr>
        <w:t xml:space="preserve"> 2022;12(15):7618. </w:t>
      </w:r>
    </w:p>
    <w:p w14:paraId="39D10942" w14:textId="77777777" w:rsidR="00241C60" w:rsidRPr="00241C60" w:rsidRDefault="00241C60" w:rsidP="00241C60">
      <w:pPr>
        <w:pStyle w:val="Bibliographie"/>
        <w:rPr>
          <w:lang w:val="en-US"/>
        </w:rPr>
      </w:pPr>
      <w:r w:rsidRPr="00241C60">
        <w:rPr>
          <w:lang w:val="en-US"/>
        </w:rPr>
        <w:t xml:space="preserve">28. </w:t>
      </w:r>
      <w:r w:rsidRPr="00241C60">
        <w:rPr>
          <w:lang w:val="en-US"/>
        </w:rPr>
        <w:tab/>
        <w:t xml:space="preserve">Hu Y, Stephenson K, Klare D. The dynamic relationship between daily caffeine intake and sleep duration in middle-aged and older adults. </w:t>
      </w:r>
      <w:r w:rsidRPr="00241C60">
        <w:rPr>
          <w:i/>
          <w:iCs/>
          <w:lang w:val="en-US"/>
        </w:rPr>
        <w:t>Journal of Sleep Research</w:t>
      </w:r>
      <w:r w:rsidRPr="00241C60">
        <w:rPr>
          <w:lang w:val="en-US"/>
        </w:rPr>
        <w:t xml:space="preserve"> 2020;29(6):e12996. </w:t>
      </w:r>
    </w:p>
    <w:p w14:paraId="235D0B96" w14:textId="77777777" w:rsidR="00241C60" w:rsidRPr="00241C60" w:rsidRDefault="00241C60" w:rsidP="00241C60">
      <w:pPr>
        <w:pStyle w:val="Bibliographie"/>
        <w:rPr>
          <w:lang w:val="en-US"/>
        </w:rPr>
      </w:pPr>
      <w:r w:rsidRPr="00241C60">
        <w:rPr>
          <w:lang w:val="en-US"/>
        </w:rPr>
        <w:t xml:space="preserve">29. </w:t>
      </w:r>
      <w:r w:rsidRPr="00241C60">
        <w:rPr>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43922E77" w14:textId="77777777" w:rsidR="00241C60" w:rsidRPr="00241C60" w:rsidRDefault="00241C60" w:rsidP="00241C60">
      <w:pPr>
        <w:pStyle w:val="Bibliographie"/>
        <w:rPr>
          <w:lang w:val="en-US"/>
        </w:rPr>
      </w:pPr>
      <w:r w:rsidRPr="00241C60">
        <w:rPr>
          <w:lang w:val="en-US"/>
        </w:rPr>
        <w:lastRenderedPageBreak/>
        <w:t xml:space="preserve">30. </w:t>
      </w:r>
      <w:r w:rsidRPr="00241C60">
        <w:rPr>
          <w:lang w:val="en-US"/>
        </w:rPr>
        <w:tab/>
        <w:t xml:space="preserve">Ram N, Grimm KJ. Growth Mixture Modeling: A Method for Identifying Differences in Longitudinal Change Among Unobserved Groups. </w:t>
      </w:r>
      <w:r w:rsidRPr="00241C60">
        <w:rPr>
          <w:i/>
          <w:iCs/>
          <w:lang w:val="en-US"/>
        </w:rPr>
        <w:t>Int J Behav Dev</w:t>
      </w:r>
      <w:r w:rsidRPr="00241C60">
        <w:rPr>
          <w:lang w:val="en-US"/>
        </w:rPr>
        <w:t xml:space="preserve"> 2009;33(6):565–576. </w:t>
      </w:r>
    </w:p>
    <w:p w14:paraId="5A0D752E" w14:textId="77777777" w:rsidR="00241C60" w:rsidRPr="00241C60" w:rsidRDefault="00241C60" w:rsidP="00241C60">
      <w:pPr>
        <w:pStyle w:val="Bibliographie"/>
        <w:rPr>
          <w:lang w:val="en-US"/>
        </w:rPr>
      </w:pPr>
      <w:r w:rsidRPr="00241C60">
        <w:rPr>
          <w:lang w:val="en-US"/>
        </w:rPr>
        <w:t xml:space="preserve">31. </w:t>
      </w:r>
      <w:r w:rsidRPr="00241C60">
        <w:rPr>
          <w:lang w:val="en-US"/>
        </w:rPr>
        <w:tab/>
        <w:t xml:space="preserve">Aloia MS, Goodwin MS, Velicer WF, et al. Time Series Analysis of Treatment Adherence Patterns in Individuals with Obstructive Sleep Apnea. </w:t>
      </w:r>
      <w:r w:rsidRPr="00241C60">
        <w:rPr>
          <w:i/>
          <w:iCs/>
          <w:lang w:val="en-US"/>
        </w:rPr>
        <w:t>Annals of Behavioral Medicine</w:t>
      </w:r>
      <w:r w:rsidRPr="00241C60">
        <w:rPr>
          <w:lang w:val="en-US"/>
        </w:rPr>
        <w:t xml:space="preserve"> 2008;36(1):44–53. </w:t>
      </w:r>
    </w:p>
    <w:p w14:paraId="51553968" w14:textId="77777777" w:rsidR="00241C60" w:rsidRPr="00241C60" w:rsidRDefault="00241C60" w:rsidP="00241C60">
      <w:pPr>
        <w:pStyle w:val="Bibliographie"/>
        <w:rPr>
          <w:lang w:val="en-US"/>
        </w:rPr>
      </w:pPr>
      <w:r w:rsidRPr="00241C60">
        <w:rPr>
          <w:lang w:val="en-US"/>
        </w:rPr>
        <w:t xml:space="preserve">32. </w:t>
      </w:r>
      <w:r w:rsidRPr="00241C60">
        <w:rPr>
          <w:lang w:val="en-US"/>
        </w:rPr>
        <w:tab/>
        <w:t xml:space="preserve">Babbin SF, Velicer WF, Aloia MS, Kushida CA. Identifying Longitudinal Patterns for Individuals and Subgroups: An Example with Adherence to Treatment for Obstructive Sleep Apnea. </w:t>
      </w:r>
      <w:r w:rsidRPr="00241C60">
        <w:rPr>
          <w:i/>
          <w:iCs/>
          <w:lang w:val="en-US"/>
        </w:rPr>
        <w:t>Multivariate Behavioral Research</w:t>
      </w:r>
      <w:r w:rsidRPr="00241C60">
        <w:rPr>
          <w:lang w:val="en-US"/>
        </w:rPr>
        <w:t xml:space="preserve"> [Internet] 2015 [cited 2025 Feb 6];Available from: https://www.tandfonline.com/doi/full/10.1080/00273171.2014.958211</w:t>
      </w:r>
    </w:p>
    <w:p w14:paraId="4D882080" w14:textId="77777777" w:rsidR="00241C60" w:rsidRPr="00241C60" w:rsidRDefault="00241C60" w:rsidP="00241C60">
      <w:pPr>
        <w:pStyle w:val="Bibliographie"/>
        <w:rPr>
          <w:lang w:val="en-US"/>
        </w:rPr>
      </w:pPr>
      <w:r w:rsidRPr="00241C60">
        <w:rPr>
          <w:lang w:val="en-US"/>
        </w:rPr>
        <w:t xml:space="preserve">33. </w:t>
      </w:r>
      <w:r w:rsidRPr="00241C60">
        <w:rPr>
          <w:lang w:val="en-US"/>
        </w:rPr>
        <w:tab/>
        <w:t xml:space="preserve">Zhang H, Su K, Zhong X. Association between Meteorological Factors and Mumps and Models for Prediction in Chongqing, China. </w:t>
      </w:r>
      <w:r w:rsidRPr="00241C60">
        <w:rPr>
          <w:i/>
          <w:iCs/>
          <w:lang w:val="en-US"/>
        </w:rPr>
        <w:t>International Journal of Environmental Research and Public Health</w:t>
      </w:r>
      <w:r w:rsidRPr="00241C60">
        <w:rPr>
          <w:lang w:val="en-US"/>
        </w:rPr>
        <w:t xml:space="preserve"> 2022;19(11):6625. </w:t>
      </w:r>
    </w:p>
    <w:p w14:paraId="7A53A08B" w14:textId="77777777" w:rsidR="00241C60" w:rsidRPr="00241C60" w:rsidRDefault="00241C60" w:rsidP="00241C60">
      <w:pPr>
        <w:pStyle w:val="Bibliographie"/>
        <w:rPr>
          <w:lang w:val="en-US"/>
        </w:rPr>
      </w:pPr>
      <w:r w:rsidRPr="00241C60">
        <w:rPr>
          <w:lang w:val="en-US"/>
        </w:rPr>
        <w:t xml:space="preserve">34. </w:t>
      </w:r>
      <w:r w:rsidRPr="00241C60">
        <w:rPr>
          <w:lang w:val="en-US"/>
        </w:rPr>
        <w:tab/>
        <w:t xml:space="preserve">Tong S, Hu W. Climate variation and incidence of Ross river virus in Cairns, Australia: a time-series analysis. </w:t>
      </w:r>
      <w:r w:rsidRPr="00241C60">
        <w:rPr>
          <w:i/>
          <w:iCs/>
          <w:lang w:val="en-US"/>
        </w:rPr>
        <w:t>Environmental Health Perspectives</w:t>
      </w:r>
      <w:r w:rsidRPr="00241C60">
        <w:rPr>
          <w:lang w:val="en-US"/>
        </w:rPr>
        <w:t xml:space="preserve"> 2001;109(12):1271. </w:t>
      </w:r>
    </w:p>
    <w:p w14:paraId="7542F0B9" w14:textId="77777777" w:rsidR="00241C60" w:rsidRPr="00241C60" w:rsidRDefault="00241C60" w:rsidP="00241C60">
      <w:pPr>
        <w:pStyle w:val="Bibliographie"/>
        <w:rPr>
          <w:lang w:val="en-US"/>
        </w:rPr>
      </w:pPr>
      <w:r w:rsidRPr="00241C60">
        <w:rPr>
          <w:lang w:val="en-US"/>
        </w:rPr>
        <w:t xml:space="preserve">35. </w:t>
      </w:r>
      <w:r w:rsidRPr="00241C60">
        <w:rPr>
          <w:lang w:val="en-US"/>
        </w:rPr>
        <w:tab/>
        <w:t xml:space="preserve">Boker SM, Rotondo JL, Xu M, King K. Windowed cross-correlation and peak picking for the analysis of variability in the association between behavioral time series. </w:t>
      </w:r>
      <w:r w:rsidRPr="00241C60">
        <w:rPr>
          <w:i/>
          <w:iCs/>
          <w:lang w:val="en-US"/>
        </w:rPr>
        <w:t>Psychological Methods</w:t>
      </w:r>
      <w:r w:rsidRPr="00241C60">
        <w:rPr>
          <w:lang w:val="en-US"/>
        </w:rPr>
        <w:t xml:space="preserve"> 2002;7(3):338–355. </w:t>
      </w:r>
    </w:p>
    <w:p w14:paraId="2419EFB5" w14:textId="77777777" w:rsidR="00241C60" w:rsidRPr="00241C60" w:rsidRDefault="00241C60" w:rsidP="00241C60">
      <w:pPr>
        <w:pStyle w:val="Bibliographie"/>
        <w:rPr>
          <w:lang w:val="en-US"/>
        </w:rPr>
      </w:pPr>
      <w:r w:rsidRPr="00241C60">
        <w:rPr>
          <w:lang w:val="en-US"/>
        </w:rPr>
        <w:t xml:space="preserve">36. </w:t>
      </w:r>
      <w:r w:rsidRPr="00241C60">
        <w:rPr>
          <w:lang w:val="en-US"/>
        </w:rPr>
        <w:tab/>
        <w:t xml:space="preserve">Yuan N, Fu Z, Zhang H, Piao L, Xoplaki E, Luterbacher J. Detrended Partial-Cross-Correlation Analysis: A New Method for Analyzing Correlations in Complex System. </w:t>
      </w:r>
      <w:r w:rsidRPr="00241C60">
        <w:rPr>
          <w:i/>
          <w:iCs/>
          <w:lang w:val="en-US"/>
        </w:rPr>
        <w:t>Sci Rep</w:t>
      </w:r>
      <w:r w:rsidRPr="00241C60">
        <w:rPr>
          <w:lang w:val="en-US"/>
        </w:rPr>
        <w:t xml:space="preserve"> 2015;5(1):8143. </w:t>
      </w:r>
    </w:p>
    <w:p w14:paraId="120DA808" w14:textId="77777777" w:rsidR="00241C60" w:rsidRPr="00241C60" w:rsidRDefault="00241C60" w:rsidP="00241C60">
      <w:pPr>
        <w:pStyle w:val="Bibliographie"/>
        <w:rPr>
          <w:lang w:val="en-US"/>
        </w:rPr>
      </w:pPr>
      <w:r w:rsidRPr="00241C60">
        <w:rPr>
          <w:lang w:val="en-US"/>
        </w:rPr>
        <w:t xml:space="preserve">37. </w:t>
      </w:r>
      <w:r w:rsidRPr="00241C60">
        <w:rPr>
          <w:lang w:val="en-US"/>
        </w:rPr>
        <w:tab/>
        <w:t xml:space="preserve">Shen C. Analysis of detrended time-lagged cross-correlation between two nonstationary time series. </w:t>
      </w:r>
      <w:r w:rsidRPr="00241C60">
        <w:rPr>
          <w:i/>
          <w:iCs/>
          <w:lang w:val="en-US"/>
        </w:rPr>
        <w:t>Physics Letters A</w:t>
      </w:r>
      <w:r w:rsidRPr="00241C60">
        <w:rPr>
          <w:lang w:val="en-US"/>
        </w:rPr>
        <w:t xml:space="preserve"> 2015;379(7):680–687. </w:t>
      </w:r>
    </w:p>
    <w:p w14:paraId="30F3F401" w14:textId="77777777" w:rsidR="00241C60" w:rsidRPr="00241C60" w:rsidRDefault="00241C60" w:rsidP="00241C60">
      <w:pPr>
        <w:pStyle w:val="Bibliographie"/>
        <w:rPr>
          <w:lang w:val="en-US"/>
        </w:rPr>
      </w:pPr>
      <w:r w:rsidRPr="00241C60">
        <w:rPr>
          <w:lang w:val="en-US"/>
        </w:rPr>
        <w:t xml:space="preserve">38. </w:t>
      </w:r>
      <w:r w:rsidRPr="00241C60">
        <w:rPr>
          <w:lang w:val="en-US"/>
        </w:rPr>
        <w:tab/>
        <w:t xml:space="preserve">Zheng Y, Wang K, Zhang L, Wang L. Study on the relationship between the incidence of influenza and climate indicators and the prediction of influenza incidence. </w:t>
      </w:r>
      <w:r w:rsidRPr="00241C60">
        <w:rPr>
          <w:i/>
          <w:iCs/>
          <w:lang w:val="en-US"/>
        </w:rPr>
        <w:t>Environ Sci Pollut Res</w:t>
      </w:r>
      <w:r w:rsidRPr="00241C60">
        <w:rPr>
          <w:lang w:val="en-US"/>
        </w:rPr>
        <w:t xml:space="preserve"> 2021;28(1):473–481. </w:t>
      </w:r>
    </w:p>
    <w:p w14:paraId="19E48D94" w14:textId="77777777" w:rsidR="00241C60" w:rsidRPr="00241C60" w:rsidRDefault="00241C60" w:rsidP="00241C60">
      <w:pPr>
        <w:pStyle w:val="Bibliographie"/>
        <w:rPr>
          <w:lang w:val="en-US"/>
        </w:rPr>
      </w:pPr>
      <w:r w:rsidRPr="00241C60">
        <w:rPr>
          <w:lang w:val="en-US"/>
        </w:rPr>
        <w:t xml:space="preserve">39. </w:t>
      </w:r>
      <w:r w:rsidRPr="00241C60">
        <w:rPr>
          <w:lang w:val="en-US"/>
        </w:rPr>
        <w:tab/>
        <w:t xml:space="preserve">Philipson P, Hickey GL, Crowther MJ, Kolamunnage-Dona R. Faster Monte Carlo estimation of joint models for time-to-event and multivariate longitudinal data. </w:t>
      </w:r>
      <w:r w:rsidRPr="00241C60">
        <w:rPr>
          <w:i/>
          <w:iCs/>
          <w:lang w:val="en-US"/>
        </w:rPr>
        <w:t>Computational Statistics &amp; Data Analysis</w:t>
      </w:r>
      <w:r w:rsidRPr="00241C60">
        <w:rPr>
          <w:lang w:val="en-US"/>
        </w:rPr>
        <w:t xml:space="preserve"> 2020;151:107010. </w:t>
      </w:r>
    </w:p>
    <w:p w14:paraId="7018179E" w14:textId="77777777" w:rsidR="00241C60" w:rsidRPr="00241C60" w:rsidRDefault="00241C60" w:rsidP="00241C60">
      <w:pPr>
        <w:pStyle w:val="Bibliographie"/>
        <w:rPr>
          <w:lang w:val="en-US"/>
        </w:rPr>
      </w:pPr>
      <w:r w:rsidRPr="00241C60">
        <w:rPr>
          <w:lang w:val="en-US"/>
        </w:rPr>
        <w:t xml:space="preserve">40. </w:t>
      </w:r>
      <w:r w:rsidRPr="00241C60">
        <w:rPr>
          <w:lang w:val="en-US"/>
        </w:rPr>
        <w:tab/>
        <w:t xml:space="preserve">Das R, Muldoon M, Lunt M, McBeth J, Yimer BB, House T. Modelling and classifying joint trajectories of self-reported mood and pain in a large cohort study. </w:t>
      </w:r>
      <w:r w:rsidRPr="00241C60">
        <w:rPr>
          <w:i/>
          <w:iCs/>
          <w:lang w:val="en-US"/>
        </w:rPr>
        <w:t>PLOS Digital Health</w:t>
      </w:r>
      <w:r w:rsidRPr="00241C60">
        <w:rPr>
          <w:lang w:val="en-US"/>
        </w:rPr>
        <w:t xml:space="preserve"> 2023;2(3):e0000204. </w:t>
      </w:r>
    </w:p>
    <w:p w14:paraId="674EF2B8" w14:textId="77777777" w:rsidR="00241C60" w:rsidRPr="00241C60" w:rsidRDefault="00241C60" w:rsidP="00241C60">
      <w:pPr>
        <w:pStyle w:val="Bibliographie"/>
        <w:rPr>
          <w:lang w:val="en-US"/>
        </w:rPr>
      </w:pPr>
      <w:r w:rsidRPr="00241C60">
        <w:rPr>
          <w:lang w:val="en-US"/>
        </w:rPr>
        <w:t xml:space="preserve">41. </w:t>
      </w:r>
      <w:r w:rsidRPr="00241C60">
        <w:rPr>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41C60">
        <w:rPr>
          <w:i/>
          <w:iCs/>
          <w:lang w:val="en-US"/>
        </w:rPr>
        <w:t>EPMA Journal</w:t>
      </w:r>
      <w:r w:rsidRPr="00241C60">
        <w:rPr>
          <w:lang w:val="en-US"/>
        </w:rPr>
        <w:t xml:space="preserve"> 2021;12(4):535–544. </w:t>
      </w:r>
    </w:p>
    <w:p w14:paraId="5AC27374" w14:textId="77777777" w:rsidR="00241C60" w:rsidRPr="00241C60" w:rsidRDefault="00241C60" w:rsidP="00241C60">
      <w:pPr>
        <w:pStyle w:val="Bibliographie"/>
        <w:rPr>
          <w:lang w:val="en-US"/>
        </w:rPr>
      </w:pPr>
      <w:r w:rsidRPr="00241C60">
        <w:rPr>
          <w:lang w:val="en-US"/>
        </w:rPr>
        <w:t xml:space="preserve">42. </w:t>
      </w:r>
      <w:r w:rsidRPr="00241C60">
        <w:rPr>
          <w:lang w:val="en-US"/>
        </w:rPr>
        <w:tab/>
        <w:t xml:space="preserve">Bartolucci F, Pandolfi S, Pennoni F. LMest: An R Package for Latent Markov Models for Longitudinal Categorical Data. </w:t>
      </w:r>
      <w:r w:rsidRPr="00241C60">
        <w:rPr>
          <w:i/>
          <w:iCs/>
          <w:lang w:val="en-US"/>
        </w:rPr>
        <w:t>Journal of Statistical Software</w:t>
      </w:r>
      <w:r w:rsidRPr="00241C60">
        <w:rPr>
          <w:lang w:val="en-US"/>
        </w:rPr>
        <w:t xml:space="preserve"> 2017;81:1–38. </w:t>
      </w:r>
    </w:p>
    <w:p w14:paraId="70D41795" w14:textId="77777777" w:rsidR="00241C60" w:rsidRPr="00241C60" w:rsidRDefault="00241C60" w:rsidP="00241C60">
      <w:pPr>
        <w:pStyle w:val="Bibliographie"/>
        <w:rPr>
          <w:lang w:val="en-US"/>
        </w:rPr>
      </w:pPr>
      <w:r w:rsidRPr="00241C60">
        <w:rPr>
          <w:lang w:val="en-US"/>
        </w:rPr>
        <w:t xml:space="preserve">43. </w:t>
      </w:r>
      <w:r w:rsidRPr="00241C60">
        <w:rPr>
          <w:lang w:val="en-US"/>
        </w:rPr>
        <w:tab/>
        <w:t xml:space="preserve">Efthimiou O, Welton N, Samara M, Leucht S, Salanti G, Package 4  on behalf of GW. </w:t>
      </w:r>
      <w:r>
        <w:t>Α</w:t>
      </w:r>
      <w:r w:rsidRPr="00241C60">
        <w:rPr>
          <w:lang w:val="en-US"/>
        </w:rPr>
        <w:t xml:space="preserve"> Markov model for longitudinal studies with incomplete dichotomous outcomes. </w:t>
      </w:r>
      <w:r w:rsidRPr="00241C60">
        <w:rPr>
          <w:i/>
          <w:iCs/>
          <w:lang w:val="en-US"/>
        </w:rPr>
        <w:t>Pharmaceutical Statistics</w:t>
      </w:r>
      <w:r w:rsidRPr="00241C60">
        <w:rPr>
          <w:lang w:val="en-US"/>
        </w:rPr>
        <w:t xml:space="preserve"> 2017;16(2):122–132. </w:t>
      </w:r>
    </w:p>
    <w:p w14:paraId="1399A54B" w14:textId="77777777" w:rsidR="00241C60" w:rsidRPr="00241C60" w:rsidRDefault="00241C60" w:rsidP="00241C60">
      <w:pPr>
        <w:pStyle w:val="Bibliographie"/>
        <w:rPr>
          <w:lang w:val="en-US"/>
        </w:rPr>
      </w:pPr>
      <w:r w:rsidRPr="00241C60">
        <w:rPr>
          <w:lang w:val="en-US"/>
        </w:rPr>
        <w:t xml:space="preserve">44. </w:t>
      </w:r>
      <w:r w:rsidRPr="00241C60">
        <w:rPr>
          <w:lang w:val="en-US"/>
        </w:rPr>
        <w:tab/>
        <w:t xml:space="preserve">Zhou J, Song X, Sun L. Continuous time hidden Markov model for longitudinal data. </w:t>
      </w:r>
      <w:r w:rsidRPr="00241C60">
        <w:rPr>
          <w:i/>
          <w:iCs/>
          <w:lang w:val="en-US"/>
        </w:rPr>
        <w:t>Journal of Multivariate Analysis</w:t>
      </w:r>
      <w:r w:rsidRPr="00241C60">
        <w:rPr>
          <w:lang w:val="en-US"/>
        </w:rPr>
        <w:t xml:space="preserve"> 2020;179:104646. </w:t>
      </w:r>
    </w:p>
    <w:p w14:paraId="0866F2F6" w14:textId="77777777" w:rsidR="00241C60" w:rsidRPr="00241C60" w:rsidRDefault="00241C60" w:rsidP="00241C60">
      <w:pPr>
        <w:pStyle w:val="Bibliographie"/>
        <w:rPr>
          <w:lang w:val="en-US"/>
        </w:rPr>
      </w:pPr>
      <w:r w:rsidRPr="00241C60">
        <w:rPr>
          <w:lang w:val="en-US"/>
        </w:rPr>
        <w:lastRenderedPageBreak/>
        <w:t xml:space="preserve">45. </w:t>
      </w:r>
      <w:r w:rsidRPr="00241C60">
        <w:rPr>
          <w:lang w:val="en-US"/>
        </w:rPr>
        <w:tab/>
        <w:t xml:space="preserve">Haan-Rietdijk S de, Kuppens P, Bergeman CS, Sheeber LB, Allen NB, Hamaker EL. On the Use of Mixed Markov Models for Intensive Longitudinal Data. </w:t>
      </w:r>
      <w:r w:rsidRPr="00241C60">
        <w:rPr>
          <w:i/>
          <w:iCs/>
          <w:lang w:val="en-US"/>
        </w:rPr>
        <w:t>Multivariate Behavioral Research</w:t>
      </w:r>
      <w:r w:rsidRPr="00241C60">
        <w:rPr>
          <w:lang w:val="en-US"/>
        </w:rPr>
        <w:t xml:space="preserve"> 2017;52(6):747–767. </w:t>
      </w:r>
    </w:p>
    <w:p w14:paraId="70836A22" w14:textId="77777777" w:rsidR="00241C60" w:rsidRPr="00241C60" w:rsidRDefault="00241C60" w:rsidP="00241C60">
      <w:pPr>
        <w:pStyle w:val="Bibliographie"/>
        <w:rPr>
          <w:lang w:val="en-US"/>
        </w:rPr>
      </w:pPr>
      <w:r w:rsidRPr="00241C60">
        <w:rPr>
          <w:lang w:val="en-US"/>
        </w:rPr>
        <w:t xml:space="preserve">46. </w:t>
      </w:r>
      <w:r w:rsidRPr="00241C60">
        <w:rPr>
          <w:lang w:val="en-US"/>
        </w:rPr>
        <w:tab/>
        <w:t xml:space="preserve">Pandolfi S, Bartolucci F, Pennoni F. A hidden Markov model for continuous longitudinal data with missing responses and dropout. </w:t>
      </w:r>
      <w:r w:rsidRPr="00241C60">
        <w:rPr>
          <w:i/>
          <w:iCs/>
          <w:lang w:val="en-US"/>
        </w:rPr>
        <w:t>Biometrical Journal</w:t>
      </w:r>
      <w:r w:rsidRPr="00241C60">
        <w:rPr>
          <w:lang w:val="en-US"/>
        </w:rPr>
        <w:t xml:space="preserve"> 2023;65(5):2200016. </w:t>
      </w:r>
    </w:p>
    <w:p w14:paraId="7C8B7EFA" w14:textId="77777777" w:rsidR="00241C60" w:rsidRPr="00241C60" w:rsidRDefault="00241C60" w:rsidP="00241C60">
      <w:pPr>
        <w:pStyle w:val="Bibliographie"/>
        <w:rPr>
          <w:lang w:val="en-US"/>
        </w:rPr>
      </w:pPr>
      <w:r w:rsidRPr="00241C60">
        <w:rPr>
          <w:lang w:val="en-US"/>
        </w:rPr>
        <w:t xml:space="preserve">47. </w:t>
      </w:r>
      <w:r w:rsidRPr="00241C60">
        <w:rPr>
          <w:lang w:val="en-US"/>
        </w:rPr>
        <w:tab/>
        <w:t xml:space="preserve">Bottaz-Bosson G, Midelet A, Mendelson M, et al. Remote Monitoring of Positive Airway Pressure Data: Challenges, Pitfalls, and Strategies to Consider for Optimal Data Science Applications. </w:t>
      </w:r>
      <w:r w:rsidRPr="00241C60">
        <w:rPr>
          <w:i/>
          <w:iCs/>
          <w:lang w:val="en-US"/>
        </w:rPr>
        <w:t>CHEST</w:t>
      </w:r>
      <w:r w:rsidRPr="00241C60">
        <w:rPr>
          <w:lang w:val="en-US"/>
        </w:rPr>
        <w:t xml:space="preserve"> 2023;163(5):1279–1291. </w:t>
      </w:r>
    </w:p>
    <w:p w14:paraId="0E933AEE" w14:textId="77777777" w:rsidR="00241C60" w:rsidRPr="00241C60" w:rsidRDefault="00241C60" w:rsidP="00241C60">
      <w:pPr>
        <w:pStyle w:val="Bibliographie"/>
        <w:rPr>
          <w:lang w:val="en-US"/>
        </w:rPr>
      </w:pPr>
      <w:r w:rsidRPr="00241C60">
        <w:rPr>
          <w:lang w:val="en-US"/>
        </w:rPr>
        <w:t xml:space="preserve">48. </w:t>
      </w:r>
      <w:r w:rsidRPr="00241C60">
        <w:rPr>
          <w:lang w:val="en-US"/>
        </w:rPr>
        <w:tab/>
        <w:t xml:space="preserve">Kaya M-F, Schoop M. Analytical Comparison of Clustering Techniques for the Recognition of Communication Patterns. </w:t>
      </w:r>
      <w:r w:rsidRPr="00241C60">
        <w:rPr>
          <w:i/>
          <w:iCs/>
          <w:lang w:val="en-US"/>
        </w:rPr>
        <w:t>Group Decis Negot</w:t>
      </w:r>
      <w:r w:rsidRPr="00241C60">
        <w:rPr>
          <w:lang w:val="en-US"/>
        </w:rPr>
        <w:t xml:space="preserve"> 2022;31(3):555–589. </w:t>
      </w:r>
    </w:p>
    <w:p w14:paraId="4148648C" w14:textId="77777777" w:rsidR="00241C60" w:rsidRDefault="00241C60" w:rsidP="00241C60">
      <w:pPr>
        <w:pStyle w:val="Bibliographie"/>
      </w:pPr>
      <w:r w:rsidRPr="00241C60">
        <w:rPr>
          <w:lang w:val="en-US"/>
        </w:rPr>
        <w:t xml:space="preserve">49. </w:t>
      </w:r>
      <w:r w:rsidRPr="00241C60">
        <w:rPr>
          <w:lang w:val="en-US"/>
        </w:rPr>
        <w:tab/>
        <w:t xml:space="preserve">Rujasiri P, Chomtee B. Comparison of Clustering Techniques for Cluster Analysis. </w:t>
      </w:r>
      <w:r>
        <w:rPr>
          <w:i/>
          <w:iCs/>
        </w:rPr>
        <w:t>Agriculture and Natural Resources</w:t>
      </w:r>
      <w:r>
        <w:t xml:space="preserve"> 2009;43(2):378–388. </w:t>
      </w:r>
    </w:p>
    <w:p w14:paraId="11462F85" w14:textId="77777777" w:rsidR="00241C60" w:rsidRPr="00241C60" w:rsidRDefault="00241C60" w:rsidP="00241C60">
      <w:pPr>
        <w:pStyle w:val="Bibliographie"/>
        <w:rPr>
          <w:lang w:val="en-US"/>
        </w:rPr>
      </w:pPr>
      <w:r>
        <w:t xml:space="preserve">50. </w:t>
      </w:r>
      <w:r>
        <w:tab/>
        <w:t xml:space="preserve">Rodriguez MZ, Comin CH, Casanova D, et al. </w:t>
      </w:r>
      <w:r w:rsidRPr="00241C60">
        <w:rPr>
          <w:lang w:val="en-US"/>
        </w:rPr>
        <w:t xml:space="preserve">Clustering algorithms: A comparative approach. </w:t>
      </w:r>
      <w:r w:rsidRPr="00241C60">
        <w:rPr>
          <w:i/>
          <w:iCs/>
          <w:lang w:val="en-US"/>
        </w:rPr>
        <w:t>PLOS ONE</w:t>
      </w:r>
      <w:r w:rsidRPr="00241C60">
        <w:rPr>
          <w:lang w:val="en-US"/>
        </w:rPr>
        <w:t xml:space="preserve"> 2019;14(1):e0210236. </w:t>
      </w:r>
    </w:p>
    <w:p w14:paraId="4C99C0EE" w14:textId="77777777" w:rsidR="00241C60" w:rsidRPr="00241C60" w:rsidRDefault="00241C60" w:rsidP="00241C60">
      <w:pPr>
        <w:pStyle w:val="Bibliographie"/>
        <w:rPr>
          <w:lang w:val="en-US"/>
        </w:rPr>
      </w:pPr>
      <w:r w:rsidRPr="00241C60">
        <w:rPr>
          <w:lang w:val="en-US"/>
        </w:rPr>
        <w:t xml:space="preserve">51. </w:t>
      </w:r>
      <w:r w:rsidRPr="00241C60">
        <w:rPr>
          <w:lang w:val="en-US"/>
        </w:rPr>
        <w:tab/>
        <w:t xml:space="preserve">Devick KL, Bobb JF, Mazumdar M, et al. Bayesian kernel machine regression–causal mediation analysis. </w:t>
      </w:r>
      <w:r w:rsidRPr="00241C60">
        <w:rPr>
          <w:i/>
          <w:iCs/>
          <w:lang w:val="en-US"/>
        </w:rPr>
        <w:t>Stat Med</w:t>
      </w:r>
      <w:r w:rsidRPr="00241C60">
        <w:rPr>
          <w:lang w:val="en-US"/>
        </w:rPr>
        <w:t xml:space="preserve"> 2022;41(5):860–876. </w:t>
      </w:r>
    </w:p>
    <w:p w14:paraId="418B4C78" w14:textId="77777777" w:rsidR="00241C60" w:rsidRPr="00241C60" w:rsidRDefault="00241C60" w:rsidP="00241C60">
      <w:pPr>
        <w:pStyle w:val="Bibliographie"/>
        <w:rPr>
          <w:lang w:val="en-US"/>
        </w:rPr>
      </w:pPr>
      <w:r w:rsidRPr="00241C60">
        <w:rPr>
          <w:lang w:val="en-US"/>
        </w:rPr>
        <w:t xml:space="preserve">52. </w:t>
      </w:r>
      <w:r w:rsidRPr="00241C60">
        <w:rPr>
          <w:lang w:val="en-US"/>
        </w:rPr>
        <w:tab/>
        <w:t xml:space="preserve">Yay Donderici E, Forbes SP, Zhang NJ, et al. Cost-effectiveness of blood-based colorectal cancer screening – a simulation model incorporating real-world longitudinal adherence. </w:t>
      </w:r>
      <w:r w:rsidRPr="00241C60">
        <w:rPr>
          <w:i/>
          <w:iCs/>
          <w:lang w:val="en-US"/>
        </w:rPr>
        <w:t>Expert Review of Pharmacoeconomics &amp; Outcomes Research</w:t>
      </w:r>
      <w:r w:rsidRPr="00241C60">
        <w:rPr>
          <w:lang w:val="en-US"/>
        </w:rPr>
        <w:t xml:space="preserve"> 0(0):1–7. </w:t>
      </w:r>
    </w:p>
    <w:p w14:paraId="1801618D" w14:textId="77777777" w:rsidR="00241C60" w:rsidRPr="00241C60" w:rsidRDefault="00241C60" w:rsidP="00241C60">
      <w:pPr>
        <w:pStyle w:val="Bibliographie"/>
        <w:rPr>
          <w:lang w:val="en-US"/>
        </w:rPr>
      </w:pPr>
      <w:r w:rsidRPr="00241C60">
        <w:rPr>
          <w:lang w:val="en-US"/>
        </w:rPr>
        <w:t xml:space="preserve">53. </w:t>
      </w:r>
      <w:r w:rsidRPr="00241C60">
        <w:rPr>
          <w:lang w:val="en-US"/>
        </w:rPr>
        <w:tab/>
        <w:t xml:space="preserve">Massari S, Bauleo L, Gariazzo C, et al. Cancer mortality and sectors of employment: a cohort study in Italy. </w:t>
      </w:r>
      <w:r w:rsidRPr="00241C60">
        <w:rPr>
          <w:i/>
          <w:iCs/>
          <w:lang w:val="en-US"/>
        </w:rPr>
        <w:t>BMC Public Health</w:t>
      </w:r>
      <w:r w:rsidRPr="00241C60">
        <w:rPr>
          <w:lang w:val="en-US"/>
        </w:rPr>
        <w:t xml:space="preserve"> 2025;25(1):458. </w:t>
      </w:r>
    </w:p>
    <w:p w14:paraId="08081C6B" w14:textId="77777777" w:rsidR="00241C60" w:rsidRPr="00A36803" w:rsidRDefault="00241C60" w:rsidP="00241C60">
      <w:pPr>
        <w:pStyle w:val="Bibliographie"/>
        <w:rPr>
          <w:lang w:val="en-US"/>
        </w:rPr>
      </w:pPr>
      <w:r w:rsidRPr="00241C60">
        <w:rPr>
          <w:lang w:val="en-US"/>
        </w:rPr>
        <w:t xml:space="preserve">54. </w:t>
      </w:r>
      <w:r w:rsidRPr="00241C60">
        <w:rPr>
          <w:lang w:val="en-US"/>
        </w:rPr>
        <w:tab/>
        <w:t xml:space="preserve">Serván-Mori E, Pineda-Antúnez C, Cerecero-García D, et al. Health system financing fragmentation and maternal mortality transition in Mexico, 2000–2022. </w:t>
      </w:r>
      <w:r w:rsidRPr="00A36803">
        <w:rPr>
          <w:i/>
          <w:iCs/>
          <w:lang w:val="en-US"/>
        </w:rPr>
        <w:t>Int J Equity Health</w:t>
      </w:r>
      <w:r w:rsidRPr="00A36803">
        <w:rPr>
          <w:lang w:val="en-US"/>
        </w:rPr>
        <w:t xml:space="preserve"> 2025;24:32. </w:t>
      </w:r>
    </w:p>
    <w:p w14:paraId="752F2113" w14:textId="3A36DF35"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Borders>
              <w:top w:val="single" w:sz="4" w:space="0" w:color="auto"/>
              <w:left w:val="nil"/>
              <w:bottom w:val="nil"/>
              <w:right w:val="nil"/>
            </w:tcBorders>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Borders>
              <w:top w:val="nil"/>
              <w:left w:val="nil"/>
              <w:bottom w:val="nil"/>
              <w:right w:val="nil"/>
            </w:tcBorders>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3D4F3FC6" w14:textId="69633940" w:rsidR="00D81D55" w:rsidRPr="00957462" w:rsidRDefault="00D81D55" w:rsidP="00191EAD">
      <w:pPr>
        <w:spacing w:line="360" w:lineRule="auto"/>
        <w:jc w:val="both"/>
        <w:rPr>
          <w:lang w:val="en-US"/>
        </w:rPr>
      </w:pP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5"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14" w:author="HP2" w:date="2025-02-13T14:18:00Z" w:initials="H">
    <w:p w14:paraId="05FEECE2" w14:textId="16236E97" w:rsidR="00CB1F57" w:rsidRDefault="00CB1F57">
      <w:pPr>
        <w:pStyle w:val="Commentaire"/>
      </w:pPr>
      <w:r>
        <w:rPr>
          <w:rStyle w:val="Marquedecommentaire"/>
        </w:rPr>
        <w:annotationRef/>
      </w:r>
      <w:r>
        <w:t>50 max pour CHEST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Ex w15:paraId="05FEEC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Id w16cid:paraId="05FEECE2" w16cid:durableId="2B587D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6775" w14:textId="77777777" w:rsidR="00ED4A20" w:rsidRDefault="00ED4A20" w:rsidP="000E4C66">
      <w:pPr>
        <w:spacing w:after="0" w:line="240" w:lineRule="auto"/>
      </w:pPr>
      <w:r>
        <w:separator/>
      </w:r>
    </w:p>
  </w:endnote>
  <w:endnote w:type="continuationSeparator" w:id="0">
    <w:p w14:paraId="55E1D092" w14:textId="77777777" w:rsidR="00ED4A20" w:rsidRDefault="00ED4A20"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9AD68" w14:textId="77777777" w:rsidR="00ED4A20" w:rsidRDefault="00ED4A20" w:rsidP="000E4C66">
      <w:pPr>
        <w:spacing w:after="0" w:line="240" w:lineRule="auto"/>
      </w:pPr>
      <w:r>
        <w:separator/>
      </w:r>
    </w:p>
  </w:footnote>
  <w:footnote w:type="continuationSeparator" w:id="0">
    <w:p w14:paraId="47EFE56B" w14:textId="77777777" w:rsidR="00ED4A20" w:rsidRDefault="00ED4A20"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D3F55"/>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8A316C"/>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3201"/>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C97943"/>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21"/>
  </w:num>
  <w:num w:numId="4">
    <w:abstractNumId w:val="16"/>
  </w:num>
  <w:num w:numId="5">
    <w:abstractNumId w:val="9"/>
  </w:num>
  <w:num w:numId="6">
    <w:abstractNumId w:val="11"/>
  </w:num>
  <w:num w:numId="7">
    <w:abstractNumId w:val="2"/>
  </w:num>
  <w:num w:numId="8">
    <w:abstractNumId w:val="14"/>
  </w:num>
  <w:num w:numId="9">
    <w:abstractNumId w:val="22"/>
  </w:num>
  <w:num w:numId="10">
    <w:abstractNumId w:val="1"/>
  </w:num>
  <w:num w:numId="11">
    <w:abstractNumId w:val="15"/>
  </w:num>
  <w:num w:numId="12">
    <w:abstractNumId w:val="5"/>
  </w:num>
  <w:num w:numId="13">
    <w:abstractNumId w:val="27"/>
  </w:num>
  <w:num w:numId="14">
    <w:abstractNumId w:val="4"/>
  </w:num>
  <w:num w:numId="15">
    <w:abstractNumId w:val="12"/>
  </w:num>
  <w:num w:numId="16">
    <w:abstractNumId w:val="19"/>
  </w:num>
  <w:num w:numId="17">
    <w:abstractNumId w:val="7"/>
  </w:num>
  <w:num w:numId="18">
    <w:abstractNumId w:val="23"/>
  </w:num>
  <w:num w:numId="19">
    <w:abstractNumId w:val="20"/>
  </w:num>
  <w:num w:numId="20">
    <w:abstractNumId w:val="0"/>
  </w:num>
  <w:num w:numId="21">
    <w:abstractNumId w:val="10"/>
  </w:num>
  <w:num w:numId="22">
    <w:abstractNumId w:val="26"/>
  </w:num>
  <w:num w:numId="23">
    <w:abstractNumId w:val="25"/>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8"/>
  </w:num>
  <w:num w:numId="26">
    <w:abstractNumId w:val="3"/>
  </w:num>
  <w:num w:numId="27">
    <w:abstractNumId w:val="2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708C"/>
    <w:rsid w:val="00035138"/>
    <w:rsid w:val="0005241E"/>
    <w:rsid w:val="0005377E"/>
    <w:rsid w:val="0005782F"/>
    <w:rsid w:val="00066B19"/>
    <w:rsid w:val="000756D7"/>
    <w:rsid w:val="00075DB3"/>
    <w:rsid w:val="00077996"/>
    <w:rsid w:val="00083129"/>
    <w:rsid w:val="00083742"/>
    <w:rsid w:val="0009269D"/>
    <w:rsid w:val="000955EB"/>
    <w:rsid w:val="000957EE"/>
    <w:rsid w:val="00095C6C"/>
    <w:rsid w:val="00097F61"/>
    <w:rsid w:val="000A4545"/>
    <w:rsid w:val="000A5CA6"/>
    <w:rsid w:val="000B1940"/>
    <w:rsid w:val="000B51FC"/>
    <w:rsid w:val="000C099A"/>
    <w:rsid w:val="000C377D"/>
    <w:rsid w:val="000C41D7"/>
    <w:rsid w:val="000D06DE"/>
    <w:rsid w:val="000D080F"/>
    <w:rsid w:val="000E2C4E"/>
    <w:rsid w:val="000E4C66"/>
    <w:rsid w:val="000E70E4"/>
    <w:rsid w:val="000F5328"/>
    <w:rsid w:val="000F6DEA"/>
    <w:rsid w:val="000F79DA"/>
    <w:rsid w:val="0010021A"/>
    <w:rsid w:val="00116C97"/>
    <w:rsid w:val="00117320"/>
    <w:rsid w:val="00121F8D"/>
    <w:rsid w:val="00123DB7"/>
    <w:rsid w:val="00130929"/>
    <w:rsid w:val="001350BF"/>
    <w:rsid w:val="0013625F"/>
    <w:rsid w:val="00145D45"/>
    <w:rsid w:val="001478D6"/>
    <w:rsid w:val="00150B6D"/>
    <w:rsid w:val="00153A53"/>
    <w:rsid w:val="00153B37"/>
    <w:rsid w:val="00160E38"/>
    <w:rsid w:val="00161B8F"/>
    <w:rsid w:val="00161CEA"/>
    <w:rsid w:val="00163ECB"/>
    <w:rsid w:val="00165C11"/>
    <w:rsid w:val="0016743E"/>
    <w:rsid w:val="001709CC"/>
    <w:rsid w:val="00172534"/>
    <w:rsid w:val="00172730"/>
    <w:rsid w:val="00172871"/>
    <w:rsid w:val="00174331"/>
    <w:rsid w:val="00191EAD"/>
    <w:rsid w:val="001A27ED"/>
    <w:rsid w:val="001A3989"/>
    <w:rsid w:val="001A46D8"/>
    <w:rsid w:val="001A7C43"/>
    <w:rsid w:val="001C240F"/>
    <w:rsid w:val="001C3621"/>
    <w:rsid w:val="001D47E5"/>
    <w:rsid w:val="001E38F3"/>
    <w:rsid w:val="001F1A68"/>
    <w:rsid w:val="001F5B75"/>
    <w:rsid w:val="00203EB2"/>
    <w:rsid w:val="00206158"/>
    <w:rsid w:val="00212137"/>
    <w:rsid w:val="002151D7"/>
    <w:rsid w:val="00234545"/>
    <w:rsid w:val="002349FA"/>
    <w:rsid w:val="00241C60"/>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0CB8"/>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B4E"/>
    <w:rsid w:val="003D1C06"/>
    <w:rsid w:val="003D21D9"/>
    <w:rsid w:val="003D4647"/>
    <w:rsid w:val="003E37B1"/>
    <w:rsid w:val="003F1A86"/>
    <w:rsid w:val="00400B13"/>
    <w:rsid w:val="00403D0D"/>
    <w:rsid w:val="00415BA6"/>
    <w:rsid w:val="00416D03"/>
    <w:rsid w:val="00422110"/>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282B"/>
    <w:rsid w:val="005570DA"/>
    <w:rsid w:val="005608FD"/>
    <w:rsid w:val="005720AB"/>
    <w:rsid w:val="005733A2"/>
    <w:rsid w:val="0058041C"/>
    <w:rsid w:val="005814DB"/>
    <w:rsid w:val="00581629"/>
    <w:rsid w:val="00593A36"/>
    <w:rsid w:val="005B25FF"/>
    <w:rsid w:val="005B4766"/>
    <w:rsid w:val="005B539B"/>
    <w:rsid w:val="005C1B35"/>
    <w:rsid w:val="005C2133"/>
    <w:rsid w:val="005C234B"/>
    <w:rsid w:val="005C3B5E"/>
    <w:rsid w:val="005D59C3"/>
    <w:rsid w:val="005D75C1"/>
    <w:rsid w:val="005D77F4"/>
    <w:rsid w:val="005E30EC"/>
    <w:rsid w:val="005E3470"/>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2E59"/>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7903"/>
    <w:rsid w:val="0077287D"/>
    <w:rsid w:val="00772CD2"/>
    <w:rsid w:val="00785088"/>
    <w:rsid w:val="00792BA7"/>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4B37"/>
    <w:rsid w:val="0093597B"/>
    <w:rsid w:val="009366C1"/>
    <w:rsid w:val="00941753"/>
    <w:rsid w:val="00942256"/>
    <w:rsid w:val="00957462"/>
    <w:rsid w:val="00975670"/>
    <w:rsid w:val="00976473"/>
    <w:rsid w:val="00984722"/>
    <w:rsid w:val="00986883"/>
    <w:rsid w:val="009A032E"/>
    <w:rsid w:val="009A6307"/>
    <w:rsid w:val="009E15E8"/>
    <w:rsid w:val="009E3D19"/>
    <w:rsid w:val="009E4F6C"/>
    <w:rsid w:val="009E54C2"/>
    <w:rsid w:val="009E6BCE"/>
    <w:rsid w:val="009F022A"/>
    <w:rsid w:val="009F0F7A"/>
    <w:rsid w:val="009F5CC8"/>
    <w:rsid w:val="00A04F09"/>
    <w:rsid w:val="00A2080B"/>
    <w:rsid w:val="00A30B7C"/>
    <w:rsid w:val="00A3257D"/>
    <w:rsid w:val="00A35AEF"/>
    <w:rsid w:val="00A36803"/>
    <w:rsid w:val="00A36ECE"/>
    <w:rsid w:val="00A42E8B"/>
    <w:rsid w:val="00A4315A"/>
    <w:rsid w:val="00A46D2D"/>
    <w:rsid w:val="00A54249"/>
    <w:rsid w:val="00A63268"/>
    <w:rsid w:val="00A64CB3"/>
    <w:rsid w:val="00A71092"/>
    <w:rsid w:val="00A73B78"/>
    <w:rsid w:val="00A77B40"/>
    <w:rsid w:val="00A806BC"/>
    <w:rsid w:val="00A80E26"/>
    <w:rsid w:val="00A82EB4"/>
    <w:rsid w:val="00A86C3E"/>
    <w:rsid w:val="00A92746"/>
    <w:rsid w:val="00A93429"/>
    <w:rsid w:val="00A93C41"/>
    <w:rsid w:val="00A975C3"/>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13CA1"/>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099"/>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B1F57"/>
    <w:rsid w:val="00CC32DC"/>
    <w:rsid w:val="00CD58BE"/>
    <w:rsid w:val="00CE34A2"/>
    <w:rsid w:val="00CF2794"/>
    <w:rsid w:val="00CF660A"/>
    <w:rsid w:val="00D014E8"/>
    <w:rsid w:val="00D15854"/>
    <w:rsid w:val="00D160B5"/>
    <w:rsid w:val="00D218D2"/>
    <w:rsid w:val="00D24946"/>
    <w:rsid w:val="00D279C5"/>
    <w:rsid w:val="00D30A14"/>
    <w:rsid w:val="00D372FF"/>
    <w:rsid w:val="00D42E2A"/>
    <w:rsid w:val="00D46433"/>
    <w:rsid w:val="00D60A6E"/>
    <w:rsid w:val="00D76159"/>
    <w:rsid w:val="00D81D55"/>
    <w:rsid w:val="00D91C2A"/>
    <w:rsid w:val="00DB24B5"/>
    <w:rsid w:val="00DB57E6"/>
    <w:rsid w:val="00DC6F9C"/>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410C"/>
    <w:rsid w:val="00EB71FD"/>
    <w:rsid w:val="00EC60F1"/>
    <w:rsid w:val="00ED1A17"/>
    <w:rsid w:val="00ED238A"/>
    <w:rsid w:val="00ED4A20"/>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 w:id="578640023">
      <w:bodyDiv w:val="1"/>
      <w:marLeft w:val="0"/>
      <w:marRight w:val="0"/>
      <w:marTop w:val="0"/>
      <w:marBottom w:val="0"/>
      <w:divBdr>
        <w:top w:val="none" w:sz="0" w:space="0" w:color="auto"/>
        <w:left w:val="none" w:sz="0" w:space="0" w:color="auto"/>
        <w:bottom w:val="none" w:sz="0" w:space="0" w:color="auto"/>
        <w:right w:val="none" w:sz="0" w:space="0" w:color="auto"/>
      </w:divBdr>
    </w:div>
    <w:div w:id="14890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933BB-1A9E-40B0-839F-0D390708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5466</TotalTime>
  <Pages>28</Pages>
  <Words>29103</Words>
  <Characters>165888</Characters>
  <Application>Microsoft Office Word</Application>
  <DocSecurity>0</DocSecurity>
  <Lines>1382</Lines>
  <Paragraphs>389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376</cp:revision>
  <dcterms:created xsi:type="dcterms:W3CDTF">2025-01-06T14:49:00Z</dcterms:created>
  <dcterms:modified xsi:type="dcterms:W3CDTF">2025-02-25T07:38:00Z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id="VOF855uo"/&gt;&lt;style id="http://www.zotero.org/styles/chest" hasBibliography="1" bibliographyStyleHasBeenSet="1"/&gt;&lt;prefs&gt;&lt;pref name="fieldType" value="Field"/&gt;&lt;/prefs&gt;&lt;/data&gt;</vt:lpwstr>
  </property>
</Properties>
</file>