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23436" w14:textId="04C24509" w:rsidR="00D92B3C" w:rsidRDefault="006502A4" w:rsidP="006502A4">
      <w:pPr>
        <w:spacing w:after="120"/>
        <w:jc w:val="center"/>
        <w:rPr>
          <w:rFonts w:ascii="黑体" w:eastAsia="黑体" w:hAnsi="黑体"/>
          <w:b/>
          <w:color w:val="000000"/>
          <w:sz w:val="36"/>
        </w:rPr>
      </w:pPr>
      <w:r>
        <w:rPr>
          <w:rFonts w:ascii="黑体" w:eastAsia="黑体" w:hAnsi="黑体" w:hint="eastAsia"/>
          <w:b/>
          <w:color w:val="000000"/>
          <w:sz w:val="36"/>
        </w:rPr>
        <w:t>中国国际大学生创新大赛（2026）</w:t>
      </w:r>
    </w:p>
    <w:p w14:paraId="27827136" w14:textId="523DE069" w:rsidR="006502A4" w:rsidRDefault="006502A4" w:rsidP="006502A4">
      <w:pPr>
        <w:spacing w:after="400"/>
        <w:jc w:val="center"/>
        <w:rPr>
          <w:rFonts w:ascii="宋体" w:eastAsia="宋体" w:hAnsi="宋体"/>
          <w:b/>
          <w:color w:val="000000"/>
          <w:sz w:val="28"/>
        </w:rPr>
      </w:pPr>
      <w:r>
        <w:rPr>
          <w:rFonts w:ascii="宋体" w:eastAsia="宋体" w:hAnsi="宋体" w:hint="eastAsia"/>
          <w:b/>
          <w:color w:val="000000"/>
          <w:sz w:val="28"/>
        </w:rPr>
        <w:t>陕西赛区特色专项 · 人形机器人专项（小人形组）</w:t>
      </w:r>
    </w:p>
    <w:p w14:paraId="135CD996" w14:textId="6C13FA93" w:rsidR="006502A4" w:rsidRDefault="006502A4" w:rsidP="006502A4">
      <w:pPr>
        <w:spacing w:before="320" w:after="640"/>
        <w:jc w:val="center"/>
        <w:rPr>
          <w:rFonts w:ascii="黑体" w:eastAsia="黑体" w:hAnsi="黑体"/>
          <w:b/>
          <w:color w:val="000000"/>
          <w:sz w:val="52"/>
        </w:rPr>
      </w:pPr>
      <w:r>
        <w:rPr>
          <w:rFonts w:ascii="黑体" w:eastAsia="黑体" w:hAnsi="黑体" w:hint="eastAsia"/>
          <w:b/>
          <w:color w:val="000000"/>
          <w:sz w:val="52"/>
        </w:rPr>
        <w:t>项 目 企 划 书</w:t>
      </w:r>
    </w:p>
    <w:p w14:paraId="47F5A5FD" w14:textId="35EDB37A" w:rsidR="006502A4" w:rsidRDefault="006502A4" w:rsidP="006502A4">
      <w:pPr>
        <w:spacing w:before="200" w:after="160"/>
        <w:jc w:val="center"/>
        <w:rPr>
          <w:rFonts w:ascii="黑体" w:eastAsia="黑体" w:hAnsi="黑体"/>
          <w:b/>
          <w:color w:val="000000"/>
          <w:sz w:val="40"/>
        </w:rPr>
      </w:pPr>
      <w:r>
        <w:rPr>
          <w:rFonts w:ascii="黑体" w:eastAsia="黑体" w:hAnsi="黑体" w:hint="eastAsia"/>
          <w:b/>
          <w:color w:val="000000"/>
          <w:sz w:val="40"/>
        </w:rPr>
        <w:t>A.T.R.I. 桌面自主人形智能</w:t>
      </w:r>
    </w:p>
    <w:p w14:paraId="747C2F7B" w14:textId="5B366FE7" w:rsidR="006502A4" w:rsidRDefault="006502A4" w:rsidP="006502A4">
      <w:pPr>
        <w:spacing w:after="160"/>
        <w:jc w:val="center"/>
        <w:rPr>
          <w:rFonts w:ascii="Times New Roman" w:eastAsia="宋体" w:hAnsi="Times New Roman" w:cs="Times New Roman"/>
          <w:color w:val="000000"/>
          <w:sz w:val="26"/>
        </w:rPr>
      </w:pPr>
      <w:r>
        <w:rPr>
          <w:rFonts w:ascii="Times New Roman" w:eastAsia="宋体" w:hAnsi="Times New Roman" w:cs="Times New Roman"/>
          <w:color w:val="000000"/>
          <w:sz w:val="26"/>
        </w:rPr>
        <w:t>Autonomous Tabletop Robotic Intelligence</w:t>
      </w:r>
    </w:p>
    <w:p w14:paraId="26E1B938" w14:textId="3C8B5643" w:rsidR="006502A4" w:rsidRDefault="006502A4" w:rsidP="006502A4">
      <w:pPr>
        <w:spacing w:after="1280"/>
        <w:jc w:val="center"/>
        <w:rPr>
          <w:rFonts w:ascii="楷体" w:eastAsia="楷体" w:hAnsi="楷体" w:cs="Times New Roman"/>
          <w:color w:val="000000"/>
          <w:sz w:val="28"/>
        </w:rPr>
      </w:pPr>
      <w:r>
        <w:rPr>
          <w:rFonts w:ascii="楷体" w:eastAsia="楷体" w:hAnsi="楷体" w:cs="Times New Roman" w:hint="eastAsia"/>
          <w:color w:val="000000"/>
          <w:sz w:val="28"/>
        </w:rPr>
        <w:t>—— 桌面级具身智能实验平台</w:t>
      </w:r>
    </w:p>
    <w:p w14:paraId="684105FA" w14:textId="218F4541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申报高校：西安交通大学</w:t>
      </w:r>
    </w:p>
    <w:p w14:paraId="61CD39A1" w14:textId="1928BC38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参赛组别：高教主赛道 · 本科生创意组（特色专项 · 小人形组）</w:t>
      </w:r>
    </w:p>
    <w:p w14:paraId="2B325F06" w14:textId="46742B1E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项目团队：A.T.R.I. 项目组（4 人团队）</w:t>
      </w:r>
    </w:p>
    <w:p w14:paraId="2C94E9AE" w14:textId="1E016F5A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项目负责人：【</w:t>
      </w:r>
      <w:r w:rsidR="00A83A2A">
        <w:rPr>
          <w:rFonts w:ascii="宋体" w:eastAsia="宋体" w:hAnsi="宋体" w:cs="Times New Roman" w:hint="eastAsia"/>
          <w:color w:val="000000"/>
          <w:sz w:val="23"/>
        </w:rPr>
        <w:t>何浩睿</w:t>
      </w:r>
      <w:r>
        <w:rPr>
          <w:rFonts w:ascii="宋体" w:eastAsia="宋体" w:hAnsi="宋体" w:cs="Times New Roman" w:hint="eastAsia"/>
          <w:color w:val="000000"/>
          <w:sz w:val="23"/>
        </w:rPr>
        <w:t>】</w:t>
      </w:r>
    </w:p>
    <w:p w14:paraId="6FBB2142" w14:textId="038E4CF5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指导教师：【</w:t>
      </w:r>
      <w:r w:rsidR="008F7274">
        <w:rPr>
          <w:rFonts w:ascii="宋体" w:eastAsia="宋体" w:hAnsi="宋体" w:cs="Times New Roman" w:hint="eastAsia"/>
          <w:color w:val="000000"/>
          <w:sz w:val="23"/>
        </w:rPr>
        <w:t>陈妍 李璐</w:t>
      </w:r>
      <w:r>
        <w:rPr>
          <w:rFonts w:ascii="宋体" w:eastAsia="宋体" w:hAnsi="宋体" w:cs="Times New Roman" w:hint="eastAsia"/>
          <w:color w:val="000000"/>
          <w:sz w:val="23"/>
        </w:rPr>
        <w:t>】</w:t>
      </w:r>
    </w:p>
    <w:p w14:paraId="727C4EF2" w14:textId="25ED9AA5" w:rsidR="006502A4" w:rsidRDefault="006502A4" w:rsidP="006502A4">
      <w:pPr>
        <w:spacing w:before="40" w:after="40"/>
        <w:jc w:val="center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t>成稿日期：2026 年 8 月 27 日</w:t>
      </w:r>
    </w:p>
    <w:p w14:paraId="1E7F5968" w14:textId="1695B364" w:rsidR="006502A4" w:rsidRDefault="006502A4">
      <w:pPr>
        <w:widowControl/>
        <w:jc w:val="left"/>
        <w:rPr>
          <w:rFonts w:ascii="宋体" w:eastAsia="宋体" w:hAnsi="宋体" w:cs="Times New Roman"/>
          <w:color w:val="000000"/>
          <w:sz w:val="23"/>
        </w:rPr>
      </w:pPr>
      <w:r>
        <w:rPr>
          <w:rFonts w:ascii="宋体" w:eastAsia="宋体" w:hAnsi="宋体" w:cs="Times New Roman" w:hint="eastAsia"/>
          <w:color w:val="000000"/>
          <w:sz w:val="23"/>
        </w:rPr>
        <w:br w:type="page"/>
      </w:r>
    </w:p>
    <w:p w14:paraId="080FB72F" w14:textId="5DF32DDC" w:rsidR="006502A4" w:rsidRDefault="006502A4" w:rsidP="006502A4">
      <w:pPr>
        <w:spacing w:before="240" w:after="320"/>
        <w:jc w:val="center"/>
        <w:rPr>
          <w:rFonts w:ascii="黑体" w:eastAsia="黑体" w:hAnsi="黑体" w:cs="Times New Roman"/>
          <w:b/>
          <w:color w:val="000000"/>
          <w:sz w:val="32"/>
        </w:rPr>
      </w:pPr>
      <w:r>
        <w:rPr>
          <w:rFonts w:ascii="黑体" w:eastAsia="黑体" w:hAnsi="黑体" w:cs="Times New Roman" w:hint="eastAsia"/>
          <w:b/>
          <w:color w:val="000000"/>
          <w:sz w:val="32"/>
        </w:rPr>
        <w:lastRenderedPageBreak/>
        <w:t>目    录</w:t>
      </w:r>
    </w:p>
    <w:p w14:paraId="29944EA4" w14:textId="3999A3B9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一、项目背景与总体方案</w:t>
      </w:r>
    </w:p>
    <w:p w14:paraId="42510323" w14:textId="38F21EE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1.1 项目背景</w:t>
      </w:r>
    </w:p>
    <w:p w14:paraId="78F9E5A3" w14:textId="25EB8C5D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1.2 要解决的问题</w:t>
      </w:r>
    </w:p>
    <w:p w14:paraId="0859FDFB" w14:textId="7F713E9A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1.3 项目定位</w:t>
      </w:r>
    </w:p>
    <w:p w14:paraId="3D8AE459" w14:textId="14671149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1.4 总体方案与交付物</w:t>
      </w:r>
    </w:p>
    <w:p w14:paraId="43C1B249" w14:textId="78E183F1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二、机器人设计与系统架构</w:t>
      </w:r>
    </w:p>
    <w:p w14:paraId="679ADE84" w14:textId="3B574B64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2.1 官方硬约束核验</w:t>
      </w:r>
    </w:p>
    <w:p w14:paraId="1205A504" w14:textId="7D98444B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2.2 机器人结构</w:t>
      </w:r>
    </w:p>
    <w:p w14:paraId="50090B86" w14:textId="060BE25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2.3 关节与传感器配置</w:t>
      </w:r>
    </w:p>
    <w:p w14:paraId="03CC9998" w14:textId="5B2D18F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2.4 硬件系统</w:t>
      </w:r>
    </w:p>
    <w:p w14:paraId="4AB59413" w14:textId="32FE734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2.5 软件系统</w:t>
      </w:r>
    </w:p>
    <w:p w14:paraId="3A650715" w14:textId="50CD93FC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2.6 断网运行方案</w:t>
      </w:r>
    </w:p>
    <w:p w14:paraId="62E76534" w14:textId="622279B2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三、五项任务实现</w:t>
      </w:r>
    </w:p>
    <w:p w14:paraId="1DA07738" w14:textId="300A6195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3.1 人脸识别</w:t>
      </w:r>
    </w:p>
    <w:p w14:paraId="6DF21A37" w14:textId="7BE4A1A5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3.2 二维码循迹</w:t>
      </w:r>
    </w:p>
    <w:p w14:paraId="3F2D35EF" w14:textId="447AE6F1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3.3 物品搬运</w:t>
      </w:r>
    </w:p>
    <w:p w14:paraId="5CD6083D" w14:textId="1A06E926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3.4 体育运动</w:t>
      </w:r>
    </w:p>
    <w:p w14:paraId="0E9A8249" w14:textId="5884E21D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3.5 娱乐交互</w:t>
      </w:r>
    </w:p>
    <w:p w14:paraId="3B6DDD13" w14:textId="00C704BD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四、项目特点与当前进展</w:t>
      </w:r>
    </w:p>
    <w:p w14:paraId="13AF1DF0" w14:textId="401C3A42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4.1 主要特点</w:t>
      </w:r>
    </w:p>
    <w:p w14:paraId="442805BB" w14:textId="4E709FC3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4.2 当前完成情况与阶段性技术指标</w:t>
      </w:r>
    </w:p>
    <w:p w14:paraId="181BA128" w14:textId="77024170" w:rsidR="006502A4" w:rsidRDefault="006502A4" w:rsidP="006502A4">
      <w:pPr>
        <w:spacing w:before="40" w:after="40"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t>五、团队、经费与后续计划</w:t>
      </w:r>
    </w:p>
    <w:p w14:paraId="7767B08B" w14:textId="5FECC885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5.1 团队分工</w:t>
      </w:r>
    </w:p>
    <w:p w14:paraId="2C8CFC95" w14:textId="37C2B938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5.2 经费预算</w:t>
      </w:r>
    </w:p>
    <w:p w14:paraId="2A4C85B0" w14:textId="54B17B6A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5.3 后续研发计划</w:t>
      </w:r>
    </w:p>
    <w:p w14:paraId="07C5A28A" w14:textId="43F92FEB" w:rsidR="006502A4" w:rsidRDefault="006502A4" w:rsidP="006502A4">
      <w:pPr>
        <w:spacing w:before="40" w:after="40"/>
        <w:jc w:val="left"/>
        <w:rPr>
          <w:rFonts w:ascii="宋体" w:eastAsia="宋体" w:hAnsi="宋体" w:cs="Times New Roman"/>
          <w:color w:val="000000"/>
        </w:rPr>
      </w:pPr>
      <w:r>
        <w:rPr>
          <w:rFonts w:ascii="宋体" w:eastAsia="宋体" w:hAnsi="宋体" w:cs="Times New Roman" w:hint="eastAsia"/>
          <w:color w:val="000000"/>
        </w:rPr>
        <w:t>5.4 风险与应对</w:t>
      </w:r>
    </w:p>
    <w:p w14:paraId="41A6B768" w14:textId="33D6DCE9" w:rsidR="006502A4" w:rsidRDefault="006502A4">
      <w:pPr>
        <w:widowControl/>
        <w:jc w:val="left"/>
        <w:rPr>
          <w:rFonts w:ascii="黑体" w:eastAsia="黑体" w:hAnsi="黑体" w:cs="Times New Roman"/>
          <w:b/>
          <w:color w:val="000000"/>
          <w:sz w:val="22"/>
        </w:rPr>
      </w:pPr>
      <w:r>
        <w:rPr>
          <w:rFonts w:ascii="黑体" w:eastAsia="黑体" w:hAnsi="黑体" w:cs="Times New Roman" w:hint="eastAsia"/>
          <w:b/>
          <w:color w:val="000000"/>
          <w:sz w:val="22"/>
        </w:rPr>
        <w:br w:type="page"/>
      </w:r>
    </w:p>
    <w:p w14:paraId="54E59F19" w14:textId="081574BA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lastRenderedPageBreak/>
        <w:t>一、项目背景与总体方案</w:t>
      </w:r>
    </w:p>
    <w:p w14:paraId="3995DEFB" w14:textId="45981A53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1.1 项目背景</w:t>
      </w:r>
    </w:p>
    <w:p w14:paraId="0B43E086" w14:textId="4609357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2026 年 4 月，「具身智能」被列入普通高等学校本科专业目录，西安交通大学是首批获批建设高校之一，并于同年秋季开始本科招生。具身智能强调感知、决策与执行在同一实体上的连续配合，桌面级双足机器人正好覆盖这一场景：占用面积小，硬件成本可控制在数千元量级，便于在本科教学中成组配置。人形机器人专项的竞赛规则把课程目标拆成五项可验收任务——人脸识别、二维码循迹、物品搬运、体育动作和娱乐交互，分别对应视觉感知、路径执行、机械操作、运动控制与人机交互。本项目围绕这套清单设计整机方案，让一台机器人承担全部五项任务。</w:t>
      </w:r>
    </w:p>
    <w:p w14:paraId="00783CD3" w14:textId="1FC2087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1.2 要解决的问题</w:t>
      </w:r>
    </w:p>
    <w:p w14:paraId="379E12E2" w14:textId="46474BD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调研围绕三类现实条件展开。全尺寸人形机器人整机价格较高，常规教具整机也多在万元以上，本科阶段需要更经济的配置路径。人脸识别、循迹、抓取、步态等开源算法散落在不同工程中，实验教学需要一个统一的状态机和评测接口，让学生在完整任务中验证算法组合。竞赛项目的自研认定要求方案具备完整的过程记录，设计、仿真、样机与测试需要在同一套流程中连贯呈现。这三点是 A.T.R.I. 方案设计的三个基础条件。</w:t>
      </w:r>
    </w:p>
    <w:p w14:paraId="6393D9AA" w14:textId="3A122813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1.3 项目定位</w:t>
      </w:r>
    </w:p>
    <w:p w14:paraId="19497CC5" w14:textId="33445D2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A.T.R.I. 是一台面向高校教学与机器人竞赛的小型双足机器人。它把五项比赛任务——人脸识别、二维码循迹、物品搬运、踢球、娱乐交互——作为能力模块装入同一套软硬件框架，用一台机器人统一完成。在此基础上，它可作为高校实验教学平台复用：学生在课程中熟悉的状态机与模块接口，在竞赛训练中继续使用；任务卡和配置表让教师或队员按场次调整任务内容。机器人以离线运行为默认工作方式，现场关闭网络后，识别、解析、控制与交互流程继续正常运行。</w:t>
      </w:r>
    </w:p>
    <w:p w14:paraId="6C2E124D" w14:textId="3E810E1B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1.4 总体方案与交付物</w:t>
      </w:r>
    </w:p>
    <w:p w14:paraId="3F63DBCE" w14:textId="74F43BF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硬件方案为桌面级双足直立结构，目标 22 个主动自由度，板载 IMU、摄像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头、麦克风和扬声器，锂电池供电。软件方案分为上下两层：上层负责视觉识别、二维码解析和任务切换，下层负责步态、舵机和姿态控制。研发按先仿真与借机验证、晋级后再自组样机的顺序推进。</w:t>
      </w:r>
    </w:p>
    <w:p w14:paraId="2AB605EA" w14:textId="240DAA17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 xml:space="preserve">总体方案包含四个部分：一套适合桌面双足机构的离线多任务编排软件栈；一份支持动态修改的任务卡与人脸配置表；一套基于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Webots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/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PyBullet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的仿真验证环境；一份从立项起持续记录的结构化研发日志。软件栈以状态机为核心，任务卡用 JSON 描述指令和参数，仿真环境用于验证步态、视觉和任务流程，研发日志记录设计变更、代码提交与测试现象。</w:t>
      </w:r>
    </w:p>
    <w:p w14:paraId="1503372B" w14:textId="37682EC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项目采用低成本自组路线与模块化接口设计。标准舵机、开源视觉库、开源仿真器作为底层依赖使用，接口文档和依赖清单随技术方案同步公开。参赛材料中的整机设计、软件流程、仿真结果和测试记录均由项目组独立完成。</w:t>
      </w:r>
    </w:p>
    <w:p w14:paraId="13D84813" w14:textId="6B51CBD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需要说明的是，本企划书中的技术内容为方案设计，机器人实物样机尚未启动，安排在晋级后制作。</w:t>
      </w:r>
    </w:p>
    <w:p w14:paraId="389D41E3" w14:textId="03F578D6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二、机器人设计与系统架构</w:t>
      </w:r>
    </w:p>
    <w:p w14:paraId="7BB94CB9" w14:textId="0EC13D70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2.1 官方硬约束核验</w:t>
      </w:r>
    </w:p>
    <w:p w14:paraId="1604A42D" w14:textId="4B1B17A8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方案设计阶段逐项核对大赛检录要求，结果如下：</w:t>
      </w:r>
    </w:p>
    <w:p w14:paraId="3E3C5885" w14:textId="2C1CC0FB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表1  赛题硬约束与本项目技术指标核验表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1C69B170" w14:textId="77777777" w:rsidTr="006502A4">
        <w:tc>
          <w:tcPr>
            <w:tcW w:w="2948" w:type="dxa"/>
            <w:shd w:val="clear" w:color="auto" w:fill="EFEFEF"/>
          </w:tcPr>
          <w:p w14:paraId="556E8DDA" w14:textId="47BAFEE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约束项</w:t>
            </w:r>
          </w:p>
        </w:tc>
        <w:tc>
          <w:tcPr>
            <w:tcW w:w="2948" w:type="dxa"/>
            <w:shd w:val="clear" w:color="auto" w:fill="EFEFEF"/>
          </w:tcPr>
          <w:p w14:paraId="0D44B6D8" w14:textId="6BD1D83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大赛要求</w:t>
            </w:r>
          </w:p>
        </w:tc>
        <w:tc>
          <w:tcPr>
            <w:tcW w:w="2949" w:type="dxa"/>
            <w:shd w:val="clear" w:color="auto" w:fill="EFEFEF"/>
          </w:tcPr>
          <w:p w14:paraId="20273D5C" w14:textId="6C603F7E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本项目设计</w:t>
            </w:r>
          </w:p>
        </w:tc>
      </w:tr>
      <w:tr w:rsidR="006502A4" w14:paraId="10D5D84D" w14:textId="77777777" w:rsidTr="006502A4">
        <w:tc>
          <w:tcPr>
            <w:tcW w:w="2948" w:type="dxa"/>
          </w:tcPr>
          <w:p w14:paraId="1DC8E650" w14:textId="4370C7AC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运动形态</w:t>
            </w:r>
          </w:p>
        </w:tc>
        <w:tc>
          <w:tcPr>
            <w:tcW w:w="2948" w:type="dxa"/>
          </w:tcPr>
          <w:p w14:paraId="3F384F9F" w14:textId="58A8F7E9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双足直立行走、自主移动</w:t>
            </w:r>
          </w:p>
        </w:tc>
        <w:tc>
          <w:tcPr>
            <w:tcW w:w="2949" w:type="dxa"/>
          </w:tcPr>
          <w:p w14:paraId="6E536851" w14:textId="653B8B1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双足交替迈步直立行走</w:t>
            </w:r>
          </w:p>
        </w:tc>
      </w:tr>
      <w:tr w:rsidR="006502A4" w14:paraId="229AB725" w14:textId="77777777" w:rsidTr="006502A4">
        <w:tc>
          <w:tcPr>
            <w:tcW w:w="2948" w:type="dxa"/>
          </w:tcPr>
          <w:p w14:paraId="76D7B299" w14:textId="385415AD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运行模式</w:t>
            </w:r>
          </w:p>
        </w:tc>
        <w:tc>
          <w:tcPr>
            <w:tcW w:w="2948" w:type="dxa"/>
          </w:tcPr>
          <w:p w14:paraId="4BEB935D" w14:textId="0CD04E4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现场自主离线运行</w:t>
            </w:r>
          </w:p>
        </w:tc>
        <w:tc>
          <w:tcPr>
            <w:tcW w:w="2949" w:type="dxa"/>
          </w:tcPr>
          <w:p w14:paraId="27813353" w14:textId="2E58287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全板载推理，现场可拔网线</w:t>
            </w:r>
          </w:p>
        </w:tc>
      </w:tr>
      <w:tr w:rsidR="006502A4" w14:paraId="2ACCE1C3" w14:textId="77777777" w:rsidTr="006502A4">
        <w:tc>
          <w:tcPr>
            <w:tcW w:w="2948" w:type="dxa"/>
          </w:tcPr>
          <w:p w14:paraId="2470BE91" w14:textId="0714AD21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外形尺寸</w:t>
            </w:r>
          </w:p>
        </w:tc>
        <w:tc>
          <w:tcPr>
            <w:tcW w:w="2948" w:type="dxa"/>
          </w:tcPr>
          <w:p w14:paraId="144B7607" w14:textId="3F428D4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身高≤60cm、宽≤30cm、厚≤30cm</w:t>
            </w:r>
          </w:p>
        </w:tc>
        <w:tc>
          <w:tcPr>
            <w:tcW w:w="2949" w:type="dxa"/>
          </w:tcPr>
          <w:p w14:paraId="2DFBAA9C" w14:textId="7733934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37.3cm×18.7cm×10.6cm</w:t>
            </w:r>
          </w:p>
        </w:tc>
      </w:tr>
      <w:tr w:rsidR="006502A4" w14:paraId="66DAD3FD" w14:textId="77777777" w:rsidTr="006502A4">
        <w:tc>
          <w:tcPr>
            <w:tcW w:w="2948" w:type="dxa"/>
          </w:tcPr>
          <w:p w14:paraId="10FDCD6F" w14:textId="10A699A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关节数量</w:t>
            </w:r>
          </w:p>
        </w:tc>
        <w:tc>
          <w:tcPr>
            <w:tcW w:w="2948" w:type="dxa"/>
          </w:tcPr>
          <w:p w14:paraId="73BEDBC2" w14:textId="6261B42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总数≥18，每腿≥4，上肢+躯干≥10</w:t>
            </w:r>
          </w:p>
        </w:tc>
        <w:tc>
          <w:tcPr>
            <w:tcW w:w="2949" w:type="dxa"/>
          </w:tcPr>
          <w:p w14:paraId="7C01A9C5" w14:textId="5948E1C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目标 22 自由度（双腿各5、双臂各4、躯干2、头部2）</w:t>
            </w:r>
          </w:p>
        </w:tc>
      </w:tr>
      <w:tr w:rsidR="006502A4" w14:paraId="04F58C4E" w14:textId="77777777" w:rsidTr="006502A4">
        <w:tc>
          <w:tcPr>
            <w:tcW w:w="2948" w:type="dxa"/>
          </w:tcPr>
          <w:p w14:paraId="740380A0" w14:textId="5C0A968A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传感配置</w:t>
            </w:r>
          </w:p>
        </w:tc>
        <w:tc>
          <w:tcPr>
            <w:tcW w:w="2948" w:type="dxa"/>
          </w:tcPr>
          <w:p w14:paraId="456A73A9" w14:textId="1D3E00A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板载 IMU、摄像头、麦克风、扬声器</w:t>
            </w:r>
          </w:p>
        </w:tc>
        <w:tc>
          <w:tcPr>
            <w:tcW w:w="2949" w:type="dxa"/>
          </w:tcPr>
          <w:p w14:paraId="1FE3E5D9" w14:textId="6EABDC4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6 轴 IMU、单目广角相机、环形麦克风、扬声器</w:t>
            </w:r>
          </w:p>
        </w:tc>
      </w:tr>
      <w:tr w:rsidR="006502A4" w14:paraId="3AD6F284" w14:textId="77777777" w:rsidTr="006502A4">
        <w:tc>
          <w:tcPr>
            <w:tcW w:w="2948" w:type="dxa"/>
          </w:tcPr>
          <w:p w14:paraId="5B1430F9" w14:textId="522FB424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供电系统</w:t>
            </w:r>
          </w:p>
        </w:tc>
        <w:tc>
          <w:tcPr>
            <w:tcW w:w="2948" w:type="dxa"/>
          </w:tcPr>
          <w:p w14:paraId="30A7B9D8" w14:textId="0B1EA338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锂电池，工作电压≥7.4V</w:t>
            </w:r>
          </w:p>
        </w:tc>
        <w:tc>
          <w:tcPr>
            <w:tcW w:w="2949" w:type="dxa"/>
          </w:tcPr>
          <w:p w14:paraId="2D9150D6" w14:textId="3168628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11.1V 3S 锂电池组</w:t>
            </w:r>
          </w:p>
        </w:tc>
      </w:tr>
      <w:tr w:rsidR="006502A4" w14:paraId="3C2ADAB2" w14:textId="77777777" w:rsidTr="006502A4">
        <w:tc>
          <w:tcPr>
            <w:tcW w:w="2948" w:type="dxa"/>
          </w:tcPr>
          <w:p w14:paraId="63228473" w14:textId="0C989DF4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场地适配</w:t>
            </w:r>
          </w:p>
        </w:tc>
        <w:tc>
          <w:tcPr>
            <w:tcW w:w="2948" w:type="dxa"/>
          </w:tcPr>
          <w:p w14:paraId="3E400918" w14:textId="55F04300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2400mm×2400mm，五个任务区</w:t>
            </w:r>
          </w:p>
        </w:tc>
        <w:tc>
          <w:tcPr>
            <w:tcW w:w="2949" w:type="dxa"/>
          </w:tcPr>
          <w:p w14:paraId="39A9A4FA" w14:textId="7D473B0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状态机按任务区自动切换技能</w:t>
            </w:r>
          </w:p>
        </w:tc>
      </w:tr>
      <w:tr w:rsidR="006502A4" w14:paraId="51691798" w14:textId="77777777" w:rsidTr="006502A4">
        <w:tc>
          <w:tcPr>
            <w:tcW w:w="2948" w:type="dxa"/>
          </w:tcPr>
          <w:p w14:paraId="5314AA44" w14:textId="30B06831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团队规模</w:t>
            </w:r>
          </w:p>
        </w:tc>
        <w:tc>
          <w:tcPr>
            <w:tcW w:w="2948" w:type="dxa"/>
          </w:tcPr>
          <w:p w14:paraId="5AD4D71B" w14:textId="7A99E1F6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3–15 人</w:t>
            </w:r>
          </w:p>
        </w:tc>
        <w:tc>
          <w:tcPr>
            <w:tcW w:w="2949" w:type="dxa"/>
          </w:tcPr>
          <w:p w14:paraId="324D0FEF" w14:textId="7C7E831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4 人</w:t>
            </w:r>
          </w:p>
        </w:tc>
      </w:tr>
    </w:tbl>
    <w:p w14:paraId="15238115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6635FB8B" w14:textId="3FFFF4A3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2.2 机器人结构</w:t>
      </w:r>
    </w:p>
    <w:p w14:paraId="44D67765" w14:textId="72AF2D5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机器人采用双足直立行走结构，目标尺寸约 37.3cm×18.7cm×10.6cm，处在官方 60cm×30cm×30cm 尺寸上限之内。结构按照双腿、双臂、躯干、头部四个功能段划分，关节配置以行走稳定和桌面操作为优先。</w:t>
      </w:r>
    </w:p>
    <w:p w14:paraId="3E764DAD" w14:textId="5B8EB56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双腿各 5 个自由度，髋部三个、膝部一个、踝部一个，覆盖抬腿、迈步和落地调整。双臂各 4 个自由度，包含肩部两个、肘部一个和夹爪开合一个，支持抓取与搬运动作。为控制尺寸和重量，双臂末端不设独立腕关节，夹爪直接安装在肘部末端，主要针对桌面轻物抓取。躯干 2 个自由度用于重心调整和上身姿态补偿，头部 2 个自由度用于视觉巡视与人机示意。</w:t>
      </w:r>
    </w:p>
    <w:p w14:paraId="0D0F530B" w14:textId="1FF18E43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结构件以 3D 打印为主，关键受力部位预留金属加固接口。电池仓放置在躯干下部，降低整机重心；视觉模块安装在头部，与桌面目标保持适当俯视角度。各功能段通过标准舵机总线串联，拆装和替换单个关节时保持其余部分固定。</w:t>
      </w:r>
    </w:p>
    <w:p w14:paraId="302EDCC3" w14:textId="10D7EB47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2.3 关节与传感器配置</w:t>
      </w:r>
    </w:p>
    <w:p w14:paraId="5F06D7CF" w14:textId="2492007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方案共 22 个主动自由度，分配如下：</w:t>
      </w:r>
    </w:p>
    <w:p w14:paraId="1D28D353" w14:textId="423FDF3C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表2  自由度分配表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340A3D78" w14:textId="77777777" w:rsidTr="006502A4">
        <w:tc>
          <w:tcPr>
            <w:tcW w:w="4422" w:type="dxa"/>
            <w:shd w:val="clear" w:color="auto" w:fill="EFEFEF"/>
          </w:tcPr>
          <w:p w14:paraId="6B80A753" w14:textId="5EAA663E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部位</w:t>
            </w:r>
          </w:p>
        </w:tc>
        <w:tc>
          <w:tcPr>
            <w:tcW w:w="4423" w:type="dxa"/>
            <w:shd w:val="clear" w:color="auto" w:fill="EFEFEF"/>
          </w:tcPr>
          <w:p w14:paraId="41A00C72" w14:textId="4A21465E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自由度</w:t>
            </w:r>
          </w:p>
        </w:tc>
      </w:tr>
      <w:tr w:rsidR="006502A4" w14:paraId="18E4D690" w14:textId="77777777" w:rsidTr="006502A4">
        <w:tc>
          <w:tcPr>
            <w:tcW w:w="4422" w:type="dxa"/>
          </w:tcPr>
          <w:p w14:paraId="07E4E616" w14:textId="799568EC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双腿</w:t>
            </w:r>
          </w:p>
        </w:tc>
        <w:tc>
          <w:tcPr>
            <w:tcW w:w="4423" w:type="dxa"/>
          </w:tcPr>
          <w:p w14:paraId="735B8406" w14:textId="73E731B3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各 5（髋 3、膝 1、踝 1），共 10</w:t>
            </w:r>
          </w:p>
        </w:tc>
      </w:tr>
      <w:tr w:rsidR="006502A4" w14:paraId="0BD4152D" w14:textId="77777777" w:rsidTr="006502A4">
        <w:tc>
          <w:tcPr>
            <w:tcW w:w="4422" w:type="dxa"/>
          </w:tcPr>
          <w:p w14:paraId="1E0819DF" w14:textId="076A858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双臂</w:t>
            </w:r>
          </w:p>
        </w:tc>
        <w:tc>
          <w:tcPr>
            <w:tcW w:w="4423" w:type="dxa"/>
          </w:tcPr>
          <w:p w14:paraId="37D54565" w14:textId="1C927739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各 4（肩 2、肘 1、夹爪开合 1），共 8</w:t>
            </w:r>
          </w:p>
        </w:tc>
      </w:tr>
      <w:tr w:rsidR="006502A4" w14:paraId="1363B3F1" w14:textId="77777777" w:rsidTr="006502A4">
        <w:tc>
          <w:tcPr>
            <w:tcW w:w="4422" w:type="dxa"/>
          </w:tcPr>
          <w:p w14:paraId="623D1EE3" w14:textId="39F488FE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躯干</w:t>
            </w:r>
          </w:p>
        </w:tc>
        <w:tc>
          <w:tcPr>
            <w:tcW w:w="4423" w:type="dxa"/>
          </w:tcPr>
          <w:p w14:paraId="5DD6C580" w14:textId="7538567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</w:t>
            </w:r>
          </w:p>
        </w:tc>
      </w:tr>
      <w:tr w:rsidR="006502A4" w14:paraId="10736A49" w14:textId="77777777" w:rsidTr="006502A4">
        <w:tc>
          <w:tcPr>
            <w:tcW w:w="4422" w:type="dxa"/>
          </w:tcPr>
          <w:p w14:paraId="72FAE25D" w14:textId="0D59ACB6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头部</w:t>
            </w:r>
          </w:p>
        </w:tc>
        <w:tc>
          <w:tcPr>
            <w:tcW w:w="4423" w:type="dxa"/>
          </w:tcPr>
          <w:p w14:paraId="1DCB045F" w14:textId="44436C4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2（俯仰、偏航）</w:t>
            </w:r>
          </w:p>
        </w:tc>
      </w:tr>
      <w:tr w:rsidR="006502A4" w14:paraId="291D2893" w14:textId="77777777" w:rsidTr="006502A4">
        <w:tc>
          <w:tcPr>
            <w:tcW w:w="4422" w:type="dxa"/>
          </w:tcPr>
          <w:p w14:paraId="36C127B8" w14:textId="699EA9ED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合计</w:t>
            </w:r>
          </w:p>
        </w:tc>
        <w:tc>
          <w:tcPr>
            <w:tcW w:w="4423" w:type="dxa"/>
          </w:tcPr>
          <w:p w14:paraId="2B1D9656" w14:textId="06E9CEC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22</w:t>
            </w:r>
          </w:p>
        </w:tc>
      </w:tr>
    </w:tbl>
    <w:p w14:paraId="3B464238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08CF260A" w14:textId="0DF30A5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 xml:space="preserve">对照检录要求：关节总数 22 ≥ 18；单腿 5 ≥ 4；上肢加躯干为 8 + 2 = 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10。躯干保留 2 个自由度作为余量，检录口径以官方最终细则为准。</w:t>
      </w:r>
    </w:p>
    <w:p w14:paraId="0D2AF86A" w14:textId="4488AA1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传感器配置以任务需求为导向：6 轴 IMU 负责姿态感知和跌倒检测，单目广角相机覆盖人脸、二维码、球体和抓取目标，环形麦克风用于离线语音交互的拾音，扬声器用于姓名播报、提示音和本地音乐播放。</w:t>
      </w:r>
    </w:p>
    <w:p w14:paraId="624EB16B" w14:textId="7FF936F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供电采用 11.1V 3S 锂电池组，工作电压满足官方 7.4V 下限。电源管理板为大脑、小脑和舵机提供独立供电，舵机启动瞬间的电流由储能电容缓冲。</w:t>
      </w:r>
    </w:p>
    <w:p w14:paraId="382C803E" w14:textId="1E409DB2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关节选用标准总线舵机，每路舵机具备位置反馈和温度保护。腿部关节按重心校核结果选配扭矩，手臂和头部采用轻量舵机。夹爪作为末端执行器，以开合动作完成轻物抓取。</w:t>
      </w:r>
    </w:p>
    <w:p w14:paraId="6BD6729F" w14:textId="1CF8375F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机型筛选时主要对比了以下对象：</w:t>
      </w:r>
    </w:p>
    <w:p w14:paraId="0094084E" w14:textId="4A0F419F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表3  机型对比表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4260CB9C" w14:textId="77777777" w:rsidTr="006502A4">
        <w:tc>
          <w:tcPr>
            <w:tcW w:w="4422" w:type="dxa"/>
            <w:shd w:val="clear" w:color="auto" w:fill="EFEFEF"/>
          </w:tcPr>
          <w:p w14:paraId="02DA4852" w14:textId="35ABE463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对比对象</w:t>
            </w:r>
          </w:p>
        </w:tc>
        <w:tc>
          <w:tcPr>
            <w:tcW w:w="4423" w:type="dxa"/>
            <w:shd w:val="clear" w:color="auto" w:fill="EFEFEF"/>
          </w:tcPr>
          <w:p w14:paraId="0B151204" w14:textId="1E6587C7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主要问题</w:t>
            </w:r>
          </w:p>
        </w:tc>
      </w:tr>
      <w:tr w:rsidR="006502A4" w14:paraId="44D0F945" w14:textId="77777777" w:rsidTr="006502A4">
        <w:tc>
          <w:tcPr>
            <w:tcW w:w="4422" w:type="dxa"/>
          </w:tcPr>
          <w:p w14:paraId="166FFFAD" w14:textId="3816A0A8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全尺寸机型（如宇树 G1）</w:t>
            </w:r>
          </w:p>
        </w:tc>
        <w:tc>
          <w:tcPr>
            <w:tcW w:w="4423" w:type="dxa"/>
          </w:tcPr>
          <w:p w14:paraId="61B0559B" w14:textId="571E0BD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身高超 1 米，超出小人形组尺寸上限</w:t>
            </w:r>
          </w:p>
        </w:tc>
      </w:tr>
      <w:tr w:rsidR="006502A4" w14:paraId="797EF07E" w14:textId="77777777" w:rsidTr="006502A4">
        <w:tc>
          <w:tcPr>
            <w:tcW w:w="4422" w:type="dxa"/>
          </w:tcPr>
          <w:p w14:paraId="1FF79D5E" w14:textId="36B8595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小型双足（优必选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Yanshee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）</w:t>
            </w:r>
          </w:p>
        </w:tc>
        <w:tc>
          <w:tcPr>
            <w:tcW w:w="4423" w:type="dxa"/>
          </w:tcPr>
          <w:p w14:paraId="795CD5B1" w14:textId="5949626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关节总数低于 18 下限</w:t>
            </w:r>
          </w:p>
        </w:tc>
      </w:tr>
      <w:tr w:rsidR="006502A4" w14:paraId="2FE66B37" w14:textId="77777777" w:rsidTr="006502A4">
        <w:tc>
          <w:tcPr>
            <w:tcW w:w="4422" w:type="dxa"/>
          </w:tcPr>
          <w:p w14:paraId="15DD0218" w14:textId="6F521CC1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小型双足（宇树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Qmini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）</w:t>
            </w:r>
          </w:p>
        </w:tc>
        <w:tc>
          <w:tcPr>
            <w:tcW w:w="4423" w:type="dxa"/>
          </w:tcPr>
          <w:p w14:paraId="5AA610FC" w14:textId="3C260F8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双臂与上肢自由度配置与要求存在差异</w:t>
            </w:r>
          </w:p>
        </w:tc>
      </w:tr>
    </w:tbl>
    <w:p w14:paraId="51976D85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02F7CC02" w14:textId="775A293D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2.4 硬件系统</w:t>
      </w:r>
    </w:p>
    <w:p w14:paraId="150F25C2" w14:textId="01284412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 xml:space="preserve">硬件分三阶段推进，前期优先利用现有资源，把样机采购放在校赛晋级后。第一阶段（仿真与借机）：用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Webots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/ </w:t>
      </w:r>
      <w:proofErr w:type="spellStart"/>
      <w:r>
        <w:rPr>
          <w:rFonts w:ascii="宋体" w:eastAsia="宋体" w:hAnsi="宋体" w:cs="Times New Roman" w:hint="eastAsia"/>
          <w:color w:val="000000"/>
          <w:sz w:val="24"/>
        </w:rPr>
        <w:t>PyBullet</w:t>
      </w:r>
      <w:proofErr w:type="spellEnd"/>
      <w:r>
        <w:rPr>
          <w:rFonts w:ascii="宋体" w:eastAsia="宋体" w:hAnsi="宋体" w:cs="Times New Roman" w:hint="eastAsia"/>
          <w:color w:val="000000"/>
          <w:sz w:val="24"/>
        </w:rPr>
        <w:t xml:space="preserve"> 建立机器人模型和任务环境，同时联系校内实验室或社团借用同构桌面双足平台做算法联调。第二阶段（样机）：晋级后购置二手套件或自组样机，进行实物调试。第三阶段（优化）：根据比赛实际要求确定最终硬件配置。</w:t>
      </w:r>
    </w:p>
    <w:p w14:paraId="15283952" w14:textId="432BCD5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参考配置如下：上层计算板选型为支持本地推理的边缘板，运行 Linux 系统；下层控制板采用 STM32，负责舵机控制和姿态解算；舵机为标准串行总线舵机，数量 22 路；传感器包含 6 轴 IMU、单目广角相机、环形麦克风和扬声器；电源为 11.1V 3S 锂电池组。具体型号在样机阶段根据扭矩、重量和供电需求确定，配置表和 BOM 逐项确认。</w:t>
      </w:r>
    </w:p>
    <w:p w14:paraId="5F77C77A" w14:textId="112C8BBC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借用或外购的标准舵机、相机和开源功能包如实声明为 BOM 组成或底层依赖，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整机结构、软件编排和仿真验证由项目组完成。</w:t>
      </w:r>
    </w:p>
    <w:p w14:paraId="208FC2C1" w14:textId="462F3490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2.5 软件系统</w:t>
      </w:r>
    </w:p>
    <w:p w14:paraId="54620812" w14:textId="4FDC7C8B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软件方案分为上下两层。上层计算单元负责感知与任务编排，下层 STM32 负责运动控制，两层通过串口通信。为方便描述，下文把上层称为「大脑」，把运动控制层称为「小脑」。</w:t>
      </w:r>
    </w:p>
    <w:p w14:paraId="7931A01D" w14:textId="7FD86F98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大脑运行在边缘计算板上，负责人脸识别、二维码解析、离线语音和任务状态机。大脑处理摄像头图像，检测到任务事件后，向小脑发送高层指令（前进、转向、执行抓取动作序列等）。小脑接收高层指令后完成底层控制信号生成，底层舵机控制由小脑独立执行。</w:t>
      </w:r>
    </w:p>
    <w:p w14:paraId="40664B8E" w14:textId="2F6D5051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小脑设计基于 STM32 和板载 6 轴 IMU，负责高频步态与姿态控制，包括逆运动学（IK）解算、零力矩点（ZMP）步态生成、姿态闭环平衡、舵机总线通信和跌倒保护。步态参数由任务配置表传入，小脑按固定周期刷新。</w:t>
      </w:r>
    </w:p>
    <w:p w14:paraId="4815CCF7" w14:textId="0764EA23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状态机按「待机—任务进入—技能执行—结果反馈」流转。五个技能模块通过统一接口连接，每个模块提供开始、暂停、结束和状态查询。调试时可以单独运行某一项任务，也可以跳过某一步骤。任务卡以 JSON 描述人脸库路径、二维码内容、搬运目标坐标和动作序列，系统启动后读取任务卡并按区域编号切换技能。</w:t>
      </w:r>
    </w:p>
    <w:p w14:paraId="01A21509" w14:textId="420DA1AF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2.6 断网运行方案</w:t>
      </w:r>
    </w:p>
    <w:p w14:paraId="4E106DE8" w14:textId="675533E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主流程全部使用本地模型与本地服务。人脸检测与特征匹配、二维码解码、离线语音合成与关键词应答、任务状态机均在板载计算单元内运行，现场演示时拔除网线或关闭 Wi-Fi 后，机器人继续按原流程自主运行。</w:t>
      </w:r>
    </w:p>
    <w:p w14:paraId="16BBEDEB" w14:textId="42A30E7D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开发阶段通过网络同步代码、更新模型和共享日志；演示与比赛阶段默认开启离线模式。断网验证作为每轮样机测试的固定项目，记录在研发日志中。</w:t>
      </w:r>
    </w:p>
    <w:p w14:paraId="489F83BA" w14:textId="2A8D53A2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三、五项任务实现</w:t>
      </w:r>
    </w:p>
    <w:p w14:paraId="2450FD9E" w14:textId="521E4E5E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表4  五项任务实现路径表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0CE05A04" w14:textId="77777777" w:rsidTr="006502A4">
        <w:tc>
          <w:tcPr>
            <w:tcW w:w="2948" w:type="dxa"/>
            <w:shd w:val="clear" w:color="auto" w:fill="EFEFEF"/>
          </w:tcPr>
          <w:p w14:paraId="0DCA10E4" w14:textId="208D7A3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任务</w:t>
            </w:r>
          </w:p>
        </w:tc>
        <w:tc>
          <w:tcPr>
            <w:tcW w:w="2948" w:type="dxa"/>
            <w:shd w:val="clear" w:color="auto" w:fill="EFEFEF"/>
          </w:tcPr>
          <w:p w14:paraId="1BF6B7F9" w14:textId="6E95E1F9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校赛阶段最小闭环</w:t>
            </w:r>
          </w:p>
        </w:tc>
        <w:tc>
          <w:tcPr>
            <w:tcW w:w="2949" w:type="dxa"/>
            <w:shd w:val="clear" w:color="auto" w:fill="EFEFEF"/>
          </w:tcPr>
          <w:p w14:paraId="62FC8753" w14:textId="070AF96F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晋级后方向</w:t>
            </w:r>
          </w:p>
        </w:tc>
      </w:tr>
      <w:tr w:rsidR="006502A4" w14:paraId="108441CA" w14:textId="77777777" w:rsidTr="006502A4">
        <w:tc>
          <w:tcPr>
            <w:tcW w:w="2948" w:type="dxa"/>
          </w:tcPr>
          <w:p w14:paraId="15E9FD49" w14:textId="4B0FC10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</w:t>
            </w:r>
          </w:p>
        </w:tc>
        <w:tc>
          <w:tcPr>
            <w:tcW w:w="2948" w:type="dxa"/>
          </w:tcPr>
          <w:p w14:paraId="4CA684FA" w14:textId="366E3CF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录入 2–3 名测试人员特征，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离线检测匹配并 TTS 播报</w:t>
            </w:r>
          </w:p>
        </w:tc>
        <w:tc>
          <w:tcPr>
            <w:tcW w:w="2949" w:type="dxa"/>
          </w:tcPr>
          <w:p w14:paraId="2B485226" w14:textId="3E255B0C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优化光照鲁棒性，支持赛前批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量导入</w:t>
            </w:r>
          </w:p>
        </w:tc>
      </w:tr>
      <w:tr w:rsidR="006502A4" w14:paraId="7D74ACB1" w14:textId="77777777" w:rsidTr="006502A4">
        <w:tc>
          <w:tcPr>
            <w:tcW w:w="2948" w:type="dxa"/>
          </w:tcPr>
          <w:p w14:paraId="3CDCAEE3" w14:textId="3A229F3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二维码循迹</w:t>
            </w:r>
          </w:p>
        </w:tc>
        <w:tc>
          <w:tcPr>
            <w:tcW w:w="2948" w:type="dxa"/>
          </w:tcPr>
          <w:p w14:paraId="792DFF65" w14:textId="5D43FD1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解析地面码内 JSON 指令，执行前进、转向</w:t>
            </w:r>
          </w:p>
        </w:tc>
        <w:tc>
          <w:tcPr>
            <w:tcW w:w="2949" w:type="dxa"/>
          </w:tcPr>
          <w:p w14:paraId="74ABCA16" w14:textId="145146F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多码连续路径规划与指令嵌套</w:t>
            </w:r>
          </w:p>
        </w:tc>
      </w:tr>
      <w:tr w:rsidR="006502A4" w14:paraId="7AEE97DE" w14:textId="77777777" w:rsidTr="006502A4">
        <w:tc>
          <w:tcPr>
            <w:tcW w:w="2948" w:type="dxa"/>
          </w:tcPr>
          <w:p w14:paraId="00120880" w14:textId="0D1BD230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物品搬运</w:t>
            </w:r>
          </w:p>
        </w:tc>
        <w:tc>
          <w:tcPr>
            <w:tcW w:w="2948" w:type="dxa"/>
          </w:tcPr>
          <w:p w14:paraId="4EDCD643" w14:textId="7F5B433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单目检测轻物，夹爪抓取、平移、释放</w:t>
            </w:r>
          </w:p>
        </w:tc>
        <w:tc>
          <w:tcPr>
            <w:tcW w:w="2949" w:type="dxa"/>
          </w:tcPr>
          <w:p w14:paraId="0914B84A" w14:textId="6B2E95A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视觉伺服对齐，扩展不同外形物体</w:t>
            </w:r>
          </w:p>
        </w:tc>
      </w:tr>
      <w:tr w:rsidR="006502A4" w14:paraId="5690EBEE" w14:textId="77777777" w:rsidTr="006502A4">
        <w:tc>
          <w:tcPr>
            <w:tcW w:w="2948" w:type="dxa"/>
          </w:tcPr>
          <w:p w14:paraId="2E450733" w14:textId="752F3D0B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体育运动</w:t>
            </w:r>
          </w:p>
        </w:tc>
        <w:tc>
          <w:tcPr>
            <w:tcW w:w="2948" w:type="dxa"/>
          </w:tcPr>
          <w:p w14:paraId="29320A91" w14:textId="3045BD1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视觉定位色块球体，微调步态后执行踢球</w:t>
            </w:r>
          </w:p>
        </w:tc>
        <w:tc>
          <w:tcPr>
            <w:tcW w:w="2949" w:type="dxa"/>
          </w:tcPr>
          <w:p w14:paraId="7FCC2ABF" w14:textId="7E73089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优化踢球动力学，探索投篮</w:t>
            </w:r>
          </w:p>
        </w:tc>
      </w:tr>
      <w:tr w:rsidR="006502A4" w14:paraId="53C0A52C" w14:textId="77777777" w:rsidTr="006502A4">
        <w:tc>
          <w:tcPr>
            <w:tcW w:w="2948" w:type="dxa"/>
          </w:tcPr>
          <w:p w14:paraId="10B7DDC2" w14:textId="1E1CA940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娱乐交互</w:t>
            </w:r>
          </w:p>
        </w:tc>
        <w:tc>
          <w:tcPr>
            <w:tcW w:w="2948" w:type="dxa"/>
          </w:tcPr>
          <w:p w14:paraId="78C31C36" w14:textId="4C95B86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本地音频播放、步态短舞、离线关键词应答</w:t>
            </w:r>
          </w:p>
        </w:tc>
        <w:tc>
          <w:tcPr>
            <w:tcW w:w="2949" w:type="dxa"/>
          </w:tcPr>
          <w:p w14:paraId="701E416B" w14:textId="26D0B53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增加关键词与动作，提高节奏同步</w:t>
            </w:r>
          </w:p>
        </w:tc>
      </w:tr>
    </w:tbl>
    <w:p w14:paraId="02C7BF31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534551C1" w14:textId="255E325B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3.1 人脸识别</w:t>
      </w:r>
    </w:p>
    <w:p w14:paraId="0E416354" w14:textId="7D8C58BD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人脸识别流程由四步组成：摄像头采集图像，检测器定位人脸区域，特征提取器生成特征向量，特征库完成匹配。匹配成功后调用本地 TTS 播报对应姓名。</w:t>
      </w:r>
    </w:p>
    <w:p w14:paraId="75A239B7" w14:textId="6B8D20B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前期录入 2–3 名测试人员特征，覆盖正面、侧脸和不同光照条件。模型与特征库均保存在本地，批量导入功能在晋级后扩展。</w:t>
      </w:r>
    </w:p>
    <w:p w14:paraId="6C859183" w14:textId="5B2C3D08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3.2 二维码循迹</w:t>
      </w:r>
    </w:p>
    <w:p w14:paraId="4B1500EA" w14:textId="7FD0F14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二维码循迹以地面二维码作为指令载体。机器人识别二维码后完成透视矫正和数据解码，内容按 JSON 解析，解析结果交给状态机执行前进、转向等动作。</w:t>
      </w:r>
    </w:p>
    <w:p w14:paraId="6ECDB8D9" w14:textId="65394B4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比赛任务发生变化时，修改二维码内容即可下发新的前进、转向指令。晋级后加入多码连续路径规划与指令嵌套，让机器人按顺序经过多个二维码点。</w:t>
      </w:r>
    </w:p>
    <w:p w14:paraId="291AF599" w14:textId="0A4CA881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3.3 物品搬运</w:t>
      </w:r>
    </w:p>
    <w:p w14:paraId="3F7D7040" w14:textId="4A480F55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物品搬运流程包含检测、对齐、抓取、平移和释放五个环节。单目相机识别目标物体，按颜色和外形估算位置与尺寸，机械臂朝向目标对齐后执行夹爪闭合。</w:t>
      </w:r>
    </w:p>
    <w:p w14:paraId="74DD7AD8" w14:textId="6FBE98F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前期选择质量较轻、颜色和尺寸稳定的目标作为测试对象，逐项记录抓取点与开合量。晋级后加入视觉伺服对齐，扩展到不同外形物体。</w:t>
      </w:r>
    </w:p>
    <w:p w14:paraId="68686A6A" w14:textId="08C758B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3.4 体育运动</w:t>
      </w:r>
    </w:p>
    <w:p w14:paraId="3584CF44" w14:textId="431042B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lastRenderedPageBreak/>
        <w:t>体育任务以踢球为校赛最小闭环。摄像头获取球体位置后，机器人先调整朝向，使球进入预设踢球区域，再执行腿部踢球动作。</w:t>
      </w:r>
    </w:p>
    <w:p w14:paraId="55B40877" w14:textId="76B5A54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步态参数与踢球动作在仿真中先行标定，再迁移到实机。晋级后优化踢球动力学，并把投篮作为技术储备。</w:t>
      </w:r>
    </w:p>
    <w:p w14:paraId="03A10B3D" w14:textId="5438C57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3.5 娱乐交互</w:t>
      </w:r>
    </w:p>
    <w:p w14:paraId="1A8BB0E5" w14:textId="7C0E065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娱乐交互模块包含本地音频播放、步态短舞和离线关键词应答。机器人收到关键词后切换对应动作和语音回复，音频内容存放在本地素材库。</w:t>
      </w:r>
    </w:p>
    <w:p w14:paraId="15EA847C" w14:textId="60E94A88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动作编排按节奏序列配置，与音乐时间轴同步。晋级后增加关键词数量和动作组合，扩展交互脚本。</w:t>
      </w:r>
    </w:p>
    <w:p w14:paraId="720D59A3" w14:textId="0534B023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四、项目特点与当前进展</w:t>
      </w:r>
    </w:p>
    <w:p w14:paraId="6985246F" w14:textId="33D3981B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4.1 主要特点</w:t>
      </w:r>
    </w:p>
    <w:p w14:paraId="42DD9843" w14:textId="4A2711EA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1. 统一任务描述，多任务自主执行。五项任务共用一套 JSON 任务卡、状态机和技能库，任务信息写在二维码中，解析后由状态机调度对应技能。任务变化时只需修改任务卡内容，不需要重新修改主程序。</w:t>
      </w:r>
    </w:p>
    <w:p w14:paraId="56FAF7F8" w14:textId="7507CCB7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2. 有限算力下的全离线感知。人脸识别、二维码解析、语音播报和关键词应答都在板载单元本地完成，现场断网后继续运行。</w:t>
      </w:r>
    </w:p>
    <w:p w14:paraId="52CD058F" w14:textId="1E5B1352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3. 感知反馈驱动的运动闭环。摄像头检测到目标后，程序根据目标相对位置调整机器人朝向，误差达到阈值后再执行抓取或踢球，而不是按固定位置执行预设动作。</w:t>
      </w:r>
    </w:p>
    <w:p w14:paraId="6B49F374" w14:textId="0F0DA8BF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4.2 当前完成情况与阶段性技术指标</w:t>
      </w:r>
    </w:p>
    <w:p w14:paraId="5C0C0BB6" w14:textId="552A3296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项目处于报名与方案设计阶段，实物样机安排在晋级后启动，现阶段以方案设计、仿真环境搭建和资源配置为主要任务。当前完成情况如下：</w:t>
      </w:r>
    </w:p>
    <w:p w14:paraId="0A9D1B98" w14:textId="48385383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表5  项目当前进展表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1802C89C" w14:textId="77777777" w:rsidTr="006502A4">
        <w:tc>
          <w:tcPr>
            <w:tcW w:w="2948" w:type="dxa"/>
            <w:shd w:val="clear" w:color="auto" w:fill="EFEFEF"/>
          </w:tcPr>
          <w:p w14:paraId="009478A1" w14:textId="1A3245D1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模块</w:t>
            </w:r>
          </w:p>
        </w:tc>
        <w:tc>
          <w:tcPr>
            <w:tcW w:w="2948" w:type="dxa"/>
            <w:shd w:val="clear" w:color="auto" w:fill="EFEFEF"/>
          </w:tcPr>
          <w:p w14:paraId="5AE45E07" w14:textId="15AD113C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当前状态</w:t>
            </w:r>
          </w:p>
        </w:tc>
        <w:tc>
          <w:tcPr>
            <w:tcW w:w="2949" w:type="dxa"/>
            <w:shd w:val="clear" w:color="auto" w:fill="EFEFEF"/>
          </w:tcPr>
          <w:p w14:paraId="05F80C76" w14:textId="2B7AE80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说明</w:t>
            </w:r>
          </w:p>
        </w:tc>
      </w:tr>
      <w:tr w:rsidR="006502A4" w14:paraId="183A5E2C" w14:textId="77777777" w:rsidTr="006502A4">
        <w:tc>
          <w:tcPr>
            <w:tcW w:w="2948" w:type="dxa"/>
          </w:tcPr>
          <w:p w14:paraId="3DD6D5EC" w14:textId="2523A44B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方案设计</w:t>
            </w:r>
          </w:p>
        </w:tc>
        <w:tc>
          <w:tcPr>
            <w:tcW w:w="2948" w:type="dxa"/>
          </w:tcPr>
          <w:p w14:paraId="75D9A2FC" w14:textId="6362859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已完成</w:t>
            </w:r>
          </w:p>
        </w:tc>
        <w:tc>
          <w:tcPr>
            <w:tcW w:w="2949" w:type="dxa"/>
          </w:tcPr>
          <w:p w14:paraId="394E9F19" w14:textId="55ACFD53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确定 22 自由度构型、软硬件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分工、五项任务实现路径</w:t>
            </w:r>
          </w:p>
        </w:tc>
      </w:tr>
      <w:tr w:rsidR="006502A4" w14:paraId="3D4E8B71" w14:textId="77777777" w:rsidTr="006502A4">
        <w:tc>
          <w:tcPr>
            <w:tcW w:w="2948" w:type="dxa"/>
          </w:tcPr>
          <w:p w14:paraId="123B7A88" w14:textId="687F4DD0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报名填报</w:t>
            </w:r>
          </w:p>
        </w:tc>
        <w:tc>
          <w:tcPr>
            <w:tcW w:w="2948" w:type="dxa"/>
          </w:tcPr>
          <w:p w14:paraId="0ED85DE5" w14:textId="76D91DA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进行中</w:t>
            </w:r>
          </w:p>
        </w:tc>
        <w:tc>
          <w:tcPr>
            <w:tcW w:w="2949" w:type="dxa"/>
          </w:tcPr>
          <w:p w14:paraId="1D96CD4C" w14:textId="0253312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8 月 28 日前完成系统报名与校内备案</w:t>
            </w:r>
          </w:p>
        </w:tc>
      </w:tr>
      <w:tr w:rsidR="006502A4" w14:paraId="4C3CA1C8" w14:textId="77777777" w:rsidTr="006502A4">
        <w:tc>
          <w:tcPr>
            <w:tcW w:w="2948" w:type="dxa"/>
          </w:tcPr>
          <w:p w14:paraId="094835B0" w14:textId="4C91D33A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仿真环境</w:t>
            </w:r>
          </w:p>
        </w:tc>
        <w:tc>
          <w:tcPr>
            <w:tcW w:w="2948" w:type="dxa"/>
          </w:tcPr>
          <w:p w14:paraId="324046ED" w14:textId="1161300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规划中</w:t>
            </w:r>
          </w:p>
        </w:tc>
        <w:tc>
          <w:tcPr>
            <w:tcW w:w="2949" w:type="dxa"/>
          </w:tcPr>
          <w:p w14:paraId="66EDCF75" w14:textId="587CC38D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报名后搭建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Webots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 / </w:t>
            </w:r>
            <w:proofErr w:type="spellStart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PyBullet</w:t>
            </w:r>
            <w:proofErr w:type="spellEnd"/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 xml:space="preserve"> 模型与任务环境</w:t>
            </w:r>
          </w:p>
        </w:tc>
      </w:tr>
      <w:tr w:rsidR="006502A4" w14:paraId="212C4ACC" w14:textId="77777777" w:rsidTr="006502A4">
        <w:tc>
          <w:tcPr>
            <w:tcW w:w="2948" w:type="dxa"/>
          </w:tcPr>
          <w:p w14:paraId="4D174D2C" w14:textId="4566E2D8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硬件样机</w:t>
            </w:r>
          </w:p>
        </w:tc>
        <w:tc>
          <w:tcPr>
            <w:tcW w:w="2948" w:type="dxa"/>
          </w:tcPr>
          <w:p w14:paraId="11F870D2" w14:textId="17196485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规划中</w:t>
            </w:r>
          </w:p>
        </w:tc>
        <w:tc>
          <w:tcPr>
            <w:tcW w:w="2949" w:type="dxa"/>
          </w:tcPr>
          <w:p w14:paraId="030CE7FB" w14:textId="4431F2F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晋级后启动自组或借用</w:t>
            </w:r>
          </w:p>
        </w:tc>
      </w:tr>
      <w:tr w:rsidR="006502A4" w14:paraId="1C6CEFA5" w14:textId="77777777" w:rsidTr="006502A4">
        <w:tc>
          <w:tcPr>
            <w:tcW w:w="2948" w:type="dxa"/>
          </w:tcPr>
          <w:p w14:paraId="3B3E39F2" w14:textId="4B420355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五项任务实现</w:t>
            </w:r>
          </w:p>
        </w:tc>
        <w:tc>
          <w:tcPr>
            <w:tcW w:w="2948" w:type="dxa"/>
          </w:tcPr>
          <w:p w14:paraId="5D41CE7B" w14:textId="3E86B06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规划中</w:t>
            </w:r>
          </w:p>
        </w:tc>
        <w:tc>
          <w:tcPr>
            <w:tcW w:w="2949" w:type="dxa"/>
          </w:tcPr>
          <w:p w14:paraId="409B2F28" w14:textId="502AB8DC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校赛阶段完成最小闭环</w:t>
            </w:r>
          </w:p>
        </w:tc>
      </w:tr>
    </w:tbl>
    <w:p w14:paraId="7C45034E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0BE9A77F" w14:textId="1DCB733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报名阶段的工作集中在 8 月 28 日前完成系统报名与校内备案，同时搭建仿真工程脚手架和研发日志规范。</w:t>
      </w:r>
    </w:p>
    <w:p w14:paraId="63A284C6" w14:textId="6CCC86BB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阶段性技术指标及当前结果如下，目标值为校赛阶段期望达到的水平，当前尚未开展实测，后续测试结果将如实更新：</w:t>
      </w:r>
    </w:p>
    <w:p w14:paraId="70D728B5" w14:textId="0941977A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表6  阶段性技术指标表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8"/>
        <w:gridCol w:w="2948"/>
        <w:gridCol w:w="2949"/>
      </w:tblGrid>
      <w:tr w:rsidR="006502A4" w14:paraId="32A9DC62" w14:textId="77777777" w:rsidTr="006502A4">
        <w:tc>
          <w:tcPr>
            <w:tcW w:w="2948" w:type="dxa"/>
            <w:shd w:val="clear" w:color="auto" w:fill="EFEFEF"/>
          </w:tcPr>
          <w:p w14:paraId="6C8DA018" w14:textId="4D527C44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指标</w:t>
            </w:r>
          </w:p>
        </w:tc>
        <w:tc>
          <w:tcPr>
            <w:tcW w:w="2948" w:type="dxa"/>
            <w:shd w:val="clear" w:color="auto" w:fill="EFEFEF"/>
          </w:tcPr>
          <w:p w14:paraId="1043B494" w14:textId="7076137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目标值</w:t>
            </w:r>
          </w:p>
        </w:tc>
        <w:tc>
          <w:tcPr>
            <w:tcW w:w="2949" w:type="dxa"/>
            <w:shd w:val="clear" w:color="auto" w:fill="EFEFEF"/>
          </w:tcPr>
          <w:p w14:paraId="10734EFC" w14:textId="7CD5C97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当前结果</w:t>
            </w:r>
          </w:p>
        </w:tc>
      </w:tr>
      <w:tr w:rsidR="006502A4" w14:paraId="50FE913D" w14:textId="77777777" w:rsidTr="006502A4">
        <w:tc>
          <w:tcPr>
            <w:tcW w:w="2948" w:type="dxa"/>
          </w:tcPr>
          <w:p w14:paraId="39787657" w14:textId="309EE992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双足连续行走距离</w:t>
            </w:r>
          </w:p>
        </w:tc>
        <w:tc>
          <w:tcPr>
            <w:tcW w:w="2948" w:type="dxa"/>
          </w:tcPr>
          <w:p w14:paraId="5D60C02B" w14:textId="5B734BF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≥1 m</w:t>
            </w:r>
          </w:p>
        </w:tc>
        <w:tc>
          <w:tcPr>
            <w:tcW w:w="2949" w:type="dxa"/>
          </w:tcPr>
          <w:p w14:paraId="63B92648" w14:textId="71356EC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134BC9D5" w14:textId="77777777" w:rsidTr="006502A4">
        <w:tc>
          <w:tcPr>
            <w:tcW w:w="2948" w:type="dxa"/>
          </w:tcPr>
          <w:p w14:paraId="5116BF61" w14:textId="29E8EA9F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QR 识别成功率</w:t>
            </w:r>
          </w:p>
        </w:tc>
        <w:tc>
          <w:tcPr>
            <w:tcW w:w="2948" w:type="dxa"/>
          </w:tcPr>
          <w:p w14:paraId="70B8CD7E" w14:textId="677D8D22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≥90%</w:t>
            </w:r>
          </w:p>
        </w:tc>
        <w:tc>
          <w:tcPr>
            <w:tcW w:w="2949" w:type="dxa"/>
          </w:tcPr>
          <w:p w14:paraId="7CB05221" w14:textId="569C341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4A261710" w14:textId="77777777" w:rsidTr="006502A4">
        <w:tc>
          <w:tcPr>
            <w:tcW w:w="2948" w:type="dxa"/>
          </w:tcPr>
          <w:p w14:paraId="5D8A9E02" w14:textId="4187D915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人脸识别成功率</w:t>
            </w:r>
          </w:p>
        </w:tc>
        <w:tc>
          <w:tcPr>
            <w:tcW w:w="2948" w:type="dxa"/>
          </w:tcPr>
          <w:p w14:paraId="29DCA452" w14:textId="139FDC5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≥90%</w:t>
            </w:r>
          </w:p>
        </w:tc>
        <w:tc>
          <w:tcPr>
            <w:tcW w:w="2949" w:type="dxa"/>
          </w:tcPr>
          <w:p w14:paraId="10989F5B" w14:textId="76D4A3A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7099835E" w14:textId="77777777" w:rsidTr="006502A4">
        <w:tc>
          <w:tcPr>
            <w:tcW w:w="2948" w:type="dxa"/>
          </w:tcPr>
          <w:p w14:paraId="324F92B6" w14:textId="5698659C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抓取成功率</w:t>
            </w:r>
          </w:p>
        </w:tc>
        <w:tc>
          <w:tcPr>
            <w:tcW w:w="2948" w:type="dxa"/>
          </w:tcPr>
          <w:p w14:paraId="31BC180D" w14:textId="2F7F0763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≥70%</w:t>
            </w:r>
          </w:p>
        </w:tc>
        <w:tc>
          <w:tcPr>
            <w:tcW w:w="2949" w:type="dxa"/>
          </w:tcPr>
          <w:p w14:paraId="17F36C96" w14:textId="374B222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777A3625" w14:textId="77777777" w:rsidTr="006502A4">
        <w:tc>
          <w:tcPr>
            <w:tcW w:w="2948" w:type="dxa"/>
          </w:tcPr>
          <w:p w14:paraId="4C5194EC" w14:textId="586A0D0E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踢球成功率</w:t>
            </w:r>
          </w:p>
        </w:tc>
        <w:tc>
          <w:tcPr>
            <w:tcW w:w="2948" w:type="dxa"/>
          </w:tcPr>
          <w:p w14:paraId="70CB119A" w14:textId="7783B896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≥70%</w:t>
            </w:r>
          </w:p>
        </w:tc>
        <w:tc>
          <w:tcPr>
            <w:tcW w:w="2949" w:type="dxa"/>
          </w:tcPr>
          <w:p w14:paraId="396F220E" w14:textId="134D3EEB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  <w:tr w:rsidR="006502A4" w14:paraId="29CD8ACC" w14:textId="77777777" w:rsidTr="006502A4">
        <w:tc>
          <w:tcPr>
            <w:tcW w:w="2948" w:type="dxa"/>
          </w:tcPr>
          <w:p w14:paraId="267C1916" w14:textId="15736A8E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单机离线运行时间</w:t>
            </w:r>
          </w:p>
        </w:tc>
        <w:tc>
          <w:tcPr>
            <w:tcW w:w="2948" w:type="dxa"/>
          </w:tcPr>
          <w:p w14:paraId="01DB2D59" w14:textId="07CB915F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≥10 min</w:t>
            </w:r>
          </w:p>
        </w:tc>
        <w:tc>
          <w:tcPr>
            <w:tcW w:w="2949" w:type="dxa"/>
          </w:tcPr>
          <w:p w14:paraId="50676654" w14:textId="27949D70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未测试</w:t>
            </w:r>
          </w:p>
        </w:tc>
      </w:tr>
    </w:tbl>
    <w:p w14:paraId="67AC2D29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48D413DD" w14:textId="0B0AD5C3" w:rsidR="006502A4" w:rsidRDefault="006502A4" w:rsidP="006502A4">
      <w:pPr>
        <w:spacing w:before="280" w:after="120"/>
        <w:jc w:val="left"/>
        <w:rPr>
          <w:rFonts w:ascii="黑体" w:eastAsia="黑体" w:hAnsi="黑体" w:cs="Times New Roman"/>
          <w:b/>
          <w:color w:val="000000"/>
          <w:sz w:val="30"/>
        </w:rPr>
      </w:pPr>
      <w:r>
        <w:rPr>
          <w:rFonts w:ascii="黑体" w:eastAsia="黑体" w:hAnsi="黑体" w:cs="Times New Roman" w:hint="eastAsia"/>
          <w:b/>
          <w:color w:val="000000"/>
          <w:sz w:val="30"/>
        </w:rPr>
        <w:t>五、团队、经费与后续计划</w:t>
      </w:r>
    </w:p>
    <w:p w14:paraId="4896A8AA" w14:textId="56D16DE1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5.1 团队分工</w:t>
      </w:r>
    </w:p>
    <w:p w14:paraId="00195A54" w14:textId="67AAFF10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表7  团队成员分工表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49F07E10" w14:textId="77777777" w:rsidTr="006502A4">
        <w:tc>
          <w:tcPr>
            <w:tcW w:w="4422" w:type="dxa"/>
            <w:shd w:val="clear" w:color="auto" w:fill="EFEFEF"/>
          </w:tcPr>
          <w:p w14:paraId="1CFB8339" w14:textId="1706DE35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成员</w:t>
            </w:r>
          </w:p>
        </w:tc>
        <w:tc>
          <w:tcPr>
            <w:tcW w:w="4423" w:type="dxa"/>
            <w:shd w:val="clear" w:color="auto" w:fill="EFEFEF"/>
          </w:tcPr>
          <w:p w14:paraId="77E5E78A" w14:textId="7D8745C8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主要工作</w:t>
            </w:r>
          </w:p>
        </w:tc>
      </w:tr>
      <w:tr w:rsidR="006502A4" w14:paraId="6751CA5D" w14:textId="77777777" w:rsidTr="006502A4">
        <w:tc>
          <w:tcPr>
            <w:tcW w:w="4422" w:type="dxa"/>
          </w:tcPr>
          <w:p w14:paraId="2A20F911" w14:textId="52F458EE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lastRenderedPageBreak/>
              <w:t>周柏宇</w:t>
            </w:r>
          </w:p>
        </w:tc>
        <w:tc>
          <w:tcPr>
            <w:tcW w:w="4423" w:type="dxa"/>
          </w:tcPr>
          <w:p w14:paraId="4DFFBF11" w14:textId="4197FBEA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项目统筹、系统集成、报名与答辩</w:t>
            </w:r>
          </w:p>
        </w:tc>
      </w:tr>
      <w:tr w:rsidR="006502A4" w14:paraId="597AEC54" w14:textId="77777777" w:rsidTr="006502A4">
        <w:tc>
          <w:tcPr>
            <w:tcW w:w="4422" w:type="dxa"/>
          </w:tcPr>
          <w:p w14:paraId="47CD2DCC" w14:textId="5EFBDDD0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何浩睿</w:t>
            </w:r>
          </w:p>
        </w:tc>
        <w:tc>
          <w:tcPr>
            <w:tcW w:w="4423" w:type="dxa"/>
          </w:tcPr>
          <w:p w14:paraId="2562C70C" w14:textId="1242080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机械结构、双足步态、舵机配置</w:t>
            </w:r>
          </w:p>
        </w:tc>
      </w:tr>
      <w:tr w:rsidR="006502A4" w14:paraId="7CAC6C6A" w14:textId="77777777" w:rsidTr="006502A4">
        <w:tc>
          <w:tcPr>
            <w:tcW w:w="4422" w:type="dxa"/>
          </w:tcPr>
          <w:p w14:paraId="5BC92B9B" w14:textId="707EB784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胡晟瑞</w:t>
            </w:r>
          </w:p>
        </w:tc>
        <w:tc>
          <w:tcPr>
            <w:tcW w:w="4423" w:type="dxa"/>
          </w:tcPr>
          <w:p w14:paraId="4F9AB206" w14:textId="76919A2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人脸识别、二维码、物体检测</w:t>
            </w:r>
          </w:p>
        </w:tc>
      </w:tr>
      <w:tr w:rsidR="006502A4" w14:paraId="000DFC02" w14:textId="77777777" w:rsidTr="006502A4">
        <w:tc>
          <w:tcPr>
            <w:tcW w:w="4422" w:type="dxa"/>
          </w:tcPr>
          <w:p w14:paraId="7DC80F59" w14:textId="39F14D8F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王旭琪</w:t>
            </w:r>
          </w:p>
        </w:tc>
        <w:tc>
          <w:tcPr>
            <w:tcW w:w="4423" w:type="dxa"/>
          </w:tcPr>
          <w:p w14:paraId="7F01B872" w14:textId="628A9DA6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状态机、离线语音、仿真环境</w:t>
            </w:r>
          </w:p>
        </w:tc>
      </w:tr>
      <w:tr w:rsidR="006502A4" w14:paraId="60D2EE25" w14:textId="77777777" w:rsidTr="006502A4">
        <w:tc>
          <w:tcPr>
            <w:tcW w:w="4422" w:type="dxa"/>
          </w:tcPr>
          <w:p w14:paraId="33897F51" w14:textId="2ABF26CF" w:rsidR="006502A4" w:rsidRPr="006502A4" w:rsidRDefault="00CB116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>
              <w:rPr>
                <w:rFonts w:ascii="宋体" w:eastAsia="宋体" w:hAnsi="宋体" w:cs="Times New Roman" w:hint="eastAsia"/>
                <w:color w:val="000000"/>
                <w:sz w:val="20"/>
              </w:rPr>
              <w:t>陈妍、李璐</w:t>
            </w:r>
          </w:p>
        </w:tc>
        <w:tc>
          <w:tcPr>
            <w:tcW w:w="4423" w:type="dxa"/>
          </w:tcPr>
          <w:p w14:paraId="3CE60ECF" w14:textId="2446794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技术方向把关、设备协调（</w:t>
            </w:r>
            <w:r w:rsidR="00CB1164">
              <w:rPr>
                <w:rFonts w:ascii="宋体" w:eastAsia="宋体" w:hAnsi="宋体" w:cs="Times New Roman" w:hint="eastAsia"/>
                <w:color w:val="000000"/>
                <w:sz w:val="20"/>
              </w:rPr>
              <w:t>指导老师</w:t>
            </w: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）</w:t>
            </w:r>
          </w:p>
        </w:tc>
      </w:tr>
    </w:tbl>
    <w:p w14:paraId="18E7F076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3F80C0B5" w14:textId="496DB57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分工按四个方向设置：项目负责人统筹报名、答辩和系统集成；机械与步态负责结构装配与双足控制；视觉与感知负责三项视觉任务；操作与交互负责状态机、离线语音和仿真环境。</w:t>
      </w:r>
    </w:p>
    <w:p w14:paraId="3E47BD3B" w14:textId="6133606A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5.2 经费预算</w:t>
      </w:r>
    </w:p>
    <w:p w14:paraId="1B9406DF" w14:textId="18D85F99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前期优先利用实验室现有设备和开源工具，样机制作与硬件采购随项目进展进行。报名与校赛阶段以仿真和借机为主，费用集中在少量耗材与打印；晋级后启动表 8 所列约 3600 元的样机预算。</w:t>
      </w:r>
    </w:p>
    <w:p w14:paraId="62875E23" w14:textId="7E3345BE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边缘计算板、STM32 开发板等由实验室现有设备提供，不计入本次新增预算。</w:t>
      </w:r>
    </w:p>
    <w:p w14:paraId="0D993606" w14:textId="49BA3795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表8  经费预算表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2AE0BD0C" w14:textId="77777777" w:rsidTr="006502A4">
        <w:tc>
          <w:tcPr>
            <w:tcW w:w="4422" w:type="dxa"/>
            <w:shd w:val="clear" w:color="auto" w:fill="EFEFEF"/>
          </w:tcPr>
          <w:p w14:paraId="136A98C8" w14:textId="29A75BB2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项目</w:t>
            </w:r>
          </w:p>
        </w:tc>
        <w:tc>
          <w:tcPr>
            <w:tcW w:w="4423" w:type="dxa"/>
            <w:shd w:val="clear" w:color="auto" w:fill="EFEFEF"/>
          </w:tcPr>
          <w:p w14:paraId="7B73F73C" w14:textId="14757FC7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预估金额</w:t>
            </w:r>
          </w:p>
        </w:tc>
      </w:tr>
      <w:tr w:rsidR="006502A4" w14:paraId="58782D70" w14:textId="77777777" w:rsidTr="006502A4">
        <w:tc>
          <w:tcPr>
            <w:tcW w:w="4422" w:type="dxa"/>
          </w:tcPr>
          <w:p w14:paraId="0AC13FC4" w14:textId="7AB3AD0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舵机及控制板</w:t>
            </w:r>
          </w:p>
        </w:tc>
        <w:tc>
          <w:tcPr>
            <w:tcW w:w="4423" w:type="dxa"/>
          </w:tcPr>
          <w:p w14:paraId="32B803D7" w14:textId="5A0237D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2000 元</w:t>
            </w:r>
          </w:p>
        </w:tc>
      </w:tr>
      <w:tr w:rsidR="006502A4" w14:paraId="4DDBE47E" w14:textId="77777777" w:rsidTr="006502A4">
        <w:tc>
          <w:tcPr>
            <w:tcW w:w="4422" w:type="dxa"/>
          </w:tcPr>
          <w:p w14:paraId="157415D4" w14:textId="22261465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电池与电源</w:t>
            </w:r>
          </w:p>
        </w:tc>
        <w:tc>
          <w:tcPr>
            <w:tcW w:w="4423" w:type="dxa"/>
          </w:tcPr>
          <w:p w14:paraId="21762E53" w14:textId="29E92AE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300 元</w:t>
            </w:r>
          </w:p>
        </w:tc>
      </w:tr>
      <w:tr w:rsidR="006502A4" w14:paraId="676AB125" w14:textId="77777777" w:rsidTr="006502A4">
        <w:tc>
          <w:tcPr>
            <w:tcW w:w="4422" w:type="dxa"/>
          </w:tcPr>
          <w:p w14:paraId="07D99469" w14:textId="711EB873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3D 打印结构件</w:t>
            </w:r>
          </w:p>
        </w:tc>
        <w:tc>
          <w:tcPr>
            <w:tcW w:w="4423" w:type="dxa"/>
          </w:tcPr>
          <w:p w14:paraId="411F436E" w14:textId="4297154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600 元</w:t>
            </w:r>
          </w:p>
        </w:tc>
      </w:tr>
      <w:tr w:rsidR="006502A4" w14:paraId="7A83EF5D" w14:textId="77777777" w:rsidTr="006502A4">
        <w:tc>
          <w:tcPr>
            <w:tcW w:w="4422" w:type="dxa"/>
          </w:tcPr>
          <w:p w14:paraId="031ABEA6" w14:textId="391733A8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传感器（相机、麦克风等）</w:t>
            </w:r>
          </w:p>
        </w:tc>
        <w:tc>
          <w:tcPr>
            <w:tcW w:w="4423" w:type="dxa"/>
          </w:tcPr>
          <w:p w14:paraId="3410907E" w14:textId="4A259417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400 元</w:t>
            </w:r>
          </w:p>
        </w:tc>
      </w:tr>
      <w:tr w:rsidR="006502A4" w14:paraId="3549FDA8" w14:textId="77777777" w:rsidTr="006502A4">
        <w:tc>
          <w:tcPr>
            <w:tcW w:w="4422" w:type="dxa"/>
          </w:tcPr>
          <w:p w14:paraId="3282BF78" w14:textId="1EAF0AF4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夹爪及杂项耗材</w:t>
            </w:r>
          </w:p>
        </w:tc>
        <w:tc>
          <w:tcPr>
            <w:tcW w:w="4423" w:type="dxa"/>
          </w:tcPr>
          <w:p w14:paraId="5CF81BA9" w14:textId="3C43E8E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300 元</w:t>
            </w:r>
          </w:p>
        </w:tc>
      </w:tr>
      <w:tr w:rsidR="006502A4" w14:paraId="21CBFCA0" w14:textId="77777777" w:rsidTr="006502A4">
        <w:tc>
          <w:tcPr>
            <w:tcW w:w="4422" w:type="dxa"/>
          </w:tcPr>
          <w:p w14:paraId="7294F902" w14:textId="144A39CA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合计</w:t>
            </w:r>
          </w:p>
        </w:tc>
        <w:tc>
          <w:tcPr>
            <w:tcW w:w="4423" w:type="dxa"/>
          </w:tcPr>
          <w:p w14:paraId="5821BFE8" w14:textId="7E97AE61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约 3600 元</w:t>
            </w:r>
          </w:p>
        </w:tc>
      </w:tr>
    </w:tbl>
    <w:p w14:paraId="1432DDE4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3D585FEB" w14:textId="02649231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5.3 后续研发计划</w:t>
      </w:r>
    </w:p>
    <w:p w14:paraId="79159E39" w14:textId="4D63F22F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报名阶段（8 月 28 日前）：完成系统报名、校内备案，搭建仿真工程脚手架，</w:t>
      </w:r>
      <w:r>
        <w:rPr>
          <w:rFonts w:ascii="宋体" w:eastAsia="宋体" w:hAnsi="宋体" w:cs="Times New Roman" w:hint="eastAsia"/>
          <w:color w:val="000000"/>
          <w:sz w:val="24"/>
        </w:rPr>
        <w:lastRenderedPageBreak/>
        <w:t>建立研发日志规范。</w:t>
      </w:r>
    </w:p>
    <w:p w14:paraId="7FACC0F4" w14:textId="21734B9A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校赛阶段：在仿真或借用平台上完成五项任务的最小闭环，绘制机构三视图，核验自由度与检录指标。</w:t>
      </w:r>
    </w:p>
    <w:p w14:paraId="1DF869FF" w14:textId="5E070B84" w:rsidR="006502A4" w:rsidRDefault="006502A4" w:rsidP="006502A4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晋级后：启动自组样机，完成连续双足行走与断网验证，拍摄三分钟演示视频；按官方细则扩展数据集、抓取能力与交互素材。样机调试记录与仿真数据共同构成技术方案支撑材料。</w:t>
      </w:r>
    </w:p>
    <w:p w14:paraId="09F6F8E5" w14:textId="62B7256F" w:rsidR="006502A4" w:rsidRDefault="006502A4" w:rsidP="006502A4">
      <w:pPr>
        <w:spacing w:before="200" w:after="80"/>
        <w:jc w:val="left"/>
        <w:rPr>
          <w:rFonts w:ascii="黑体" w:eastAsia="黑体" w:hAnsi="黑体" w:cs="Times New Roman"/>
          <w:b/>
          <w:color w:val="000000"/>
          <w:sz w:val="26"/>
        </w:rPr>
      </w:pPr>
      <w:r>
        <w:rPr>
          <w:rFonts w:ascii="黑体" w:eastAsia="黑体" w:hAnsi="黑体" w:cs="Times New Roman" w:hint="eastAsia"/>
          <w:b/>
          <w:color w:val="000000"/>
          <w:sz w:val="26"/>
        </w:rPr>
        <w:t>5.4 风险与应对</w:t>
      </w:r>
    </w:p>
    <w:p w14:paraId="2887B358" w14:textId="78F80AA9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  <w:r>
        <w:rPr>
          <w:rFonts w:ascii="黑体" w:eastAsia="黑体" w:hAnsi="黑体" w:cs="Times New Roman" w:hint="eastAsia"/>
          <w:b/>
          <w:color w:val="000000"/>
        </w:rPr>
        <w:t>表9  核心风险与应对表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422"/>
        <w:gridCol w:w="4423"/>
      </w:tblGrid>
      <w:tr w:rsidR="006502A4" w14:paraId="591BF2DC" w14:textId="77777777" w:rsidTr="006502A4">
        <w:tc>
          <w:tcPr>
            <w:tcW w:w="4422" w:type="dxa"/>
            <w:shd w:val="clear" w:color="auto" w:fill="EFEFEF"/>
          </w:tcPr>
          <w:p w14:paraId="524C1A50" w14:textId="4F164475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风险</w:t>
            </w:r>
          </w:p>
        </w:tc>
        <w:tc>
          <w:tcPr>
            <w:tcW w:w="4423" w:type="dxa"/>
            <w:shd w:val="clear" w:color="auto" w:fill="EFEFEF"/>
          </w:tcPr>
          <w:p w14:paraId="4C9A5E2E" w14:textId="244D1C7D" w:rsidR="006502A4" w:rsidRPr="006502A4" w:rsidRDefault="006502A4" w:rsidP="006502A4">
            <w:pPr>
              <w:spacing w:before="160" w:after="80"/>
              <w:jc w:val="center"/>
              <w:rPr>
                <w:rFonts w:ascii="黑体" w:eastAsia="黑体" w:hAnsi="黑体" w:cs="Times New Roman"/>
                <w:b/>
                <w:color w:val="000000"/>
              </w:rPr>
            </w:pPr>
            <w:r w:rsidRPr="006502A4">
              <w:rPr>
                <w:rFonts w:ascii="黑体" w:eastAsia="黑体" w:hAnsi="黑体" w:cs="Times New Roman" w:hint="eastAsia"/>
                <w:b/>
                <w:color w:val="000000"/>
              </w:rPr>
              <w:t>应对</w:t>
            </w:r>
          </w:p>
        </w:tc>
      </w:tr>
      <w:tr w:rsidR="006502A4" w14:paraId="506DB115" w14:textId="77777777" w:rsidTr="006502A4">
        <w:tc>
          <w:tcPr>
            <w:tcW w:w="4422" w:type="dxa"/>
          </w:tcPr>
          <w:p w14:paraId="2040CE32" w14:textId="3D4AB50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双足步态不稳定</w:t>
            </w:r>
          </w:p>
        </w:tc>
        <w:tc>
          <w:tcPr>
            <w:tcW w:w="4423" w:type="dxa"/>
          </w:tcPr>
          <w:p w14:paraId="713319B2" w14:textId="760FFB00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仿真先行，逐步移植实机，调整髋关节与踝关节参数</w:t>
            </w:r>
          </w:p>
        </w:tc>
      </w:tr>
      <w:tr w:rsidR="006502A4" w14:paraId="6541B168" w14:textId="77777777" w:rsidTr="006502A4">
        <w:tc>
          <w:tcPr>
            <w:tcW w:w="4422" w:type="dxa"/>
          </w:tcPr>
          <w:p w14:paraId="1B2F505E" w14:textId="5E1D1BF2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抓取成功率不足</w:t>
            </w:r>
          </w:p>
        </w:tc>
        <w:tc>
          <w:tcPr>
            <w:tcW w:w="4423" w:type="dxa"/>
          </w:tcPr>
          <w:p w14:paraId="012AE28B" w14:textId="1DC5F0F4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先针对质量轻、尺寸稳定的目标测试，再逐步扩展</w:t>
            </w:r>
          </w:p>
        </w:tc>
      </w:tr>
      <w:tr w:rsidR="006502A4" w14:paraId="6C5B4372" w14:textId="77777777" w:rsidTr="006502A4">
        <w:tc>
          <w:tcPr>
            <w:tcW w:w="4422" w:type="dxa"/>
          </w:tcPr>
          <w:p w14:paraId="243FC47E" w14:textId="4DB9728B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样机进度受阻</w:t>
            </w:r>
          </w:p>
        </w:tc>
        <w:tc>
          <w:tcPr>
            <w:tcW w:w="4423" w:type="dxa"/>
          </w:tcPr>
          <w:p w14:paraId="3D61CF52" w14:textId="5E6C1749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将仿真验证作为正式成果，答辩中如实汇报阶段进展</w:t>
            </w:r>
          </w:p>
        </w:tc>
      </w:tr>
      <w:tr w:rsidR="006502A4" w14:paraId="760C4093" w14:textId="77777777" w:rsidTr="006502A4">
        <w:tc>
          <w:tcPr>
            <w:tcW w:w="4422" w:type="dxa"/>
          </w:tcPr>
          <w:p w14:paraId="04375146" w14:textId="73C62EB9" w:rsidR="006502A4" w:rsidRPr="006502A4" w:rsidRDefault="006502A4" w:rsidP="006502A4">
            <w:pPr>
              <w:spacing w:before="160" w:after="80"/>
              <w:jc w:val="center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比赛规则变化</w:t>
            </w:r>
          </w:p>
        </w:tc>
        <w:tc>
          <w:tcPr>
            <w:tcW w:w="4423" w:type="dxa"/>
          </w:tcPr>
          <w:p w14:paraId="59358A6C" w14:textId="14FB5BEE" w:rsidR="006502A4" w:rsidRPr="006502A4" w:rsidRDefault="006502A4" w:rsidP="006502A4">
            <w:pPr>
              <w:spacing w:before="160" w:after="80"/>
              <w:jc w:val="left"/>
              <w:rPr>
                <w:rFonts w:ascii="宋体" w:eastAsia="宋体" w:hAnsi="宋体" w:cs="Times New Roman"/>
                <w:color w:val="000000"/>
                <w:sz w:val="20"/>
              </w:rPr>
            </w:pPr>
            <w:r w:rsidRPr="006502A4">
              <w:rPr>
                <w:rFonts w:ascii="宋体" w:eastAsia="宋体" w:hAnsi="宋体" w:cs="Times New Roman" w:hint="eastAsia"/>
                <w:color w:val="000000"/>
                <w:sz w:val="20"/>
              </w:rPr>
              <w:t>软件采用参数配置表和任务卡，细则变化时更新对应参数，主程序保持稳定</w:t>
            </w:r>
          </w:p>
        </w:tc>
      </w:tr>
    </w:tbl>
    <w:p w14:paraId="37E5A75E" w14:textId="77777777" w:rsidR="006502A4" w:rsidRDefault="006502A4" w:rsidP="006502A4">
      <w:pPr>
        <w:spacing w:before="160" w:after="80"/>
        <w:jc w:val="center"/>
        <w:rPr>
          <w:rFonts w:ascii="黑体" w:eastAsia="黑体" w:hAnsi="黑体" w:cs="Times New Roman"/>
          <w:b/>
          <w:color w:val="000000"/>
        </w:rPr>
      </w:pPr>
    </w:p>
    <w:p w14:paraId="6C7FE757" w14:textId="738432FC" w:rsidR="006502A4" w:rsidRPr="006502A4" w:rsidRDefault="006502A4" w:rsidP="00363D9F">
      <w:pPr>
        <w:spacing w:line="360" w:lineRule="auto"/>
        <w:ind w:firstLine="480"/>
        <w:jc w:val="left"/>
        <w:rPr>
          <w:rFonts w:ascii="宋体" w:eastAsia="宋体" w:hAnsi="宋体" w:cs="Times New Roman"/>
          <w:color w:val="000000"/>
          <w:sz w:val="24"/>
        </w:rPr>
      </w:pPr>
      <w:r>
        <w:rPr>
          <w:rFonts w:ascii="宋体" w:eastAsia="宋体" w:hAnsi="宋体" w:cs="Times New Roman" w:hint="eastAsia"/>
          <w:color w:val="000000"/>
          <w:sz w:val="24"/>
        </w:rPr>
        <w:t>仿真、借机与样机三个平台共用同一套任务卡和接口，单个平台受阻时，其余平台继续推进。</w:t>
      </w:r>
    </w:p>
    <w:sectPr w:rsidR="006502A4" w:rsidRPr="006502A4" w:rsidSect="006502A4">
      <w:pgSz w:w="11906" w:h="16838"/>
      <w:pgMar w:top="1440" w:right="1474" w:bottom="1440" w:left="158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2A4"/>
    <w:rsid w:val="00321201"/>
    <w:rsid w:val="00363D9F"/>
    <w:rsid w:val="004557E9"/>
    <w:rsid w:val="0056359E"/>
    <w:rsid w:val="00601EED"/>
    <w:rsid w:val="006502A4"/>
    <w:rsid w:val="008F7274"/>
    <w:rsid w:val="00975CEA"/>
    <w:rsid w:val="00A83A2A"/>
    <w:rsid w:val="00A952F3"/>
    <w:rsid w:val="00CB1164"/>
    <w:rsid w:val="00D92B3C"/>
    <w:rsid w:val="00E34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40C08"/>
  <w15:chartTrackingRefBased/>
  <w15:docId w15:val="{1ACBEFDB-2766-4AA3-B4EB-73A5E2337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502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0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02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02A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02A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02A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02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02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02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02A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0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0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02A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02A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502A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02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02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02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02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0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02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02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0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02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02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02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0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02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50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12</Pages>
  <Words>996</Words>
  <Characters>5682</Characters>
  <Application>Microsoft Office Word</Application>
  <DocSecurity>0</DocSecurity>
  <Lines>47</Lines>
  <Paragraphs>13</Paragraphs>
  <ScaleCrop>false</ScaleCrop>
  <Company/>
  <LinksUpToDate>false</LinksUpToDate>
  <CharactersWithSpaces>6665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 OK</dc:creator>
  <cp:keywords/>
  <dc:description/>
  <cp:lastModifiedBy>浩睿 何</cp:lastModifiedBy>
  <cp:revision>3</cp:revision>
  <dcterms:created xsi:type="dcterms:W3CDTF">2026-08-27T13:53:00Z</dcterms:created>
  <dcterms:modified xsi:type="dcterms:W3CDTF">2026-09-05T10:28:00Z</dcterms:modified>
</cp:coreProperties>
</file>