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575981"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575981"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3E3E7277"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875D3C">
        <w:rPr>
          <w:rFonts w:ascii="Arial" w:hAnsi="Arial"/>
          <w:i/>
          <w:iCs/>
          <w:noProof/>
          <w:color w:val="4F81BD"/>
          <w:spacing w:val="15"/>
          <w:sz w:val="24"/>
          <w:szCs w:val="24"/>
        </w:rPr>
        <w:t>Wednesday, October 27,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w:t>
      </w:r>
      <w:proofErr w:type="gramStart"/>
      <w:r>
        <w:t>file</w:t>
      </w:r>
      <w:proofErr w:type="gramEnd"/>
      <w:r>
        <w:t xml:space="preserv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 xml:space="preserve">Note that a time value is a single argument, so if a space is included between the number and the unit, the argument must be enclosed in </w:t>
      </w:r>
      <w:proofErr w:type="gramStart"/>
      <w:r>
        <w:t>quotes</w:t>
      </w:r>
      <w:proofErr w:type="gramEnd"/>
      <w:r>
        <w:t xml:space="preserve">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w:t>
      </w:r>
      <w:proofErr w:type="spellStart"/>
      <w:r>
        <w:t>for</w:t>
      </w:r>
      <w:proofErr w:type="spellEnd"/>
      <w:r>
        <w:t xml:space="preserve">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w:t>
      </w:r>
      <w:proofErr w:type="spellStart"/>
      <w:r>
        <w:t>ever</w:t>
      </w:r>
      <w:proofErr w:type="spellEnd"/>
      <w:r>
        <w:t xml:space="preserve">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w:t>
      </w:r>
      <w:proofErr w:type="gramStart"/>
      <w:r>
        <w:t xml:space="preserve">. </w:t>
      </w:r>
      <w:proofErr w:type="gramEnd"/>
      <w:r>
        <w:t>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proofErr w:type="spellStart"/>
      <w:r>
        <w:rPr>
          <w:rStyle w:val="Snippet"/>
        </w:rPr>
        <w:t>w</w:t>
      </w:r>
      <w:r>
        <w:t xml:space="preserve"> as</w:t>
      </w:r>
      <w:proofErr w:type="spellEnd"/>
      <w:r>
        <w:t xml:space="preserve">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 xml:space="preserve">expression will be printed to the console output.  When the expression completes, the result will also be printed.  </w:t>
      </w:r>
      <w:proofErr w:type="gramStart"/>
      <w:r w:rsidR="0007017C">
        <w:t>So</w:t>
      </w:r>
      <w:proofErr w:type="gramEnd"/>
      <w:r w:rsidR="0007017C">
        <w:t xml:space="preserve">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7A9F8EBD"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633D6A7" w14:textId="08D74E49" w:rsidR="00CB53CF" w:rsidRDefault="00CB53CF" w:rsidP="00CB53CF">
      <w:pPr>
        <w:pStyle w:val="MarginNote"/>
        <w:framePr w:wrap="around"/>
      </w:pPr>
      <w:r>
        <w:t>Scoping</w:t>
      </w:r>
    </w:p>
    <w:p w14:paraId="46E2FCD8" w14:textId="0E5C6176" w:rsidR="00CB53CF" w:rsidRDefault="002557F8" w:rsidP="00CB53CF">
      <w:r>
        <w:t xml:space="preserve">At the moment, variable scoping is…not exactly </w:t>
      </w:r>
      <w:r>
        <w:rPr>
          <w:i/>
          <w:iCs/>
        </w:rPr>
        <w:t>broken</w:t>
      </w:r>
      <w:r>
        <w:t>, but perhaps a bit counterintuitive.  It will be fixed.  I’ll try to describe here how it works.</w:t>
      </w:r>
    </w:p>
    <w:p w14:paraId="09139DC6" w14:textId="3729A052" w:rsidR="00ED03B6" w:rsidRPr="00ED03B6" w:rsidRDefault="00ED03B6" w:rsidP="00CB53CF">
      <w:pPr>
        <w:rPr>
          <w:b/>
          <w:bCs/>
        </w:rPr>
      </w:pPr>
      <w:r>
        <w:rPr>
          <w:b/>
          <w:bCs/>
        </w:rPr>
        <w:t xml:space="preserve">Note: You probably don’t need to read this section unless you start getting error messages about undefined variables or variables that are defined when you don’t expect them to </w:t>
      </w:r>
      <w:proofErr w:type="gramStart"/>
      <w:r>
        <w:rPr>
          <w:b/>
          <w:bCs/>
        </w:rPr>
        <w:t>be</w:t>
      </w:r>
      <w:proofErr w:type="gramEnd"/>
      <w:r>
        <w:rPr>
          <w:b/>
          <w:bCs/>
        </w:rPr>
        <w:t xml:space="preserve"> and you don’t understand what’s going on.</w:t>
      </w:r>
    </w:p>
    <w:p w14:paraId="04875450" w14:textId="37DA9FA4" w:rsidR="0008423D" w:rsidRDefault="002557F8" w:rsidP="00BC6254">
      <w:r>
        <w:t>At base, the macro language uses static scoping.  The top-level (global) scope contains names defined at the top level of imported files and in the UI’s text box.  Within a macro definition, the parameters form a nested scope, and each nested block starts its own scope.  This is all as one would normally expect</w:t>
      </w:r>
      <w:r w:rsidR="00BC6254">
        <w:t xml:space="preserve">.  </w:t>
      </w:r>
    </w:p>
    <w:p w14:paraId="4EFC67E9" w14:textId="4967CCF2" w:rsidR="00BC6254" w:rsidRDefault="00BC6254" w:rsidP="00BC6254">
      <w:r>
        <w:t xml:space="preserve">The problem arises because of a (poor) design </w:t>
      </w:r>
      <w:commentRangeStart w:id="1"/>
      <w:r>
        <w:t>decision</w:t>
      </w:r>
      <w:commentRangeEnd w:id="1"/>
      <w:r w:rsidR="0076088A">
        <w:rPr>
          <w:rStyle w:val="CommentReference"/>
        </w:rPr>
        <w:commentReference w:id="1"/>
      </w:r>
      <w:r>
        <w:t xml:space="preserve">, namely that there is no actual syntax for declaring a variable other than the parameter to a macro.  Rather, variables are declared when they are first assigned, </w:t>
      </w:r>
      <w:r>
        <w:rPr>
          <w:i/>
          <w:iCs/>
        </w:rPr>
        <w:t>unless there’s a variable with that name already in scope</w:t>
      </w:r>
      <w:r>
        <w:t>, in which case that variable is used.</w:t>
      </w:r>
    </w:p>
    <w:p w14:paraId="2E2E3AE1" w14:textId="1294810C" w:rsidR="00BC6254" w:rsidRDefault="00BC6254" w:rsidP="00BC6254">
      <w:r>
        <w:t>This means that in</w:t>
      </w:r>
    </w:p>
    <w:p w14:paraId="66275351" w14:textId="34C87C6B" w:rsidR="00BC6254" w:rsidRDefault="00BC6254" w:rsidP="00BC6254">
      <w:pPr>
        <w:pStyle w:val="JavaCode"/>
        <w:spacing w:after="240"/>
      </w:pPr>
      <w:r>
        <w:t>x = 5</w:t>
      </w:r>
      <w:r w:rsidR="00CD3D47">
        <w:t>;</w:t>
      </w:r>
    </w:p>
    <w:p w14:paraId="25347E29" w14:textId="3A8BEDF4" w:rsidR="00BC6254" w:rsidRPr="00DB7199" w:rsidRDefault="00BC6254" w:rsidP="00BC6254">
      <w:pPr>
        <w:pStyle w:val="JavaCode"/>
        <w:spacing w:after="240"/>
        <w:rPr>
          <w:i/>
          <w:iCs/>
        </w:rPr>
      </w:pPr>
      <w:r w:rsidRPr="00DB7199">
        <w:rPr>
          <w:i/>
          <w:iCs/>
        </w:rPr>
        <w:t>// hundreds of lines skipped</w:t>
      </w:r>
    </w:p>
    <w:p w14:paraId="35F4CBD8" w14:textId="4E065162" w:rsidR="00BC6254" w:rsidRDefault="00BC6254" w:rsidP="00BC6254">
      <w:pPr>
        <w:pStyle w:val="JavaCode"/>
      </w:pPr>
      <w:r>
        <w:t>some_func = macro(d: drop) {</w:t>
      </w:r>
    </w:p>
    <w:p w14:paraId="636CF9BC" w14:textId="7543BE9B" w:rsidR="00BC6254" w:rsidRDefault="00BF56DC" w:rsidP="00BC6254">
      <w:pPr>
        <w:pStyle w:val="JavaCode"/>
      </w:pPr>
      <w:r>
        <w:tab/>
      </w:r>
      <w:r w:rsidR="00BC6254">
        <w:t>x = d’s column</w:t>
      </w:r>
      <w:r w:rsidR="00CD3D47">
        <w:t>;</w:t>
      </w:r>
    </w:p>
    <w:p w14:paraId="2B707A9E" w14:textId="16079DF7" w:rsidR="00BC6254" w:rsidRDefault="00BF56DC" w:rsidP="00BC6254">
      <w:pPr>
        <w:pStyle w:val="JavaCode"/>
      </w:pPr>
      <w:r>
        <w:tab/>
      </w:r>
      <w:r w:rsidR="00BC6254">
        <w:t>// …</w:t>
      </w:r>
    </w:p>
    <w:p w14:paraId="2BB0D8E0" w14:textId="0CCB7B3E" w:rsidR="00BC6254" w:rsidRDefault="00BC6254" w:rsidP="00BC6254">
      <w:pPr>
        <w:pStyle w:val="JavaCode"/>
      </w:pPr>
      <w:r>
        <w:t>}</w:t>
      </w:r>
      <w:r w:rsidR="00CD3D47">
        <w:t>;</w:t>
      </w:r>
    </w:p>
    <w:p w14:paraId="20A35E62" w14:textId="35151F64" w:rsidR="00BC6254" w:rsidRDefault="00BC6254" w:rsidP="00BC6254">
      <w:pPr>
        <w:pStyle w:val="Continuation"/>
      </w:pPr>
      <w:r>
        <w:lastRenderedPageBreak/>
        <w:t xml:space="preserve">when </w:t>
      </w:r>
      <w:r>
        <w:rPr>
          <w:rStyle w:val="Snippet"/>
        </w:rPr>
        <w:t>some_func</w:t>
      </w:r>
      <w:r>
        <w:t xml:space="preserve"> is called, the global </w:t>
      </w:r>
      <w:r>
        <w:rPr>
          <w:rStyle w:val="Snippet"/>
        </w:rPr>
        <w:t>x</w:t>
      </w:r>
      <w:r>
        <w:t xml:space="preserve"> will be clobbered, which probably isn’t what was intended.  Worse (or, perhaps not, because it will at least give you an error), if the global </w:t>
      </w:r>
      <w:r>
        <w:rPr>
          <w:rStyle w:val="Snippet"/>
        </w:rPr>
        <w:t>x</w:t>
      </w:r>
      <w:r>
        <w:t xml:space="preserve"> had been initially assigned something that couldn’t be assigned an integer, the interpreter would have complained.</w:t>
      </w:r>
    </w:p>
    <w:p w14:paraId="06621C65" w14:textId="1A2A31D3" w:rsidR="00BC6254" w:rsidRDefault="00BC6254" w:rsidP="00BC6254">
      <w:r>
        <w:t>Similarly, if you try to do something like</w:t>
      </w:r>
    </w:p>
    <w:p w14:paraId="5FC636A7" w14:textId="25C4F477" w:rsidR="00BC6254" w:rsidRDefault="00BC6254" w:rsidP="00BC6254">
      <w:pPr>
        <w:pStyle w:val="JavaCode"/>
      </w:pPr>
      <w:r>
        <w:t>test = macro(drop) {</w:t>
      </w:r>
    </w:p>
    <w:p w14:paraId="0FE34D9A" w14:textId="75C9E93A" w:rsidR="00BC6254" w:rsidRDefault="00BF56DC" w:rsidP="00BC6254">
      <w:pPr>
        <w:pStyle w:val="JavaCode"/>
      </w:pPr>
      <w:r>
        <w:tab/>
        <w:t>if the drop’s row &gt; 2 {</w:t>
      </w:r>
    </w:p>
    <w:p w14:paraId="5E0557B2" w14:textId="49324E6A" w:rsidR="00BF56DC" w:rsidRDefault="00BF56DC" w:rsidP="00BC6254">
      <w:pPr>
        <w:pStyle w:val="JavaCode"/>
      </w:pPr>
      <w:r>
        <w:tab/>
      </w:r>
      <w:r>
        <w:tab/>
        <w:t>d = down</w:t>
      </w:r>
      <w:r w:rsidR="00CD3D47">
        <w:t>;</w:t>
      </w:r>
    </w:p>
    <w:p w14:paraId="3FD368B5" w14:textId="1A82D742" w:rsidR="00BF56DC" w:rsidRDefault="00BF56DC" w:rsidP="00BC6254">
      <w:pPr>
        <w:pStyle w:val="JavaCode"/>
      </w:pPr>
      <w:r>
        <w:tab/>
        <w:t>} else {</w:t>
      </w:r>
    </w:p>
    <w:p w14:paraId="2888CFD3" w14:textId="04686A73" w:rsidR="00BF56DC" w:rsidRPr="00BC6254" w:rsidRDefault="00BF56DC" w:rsidP="00BC6254">
      <w:pPr>
        <w:pStyle w:val="JavaCode"/>
      </w:pPr>
      <w:r>
        <w:tab/>
      </w:r>
      <w:r>
        <w:tab/>
        <w:t>d = up</w:t>
      </w:r>
      <w:r w:rsidR="00CD3D47">
        <w:t>;</w:t>
      </w:r>
    </w:p>
    <w:p w14:paraId="7D26A96C" w14:textId="2F5013B8" w:rsidR="0008423D" w:rsidRDefault="00BF56DC" w:rsidP="0008423D">
      <w:pPr>
        <w:pStyle w:val="JavaCode"/>
      </w:pPr>
      <w:r>
        <w:tab/>
        <w:t>}</w:t>
      </w:r>
    </w:p>
    <w:p w14:paraId="2E114586" w14:textId="29F70430" w:rsidR="00BF56DC" w:rsidRDefault="00BF56DC" w:rsidP="0008423D">
      <w:pPr>
        <w:pStyle w:val="JavaCode"/>
      </w:pPr>
      <w:r>
        <w:tab/>
        <w:t>drop : 1 in direction d</w:t>
      </w:r>
      <w:r w:rsidR="00CD3D47">
        <w:t>;</w:t>
      </w:r>
    </w:p>
    <w:p w14:paraId="2BDCE139" w14:textId="19C745BF" w:rsidR="00BF56DC" w:rsidRDefault="00BF56DC" w:rsidP="00BF56DC">
      <w:pPr>
        <w:pStyle w:val="JavaCode"/>
      </w:pPr>
      <w:r>
        <w:t>}</w:t>
      </w:r>
      <w:r w:rsidR="00CD3D47">
        <w:t>;</w:t>
      </w:r>
    </w:p>
    <w:p w14:paraId="01BF95F3" w14:textId="7988C2E2" w:rsidR="00BF56DC" w:rsidRDefault="00BF56DC" w:rsidP="00BF56DC">
      <w:pPr>
        <w:pStyle w:val="Continuation"/>
      </w:pPr>
      <w:r>
        <w:t xml:space="preserve">you will get an error complaining that </w:t>
      </w:r>
      <w:r>
        <w:rPr>
          <w:rStyle w:val="Snippet"/>
        </w:rPr>
        <w:t>d</w:t>
      </w:r>
      <w:r>
        <w:t xml:space="preserve"> was not defined in the last line.  This happens because each of the two assignments determines that </w:t>
      </w:r>
      <w:r>
        <w:rPr>
          <w:rStyle w:val="Snippet"/>
        </w:rPr>
        <w:t>d</w:t>
      </w:r>
      <w:r>
        <w:t xml:space="preserve"> is a new variable, created in the branch’s local scope.  This can be solved by writing, e.g., </w:t>
      </w:r>
    </w:p>
    <w:p w14:paraId="68018F32" w14:textId="217AB6C0" w:rsidR="00BF56DC" w:rsidRDefault="00BF56DC" w:rsidP="00BF56DC">
      <w:pPr>
        <w:pStyle w:val="JavaCode"/>
      </w:pPr>
      <w:r>
        <w:t>test = macro(drop) {</w:t>
      </w:r>
    </w:p>
    <w:p w14:paraId="7BC1A54F" w14:textId="20932D01" w:rsidR="00BF56DC" w:rsidRDefault="00BF56DC" w:rsidP="00BF56DC">
      <w:pPr>
        <w:pStyle w:val="JavaCode"/>
      </w:pPr>
      <w:r>
        <w:tab/>
        <w:t>d = up</w:t>
      </w:r>
      <w:r w:rsidR="00CD3D47">
        <w:t>;</w:t>
      </w:r>
    </w:p>
    <w:p w14:paraId="1EDF6ADA" w14:textId="77777777" w:rsidR="00BF56DC" w:rsidRDefault="00BF56DC" w:rsidP="00BF56DC">
      <w:pPr>
        <w:pStyle w:val="JavaCode"/>
      </w:pPr>
      <w:r>
        <w:tab/>
        <w:t>if the drop’s row &gt; 2 {</w:t>
      </w:r>
    </w:p>
    <w:p w14:paraId="7C12E011" w14:textId="2686E886" w:rsidR="00BF56DC" w:rsidRDefault="00BF56DC" w:rsidP="00BF56DC">
      <w:pPr>
        <w:pStyle w:val="JavaCode"/>
      </w:pPr>
      <w:r>
        <w:tab/>
      </w:r>
      <w:r>
        <w:tab/>
        <w:t>d = down</w:t>
      </w:r>
      <w:r w:rsidR="00CD3D47">
        <w:t>;</w:t>
      </w:r>
    </w:p>
    <w:p w14:paraId="63FDAD54" w14:textId="1BC08CFC" w:rsidR="00BF56DC" w:rsidRDefault="00BF56DC" w:rsidP="00BF56DC">
      <w:pPr>
        <w:pStyle w:val="JavaCode"/>
      </w:pPr>
      <w:r>
        <w:tab/>
        <w:t>}</w:t>
      </w:r>
    </w:p>
    <w:p w14:paraId="372BE7D2" w14:textId="7F1BDA13" w:rsidR="00BF56DC" w:rsidRDefault="00BF56DC" w:rsidP="00BF56DC">
      <w:pPr>
        <w:pStyle w:val="JavaCode"/>
      </w:pPr>
      <w:r>
        <w:tab/>
        <w:t>drop : 1 in direction d</w:t>
      </w:r>
      <w:r w:rsidR="00ED03B6">
        <w:t>;</w:t>
      </w:r>
    </w:p>
    <w:p w14:paraId="2A693749" w14:textId="42F42C48" w:rsidR="00BF56DC" w:rsidRDefault="00BF56DC" w:rsidP="00BF56DC">
      <w:pPr>
        <w:pStyle w:val="JavaCode"/>
      </w:pPr>
      <w:r>
        <w:t>}</w:t>
      </w:r>
      <w:r w:rsidR="00CD3D47">
        <w:t>;</w:t>
      </w:r>
    </w:p>
    <w:p w14:paraId="0EA9621F" w14:textId="1489D4C2" w:rsidR="00BF56DC" w:rsidRDefault="00BF56DC" w:rsidP="00BF56DC">
      <w:pPr>
        <w:pStyle w:val="Continuation"/>
      </w:pPr>
      <w:r>
        <w:t xml:space="preserve">Now </w:t>
      </w:r>
      <w:r>
        <w:rPr>
          <w:rStyle w:val="Snippet"/>
        </w:rPr>
        <w:t>d</w:t>
      </w:r>
      <w:r>
        <w:t xml:space="preserve"> is defined in the top-level block of the macro, and that value is what will be modified in the if statement’s “then” clause.</w:t>
      </w:r>
    </w:p>
    <w:p w14:paraId="06B3C8E8" w14:textId="569028FA" w:rsidR="00BF56DC" w:rsidRDefault="00CD3D47" w:rsidP="00BF56DC">
      <w:r>
        <w:t>A similar situation arises if you try to define recursive (or mutually recursive) macros, e.g.,</w:t>
      </w:r>
    </w:p>
    <w:p w14:paraId="7380D97B" w14:textId="18FD67D5" w:rsidR="00CD3D47" w:rsidRDefault="00CD3D47" w:rsidP="00CD3D47">
      <w:pPr>
        <w:pStyle w:val="JavaCode"/>
      </w:pPr>
      <w:r>
        <w:t>fib = macro(n: int) {</w:t>
      </w:r>
    </w:p>
    <w:p w14:paraId="4C8506B5" w14:textId="44C462FE" w:rsidR="00CD3D47" w:rsidRDefault="00ED03B6" w:rsidP="00CD3D47">
      <w:pPr>
        <w:pStyle w:val="JavaCode"/>
      </w:pPr>
      <w:r>
        <w:tab/>
      </w:r>
      <w:r w:rsidR="00CD3D47">
        <w:t>if n =</w:t>
      </w:r>
      <w:r>
        <w:t>=</w:t>
      </w:r>
      <w:r w:rsidR="00CD3D47">
        <w:t xml:space="preserve"> 0 {</w:t>
      </w:r>
    </w:p>
    <w:p w14:paraId="742B93DA" w14:textId="3C2E5586" w:rsidR="00CD3D47" w:rsidRDefault="00ED03B6" w:rsidP="00CD3D47">
      <w:pPr>
        <w:pStyle w:val="JavaCode"/>
      </w:pPr>
      <w:r>
        <w:tab/>
      </w:r>
      <w:r>
        <w:tab/>
      </w:r>
      <w:r w:rsidR="00CD3D47">
        <w:t>0;</w:t>
      </w:r>
    </w:p>
    <w:p w14:paraId="519FE63D" w14:textId="474A08AE" w:rsidR="00CD3D47" w:rsidRDefault="00ED03B6" w:rsidP="00CD3D47">
      <w:pPr>
        <w:pStyle w:val="JavaCode"/>
      </w:pPr>
      <w:r>
        <w:tab/>
        <w:t>} else if n ==1 {</w:t>
      </w:r>
    </w:p>
    <w:p w14:paraId="7E3BE7C7" w14:textId="7AE914B9" w:rsidR="00ED03B6" w:rsidRDefault="00ED03B6" w:rsidP="00CD3D47">
      <w:pPr>
        <w:pStyle w:val="JavaCode"/>
      </w:pPr>
      <w:r>
        <w:tab/>
      </w:r>
      <w:r>
        <w:tab/>
        <w:t>1;</w:t>
      </w:r>
    </w:p>
    <w:p w14:paraId="5ACCED00" w14:textId="48DB812E" w:rsidR="00ED03B6" w:rsidRDefault="00ED03B6" w:rsidP="00CD3D47">
      <w:pPr>
        <w:pStyle w:val="JavaCode"/>
      </w:pPr>
      <w:r>
        <w:tab/>
        <w:t>} else {</w:t>
      </w:r>
    </w:p>
    <w:p w14:paraId="27F794CF" w14:textId="0AA2F05B" w:rsidR="00ED03B6" w:rsidRDefault="00ED03B6" w:rsidP="00CD3D47">
      <w:pPr>
        <w:pStyle w:val="JavaCode"/>
      </w:pPr>
      <w:r>
        <w:tab/>
      </w:r>
      <w:r>
        <w:tab/>
        <w:t>fib(n-1) + fib(n-2);</w:t>
      </w:r>
    </w:p>
    <w:p w14:paraId="2320ABD0" w14:textId="7FABF084" w:rsidR="00ED03B6" w:rsidRDefault="00ED03B6" w:rsidP="00CD3D47">
      <w:pPr>
        <w:pStyle w:val="JavaCode"/>
      </w:pPr>
      <w:r>
        <w:tab/>
        <w:t>}</w:t>
      </w:r>
    </w:p>
    <w:p w14:paraId="0236FD68" w14:textId="113BC379" w:rsidR="00ED03B6" w:rsidRDefault="00ED03B6" w:rsidP="00CD3D47">
      <w:pPr>
        <w:pStyle w:val="JavaCode"/>
      </w:pPr>
      <w:r>
        <w:t>};</w:t>
      </w:r>
    </w:p>
    <w:p w14:paraId="3CC6ABAF" w14:textId="0CACE85F" w:rsidR="00ED03B6" w:rsidRDefault="00ED03B6" w:rsidP="00ED03B6">
      <w:pPr>
        <w:pStyle w:val="Continuation"/>
      </w:pPr>
      <w:r>
        <w:t xml:space="preserve">The name </w:t>
      </w:r>
      <w:r>
        <w:rPr>
          <w:rStyle w:val="Snippet"/>
        </w:rPr>
        <w:t>fib</w:t>
      </w:r>
      <w:r>
        <w:t xml:space="preserve"> isn’t defined until the assignment, so within the macro, it’s undefined.  This can be kludged around by adding a definition like</w:t>
      </w:r>
    </w:p>
    <w:p w14:paraId="605B44CC" w14:textId="0B8EDE2C" w:rsidR="00ED03B6" w:rsidRDefault="00ED03B6" w:rsidP="00ED03B6">
      <w:pPr>
        <w:pStyle w:val="JavaCode"/>
      </w:pPr>
      <w:r>
        <w:t>fib = macro(n: int) { 0; };</w:t>
      </w:r>
    </w:p>
    <w:p w14:paraId="02EE0399" w14:textId="72CC54C6" w:rsidR="00ED03B6" w:rsidRPr="00ED03B6" w:rsidRDefault="00ED03B6" w:rsidP="00ED03B6">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p>
    <w:p w14:paraId="580B2E87" w14:textId="2ADAC045" w:rsidR="00ED03B6" w:rsidRDefault="00ED03B6" w:rsidP="00ED03B6">
      <w:pPr>
        <w:pStyle w:val="Subsection"/>
        <w:framePr w:wrap="around"/>
      </w:pPr>
      <w:r>
        <w:lastRenderedPageBreak/>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3E7924C3"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lastRenderedPageBreak/>
        <w:t>Function calls</w:t>
      </w:r>
    </w:p>
    <w:p w14:paraId="068E4AD8" w14:textId="10C2085A" w:rsidR="00157DD9" w:rsidRDefault="008A29DE" w:rsidP="00157DD9">
      <w:r>
        <w:t>Function calls, whether to a macro or a built-in function or other function-like object (e.g., a delta), comprise a name and a comma-separated list of parameters in parentheses:</w:t>
      </w:r>
    </w:p>
    <w:p w14:paraId="7EC710D3" w14:textId="29458868" w:rsidR="008A29DE" w:rsidRDefault="008A29DE" w:rsidP="008A29DE">
      <w:pPr>
        <w:pStyle w:val="JavaCode"/>
      </w:pPr>
      <w:r>
        <w:t>fn(1, d, x+2)</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6DA0C5DE" w14:textId="719ACB34" w:rsidR="00393670" w:rsidRDefault="008A29DE" w:rsidP="008A29DE">
      <w:commentRangeStart w:id="4"/>
      <w:r>
        <w:t>Note that the “function” part of the call must be a name</w:t>
      </w:r>
      <w:commentRangeEnd w:id="4"/>
      <w:r w:rsidR="0076088A">
        <w:rPr>
          <w:rStyle w:val="CommentReference"/>
        </w:rPr>
        <w:commentReference w:id="4"/>
      </w:r>
      <w:r>
        <w:t>, which is looked up in the current scope, so all functions must be assigned to variables before being called.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7"/>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is itself a callable form, the behavior is a bit different (but hopefully intuitive).  In this case, the colon returns a value which is itself a callable 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lastRenderedPageBreak/>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5"/>
      <w:r>
        <w:t>Types</w:t>
      </w:r>
      <w:commentRangeEnd w:id="5"/>
      <w:r w:rsidR="00CC0471">
        <w:rPr>
          <w:rStyle w:val="CommentReference"/>
          <w:iCs w:val="0"/>
          <w:smallCaps w:val="0"/>
          <w:color w:val="auto"/>
        </w:rPr>
        <w:commentReference w:id="5"/>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 xml:space="preserve">what sorts of expressions you can perform on it, </w:t>
      </w:r>
      <w:proofErr w:type="gramStart"/>
      <w:r>
        <w:t>and</w:t>
      </w:r>
      <w:proofErr w:type="gramEnd"/>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For addition, subtraction, and multiplication, if both arguments are integers, the result is an integer, otherwise it is a floating-point number.  The result of division is always a floating-point 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lastRenderedPageBreak/>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w:t>
      </w:r>
      <w:proofErr w:type="spellStart"/>
      <w:r>
        <w:t>and</w:t>
      </w:r>
      <w:proofErr w:type="spellEnd"/>
      <w:r>
        <w:t xml:space="preserve">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6"/>
      <w:r>
        <w:t>Strings</w:t>
      </w:r>
      <w:commentRangeEnd w:id="6"/>
      <w:r>
        <w:rPr>
          <w:rStyle w:val="CommentReference"/>
          <w:i w:val="0"/>
          <w:color w:val="auto"/>
        </w:rPr>
        <w:commentReference w:id="6"/>
      </w:r>
    </w:p>
    <w:p w14:paraId="2E20DB44" w14:textId="0FD99D72" w:rsidR="006B12B1" w:rsidRDefault="006B12B1" w:rsidP="006B12B1">
      <w:r>
        <w:t xml:space="preserve">Strings </w:t>
      </w:r>
      <w:r>
        <w:t>(</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lastRenderedPageBreak/>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7"/>
      <w:r>
        <w:t>a particular direction</w:t>
      </w:r>
      <w:commentRangeEnd w:id="7"/>
      <w:r w:rsidR="0076088A">
        <w:rPr>
          <w:rStyle w:val="CommentReference"/>
          <w:rFonts w:ascii="Times New Roman" w:hAnsi="Times New Roman"/>
          <w:bCs w:val="0"/>
          <w:noProof w:val="0"/>
        </w:rPr>
        <w:commentReference w:id="7"/>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lastRenderedPageBreak/>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8"/>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t>Note that when walking a drop, the underlying engine delays any step that would bring the drop next to or on top of another modeled drop.</w:t>
      </w:r>
      <w:r>
        <w:rPr>
          <w:rStyle w:val="FootnoteReference"/>
        </w:rPr>
        <w:footnoteReference w:id="9"/>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lastRenderedPageBreak/>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0"/>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76A0AEAC" w:rsidR="00B03BAE" w:rsidRPr="00B03BAE" w:rsidRDefault="00B03BAE" w:rsidP="00B03BAE">
      <w:pPr>
        <w:pStyle w:val="Continuation"/>
      </w:pPr>
      <w:r>
        <w:t xml:space="preserve">Mixtures can currently be made of up to eight reagents.  Note that if any of the reagents in the mixture is the </w:t>
      </w:r>
      <w:r>
        <w:rPr>
          <w:rStyle w:val="Snippet"/>
        </w:rPr>
        <w:t>waste</w:t>
      </w:r>
      <w:r>
        <w:t xml:space="preserve"> reagent, the result will be the </w:t>
      </w:r>
      <w:r>
        <w:rPr>
          <w:rStyle w:val="Snippet"/>
        </w:rPr>
        <w:t>waste</w:t>
      </w:r>
      <w:r>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lastRenderedPageBreak/>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1"/>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represent spaces in the electrode grid on the board proper (i.e., not in the wells).  Pads are characterized by a column (x coordinate) and row (y coordinate), both 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lastRenderedPageBreak/>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8"/>
      <w:r>
        <w:t>there is (as yet) no way to test.</w:t>
      </w:r>
      <w:commentRangeEnd w:id="8"/>
      <w:r w:rsidR="00D03E60">
        <w:rPr>
          <w:rStyle w:val="CommentReference"/>
        </w:rPr>
        <w:commentReference w:id="8"/>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proofErr w:type="spellStart"/>
      <w:r w:rsidR="00794E89">
        <w:t>electroeds</w:t>
      </w:r>
      <w:proofErr w:type="spellEnd"/>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12"/>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13"/>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lastRenderedPageBreak/>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64C5A1E9" w:rsidR="003479FD" w:rsidRDefault="003479FD" w:rsidP="003479FD">
      <w:pPr>
        <w:pStyle w:val="Continuation"/>
      </w:pPr>
      <w:r>
        <w:t>All of these are settable.</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14"/>
      </w:r>
      <w:r>
        <w:t xml:space="preserve"> the form </w:t>
      </w:r>
    </w:p>
    <w:p w14:paraId="2901BF24" w14:textId="251CD508" w:rsidR="00486D67" w:rsidRDefault="00486D67" w:rsidP="00486D67">
      <w:pPr>
        <w:pStyle w:val="JavaCode"/>
      </w:pPr>
      <w:r>
        <w:t>drop @ p</w:t>
      </w:r>
    </w:p>
    <w:p w14:paraId="2838EF42" w14:textId="36773BDB" w:rsidR="00486D67" w:rsidRDefault="00486D67" w:rsidP="00486D67">
      <w:pPr>
        <w:pStyle w:val="Continuation"/>
      </w:pPr>
      <w:r>
        <w:t>can be used to obtain the modeled drop if it exists other wise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lastRenderedPageBreak/>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lastRenderedPageBreak/>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3D7A3B6" w:rsidR="00090EEE" w:rsidRDefault="00090EEE" w:rsidP="00090EEE">
      <w:pPr>
        <w:pStyle w:val="MarginNote"/>
        <w:framePr w:wrap="around"/>
      </w:pPr>
      <w:r>
        <w:t>Well pads</w:t>
      </w:r>
    </w:p>
    <w:p w14:paraId="5F557D25" w14:textId="2E520A30" w:rsidR="00090EEE" w:rsidRDefault="00090EEE" w:rsidP="00090EEE">
      <w:r>
        <w:t>Well gates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w:t>
      </w:r>
      <w:proofErr w:type="gramStart"/>
      <w:r w:rsidR="000F6E80">
        <w:t>are</w:t>
      </w:r>
      <w:proofErr w:type="gramEnd"/>
      <w:r w:rsidR="000F6E80">
        <w:t xml:space="preserv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proofErr w:type="gramStart"/>
      <w:r>
        <w:lastRenderedPageBreak/>
        <w:t>Ticks</w:t>
      </w:r>
      <w:proofErr w:type="gramEnd"/>
      <w:r>
        <w:t xml:space="preserve"> literals are specified by an integer expression followed by </w:t>
      </w:r>
      <w:r>
        <w:rPr>
          <w:rStyle w:val="Snippet"/>
        </w:rPr>
        <w:t>ticks</w:t>
      </w:r>
      <w:r>
        <w:t xml:space="preserve"> or </w:t>
      </w:r>
      <w:r>
        <w:rPr>
          <w:rStyle w:val="Snippet"/>
        </w:rPr>
        <w:t>tick</w:t>
      </w:r>
      <w:r>
        <w:t>.</w:t>
      </w:r>
      <w:r w:rsidR="00230DCA">
        <w:t xml:space="preserve">  As with time values, </w:t>
      </w:r>
      <w:proofErr w:type="gramStart"/>
      <w:r w:rsidR="00230DCA">
        <w:t>ticks</w:t>
      </w:r>
      <w:proofErr w:type="gramEnd"/>
      <w:r w:rsidR="00230DCA">
        <w:t xml:space="preserve">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5BF59E62" w14:textId="453B00F9" w:rsidR="00CF6942" w:rsidRPr="00CF6942" w:rsidRDefault="00CF6942" w:rsidP="00CF6942">
      <w:pPr>
        <w:pStyle w:val="Continuation"/>
      </w:pPr>
      <w:r>
        <w:t xml:space="preserve">drop </w:t>
      </w:r>
      <w:r>
        <w:rPr>
          <w:rStyle w:val="Snippet"/>
        </w:rPr>
        <w:t>d</w:t>
      </w:r>
      <w:r>
        <w:t xml:space="preserve"> will move two steps to the right, pause for three clock ticks, and then move back to its original position.</w:t>
      </w:r>
    </w:p>
    <w:p w14:paraId="39F78F95" w14:textId="4A5AE732" w:rsidR="00090EEE" w:rsidRDefault="006441DA" w:rsidP="006441DA">
      <w:pPr>
        <w:pStyle w:val="Subsection"/>
        <w:framePr w:wrap="around"/>
      </w:pPr>
      <w:r>
        <w:t>Statements</w:t>
      </w:r>
    </w:p>
    <w:p w14:paraId="1C644FBE" w14:textId="5A2D0339" w:rsidR="006441DA" w:rsidRDefault="001F5B4F" w:rsidP="006441DA">
      <w:r>
        <w:t xml:space="preserve">The set of statements in the macro language is rather impoverished (it doesn’t for example, have </w:t>
      </w:r>
      <w:commentRangeStart w:id="9"/>
      <w:r>
        <w:t>any looping constructs</w:t>
      </w:r>
      <w:commentRangeEnd w:id="9"/>
      <w:r w:rsidR="00757188">
        <w:rPr>
          <w:rStyle w:val="CommentReference"/>
        </w:rPr>
        <w:commentReference w:id="9"/>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15"/>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504B8FF5" w:rsidR="001F5B4F" w:rsidRDefault="001F5B4F" w:rsidP="001F5B4F">
      <w:r>
        <w:t>Second, an expression statement as the last statement in a sequential block becomes the value of that block</w:t>
      </w:r>
      <w:r w:rsidR="004E6E80">
        <w:t>.</w:t>
      </w:r>
    </w:p>
    <w:p w14:paraId="7DDE7959" w14:textId="0CED7368" w:rsidR="004E6E80" w:rsidRDefault="004E6E80" w:rsidP="004E6E80">
      <w:pPr>
        <w:pStyle w:val="MarginNote"/>
        <w:framePr w:wrap="around"/>
      </w:pPr>
      <w:r>
        <w:t>Assignment statements</w:t>
      </w:r>
    </w:p>
    <w:p w14:paraId="0C710865" w14:textId="6608AC0F" w:rsidR="004E6E80" w:rsidRDefault="004E6E80" w:rsidP="004E6E80">
      <w:r>
        <w:t>An assignment statement has the form</w:t>
      </w:r>
    </w:p>
    <w:p w14:paraId="75BDAE89" w14:textId="697E7E32" w:rsidR="004E6E80" w:rsidRDefault="004E6E80" w:rsidP="004E6E80">
      <w:pPr>
        <w:pStyle w:val="JavaCode"/>
      </w:pPr>
      <w:r>
        <w:t>var = expression;</w:t>
      </w:r>
    </w:p>
    <w:p w14:paraId="16481909" w14:textId="1EA8649F" w:rsidR="004E6E80" w:rsidRDefault="004E6E80" w:rsidP="004E6E80">
      <w:pPr>
        <w:pStyle w:val="Continuation"/>
      </w:pPr>
      <w:r>
        <w:lastRenderedPageBreak/>
        <w:t>Note the semicolon at the end.  This is required even when the value expression is, e.g., a macro definition, which ends with a closing brace.</w:t>
      </w:r>
    </w:p>
    <w:p w14:paraId="5AA46D3B" w14:textId="7A727F30" w:rsidR="004E6E80" w:rsidRDefault="004E6E80" w:rsidP="004E6E80">
      <w:commentRangeStart w:id="10"/>
      <w:r>
        <w:t>As discussed above, an assignment will assign to the variable with that name, if there is such a variable visible in the current scope.  If there is not, the first assignment seen is taken to be a declaration of such a variable in the current scope.  This declaration also establishes the type of the variable</w:t>
      </w:r>
      <w:r>
        <w:rPr>
          <w:rStyle w:val="FootnoteReference"/>
        </w:rPr>
        <w:footnoteReference w:id="16"/>
      </w:r>
      <w:r>
        <w:t>, which can’t be changed.</w:t>
      </w:r>
      <w:commentRangeEnd w:id="10"/>
      <w:r w:rsidR="00757188">
        <w:rPr>
          <w:rStyle w:val="CommentReference"/>
        </w:rPr>
        <w:commentReference w:id="10"/>
      </w:r>
    </w:p>
    <w:p w14:paraId="158660DB" w14:textId="1BD6B243" w:rsidR="00F20110" w:rsidRDefault="00F20110" w:rsidP="004E6E80">
      <w:r>
        <w:t>Note that assignments are (at the moment) statements and not expressions.  There is (currently) no way to assign a value to a variable in the middle of an expression.</w:t>
      </w:r>
    </w:p>
    <w:p w14:paraId="16817FB8" w14:textId="79034E2A" w:rsidR="006D3229" w:rsidRDefault="006D3229" w:rsidP="006D3229">
      <w:pPr>
        <w:pStyle w:val="MarginNote"/>
        <w:framePr w:wrap="around"/>
      </w:pPr>
      <w:r>
        <w:t>Print statements</w:t>
      </w:r>
    </w:p>
    <w:p w14:paraId="0EDAA68F" w14:textId="1839023A" w:rsidR="006D3229" w:rsidRDefault="00DB76BF" w:rsidP="006D3229">
      <w:r>
        <w:t>Messages may be printed on the console</w:t>
      </w:r>
      <w:r>
        <w:rPr>
          <w:rStyle w:val="FootnoteReference"/>
        </w:rPr>
        <w:footnoteReference w:id="17"/>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lastRenderedPageBreak/>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In a parallel block, all of the statements are scheduled to happen at the same time.  For those that involve modifications to the board, the first modifications in each statement will happen on the same clock tick.  (Subsequent modifications do not necessarily line 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lastRenderedPageBreak/>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w:t>
      </w:r>
      <w:proofErr w:type="gramStart"/>
      <w:r>
        <w:t>Otherwise</w:t>
      </w:r>
      <w:proofErr w:type="gramEnd"/>
      <w:r>
        <w:t xml:space="preserv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74768F18" w:rsidR="003F16F5" w:rsidRDefault="003F16F5" w:rsidP="003F16F5">
      <w:pPr>
        <w:pStyle w:val="ListParagraph"/>
        <w:numPr>
          <w:ilvl w:val="0"/>
          <w:numId w:val="16"/>
        </w:numPr>
      </w:pPr>
      <w:r>
        <w:t>expressions,</w:t>
      </w:r>
    </w:p>
    <w:p w14:paraId="035C7E4A" w14:textId="75D0C4F4" w:rsidR="003F16F5" w:rsidRDefault="003F16F5" w:rsidP="003F16F5">
      <w:pPr>
        <w:pStyle w:val="ListParagraph"/>
        <w:numPr>
          <w:ilvl w:val="0"/>
          <w:numId w:val="16"/>
        </w:numPr>
      </w:pPr>
      <w:r>
        <w:t>assignments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lastRenderedPageBreak/>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11"/>
      <w:r>
        <w:t>a header, which describes the types and, optionally, names of the parameters to the macro</w:t>
      </w:r>
      <w:commentRangeEnd w:id="11"/>
      <w:r w:rsidR="00CC0471">
        <w:rPr>
          <w:rStyle w:val="CommentReference"/>
        </w:rPr>
        <w:commentReference w:id="11"/>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2"/>
      <w:r>
        <w:t>The value of a call to a macro is the value of its body.</w:t>
      </w:r>
      <w:commentRangeEnd w:id="12"/>
      <w:r>
        <w:rPr>
          <w:rStyle w:val="CommentReference"/>
        </w:rPr>
        <w:commentReference w:id="12"/>
      </w:r>
    </w:p>
    <w:p w14:paraId="3775B81A" w14:textId="511FEF9E" w:rsidR="00F20110" w:rsidRDefault="00555482" w:rsidP="00F20110">
      <w:r>
        <w:t xml:space="preserve">Note that macros are values.  </w:t>
      </w:r>
      <w:commentRangeStart w:id="13"/>
      <w:r>
        <w:t>Typically, they will need to be assigned to a variable in order to be useful.</w:t>
      </w:r>
      <w:r w:rsidR="00121932">
        <w:t xml:space="preserve">  </w:t>
      </w:r>
      <w:commentRangeEnd w:id="13"/>
      <w:r w:rsidR="00757188">
        <w:rPr>
          <w:rStyle w:val="CommentReference"/>
        </w:rPr>
        <w:commentReference w:id="13"/>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62B28DE" w:rsidR="00555482" w:rsidRDefault="00555482" w:rsidP="00555482">
      <w:pPr>
        <w:pStyle w:val="JavaCode"/>
      </w:pPr>
      <w:r>
        <w:t>abs = macro(x: int)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681FB6E3" w:rsidR="00555482" w:rsidRDefault="00555482" w:rsidP="00555482">
      <w:pPr>
        <w:pStyle w:val="JavaCode"/>
      </w:pPr>
      <w:r>
        <w:tab/>
        <w:t>rdiff = abs(pad 1’s row - pad 2’s row);</w:t>
      </w:r>
    </w:p>
    <w:p w14:paraId="0753FA9A" w14:textId="5607E0EA" w:rsidR="00555482" w:rsidRDefault="00555482" w:rsidP="00555482">
      <w:pPr>
        <w:pStyle w:val="JavaCode"/>
      </w:pPr>
      <w:r>
        <w:tab/>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77777777" w:rsidR="00555482" w:rsidRDefault="00555482" w:rsidP="00555482">
      <w:pPr>
        <w:pStyle w:val="JavaCode"/>
      </w:pPr>
      <w:r>
        <w:t xml:space="preserve">ready = macro(w : well)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lastRenderedPageBreak/>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18"/>
      </w:r>
      <w:r>
        <w:t xml:space="preserve"> they can refer to local variables within the enclosing macro, and these bindings persist even after the enclosing macro has finished executing.  So, you can do things like</w:t>
      </w:r>
    </w:p>
    <w:p w14:paraId="76C846A3" w14:textId="58652EA9" w:rsidR="007E4257" w:rsidRDefault="007E4257" w:rsidP="007E4257">
      <w:pPr>
        <w:pStyle w:val="JavaCode"/>
      </w:pPr>
      <w:r>
        <w:t>adder = macro(n : int) {</w:t>
      </w:r>
    </w:p>
    <w:p w14:paraId="3CBBECC0" w14:textId="3F827D5D" w:rsidR="007E4257" w:rsidRDefault="007E4257" w:rsidP="007E4257">
      <w:pPr>
        <w:pStyle w:val="JavaCode"/>
      </w:pPr>
      <w:r>
        <w:tab/>
        <w:t>macro(x : int)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w:t>
      </w:r>
      <w:proofErr w:type="gramStart"/>
      <w:r>
        <w:t>in to</w:t>
      </w:r>
      <w:proofErr w:type="gramEnd"/>
      <w:r>
        <w:t xml:space="preserve">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36E605E7" w:rsidR="00D6163F" w:rsidRDefault="00D6163F" w:rsidP="00D6163F">
      <w:pPr>
        <w:pStyle w:val="JavaCode"/>
      </w:pPr>
      <w:r>
        <w:tab/>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w:t>
      </w:r>
      <w:proofErr w:type="gramStart"/>
      <w:r>
        <w:t>first time</w:t>
      </w:r>
      <w:proofErr w:type="gramEnd"/>
      <w:r>
        <w:t xml:space="preserv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3E91359F" w:rsidR="00D468FF" w:rsidRDefault="00D468FF" w:rsidP="00D468FF">
      <w:r>
        <w:t>As a more complex (and possibly more useful) example, consider a macro that mixes a drop with another drop two steps in a given direction.  This can be done by</w:t>
      </w:r>
    </w:p>
    <w:p w14:paraId="2E032628" w14:textId="77777777" w:rsidR="00D468FF" w:rsidRDefault="00D468FF" w:rsidP="00D468FF">
      <w:pPr>
        <w:pStyle w:val="JavaCode"/>
      </w:pPr>
      <w:r>
        <w:t>mix = macro(dir1: direction) {</w:t>
      </w:r>
    </w:p>
    <w:p w14:paraId="49DB98CF" w14:textId="77777777" w:rsidR="00D468FF" w:rsidRDefault="00D468FF" w:rsidP="00D468FF">
      <w:pPr>
        <w:pStyle w:val="JavaCode"/>
      </w:pPr>
      <w:r>
        <w:t xml:space="preserve">  macro(drop1: drop) {</w:t>
      </w:r>
    </w:p>
    <w:p w14:paraId="08821398" w14:textId="77777777" w:rsidR="00D468FF" w:rsidRDefault="00D468FF" w:rsidP="00D468FF">
      <w:pPr>
        <w:pStyle w:val="JavaCode"/>
      </w:pPr>
      <w:r>
        <w:t xml:space="preserve">    pad1 = drop1's pad;</w:t>
      </w:r>
    </w:p>
    <w:p w14:paraId="01367242" w14:textId="77777777" w:rsidR="00D468FF" w:rsidRDefault="00D468FF" w:rsidP="00D468FF">
      <w:pPr>
        <w:pStyle w:val="JavaCode"/>
      </w:pPr>
      <w:r>
        <w:t xml:space="preserve">    pad2 = pad1 + 2 in direction dir1;</w:t>
      </w:r>
    </w:p>
    <w:p w14:paraId="20C9FEC2" w14:textId="4E15D768" w:rsidR="00D468FF" w:rsidRDefault="00D468FF" w:rsidP="00D468FF">
      <w:pPr>
        <w:pStyle w:val="JavaCode"/>
      </w:pPr>
      <w:r>
        <w:t xml:space="preserve">    drop2 = pad2</w:t>
      </w:r>
      <w:r w:rsidR="00076B99">
        <w:t>’s drop</w:t>
      </w:r>
      <w:r>
        <w:t>;</w:t>
      </w:r>
    </w:p>
    <w:p w14:paraId="003F1579" w14:textId="77777777" w:rsidR="00D468FF" w:rsidRDefault="00D468FF" w:rsidP="00D468FF">
      <w:pPr>
        <w:pStyle w:val="JavaCode"/>
      </w:pPr>
      <w:r>
        <w:t xml:space="preserve">    [[</w:t>
      </w:r>
    </w:p>
    <w:p w14:paraId="0F277C65" w14:textId="49316007" w:rsidR="00D468FF" w:rsidRDefault="00D468FF" w:rsidP="00D468FF">
      <w:pPr>
        <w:pStyle w:val="JavaCode"/>
      </w:pPr>
      <w:r>
        <w:t xml:space="preserve">       drop1: unsafe_walk(dir1);</w:t>
      </w:r>
    </w:p>
    <w:p w14:paraId="78DBD7B7" w14:textId="77777777" w:rsidR="00D468FF" w:rsidRDefault="00D468FF" w:rsidP="00D468FF">
      <w:pPr>
        <w:pStyle w:val="JavaCode"/>
      </w:pPr>
      <w:r>
        <w:lastRenderedPageBreak/>
        <w:t xml:space="preserve">       pad2: off; </w:t>
      </w:r>
    </w:p>
    <w:p w14:paraId="24EF6DB4" w14:textId="77777777" w:rsidR="00D468FF" w:rsidRDefault="00D468FF" w:rsidP="00D468FF">
      <w:pPr>
        <w:pStyle w:val="JavaCode"/>
      </w:pPr>
      <w:r>
        <w:t xml:space="preserve">    ]]</w:t>
      </w:r>
    </w:p>
    <w:p w14:paraId="10505B26" w14:textId="77777777" w:rsidR="00D468FF" w:rsidRDefault="00D468FF" w:rsidP="00D468FF">
      <w:pPr>
        <w:pStyle w:val="JavaCode"/>
      </w:pPr>
      <w:r>
        <w:t xml:space="preserve">    drop2: remove from board;</w:t>
      </w:r>
    </w:p>
    <w:p w14:paraId="75C58297" w14:textId="77777777" w:rsidR="00D468FF" w:rsidRDefault="00D468FF" w:rsidP="00D468FF">
      <w:pPr>
        <w:pStyle w:val="JavaCode"/>
      </w:pPr>
      <w:r>
        <w:t xml:space="preserve">    drop1's contents = drop1's contents + drop2's contents;</w:t>
      </w:r>
    </w:p>
    <w:p w14:paraId="352FC721" w14:textId="77777777" w:rsidR="00D468FF" w:rsidRDefault="00D468FF" w:rsidP="00D468FF">
      <w:pPr>
        <w:pStyle w:val="JavaCode"/>
      </w:pPr>
      <w:r>
        <w:t xml:space="preserve">    [[</w:t>
      </w:r>
    </w:p>
    <w:p w14:paraId="04F7029A" w14:textId="13132644" w:rsidR="00D468FF" w:rsidRDefault="00D468FF" w:rsidP="00D468FF">
      <w:pPr>
        <w:pStyle w:val="JavaCode"/>
      </w:pPr>
      <w:r>
        <w:t xml:space="preserve">      drop1: dir1 turned around</w:t>
      </w:r>
      <w:r w:rsidR="000347C6">
        <w:t>;</w:t>
      </w:r>
    </w:p>
    <w:p w14:paraId="132B779C" w14:textId="77777777" w:rsidR="00D468FF" w:rsidRDefault="00D468FF" w:rsidP="00D468FF">
      <w:pPr>
        <w:pStyle w:val="JavaCode"/>
      </w:pPr>
      <w:r>
        <w:t xml:space="preserve">      pad2: on; </w:t>
      </w:r>
    </w:p>
    <w:p w14:paraId="05984EDA" w14:textId="77777777" w:rsidR="00D468FF" w:rsidRDefault="00D468FF" w:rsidP="00D468FF">
      <w:pPr>
        <w:pStyle w:val="JavaCode"/>
      </w:pPr>
      <w:r>
        <w:t xml:space="preserve">    ]]</w:t>
      </w:r>
    </w:p>
    <w:p w14:paraId="3F15B6FF" w14:textId="77777777" w:rsidR="00D468FF" w:rsidRDefault="00D468FF" w:rsidP="00D468FF">
      <w:pPr>
        <w:pStyle w:val="JavaCode"/>
      </w:pPr>
      <w:r>
        <w:t xml:space="preserve">    drop2's pad = pad2;</w:t>
      </w:r>
    </w:p>
    <w:p w14:paraId="3F1A1826" w14:textId="77777777" w:rsidR="00D468FF" w:rsidRDefault="00D468FF" w:rsidP="00D468FF">
      <w:pPr>
        <w:pStyle w:val="JavaCode"/>
      </w:pPr>
      <w:r>
        <w:t xml:space="preserve">    drop1's contents = drop1's contents/2;</w:t>
      </w:r>
    </w:p>
    <w:p w14:paraId="671D3687" w14:textId="77777777" w:rsidR="00D468FF" w:rsidRDefault="00D468FF" w:rsidP="00D468FF">
      <w:pPr>
        <w:pStyle w:val="JavaCode"/>
      </w:pPr>
      <w:r>
        <w:t xml:space="preserve">    drop2's contents = drop1's contents;</w:t>
      </w:r>
    </w:p>
    <w:p w14:paraId="66C1D93E" w14:textId="668BA8D9" w:rsidR="00D468FF" w:rsidRDefault="00076B99" w:rsidP="00D468FF">
      <w:pPr>
        <w:pStyle w:val="JavaCode"/>
      </w:pPr>
      <w:r>
        <w:t xml:space="preserve">    </w:t>
      </w:r>
      <w:r w:rsidR="00D468FF">
        <w:t>drop1;</w:t>
      </w:r>
    </w:p>
    <w:p w14:paraId="35B8178F" w14:textId="77777777" w:rsidR="00D468FF" w:rsidRDefault="00D468FF" w:rsidP="00D468FF">
      <w:pPr>
        <w:pStyle w:val="JavaCode"/>
      </w:pPr>
      <w:r>
        <w:t xml:space="preserve">  };</w:t>
      </w:r>
    </w:p>
    <w:p w14:paraId="63C2DA38" w14:textId="4C9CB1D5" w:rsidR="00D468FF" w:rsidRDefault="00D468FF" w:rsidP="00D468FF">
      <w:pPr>
        <w:pStyle w:val="JavaCode"/>
      </w:pPr>
      <w:r>
        <w:t>};</w:t>
      </w:r>
    </w:p>
    <w:p w14:paraId="325F0422" w14:textId="6E3F4811" w:rsidR="00D468FF" w:rsidRDefault="00D468FF" w:rsidP="00D468FF">
      <w:pPr>
        <w:pStyle w:val="Continuation"/>
      </w:pPr>
      <w:r>
        <w:t>The whole thing can be summarized as</w:t>
      </w:r>
    </w:p>
    <w:p w14:paraId="73C88376" w14:textId="77777777" w:rsidR="00D468FF" w:rsidRDefault="00D468FF" w:rsidP="00D468FF">
      <w:pPr>
        <w:pStyle w:val="JavaCode"/>
      </w:pPr>
      <w:r>
        <w:t>mix = macro(dir1: direction) {</w:t>
      </w:r>
    </w:p>
    <w:p w14:paraId="6E683848" w14:textId="7359B794" w:rsidR="00D468FF" w:rsidRDefault="00D468FF" w:rsidP="00D468FF">
      <w:pPr>
        <w:pStyle w:val="JavaCode"/>
      </w:pPr>
      <w:r>
        <w:t xml:space="preserve">  macro(drop1: drop) {</w:t>
      </w:r>
      <w:r>
        <w:t xml:space="preserve"> /* … */ };</w:t>
      </w:r>
    </w:p>
    <w:p w14:paraId="53E48C45" w14:textId="12E24ACA" w:rsidR="00D468FF" w:rsidRDefault="00D468FF" w:rsidP="00D468FF">
      <w:pPr>
        <w:pStyle w:val="JavaCode"/>
      </w:pPr>
      <w:r>
        <w:t>};</w:t>
      </w:r>
    </w:p>
    <w:p w14:paraId="0E5BE9D9" w14:textId="14958073"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Pr>
          <w:rStyle w:val="Snippet"/>
        </w:rPr>
        <w:t>dir1</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t>Looking at the macro that actually does the mixing, we have</w:t>
      </w:r>
    </w:p>
    <w:p w14:paraId="54004249" w14:textId="09A4DE88" w:rsidR="00076B99" w:rsidRDefault="00076B99" w:rsidP="00076B99">
      <w:pPr>
        <w:pStyle w:val="JavaCode"/>
      </w:pPr>
      <w:r>
        <w:t>macro(drop1: drop) {</w:t>
      </w:r>
    </w:p>
    <w:p w14:paraId="28FBCA5B" w14:textId="4BEABD1E" w:rsidR="00076B99" w:rsidRDefault="00076B99" w:rsidP="00076B99">
      <w:pPr>
        <w:pStyle w:val="JavaCode"/>
      </w:pPr>
      <w:r>
        <w:t xml:space="preserve">  pad1 = drop1's pad;</w:t>
      </w:r>
    </w:p>
    <w:p w14:paraId="5E8EC4BF" w14:textId="700FB950" w:rsidR="00076B99" w:rsidRDefault="00076B99" w:rsidP="00076B99">
      <w:pPr>
        <w:pStyle w:val="JavaCode"/>
      </w:pPr>
      <w:r>
        <w:t xml:space="preserve">  pad2 = pad1 + 2 in direction dir1;</w:t>
      </w:r>
    </w:p>
    <w:p w14:paraId="261EBC5D" w14:textId="3E0CDAAA" w:rsidR="00076B99" w:rsidRDefault="00076B99" w:rsidP="00076B99">
      <w:pPr>
        <w:pStyle w:val="JavaCode"/>
      </w:pPr>
      <w:r>
        <w:t xml:space="preserve">  drop2 = pad2</w:t>
      </w:r>
      <w:r>
        <w:t>’s drop</w:t>
      </w:r>
      <w:r>
        <w:t>;</w:t>
      </w:r>
    </w:p>
    <w:p w14:paraId="042D019F" w14:textId="4292FB11" w:rsidR="00076B99" w:rsidRDefault="00076B99" w:rsidP="00076B99">
      <w:pPr>
        <w:pStyle w:val="JavaCode"/>
      </w:pPr>
      <w:r>
        <w:t xml:space="preserve">  [[</w:t>
      </w:r>
    </w:p>
    <w:p w14:paraId="4DA3EF54" w14:textId="63D3AEC4" w:rsidR="00076B99" w:rsidRDefault="00076B99" w:rsidP="00076B99">
      <w:pPr>
        <w:pStyle w:val="JavaCode"/>
      </w:pPr>
      <w:r>
        <w:t xml:space="preserve">     drop1: unsafe_walk(dir1);</w:t>
      </w:r>
    </w:p>
    <w:p w14:paraId="252136B2" w14:textId="7C24AB96" w:rsidR="00076B99" w:rsidRDefault="00076B99" w:rsidP="00076B99">
      <w:pPr>
        <w:pStyle w:val="JavaCode"/>
      </w:pPr>
      <w:r>
        <w:t xml:space="preserve">     pad2: off; </w:t>
      </w:r>
    </w:p>
    <w:p w14:paraId="063C0197" w14:textId="5CAE6222" w:rsidR="00076B99" w:rsidRDefault="00076B99" w:rsidP="00076B99">
      <w:pPr>
        <w:pStyle w:val="JavaCode"/>
      </w:pPr>
      <w:r>
        <w:t xml:space="preserve">  ]]</w:t>
      </w:r>
    </w:p>
    <w:p w14:paraId="4715B6CD" w14:textId="3FD1F70C" w:rsidR="00076B99" w:rsidRDefault="00076B99" w:rsidP="00076B99">
      <w:pPr>
        <w:pStyle w:val="JavaCode"/>
      </w:pPr>
      <w:r>
        <w:t xml:space="preserve">  drop2: remove from board;</w:t>
      </w:r>
    </w:p>
    <w:p w14:paraId="2712B21D" w14:textId="57356DA7" w:rsidR="00076B99" w:rsidRDefault="00076B99" w:rsidP="00076B99">
      <w:pPr>
        <w:pStyle w:val="JavaCode"/>
      </w:pPr>
      <w:r>
        <w:t xml:space="preserve">  drop1's contents = drop1's contents + drop2's contents;</w:t>
      </w:r>
    </w:p>
    <w:p w14:paraId="1347BBA2" w14:textId="5402D835" w:rsidR="00076B99" w:rsidRDefault="00076B99" w:rsidP="00076B99">
      <w:pPr>
        <w:pStyle w:val="JavaCode"/>
      </w:pPr>
      <w:r>
        <w:t xml:space="preserve">  [[</w:t>
      </w:r>
    </w:p>
    <w:p w14:paraId="41F5F910" w14:textId="775FFBB9" w:rsidR="00076B99" w:rsidRDefault="00076B99" w:rsidP="00076B99">
      <w:pPr>
        <w:pStyle w:val="JavaCode"/>
      </w:pPr>
      <w:r>
        <w:t xml:space="preserve">    drop1: dir1 turned around;</w:t>
      </w:r>
    </w:p>
    <w:p w14:paraId="1460B208" w14:textId="4460A914" w:rsidR="00076B99" w:rsidRDefault="00076B99" w:rsidP="00076B99">
      <w:pPr>
        <w:pStyle w:val="JavaCode"/>
      </w:pPr>
      <w:r>
        <w:t xml:space="preserve">    pad2: on; </w:t>
      </w:r>
    </w:p>
    <w:p w14:paraId="5C9AA0DD" w14:textId="6DF76060" w:rsidR="00076B99" w:rsidRDefault="00076B99" w:rsidP="00076B99">
      <w:pPr>
        <w:pStyle w:val="JavaCode"/>
      </w:pPr>
      <w:r>
        <w:t xml:space="preserve">  ]]</w:t>
      </w:r>
    </w:p>
    <w:p w14:paraId="331A34D3" w14:textId="1A6B0F12" w:rsidR="00076B99" w:rsidRDefault="00076B99" w:rsidP="00076B99">
      <w:pPr>
        <w:pStyle w:val="JavaCode"/>
      </w:pPr>
      <w:r>
        <w:t xml:space="preserve">  drop2's pad = pad2;</w:t>
      </w:r>
    </w:p>
    <w:p w14:paraId="0F6943C5" w14:textId="356EF7A6" w:rsidR="00076B99" w:rsidRDefault="00076B99" w:rsidP="00076B99">
      <w:pPr>
        <w:pStyle w:val="JavaCode"/>
      </w:pPr>
      <w:r>
        <w:t xml:space="preserve">  drop1's contents = drop1's contents/2;</w:t>
      </w:r>
    </w:p>
    <w:p w14:paraId="54598A1F" w14:textId="3737A825" w:rsidR="00076B99" w:rsidRDefault="00076B99" w:rsidP="00076B99">
      <w:pPr>
        <w:pStyle w:val="JavaCode"/>
      </w:pPr>
      <w:r>
        <w:t xml:space="preserve">  drop2's contents = drop1's contents;</w:t>
      </w:r>
    </w:p>
    <w:p w14:paraId="0A14B1E3" w14:textId="1C30AFB1" w:rsidR="00076B99" w:rsidRDefault="00076B99" w:rsidP="00076B99">
      <w:pPr>
        <w:pStyle w:val="JavaCode"/>
      </w:pPr>
      <w:r>
        <w:t xml:space="preserve">  </w:t>
      </w:r>
      <w:r>
        <w:t>drop1;</w:t>
      </w:r>
    </w:p>
    <w:p w14:paraId="56F91726" w14:textId="6F13428C" w:rsidR="00076B99" w:rsidRDefault="00076B99" w:rsidP="00076B99">
      <w:pPr>
        <w:pStyle w:val="JavaCode"/>
      </w:pPr>
      <w:r>
        <w:t>};</w:t>
      </w:r>
    </w:p>
    <w:p w14:paraId="69F92670" w14:textId="3BC627B2" w:rsidR="00076B99" w:rsidRDefault="00076B99" w:rsidP="00076B99">
      <w:pPr>
        <w:pStyle w:val="Continuation"/>
      </w:pPr>
      <w:r>
        <w:t xml:space="preserve">First we remember </w:t>
      </w:r>
      <w:r>
        <w:rPr>
          <w:rStyle w:val="Snippet"/>
        </w:rPr>
        <w:t>drop1</w:t>
      </w:r>
      <w:r>
        <w:t xml:space="preserve">’s pad as </w:t>
      </w:r>
      <w:r>
        <w:rPr>
          <w:rStyle w:val="Snippet"/>
        </w:rPr>
        <w:t>pad1</w:t>
      </w:r>
      <w:r>
        <w:t xml:space="preserve">.  </w:t>
      </w:r>
      <w:proofErr w:type="gramStart"/>
      <w:r>
        <w:t>Next</w:t>
      </w:r>
      <w:proofErr w:type="gramEnd"/>
      <w:r>
        <w:t xml:space="preserve"> we set </w:t>
      </w:r>
      <w:r>
        <w:rPr>
          <w:rStyle w:val="Snippet"/>
        </w:rPr>
        <w:t>pad2</w:t>
      </w:r>
      <w:r>
        <w:t xml:space="preserve"> to be the pad two steps in the remembered direction, where we expect there to be another drop, and we ask </w:t>
      </w:r>
      <w:r>
        <w:rPr>
          <w:rStyle w:val="Snippet"/>
        </w:rPr>
        <w:t>pad2</w:t>
      </w:r>
      <w:r>
        <w:t xml:space="preserve"> for its drop, which we call </w:t>
      </w:r>
      <w:r>
        <w:rPr>
          <w:rStyle w:val="Snippet"/>
        </w:rPr>
        <w:t>drop2</w:t>
      </w:r>
      <w:r>
        <w:t>.</w:t>
      </w:r>
    </w:p>
    <w:p w14:paraId="6E402B3D" w14:textId="77777777" w:rsidR="00076B99" w:rsidRDefault="00076B99" w:rsidP="00076B99">
      <w:r>
        <w:t xml:space="preserve">Next, in parallel, we walk </w:t>
      </w:r>
      <w:r>
        <w:rPr>
          <w:rStyle w:val="Snippet"/>
        </w:rPr>
        <w:t>drop1</w:t>
      </w:r>
      <w:r>
        <w:t xml:space="preserve"> to the pad between the two drops and turn off </w:t>
      </w:r>
      <w:r>
        <w:rPr>
          <w:rStyle w:val="Snippet"/>
        </w:rPr>
        <w:t>pad2</w:t>
      </w:r>
      <w:r>
        <w:t xml:space="preserve">.  We use </w:t>
      </w:r>
      <w:r>
        <w:rPr>
          <w:rStyle w:val="Snippet"/>
        </w:rPr>
        <w:t>unsafe_walk</w:t>
      </w:r>
      <w:r>
        <w:t xml:space="preserve">, because otherwise </w:t>
      </w:r>
      <w:r>
        <w:rPr>
          <w:rStyle w:val="Snippet"/>
        </w:rPr>
        <w:t>drop1</w:t>
      </w:r>
      <w:r>
        <w:t xml:space="preserve"> would wait until </w:t>
      </w:r>
      <w:r>
        <w:rPr>
          <w:rStyle w:val="Snippet"/>
        </w:rPr>
        <w:t>drop2</w:t>
      </w:r>
      <w:r>
        <w:t xml:space="preserve"> moved out of the way before actually moving.  </w:t>
      </w:r>
    </w:p>
    <w:p w14:paraId="79254344" w14:textId="694EC803" w:rsidR="00076B99" w:rsidRDefault="00076B99" w:rsidP="00076B99">
      <w:r>
        <w:lastRenderedPageBreak/>
        <w:t xml:space="preserve">The result of these two parallel operations is that </w:t>
      </w:r>
      <w:r>
        <w:rPr>
          <w:rStyle w:val="Snippet"/>
        </w:rPr>
        <w:t>pad1</w:t>
      </w:r>
      <w:r>
        <w:t xml:space="preserve"> and </w:t>
      </w:r>
      <w:r>
        <w:rPr>
          <w:rStyle w:val="Snippet"/>
        </w:rPr>
        <w:t>pad2</w:t>
      </w:r>
      <w:r>
        <w:t xml:space="preserve"> are both turned off, and the middle pad is turned on.  This should cause both drops to move to the middle pad and combine.  But the model only knows that </w:t>
      </w:r>
      <w:r>
        <w:rPr>
          <w:rStyle w:val="Snippet"/>
        </w:rPr>
        <w:t>drop1</w:t>
      </w:r>
      <w:r>
        <w:t xml:space="preserve"> moved, so in the next two steps, we clean things up:</w:t>
      </w:r>
    </w:p>
    <w:p w14:paraId="4C89A845" w14:textId="0A5816DB" w:rsidR="00076B99" w:rsidRDefault="00076B99" w:rsidP="00076B99">
      <w:pPr>
        <w:pStyle w:val="JavaCode"/>
      </w:pPr>
      <w:r>
        <w:t xml:space="preserve">  drop2: remove from board;</w:t>
      </w:r>
    </w:p>
    <w:p w14:paraId="0E5C05B7" w14:textId="4E5DBAB3" w:rsidR="00076B99" w:rsidRPr="00076B99" w:rsidRDefault="00076B99" w:rsidP="00076B99">
      <w:pPr>
        <w:pStyle w:val="JavaCode"/>
      </w:pPr>
      <w:r>
        <w:t xml:space="preserve">  drop1's contents = drop1's contents + drop2's contents;</w:t>
      </w:r>
    </w:p>
    <w:p w14:paraId="6669420A" w14:textId="5726232E" w:rsidR="00076B99" w:rsidRDefault="00076B99" w:rsidP="00076B99">
      <w:pPr>
        <w:pStyle w:val="Continuation"/>
      </w:pPr>
      <w:r>
        <w:rPr>
          <w:rStyle w:val="Snippet"/>
        </w:rPr>
        <w:t>drop2</w:t>
      </w:r>
      <w:r>
        <w:t xml:space="preserve"> is modeled as no longer being on the board, and </w:t>
      </w:r>
      <w:r>
        <w:rPr>
          <w:rStyle w:val="Snippet"/>
        </w:rPr>
        <w:t>drop1</w:t>
      </w:r>
      <w:r>
        <w:t xml:space="preserve"> is modeled as now containing the mixture of the contents of the two drops.</w:t>
      </w:r>
    </w:p>
    <w:p w14:paraId="6D206E5B" w14:textId="5CE7CAD0" w:rsidR="00076B99" w:rsidRDefault="00076B99" w:rsidP="00076B99">
      <w:r>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 xml:space="preserve">back on.  On the real board, this will cause the big drop in the middle to split, but it requires some clean-up to convey this to the </w:t>
      </w:r>
      <w:proofErr w:type="spellStart"/>
      <w:r w:rsidR="00AD3678">
        <w:t>mmodel</w:t>
      </w:r>
      <w:proofErr w:type="spellEnd"/>
      <w:r w:rsidR="00AD3678">
        <w:t>:</w:t>
      </w:r>
    </w:p>
    <w:p w14:paraId="3EA56FD4" w14:textId="77777777" w:rsidR="00AD3678" w:rsidRDefault="00AD3678" w:rsidP="00AD3678">
      <w:pPr>
        <w:pStyle w:val="JavaCode"/>
      </w:pPr>
      <w:r>
        <w:t xml:space="preserve">    drop2's pad = pad2;</w:t>
      </w:r>
    </w:p>
    <w:p w14:paraId="6BBFE2A4" w14:textId="77777777" w:rsidR="00AD3678" w:rsidRDefault="00AD3678" w:rsidP="00AD3678">
      <w:pPr>
        <w:pStyle w:val="JavaCode"/>
      </w:pPr>
      <w:r>
        <w:t xml:space="preserve">    drop1's contents = drop1's contents/2;</w:t>
      </w:r>
    </w:p>
    <w:p w14:paraId="435C74D0" w14:textId="3B66AA7C" w:rsidR="00AD3678" w:rsidRPr="00AD3678" w:rsidRDefault="00AD3678" w:rsidP="00AD3678">
      <w:pPr>
        <w:pStyle w:val="JavaCode"/>
      </w:pPr>
      <w:r>
        <w:t xml:space="preserve">    drop2's contents = drop1's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0-29T14:13:00Z" w:initials="EK">
    <w:p w14:paraId="4DA4C3E9" w14:textId="422C5735" w:rsidR="0076088A" w:rsidRDefault="0076088A">
      <w:pPr>
        <w:pStyle w:val="CommentText"/>
      </w:pPr>
      <w:r>
        <w:rPr>
          <w:rStyle w:val="CommentReference"/>
        </w:rPr>
        <w:annotationRef/>
      </w:r>
      <w:r>
        <w:t>Add a syntax for declaring variables.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proofErr w:type="gramStart"/>
      <w:r>
        <w:t>Is</w:t>
      </w:r>
      <w:proofErr w:type="gramEnd"/>
      <w:r>
        <w:t xml:space="preserve">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14:00Z" w:initials="EK">
    <w:p w14:paraId="51403870" w14:textId="73C29FBA" w:rsidR="0076088A" w:rsidRDefault="0076088A">
      <w:pPr>
        <w:pStyle w:val="CommentText"/>
      </w:pPr>
      <w:r>
        <w:rPr>
          <w:rStyle w:val="CommentReference"/>
        </w:rPr>
        <w:annotationRef/>
      </w:r>
      <w:r>
        <w:t>This definitely needs to change.</w:t>
      </w:r>
    </w:p>
  </w:comment>
  <w:comment w:id="5"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6"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7"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8" w:author="Evan Kirshenbaum" w:date="2021-10-29T14:15:00Z" w:initials="EK">
    <w:p w14:paraId="024C39E6" w14:textId="0131B739" w:rsidR="00D03E60" w:rsidRDefault="00D03E60">
      <w:pPr>
        <w:pStyle w:val="CommentText"/>
      </w:pPr>
      <w:r>
        <w:rPr>
          <w:rStyle w:val="CommentReference"/>
        </w:rPr>
        <w:annotationRef/>
      </w:r>
      <w:r>
        <w:t xml:space="preserve">It’s actually worse than that, as the actual result for going off the board will be a </w:t>
      </w:r>
      <w:proofErr w:type="spellStart"/>
      <w:r>
        <w:t>KeyError</w:t>
      </w:r>
      <w:proofErr w:type="spellEnd"/>
      <w:r>
        <w:t xml:space="preserve"> from </w:t>
      </w:r>
      <w:proofErr w:type="spellStart"/>
      <w:r>
        <w:t>board.pad_at</w:t>
      </w:r>
      <w:proofErr w:type="spellEnd"/>
      <w:r>
        <w:t>(</w:t>
      </w:r>
      <w:proofErr w:type="spellStart"/>
      <w:r>
        <w:t>x,y</w:t>
      </w:r>
      <w:proofErr w:type="spellEnd"/>
      <w:r>
        <w:t>).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9"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10" w:author="Evan Kirshenbaum" w:date="2021-10-29T14:20:00Z" w:initials="EK">
    <w:p w14:paraId="18BD052B" w14:textId="70FA65CA" w:rsidR="00757188" w:rsidRDefault="00757188">
      <w:pPr>
        <w:pStyle w:val="CommentText"/>
      </w:pPr>
      <w:r>
        <w:rPr>
          <w:rStyle w:val="CommentReference"/>
        </w:rPr>
        <w:annotationRef/>
      </w:r>
      <w:r>
        <w:t>Fix this.</w:t>
      </w:r>
    </w:p>
  </w:comment>
  <w:comment w:id="11"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2"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3"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DA4C3E9" w15:done="0"/>
  <w15:commentEx w15:paraId="033F1A78" w15:done="0"/>
  <w15:commentEx w15:paraId="3A1A6DBC" w15:done="0"/>
  <w15:commentEx w15:paraId="51403870" w15:done="0"/>
  <w15:commentEx w15:paraId="27FDEBF1" w15:done="0"/>
  <w15:commentEx w15:paraId="181E9FBB" w15:done="0"/>
  <w15:commentEx w15:paraId="0C76A1BA" w15:done="0"/>
  <w15:commentEx w15:paraId="2AC0F7A1" w15:done="0"/>
  <w15:commentEx w15:paraId="45F7CDA1" w15:done="0"/>
  <w15:commentEx w15:paraId="18BD052B"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268007" w16cex:dateUtc="2021-10-29T21:13:00Z"/>
  <w16cex:commentExtensible w16cex:durableId="2526837F" w16cex:dateUtc="2021-10-29T21:28:00Z"/>
  <w16cex:commentExtensible w16cex:durableId="25268027" w16cex:dateUtc="2021-10-29T21:13:00Z"/>
  <w16cex:commentExtensible w16cex:durableId="25268035" w16cex:dateUtc="2021-10-29T21:14: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1A9" w16cex:dateUtc="2021-10-29T21:20: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DA4C3E9" w16cid:durableId="25268007"/>
  <w16cid:commentId w16cid:paraId="033F1A78" w16cid:durableId="2526837F"/>
  <w16cid:commentId w16cid:paraId="3A1A6DBC" w16cid:durableId="25268027"/>
  <w16cid:commentId w16cid:paraId="51403870" w16cid:durableId="25268035"/>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18BD052B" w16cid:durableId="252681A9"/>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30AA1" w14:textId="77777777" w:rsidR="00575981" w:rsidRDefault="00575981" w:rsidP="00CD4246">
      <w:r>
        <w:separator/>
      </w:r>
    </w:p>
  </w:endnote>
  <w:endnote w:type="continuationSeparator" w:id="0">
    <w:p w14:paraId="1773E788" w14:textId="77777777" w:rsidR="00575981" w:rsidRDefault="00575981"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185C8B56"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75D3C">
      <w:rPr>
        <w:noProof/>
      </w:rPr>
      <w:t>10/27/2021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rsidR="00575981">
      <w:fldChar w:fldCharType="begin"/>
    </w:r>
    <w:r w:rsidR="00575981">
      <w:instrText xml:space="preserve"> NUMPAGES  </w:instrText>
    </w:r>
    <w:r w:rsidR="00575981">
      <w:fldChar w:fldCharType="separate"/>
    </w:r>
    <w:r>
      <w:rPr>
        <w:noProof/>
      </w:rPr>
      <w:t>8</w:t>
    </w:r>
    <w:r w:rsidR="0057598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0A0E8DAF"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875D3C">
      <w:rPr>
        <w:noProof/>
      </w:rPr>
      <w:t>10/27/2021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rsidR="00575981">
      <w:fldChar w:fldCharType="begin"/>
    </w:r>
    <w:r w:rsidR="00575981">
      <w:instrText xml:space="preserve"> NUMPAGES  </w:instrText>
    </w:r>
    <w:r w:rsidR="00575981">
      <w:fldChar w:fldCharType="separate"/>
    </w:r>
    <w:r>
      <w:rPr>
        <w:noProof/>
      </w:rPr>
      <w:t>8</w:t>
    </w:r>
    <w:r w:rsidR="0057598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E6EF" w14:textId="77777777" w:rsidR="00575981" w:rsidRDefault="00575981" w:rsidP="00CD4246">
      <w:r>
        <w:separator/>
      </w:r>
    </w:p>
  </w:footnote>
  <w:footnote w:type="continuationSeparator" w:id="0">
    <w:p w14:paraId="12E5A274" w14:textId="77777777" w:rsidR="00575981" w:rsidRDefault="00575981"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proofErr w:type="spellStart"/>
      <w:r>
        <w:rPr>
          <w:rStyle w:val="Snippet"/>
        </w:rPr>
        <w:t>disp</w:t>
      </w:r>
      <w:proofErr w:type="spellEnd"/>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w:t>
      </w:r>
      <w:proofErr w:type="gramStart"/>
      <w:r>
        <w:t>Plus</w:t>
      </w:r>
      <w:proofErr w:type="gramEnd"/>
      <w:r>
        <w:t xml:space="preserve">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w:t>
      </w:r>
      <w:proofErr w:type="spellStart"/>
      <w:r>
        <w:t>ms.</w:t>
      </w:r>
      <w:proofErr w:type="spellEnd"/>
      <w:r>
        <w:t xml:space="preserve">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8">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9">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0">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1">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12">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13">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14">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15">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16">
    <w:p w14:paraId="0CDC2FEF" w14:textId="4695BF36" w:rsidR="004E6E80" w:rsidRDefault="004E6E80">
      <w:pPr>
        <w:pStyle w:val="FootnoteText"/>
      </w:pPr>
      <w:r>
        <w:rPr>
          <w:rStyle w:val="FootnoteReference"/>
        </w:rPr>
        <w:footnoteRef/>
      </w:r>
      <w:r>
        <w:t xml:space="preserve"> The established type is the type of the expression, which may well be wrong (e.g., when the expression returns an integer, but the variable should really be thought of as floating-point).  In the future, you will be able to specify the type of the variable being declared and also to declare variables that shadow those visible from external scopes.</w:t>
      </w:r>
    </w:p>
  </w:footnote>
  <w:footnote w:id="17">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18">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6"/>
  </w:num>
  <w:num w:numId="7">
    <w:abstractNumId w:val="18"/>
  </w:num>
  <w:num w:numId="8">
    <w:abstractNumId w:val="7"/>
  </w:num>
  <w:num w:numId="9">
    <w:abstractNumId w:val="3"/>
  </w:num>
  <w:num w:numId="10">
    <w:abstractNumId w:val="13"/>
  </w:num>
  <w:num w:numId="11">
    <w:abstractNumId w:val="2"/>
  </w:num>
  <w:num w:numId="12">
    <w:abstractNumId w:val="15"/>
  </w:num>
  <w:num w:numId="13">
    <w:abstractNumId w:val="14"/>
  </w:num>
  <w:num w:numId="14">
    <w:abstractNumId w:val="10"/>
  </w:num>
  <w:num w:numId="15">
    <w:abstractNumId w:val="6"/>
  </w:num>
  <w:num w:numId="16">
    <w:abstractNumId w:val="17"/>
  </w:num>
  <w:num w:numId="17">
    <w:abstractNumId w:val="12"/>
  </w:num>
  <w:num w:numId="18">
    <w:abstractNumId w:val="9"/>
  </w:num>
  <w:num w:numId="19">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3D9B"/>
    <w:rsid w:val="00353E19"/>
    <w:rsid w:val="00360386"/>
    <w:rsid w:val="003608B7"/>
    <w:rsid w:val="003628BB"/>
    <w:rsid w:val="00362E0E"/>
    <w:rsid w:val="00363C8E"/>
    <w:rsid w:val="00363F4F"/>
    <w:rsid w:val="00364A24"/>
    <w:rsid w:val="00365201"/>
    <w:rsid w:val="003665AD"/>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3C3"/>
    <w:rsid w:val="00B7373B"/>
    <w:rsid w:val="00B7374C"/>
    <w:rsid w:val="00B73AF7"/>
    <w:rsid w:val="00B73F72"/>
    <w:rsid w:val="00B74789"/>
    <w:rsid w:val="00B75CEF"/>
    <w:rsid w:val="00B75EEA"/>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1EC5"/>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13EE6"/>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9983</TotalTime>
  <Pages>32</Pages>
  <Words>8206</Words>
  <Characters>46777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131</cp:revision>
  <cp:lastPrinted>2021-04-20T02:21:00Z</cp:lastPrinted>
  <dcterms:created xsi:type="dcterms:W3CDTF">2021-10-12T15:42:00Z</dcterms:created>
  <dcterms:modified xsi:type="dcterms:W3CDTF">2021-10-31T23:46:00Z</dcterms:modified>
</cp:coreProperties>
</file>