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74B4" w14:textId="42F15EB2" w:rsidR="00715A0D" w:rsidRDefault="00715A0D"/>
    <w:p w14:paraId="40CAA0E4" w14:textId="52F0B84E" w:rsidR="00D55C8B" w:rsidRDefault="00D55C8B"/>
    <w:p w14:paraId="77DB6BEA" w14:textId="6FA0F580" w:rsidR="00D55C8B" w:rsidRDefault="007A1658" w:rsidP="007A1658">
      <w:pPr>
        <w:tabs>
          <w:tab w:val="left" w:pos="2008"/>
        </w:tabs>
      </w:pPr>
      <w:r>
        <w:tab/>
      </w:r>
    </w:p>
    <w:p w14:paraId="0BE636FD" w14:textId="449F8720" w:rsidR="00210C98" w:rsidRDefault="00210C98" w:rsidP="00210C98">
      <w:pPr>
        <w:pStyle w:val="Title"/>
        <w:rPr>
          <w:rFonts w:cstheme="majorHAnsi"/>
          <w:b/>
          <w:bCs/>
        </w:rPr>
      </w:pPr>
      <w:r>
        <w:rPr>
          <w:rFonts w:cstheme="majorHAnsi"/>
          <w:b/>
          <w:bCs/>
        </w:rPr>
        <w:t>Progression Analysis</w:t>
      </w:r>
    </w:p>
    <w:p w14:paraId="1809F325" w14:textId="0059FF70" w:rsidR="00AF3AD1" w:rsidRDefault="00AF3AD1" w:rsidP="00693DC7">
      <w:pPr>
        <w:pStyle w:val="Title"/>
        <w:rPr>
          <w:rFonts w:cstheme="majorHAnsi"/>
          <w:b/>
          <w:bCs/>
        </w:rPr>
      </w:pPr>
      <w:r w:rsidRPr="00697668">
        <w:rPr>
          <w:rFonts w:cstheme="majorHAnsi"/>
          <w:b/>
          <w:bCs/>
        </w:rPr>
        <w:t xml:space="preserve">High Performance </w:t>
      </w:r>
      <w:r w:rsidR="000C1B88">
        <w:rPr>
          <w:rFonts w:cstheme="majorHAnsi"/>
          <w:b/>
          <w:bCs/>
        </w:rPr>
        <w:t>Athlete Development</w:t>
      </w:r>
    </w:p>
    <w:p w14:paraId="4DD6896A" w14:textId="77777777" w:rsidR="000C1B88" w:rsidRDefault="000C1B88" w:rsidP="00902BAB"/>
    <w:p w14:paraId="56A42317" w14:textId="2C2CCD8E" w:rsidR="00902BAB" w:rsidRPr="00693DC7" w:rsidRDefault="00902BAB" w:rsidP="00902BAB">
      <w:r>
        <w:t xml:space="preserve">High Performance </w:t>
      </w:r>
      <w:r w:rsidR="000C1B88">
        <w:t>Sport New Zealand</w:t>
      </w:r>
    </w:p>
    <w:p w14:paraId="50C188D7" w14:textId="77777777" w:rsidR="00AF3AD1" w:rsidRDefault="00AF3AD1" w:rsidP="00A01310">
      <w:pPr>
        <w:pBdr>
          <w:bottom w:val="single" w:sz="12" w:space="1" w:color="auto"/>
        </w:pBdr>
        <w:rPr>
          <w:color w:val="2F5496" w:themeColor="accent1" w:themeShade="BF"/>
          <w:sz w:val="44"/>
          <w:szCs w:val="44"/>
        </w:rPr>
      </w:pPr>
    </w:p>
    <w:p w14:paraId="7E186C1B" w14:textId="540076D1" w:rsidR="00D55C8B" w:rsidRDefault="00D55C8B" w:rsidP="00D55C8B"/>
    <w:p w14:paraId="30DB01AC" w14:textId="6ABC6321" w:rsidR="00A01310" w:rsidRPr="00D55C8B" w:rsidRDefault="002E3DE9" w:rsidP="00A01310">
      <w:pPr>
        <w:pStyle w:val="Heading1"/>
      </w:pPr>
      <w:r>
        <w:t xml:space="preserve">Pilot </w:t>
      </w:r>
      <w:r w:rsidR="000B4B46">
        <w:t>Analysis – Cycling</w:t>
      </w:r>
    </w:p>
    <w:p w14:paraId="1437751E" w14:textId="2E94B519" w:rsidR="00D55C8B" w:rsidRPr="00D55C8B" w:rsidRDefault="00D55C8B" w:rsidP="00D55C8B"/>
    <w:p w14:paraId="2D4D8842" w14:textId="564A0661" w:rsidR="00D55C8B" w:rsidRDefault="00D55C8B" w:rsidP="00D55C8B"/>
    <w:p w14:paraId="70E3A0CF" w14:textId="679D22C7" w:rsidR="00D55C8B" w:rsidRDefault="00D55C8B" w:rsidP="00D55C8B"/>
    <w:p w14:paraId="124C169F" w14:textId="0C0C7B93" w:rsidR="00D55C8B" w:rsidRDefault="00D55C8B" w:rsidP="00D55C8B"/>
    <w:p w14:paraId="55ED7784" w14:textId="120ED6E0" w:rsidR="00D55C8B" w:rsidRDefault="00D55C8B" w:rsidP="00D55C8B"/>
    <w:p w14:paraId="280B8307" w14:textId="5CAE72D1" w:rsidR="00732278" w:rsidRDefault="00732278" w:rsidP="00D55C8B"/>
    <w:p w14:paraId="2B779C83" w14:textId="26BC063D" w:rsidR="00732278" w:rsidRDefault="00732278" w:rsidP="00D55C8B"/>
    <w:p w14:paraId="584F7649" w14:textId="22942EAD" w:rsidR="00732278" w:rsidRDefault="00732278" w:rsidP="00D55C8B"/>
    <w:p w14:paraId="29CF5833" w14:textId="77777777" w:rsidR="00DE6353" w:rsidRPr="00D55C8B" w:rsidRDefault="00DE6353" w:rsidP="00D55C8B"/>
    <w:p w14:paraId="173811F5" w14:textId="5D15A5CA" w:rsidR="00D55C8B" w:rsidRPr="00F6499C" w:rsidRDefault="00D55C8B" w:rsidP="00D55C8B">
      <w:pPr>
        <w:rPr>
          <w:szCs w:val="24"/>
        </w:rPr>
      </w:pPr>
    </w:p>
    <w:p w14:paraId="0EEC4C91" w14:textId="70EA487E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Original authors:</w:t>
      </w:r>
      <w:r w:rsidRPr="00F6499C">
        <w:rPr>
          <w:szCs w:val="24"/>
        </w:rPr>
        <w:tab/>
      </w:r>
      <w:r w:rsidR="0002013E" w:rsidRPr="00F6499C">
        <w:rPr>
          <w:szCs w:val="24"/>
        </w:rPr>
        <w:t xml:space="preserve">Ben </w:t>
      </w:r>
      <w:r w:rsidR="00E208FE" w:rsidRPr="00F6499C">
        <w:rPr>
          <w:szCs w:val="24"/>
        </w:rPr>
        <w:t>D</w:t>
      </w:r>
      <w:r w:rsidR="0002013E" w:rsidRPr="00F6499C">
        <w:rPr>
          <w:szCs w:val="24"/>
        </w:rPr>
        <w:t>ay</w:t>
      </w:r>
    </w:p>
    <w:p w14:paraId="1A421FBC" w14:textId="522734F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Editors: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210C98">
        <w:rPr>
          <w:szCs w:val="24"/>
        </w:rPr>
        <w:t>Ken Lynch</w:t>
      </w:r>
      <w:r w:rsidRPr="00F6499C">
        <w:rPr>
          <w:szCs w:val="24"/>
        </w:rPr>
        <w:tab/>
      </w:r>
    </w:p>
    <w:p w14:paraId="75C82697" w14:textId="05729EB2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Date created: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6D0368">
        <w:rPr>
          <w:szCs w:val="24"/>
        </w:rPr>
        <w:t>March 2020</w:t>
      </w:r>
    </w:p>
    <w:p w14:paraId="1A7D7102" w14:textId="2666F418" w:rsidR="00D55C8B" w:rsidRPr="00F6499C" w:rsidRDefault="00D55C8B" w:rsidP="00D55C8B">
      <w:pPr>
        <w:rPr>
          <w:szCs w:val="24"/>
        </w:rPr>
      </w:pPr>
      <w:r w:rsidRPr="00F6499C">
        <w:rPr>
          <w:szCs w:val="24"/>
        </w:rPr>
        <w:t>Last updated:</w:t>
      </w:r>
      <w:r w:rsidRPr="00F6499C">
        <w:rPr>
          <w:szCs w:val="24"/>
        </w:rPr>
        <w:tab/>
      </w:r>
      <w:r w:rsidRPr="00F6499C">
        <w:rPr>
          <w:szCs w:val="24"/>
        </w:rPr>
        <w:tab/>
      </w:r>
      <w:r w:rsidR="00210C98">
        <w:rPr>
          <w:szCs w:val="24"/>
        </w:rPr>
        <w:t>5</w:t>
      </w:r>
      <w:r w:rsidR="006D0368">
        <w:rPr>
          <w:szCs w:val="24"/>
        </w:rPr>
        <w:t>/03/2020</w:t>
      </w:r>
    </w:p>
    <w:p w14:paraId="228622A8" w14:textId="57A68588" w:rsidR="00D55C8B" w:rsidRDefault="00D55C8B" w:rsidP="00D55C8B">
      <w:pPr>
        <w:ind w:firstLine="720"/>
      </w:pPr>
    </w:p>
    <w:p w14:paraId="00BB3BDF" w14:textId="77777777" w:rsidR="00D55C8B" w:rsidRDefault="00D55C8B" w:rsidP="00D55C8B">
      <w:pPr>
        <w:ind w:firstLine="720"/>
        <w:sectPr w:rsidR="00D55C8B" w:rsidSect="007A1658">
          <w:headerReference w:type="default" r:id="rId11"/>
          <w:footerReference w:type="default" r:id="rId12"/>
          <w:pgSz w:w="11906" w:h="16838" w:code="9"/>
          <w:pgMar w:top="1134" w:right="1134" w:bottom="1134" w:left="1134" w:header="708" w:footer="708" w:gutter="0"/>
          <w:cols w:space="708"/>
          <w:docGrid w:linePitch="360"/>
        </w:sectPr>
      </w:pPr>
    </w:p>
    <w:p w14:paraId="4D3AB84B" w14:textId="4640DCBF" w:rsidR="0078724F" w:rsidRDefault="0078724F" w:rsidP="00BE3FA8">
      <w:pPr>
        <w:pStyle w:val="Heading1"/>
        <w:spacing w:before="0" w:after="120"/>
        <w:rPr>
          <w:rStyle w:val="Heading1Char"/>
          <w:rFonts w:cstheme="majorHAnsi"/>
          <w:b/>
          <w:bCs/>
          <w:szCs w:val="52"/>
        </w:rPr>
      </w:pPr>
      <w:r w:rsidRPr="00971424">
        <w:rPr>
          <w:rStyle w:val="Heading1Char"/>
          <w:rFonts w:cstheme="majorHAnsi"/>
          <w:b/>
          <w:szCs w:val="52"/>
        </w:rPr>
        <w:lastRenderedPageBreak/>
        <w:t>Purpose</w:t>
      </w:r>
    </w:p>
    <w:p w14:paraId="369358B6" w14:textId="1CC7376A" w:rsidR="0094784F" w:rsidRPr="000E5B2E" w:rsidRDefault="00297B8C" w:rsidP="0094784F">
      <w:pPr>
        <w:rPr>
          <w:rFonts w:cs="Arial"/>
          <w:szCs w:val="24"/>
        </w:rPr>
      </w:pPr>
      <w:r w:rsidRPr="000E5B2E">
        <w:rPr>
          <w:rFonts w:cs="Arial"/>
          <w:szCs w:val="24"/>
        </w:rPr>
        <w:t xml:space="preserve">HP Athlete Development wish </w:t>
      </w:r>
      <w:r w:rsidR="00027FF3" w:rsidRPr="000E5B2E">
        <w:rPr>
          <w:rFonts w:cs="Arial"/>
          <w:szCs w:val="24"/>
        </w:rPr>
        <w:t xml:space="preserve">to grow collective understanding of the </w:t>
      </w:r>
      <w:r w:rsidR="00023511" w:rsidRPr="000E5B2E">
        <w:rPr>
          <w:rFonts w:cs="Arial"/>
          <w:szCs w:val="24"/>
        </w:rPr>
        <w:t xml:space="preserve">pathways from development </w:t>
      </w:r>
      <w:r w:rsidR="008B116E" w:rsidRPr="000E5B2E">
        <w:rPr>
          <w:rFonts w:cs="Arial"/>
          <w:szCs w:val="24"/>
        </w:rPr>
        <w:t>level</w:t>
      </w:r>
      <w:r w:rsidR="00B27CA2" w:rsidRPr="000E5B2E">
        <w:rPr>
          <w:rFonts w:cs="Arial"/>
          <w:szCs w:val="24"/>
        </w:rPr>
        <w:t xml:space="preserve"> </w:t>
      </w:r>
      <w:r w:rsidR="008B116E" w:rsidRPr="000E5B2E">
        <w:rPr>
          <w:rFonts w:cs="Arial"/>
          <w:szCs w:val="24"/>
        </w:rPr>
        <w:t>(youth and junior) towards senior level</w:t>
      </w:r>
      <w:r w:rsidR="00BE26B2" w:rsidRPr="000E5B2E">
        <w:rPr>
          <w:rFonts w:cs="Arial"/>
          <w:szCs w:val="24"/>
        </w:rPr>
        <w:t xml:space="preserve"> competition. </w:t>
      </w:r>
      <w:r w:rsidR="00173FEA" w:rsidRPr="000E5B2E">
        <w:rPr>
          <w:rFonts w:cs="Arial"/>
          <w:szCs w:val="24"/>
        </w:rPr>
        <w:t xml:space="preserve">The role of Intelligence in this </w:t>
      </w:r>
      <w:r w:rsidR="00740CDF" w:rsidRPr="000E5B2E">
        <w:rPr>
          <w:rFonts w:cs="Arial"/>
          <w:szCs w:val="24"/>
        </w:rPr>
        <w:t xml:space="preserve">piece of work is </w:t>
      </w:r>
      <w:r w:rsidR="00577793" w:rsidRPr="000E5B2E">
        <w:rPr>
          <w:rFonts w:cs="Arial"/>
          <w:szCs w:val="24"/>
        </w:rPr>
        <w:t xml:space="preserve">the ability to utilise </w:t>
      </w:r>
      <w:r w:rsidR="00395220" w:rsidRPr="000E5B2E">
        <w:rPr>
          <w:rFonts w:cs="Arial"/>
          <w:szCs w:val="24"/>
        </w:rPr>
        <w:t xml:space="preserve">performance results to determine </w:t>
      </w:r>
      <w:r w:rsidR="005A59A3" w:rsidRPr="000E5B2E">
        <w:rPr>
          <w:rFonts w:cs="Arial"/>
          <w:szCs w:val="24"/>
        </w:rPr>
        <w:t xml:space="preserve">the pathways of historical medallists. </w:t>
      </w:r>
      <w:r w:rsidR="00214B13" w:rsidRPr="000E5B2E">
        <w:rPr>
          <w:rFonts w:cs="Arial"/>
          <w:szCs w:val="24"/>
        </w:rPr>
        <w:t xml:space="preserve">By investigating </w:t>
      </w:r>
      <w:r w:rsidR="00BA0A5A" w:rsidRPr="000E5B2E">
        <w:rPr>
          <w:rFonts w:cs="Arial"/>
          <w:szCs w:val="24"/>
        </w:rPr>
        <w:t xml:space="preserve">the </w:t>
      </w:r>
      <w:r w:rsidR="00F46053" w:rsidRPr="000E5B2E">
        <w:rPr>
          <w:rFonts w:cs="Arial"/>
          <w:szCs w:val="24"/>
        </w:rPr>
        <w:t xml:space="preserve">progression of performance </w:t>
      </w:r>
      <w:r w:rsidR="008049D9" w:rsidRPr="000E5B2E">
        <w:rPr>
          <w:rFonts w:cs="Arial"/>
          <w:szCs w:val="24"/>
        </w:rPr>
        <w:t xml:space="preserve">in the years leading up to a medal winning performance, </w:t>
      </w:r>
      <w:r w:rsidR="00F97A33" w:rsidRPr="000E5B2E">
        <w:rPr>
          <w:rFonts w:cs="Arial"/>
          <w:szCs w:val="24"/>
        </w:rPr>
        <w:t xml:space="preserve">HPSNZ and Sport expectations can be </w:t>
      </w:r>
      <w:r w:rsidR="007E7AC8" w:rsidRPr="000E5B2E">
        <w:rPr>
          <w:rFonts w:cs="Arial"/>
          <w:szCs w:val="24"/>
        </w:rPr>
        <w:t xml:space="preserve">aligned closer with </w:t>
      </w:r>
      <w:r w:rsidR="005175B7" w:rsidRPr="000E5B2E">
        <w:rPr>
          <w:rFonts w:cs="Arial"/>
          <w:szCs w:val="24"/>
        </w:rPr>
        <w:t>facts.</w:t>
      </w: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371"/>
      </w:tblGrid>
      <w:tr w:rsidR="00F056AC" w:rsidRPr="00645FA0" w14:paraId="2BF6FC65" w14:textId="77777777" w:rsidTr="00E208FE">
        <w:trPr>
          <w:trHeight w:val="842"/>
        </w:trPr>
        <w:tc>
          <w:tcPr>
            <w:tcW w:w="2268" w:type="dxa"/>
            <w:shd w:val="clear" w:color="auto" w:fill="ED7D31" w:themeFill="accent2"/>
            <w:vAlign w:val="center"/>
          </w:tcPr>
          <w:p w14:paraId="73C39A5E" w14:textId="14BD3C97" w:rsidR="00F056AC" w:rsidRPr="0094784F" w:rsidRDefault="00D33422" w:rsidP="00116C39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Why</w:t>
            </w:r>
          </w:p>
        </w:tc>
        <w:tc>
          <w:tcPr>
            <w:tcW w:w="7371" w:type="dxa"/>
            <w:vAlign w:val="center"/>
          </w:tcPr>
          <w:p w14:paraId="320604E8" w14:textId="12C55689" w:rsidR="000A15E3" w:rsidRPr="0094784F" w:rsidRDefault="00D40F1C" w:rsidP="003215C3">
            <w:pPr>
              <w:rPr>
                <w:szCs w:val="24"/>
              </w:rPr>
            </w:pPr>
            <w:r>
              <w:rPr>
                <w:szCs w:val="24"/>
              </w:rPr>
              <w:t xml:space="preserve">Equip HPSNZ and NSOs with </w:t>
            </w:r>
            <w:r w:rsidR="00C75740">
              <w:rPr>
                <w:szCs w:val="24"/>
              </w:rPr>
              <w:t xml:space="preserve">facts </w:t>
            </w:r>
            <w:r w:rsidR="001C08E1">
              <w:rPr>
                <w:szCs w:val="24"/>
              </w:rPr>
              <w:t xml:space="preserve">to </w:t>
            </w:r>
            <w:r w:rsidR="001C7F27">
              <w:rPr>
                <w:szCs w:val="24"/>
              </w:rPr>
              <w:t xml:space="preserve">understand the varied pathways </w:t>
            </w:r>
            <w:r w:rsidR="00136CC8">
              <w:rPr>
                <w:szCs w:val="24"/>
              </w:rPr>
              <w:t>towards Olympic</w:t>
            </w:r>
            <w:r w:rsidR="00330E3E">
              <w:rPr>
                <w:szCs w:val="24"/>
              </w:rPr>
              <w:t xml:space="preserve"> medal. </w:t>
            </w:r>
            <w:r w:rsidR="008B3E25">
              <w:rPr>
                <w:szCs w:val="24"/>
              </w:rPr>
              <w:t xml:space="preserve">Deepen understanding </w:t>
            </w:r>
            <w:r w:rsidR="00757F5E">
              <w:rPr>
                <w:szCs w:val="24"/>
              </w:rPr>
              <w:t>of performance pathways from development levels to senior elite levels.</w:t>
            </w:r>
          </w:p>
        </w:tc>
      </w:tr>
      <w:tr w:rsidR="00F056AC" w:rsidRPr="00297D7C" w14:paraId="5F42F367" w14:textId="77777777" w:rsidTr="003B2BE3">
        <w:trPr>
          <w:trHeight w:val="63"/>
        </w:trPr>
        <w:tc>
          <w:tcPr>
            <w:tcW w:w="2268" w:type="dxa"/>
          </w:tcPr>
          <w:p w14:paraId="3D3D6670" w14:textId="77777777" w:rsidR="00F056AC" w:rsidRPr="0094784F" w:rsidRDefault="00F056AC" w:rsidP="003215C3">
            <w:pPr>
              <w:rPr>
                <w:szCs w:val="24"/>
                <w:lang w:eastAsia="en-NZ"/>
              </w:rPr>
            </w:pPr>
          </w:p>
        </w:tc>
        <w:tc>
          <w:tcPr>
            <w:tcW w:w="7371" w:type="dxa"/>
          </w:tcPr>
          <w:p w14:paraId="778FB5EB" w14:textId="77777777" w:rsidR="00F056AC" w:rsidRPr="0094784F" w:rsidRDefault="00F056AC" w:rsidP="003215C3">
            <w:pPr>
              <w:rPr>
                <w:szCs w:val="24"/>
              </w:rPr>
            </w:pPr>
          </w:p>
        </w:tc>
      </w:tr>
      <w:tr w:rsidR="00F056AC" w:rsidRPr="00645FA0" w14:paraId="42D32443" w14:textId="77777777" w:rsidTr="00146710">
        <w:trPr>
          <w:trHeight w:val="865"/>
        </w:trPr>
        <w:tc>
          <w:tcPr>
            <w:tcW w:w="2268" w:type="dxa"/>
            <w:shd w:val="clear" w:color="auto" w:fill="ED7D31" w:themeFill="accent2"/>
            <w:vAlign w:val="center"/>
          </w:tcPr>
          <w:p w14:paraId="26809A26" w14:textId="23DFA745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  <w:shd w:val="clear" w:color="auto" w:fill="ED7D31" w:themeFill="accent2"/>
              </w:rPr>
              <w:t>How</w:t>
            </w:r>
          </w:p>
        </w:tc>
        <w:tc>
          <w:tcPr>
            <w:tcW w:w="7371" w:type="dxa"/>
          </w:tcPr>
          <w:p w14:paraId="2EA67494" w14:textId="0E22E05B" w:rsidR="00F056AC" w:rsidRPr="0094784F" w:rsidRDefault="00EF0F37" w:rsidP="00FA2377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 xml:space="preserve">Utilise historical performance results to </w:t>
            </w:r>
            <w:r w:rsidR="00C67A0A">
              <w:rPr>
                <w:szCs w:val="24"/>
              </w:rPr>
              <w:t xml:space="preserve">describe </w:t>
            </w:r>
            <w:r w:rsidR="009E41DF">
              <w:rPr>
                <w:szCs w:val="24"/>
              </w:rPr>
              <w:t xml:space="preserve">the </w:t>
            </w:r>
            <w:r w:rsidR="009F00BD">
              <w:rPr>
                <w:szCs w:val="24"/>
              </w:rPr>
              <w:t>progression of performance</w:t>
            </w:r>
            <w:r w:rsidR="000A6F5D">
              <w:rPr>
                <w:szCs w:val="24"/>
              </w:rPr>
              <w:t xml:space="preserve"> towards elite success. </w:t>
            </w:r>
            <w:r w:rsidR="001730D2">
              <w:rPr>
                <w:szCs w:val="24"/>
              </w:rPr>
              <w:t xml:space="preserve">Investigate </w:t>
            </w:r>
            <w:r w:rsidR="001E7F84">
              <w:rPr>
                <w:szCs w:val="24"/>
              </w:rPr>
              <w:t xml:space="preserve">interactions between </w:t>
            </w:r>
            <w:r w:rsidR="00944834">
              <w:rPr>
                <w:szCs w:val="24"/>
              </w:rPr>
              <w:t>gender</w:t>
            </w:r>
            <w:r w:rsidR="00EE29B2">
              <w:rPr>
                <w:szCs w:val="24"/>
              </w:rPr>
              <w:t xml:space="preserve">s, disciplines, and </w:t>
            </w:r>
            <w:r w:rsidR="007B1D34">
              <w:rPr>
                <w:szCs w:val="24"/>
              </w:rPr>
              <w:t>ages to refine expectations of developing athletes</w:t>
            </w:r>
          </w:p>
        </w:tc>
      </w:tr>
      <w:tr w:rsidR="00F056AC" w:rsidRPr="00297D7C" w14:paraId="0FE879C2" w14:textId="77777777" w:rsidTr="0094784F">
        <w:trPr>
          <w:trHeight w:val="116"/>
        </w:trPr>
        <w:tc>
          <w:tcPr>
            <w:tcW w:w="2268" w:type="dxa"/>
          </w:tcPr>
          <w:p w14:paraId="3922F7A8" w14:textId="77777777" w:rsidR="00F056AC" w:rsidRPr="0094784F" w:rsidRDefault="00F056AC" w:rsidP="003215C3">
            <w:pPr>
              <w:rPr>
                <w:sz w:val="10"/>
                <w:szCs w:val="10"/>
                <w:lang w:eastAsia="en-NZ"/>
              </w:rPr>
            </w:pPr>
          </w:p>
        </w:tc>
        <w:tc>
          <w:tcPr>
            <w:tcW w:w="7371" w:type="dxa"/>
          </w:tcPr>
          <w:p w14:paraId="0D83AF4B" w14:textId="77777777" w:rsidR="00F056AC" w:rsidRPr="0094784F" w:rsidRDefault="00F056AC" w:rsidP="003215C3">
            <w:pPr>
              <w:rPr>
                <w:b/>
                <w:szCs w:val="24"/>
              </w:rPr>
            </w:pPr>
          </w:p>
        </w:tc>
      </w:tr>
      <w:tr w:rsidR="00F056AC" w:rsidRPr="00645FA0" w14:paraId="5375AB3F" w14:textId="77777777" w:rsidTr="00146710">
        <w:trPr>
          <w:trHeight w:val="868"/>
        </w:trPr>
        <w:tc>
          <w:tcPr>
            <w:tcW w:w="2268" w:type="dxa"/>
            <w:shd w:val="clear" w:color="auto" w:fill="ED7D31" w:themeFill="accent2"/>
            <w:vAlign w:val="center"/>
          </w:tcPr>
          <w:p w14:paraId="6493D314" w14:textId="69F3E1E7" w:rsidR="00F056AC" w:rsidRPr="0094784F" w:rsidRDefault="00D33422" w:rsidP="003215C3">
            <w:pPr>
              <w:rPr>
                <w:noProof/>
                <w:szCs w:val="24"/>
                <w:lang w:eastAsia="en-NZ"/>
              </w:rPr>
            </w:pPr>
            <w:r w:rsidRPr="001C755D">
              <w:rPr>
                <w:rFonts w:cstheme="minorHAnsi"/>
                <w:b/>
                <w:bCs/>
                <w:color w:val="FFFFFF" w:themeColor="background1"/>
                <w:sz w:val="32"/>
                <w:szCs w:val="32"/>
              </w:rPr>
              <w:t>What</w:t>
            </w:r>
          </w:p>
        </w:tc>
        <w:tc>
          <w:tcPr>
            <w:tcW w:w="7371" w:type="dxa"/>
          </w:tcPr>
          <w:p w14:paraId="67FE2667" w14:textId="77777777" w:rsidR="008E48B9" w:rsidRDefault="00BF1805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Analyse </w:t>
            </w:r>
            <w:r w:rsidR="00DD0C48">
              <w:rPr>
                <w:rFonts w:cs="Arial"/>
                <w:szCs w:val="24"/>
              </w:rPr>
              <w:t xml:space="preserve">historical </w:t>
            </w:r>
            <w:r w:rsidR="008E0DF0">
              <w:rPr>
                <w:rFonts w:cs="Arial"/>
                <w:szCs w:val="24"/>
              </w:rPr>
              <w:t xml:space="preserve">competition </w:t>
            </w:r>
            <w:r w:rsidR="00DD0C48">
              <w:rPr>
                <w:rFonts w:cs="Arial"/>
                <w:szCs w:val="24"/>
              </w:rPr>
              <w:t xml:space="preserve">results </w:t>
            </w:r>
            <w:r w:rsidR="00F61BC3">
              <w:rPr>
                <w:rFonts w:cs="Arial"/>
                <w:szCs w:val="24"/>
              </w:rPr>
              <w:t>(via Gracenote)</w:t>
            </w:r>
            <w:r w:rsidR="008E0DF0">
              <w:rPr>
                <w:rFonts w:cs="Arial"/>
                <w:szCs w:val="24"/>
              </w:rPr>
              <w:t xml:space="preserve"> </w:t>
            </w:r>
            <w:r w:rsidR="000E777A">
              <w:rPr>
                <w:rFonts w:cs="Arial"/>
                <w:szCs w:val="24"/>
              </w:rPr>
              <w:t>to</w:t>
            </w:r>
            <w:r w:rsidR="007226AD">
              <w:rPr>
                <w:rFonts w:cs="Arial"/>
                <w:szCs w:val="24"/>
              </w:rPr>
              <w:t xml:space="preserve"> test existing theories and intuitions</w:t>
            </w:r>
            <w:r w:rsidR="008E48B9">
              <w:rPr>
                <w:rFonts w:cs="Arial"/>
                <w:szCs w:val="24"/>
              </w:rPr>
              <w:t xml:space="preserve">. </w:t>
            </w:r>
          </w:p>
          <w:p w14:paraId="16158AAC" w14:textId="4554B5EE" w:rsidR="00F056AC" w:rsidRPr="0094784F" w:rsidRDefault="008E48B9" w:rsidP="00FA2377">
            <w:pPr>
              <w:spacing w:before="120" w:after="1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Develop methods that are</w:t>
            </w:r>
            <w:r w:rsidR="00E42B90">
              <w:rPr>
                <w:rFonts w:cs="Arial"/>
                <w:szCs w:val="24"/>
              </w:rPr>
              <w:t xml:space="preserve"> reproducible</w:t>
            </w:r>
            <w:r w:rsidR="00287809">
              <w:rPr>
                <w:rFonts w:cs="Arial"/>
                <w:szCs w:val="24"/>
              </w:rPr>
              <w:t>, adaptable</w:t>
            </w:r>
            <w:r w:rsidR="00B91375">
              <w:rPr>
                <w:rFonts w:cs="Arial"/>
                <w:szCs w:val="24"/>
              </w:rPr>
              <w:t xml:space="preserve">, and future-focussed to enable </w:t>
            </w:r>
            <w:r w:rsidR="00307998">
              <w:rPr>
                <w:rFonts w:cs="Arial"/>
                <w:szCs w:val="24"/>
              </w:rPr>
              <w:t>continual improvement</w:t>
            </w:r>
            <w:r w:rsidR="004226FC">
              <w:rPr>
                <w:rFonts w:cs="Arial"/>
                <w:szCs w:val="24"/>
              </w:rPr>
              <w:t xml:space="preserve"> and an</w:t>
            </w:r>
            <w:r w:rsidR="009E5423">
              <w:rPr>
                <w:rFonts w:cs="Arial"/>
                <w:szCs w:val="24"/>
              </w:rPr>
              <w:t xml:space="preserve"> evolving collective understanding of performance pathways.</w:t>
            </w:r>
          </w:p>
        </w:tc>
      </w:tr>
    </w:tbl>
    <w:p w14:paraId="051A4DA7" w14:textId="7534EAEF" w:rsidR="00F056AC" w:rsidRDefault="00F056AC" w:rsidP="00F056AC">
      <w:pPr>
        <w:rPr>
          <w:lang w:val="en-US"/>
        </w:rPr>
      </w:pPr>
    </w:p>
    <w:p w14:paraId="0A25D474" w14:textId="3713D6E9" w:rsidR="00F056AC" w:rsidRDefault="00F056AC" w:rsidP="00F056AC">
      <w:pPr>
        <w:rPr>
          <w:lang w:val="en-US"/>
        </w:rPr>
      </w:pPr>
    </w:p>
    <w:p w14:paraId="69946F05" w14:textId="77777777" w:rsidR="00210C98" w:rsidRDefault="00210C9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br w:type="page"/>
      </w:r>
    </w:p>
    <w:p w14:paraId="0E00B81A" w14:textId="2CDF5D76" w:rsidR="00172758" w:rsidRDefault="001C755D" w:rsidP="00172758">
      <w:pPr>
        <w:rPr>
          <w:rStyle w:val="Heading1Char"/>
          <w:rFonts w:cstheme="majorHAnsi"/>
          <w:b/>
          <w:szCs w:val="52"/>
        </w:rPr>
      </w:pPr>
      <w:r>
        <w:rPr>
          <w:rStyle w:val="Heading1Char"/>
          <w:rFonts w:cstheme="majorHAnsi"/>
          <w:b/>
          <w:szCs w:val="52"/>
        </w:rPr>
        <w:lastRenderedPageBreak/>
        <w:t>Initial engagement</w:t>
      </w:r>
    </w:p>
    <w:p w14:paraId="0AE22BD4" w14:textId="79BA499C" w:rsidR="003362F9" w:rsidRDefault="00366268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An initial meeting took place in </w:t>
      </w:r>
      <w:r w:rsidR="00BB6B2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February </w:t>
      </w: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2020</w:t>
      </w:r>
      <w:r w:rsidR="00053F1B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. Ken Lynch</w:t>
      </w:r>
      <w:r w:rsidR="0003535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and Dave Wright </w:t>
      </w:r>
      <w:r w:rsidR="00A7288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from HP Athlete Development conveyed the questions they seek to answer</w:t>
      </w:r>
      <w:r w:rsidR="00FE427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Ben Day and Chris Rawlings </w:t>
      </w:r>
      <w:r w:rsidR="00ED1BD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listened and began to interpret the </w:t>
      </w:r>
      <w:r w:rsidR="003362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role Intelligence can play in answering these questions.</w:t>
      </w:r>
    </w:p>
    <w:p w14:paraId="7AA6E2E0" w14:textId="77777777" w:rsidR="00BB23FE" w:rsidRDefault="00BB23FE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760179F5" w14:textId="77777777" w:rsidR="003E6704" w:rsidRPr="000B64F9" w:rsidRDefault="003E6704" w:rsidP="000B64F9">
      <w:pPr>
        <w:pStyle w:val="Heading2"/>
        <w:rPr>
          <w:rStyle w:val="Heading1Char"/>
          <w:sz w:val="40"/>
          <w:szCs w:val="26"/>
        </w:rPr>
      </w:pPr>
      <w:r w:rsidRPr="000B64F9">
        <w:rPr>
          <w:rStyle w:val="Heading1Char"/>
          <w:sz w:val="40"/>
          <w:szCs w:val="26"/>
        </w:rPr>
        <w:t>NZ Olympic/Paralympic Team Profile</w:t>
      </w:r>
    </w:p>
    <w:p w14:paraId="751955A0" w14:textId="123AD4C6" w:rsidR="00F9414B" w:rsidRDefault="00F9414B" w:rsidP="00F15698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HPSNZ Board</w:t>
      </w:r>
      <w:r w:rsidR="00E8347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 xml:space="preserve"> Paper</w:t>
      </w:r>
      <w:r w:rsidR="00DB76BF"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  <w:t>s 2013/2014</w:t>
      </w:r>
    </w:p>
    <w:p w14:paraId="1506E1DE" w14:textId="2B6D3DE0" w:rsidR="005D4371" w:rsidRDefault="005D4371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Prior to the meeting Ken shared </w:t>
      </w:r>
      <w:r w:rsidR="00B841B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Board papers that outlined the predicted makeup of the 2020 NZ Tokyo Olympic team. </w:t>
      </w:r>
      <w:r w:rsidR="006A749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These papers </w:t>
      </w:r>
      <w:r w:rsidR="005731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described the profile of the </w:t>
      </w:r>
      <w:r w:rsidR="00E178E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predicted team by </w:t>
      </w:r>
      <w:r w:rsidR="002748CC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sport and</w:t>
      </w:r>
      <w:r w:rsidR="002E51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</w:t>
      </w:r>
      <w:r w:rsidR="006C7CD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categorised into first-</w:t>
      </w:r>
      <w:r w:rsidR="00FB33C1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time v returning </w:t>
      </w:r>
      <w:r w:rsidR="00DC0263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Olympians</w:t>
      </w:r>
      <w:r w:rsidR="006F08D6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Also mentioned were the i</w:t>
      </w:r>
      <w:r w:rsidR="00EF03A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mplications of returning Olympians anticipated to retire</w:t>
      </w:r>
      <w:r w:rsidR="000360A7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, along with comparisons of </w:t>
      </w:r>
      <w:r w:rsidR="00B738ED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NZ </w:t>
      </w:r>
      <w:r w:rsidR="00996E25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team profile to other </w:t>
      </w:r>
      <w:r w:rsidR="009A44D0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Olympic nations.</w:t>
      </w:r>
    </w:p>
    <w:p w14:paraId="65B89201" w14:textId="18FFCC6C" w:rsidR="009A44D0" w:rsidRDefault="009A44D0" w:rsidP="00F15698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It was acknowledged that Intelligence can</w:t>
      </w:r>
      <w:r w:rsidR="00154B6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be involved with an updated Board Paper after the </w:t>
      </w:r>
      <w:r w:rsidR="005A5BF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Tokyo 2020 Olympics and Paralympic Games</w:t>
      </w:r>
      <w:r w:rsidR="0051482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. The role of Intelligence will be in gathering </w:t>
      </w:r>
      <w:r w:rsidR="007C2D2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data on team makeup and improving on the provided insights</w:t>
      </w:r>
      <w:r w:rsidR="00972439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, such as:</w:t>
      </w:r>
    </w:p>
    <w:p w14:paraId="28521A6F" w14:textId="70E40977" w:rsidR="00972439" w:rsidRDefault="009B3E96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Clustering/grouping nations </w:t>
      </w:r>
      <w:r w:rsidR="000950D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to reflect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maturity/capacity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(financial, political) </w:t>
      </w:r>
      <w:r w:rsidR="0061136A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of </w:t>
      </w:r>
      <w:r w:rsidR="008F171F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system</w:t>
      </w:r>
      <w:r w:rsidR="00533C62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 to enable more </w:t>
      </w:r>
      <w:r w:rsidR="00674FBE"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useful comparisons</w:t>
      </w:r>
    </w:p>
    <w:p w14:paraId="73A33B9D" w14:textId="77777777" w:rsidR="000722E8" w:rsidRDefault="00C3576F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>Analyse “first-time” sports that appear at the Game for the first time.</w:t>
      </w:r>
    </w:p>
    <w:p w14:paraId="774BFAF6" w14:textId="772BC16B" w:rsidR="00674FBE" w:rsidRDefault="000722E8" w:rsidP="00125EF9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  <w:t xml:space="preserve">Differentiate returning medallists from returning medals (i.e. medal-winning campaigns) </w:t>
      </w:r>
    </w:p>
    <w:p w14:paraId="64A811FE" w14:textId="77777777" w:rsidR="00BB23FE" w:rsidRPr="00BB23FE" w:rsidRDefault="00BB23FE" w:rsidP="00BB23FE">
      <w:pPr>
        <w:rPr>
          <w:rStyle w:val="Heading1Char"/>
          <w:rFonts w:asciiTheme="minorHAnsi" w:eastAsiaTheme="minorHAnsi" w:hAnsiTheme="minorHAnsi" w:cstheme="minorBidi"/>
          <w:color w:val="auto"/>
          <w:sz w:val="24"/>
          <w:szCs w:val="22"/>
        </w:rPr>
      </w:pPr>
    </w:p>
    <w:p w14:paraId="0AB50D2A" w14:textId="7F730E1F" w:rsidR="009601F5" w:rsidRDefault="00111161" w:rsidP="000B64F9">
      <w:pPr>
        <w:pStyle w:val="Heading2"/>
        <w:rPr>
          <w:rStyle w:val="Heading1Char"/>
          <w:sz w:val="40"/>
          <w:szCs w:val="26"/>
        </w:rPr>
      </w:pPr>
      <w:r>
        <w:rPr>
          <w:rStyle w:val="Heading1Char"/>
          <w:sz w:val="40"/>
          <w:szCs w:val="26"/>
        </w:rPr>
        <w:t>Performance Pathways</w:t>
      </w:r>
    </w:p>
    <w:p w14:paraId="2C42F97F" w14:textId="77777777" w:rsidR="00664E5E" w:rsidRDefault="00BB23FE" w:rsidP="00664E5E">
      <w:pPr>
        <w:rPr>
          <w:b/>
          <w:bCs/>
        </w:rPr>
      </w:pPr>
      <w:r>
        <w:rPr>
          <w:b/>
          <w:bCs/>
        </w:rPr>
        <w:t>Development levels to senior levels</w:t>
      </w:r>
    </w:p>
    <w:p w14:paraId="27BEFEC1" w14:textId="77777777" w:rsidR="006832F4" w:rsidRDefault="0036351F" w:rsidP="00664E5E">
      <w:r>
        <w:t xml:space="preserve">An enduring question for HP Athlete Development relates to the </w:t>
      </w:r>
      <w:r w:rsidR="006D6AA9">
        <w:t xml:space="preserve">transitions of </w:t>
      </w:r>
      <w:r w:rsidR="000D342E">
        <w:t xml:space="preserve">development to senior </w:t>
      </w:r>
      <w:r w:rsidR="00D04D99">
        <w:t>competition.</w:t>
      </w:r>
      <w:r w:rsidR="002C0777">
        <w:t xml:space="preserve"> With a deeper understanding of the </w:t>
      </w:r>
      <w:r w:rsidR="00E704AC">
        <w:t xml:space="preserve">typical timelines and </w:t>
      </w:r>
      <w:r w:rsidR="00C420CA">
        <w:t xml:space="preserve">differences between and within sports it is possible to better frame expectations for athlete progressions. </w:t>
      </w:r>
      <w:r w:rsidR="007323D2">
        <w:t xml:space="preserve">By growing this collective knowledge </w:t>
      </w:r>
      <w:r w:rsidR="006D1133">
        <w:t xml:space="preserve">about </w:t>
      </w:r>
      <w:r w:rsidR="009538DF">
        <w:t xml:space="preserve">the </w:t>
      </w:r>
      <w:r w:rsidR="006D1133">
        <w:t xml:space="preserve">NZ </w:t>
      </w:r>
      <w:proofErr w:type="gramStart"/>
      <w:r w:rsidR="006D1133">
        <w:t>system</w:t>
      </w:r>
      <w:proofErr w:type="gramEnd"/>
      <w:r w:rsidR="009538DF">
        <w:t xml:space="preserve"> it </w:t>
      </w:r>
      <w:r w:rsidR="006832F4">
        <w:t xml:space="preserve">will be </w:t>
      </w:r>
      <w:r w:rsidR="00CB10B3">
        <w:t>possible to</w:t>
      </w:r>
      <w:r w:rsidR="006832F4">
        <w:t>:</w:t>
      </w:r>
    </w:p>
    <w:p w14:paraId="4445A1AB" w14:textId="33DD0EB1" w:rsidR="0083615D" w:rsidRDefault="0083615D" w:rsidP="006832F4">
      <w:pPr>
        <w:pStyle w:val="ListParagraph"/>
        <w:numPr>
          <w:ilvl w:val="0"/>
          <w:numId w:val="20"/>
        </w:numPr>
      </w:pPr>
      <w:r>
        <w:t>t</w:t>
      </w:r>
      <w:r w:rsidR="00380D10">
        <w:t>est</w:t>
      </w:r>
      <w:r>
        <w:t xml:space="preserve"> expert intu</w:t>
      </w:r>
      <w:r w:rsidR="00F513D7">
        <w:t>i</w:t>
      </w:r>
      <w:r>
        <w:t>tions</w:t>
      </w:r>
      <w:r w:rsidR="00380D10">
        <w:t xml:space="preserve">, </w:t>
      </w:r>
    </w:p>
    <w:p w14:paraId="49692521" w14:textId="77777777" w:rsidR="00AB5F43" w:rsidRDefault="0083615D" w:rsidP="00AB5F43">
      <w:pPr>
        <w:pStyle w:val="ListParagraph"/>
        <w:numPr>
          <w:ilvl w:val="0"/>
          <w:numId w:val="20"/>
        </w:numPr>
      </w:pPr>
      <w:r>
        <w:t>i</w:t>
      </w:r>
      <w:r w:rsidR="008F43E0">
        <w:t xml:space="preserve">dentify </w:t>
      </w:r>
      <w:r w:rsidR="00EC0D94">
        <w:t xml:space="preserve">nuanced detail about sports and sport types, and </w:t>
      </w:r>
    </w:p>
    <w:p w14:paraId="286927A2" w14:textId="3698E939" w:rsidR="00664E5E" w:rsidRDefault="00EC0D94" w:rsidP="00AB5F43">
      <w:pPr>
        <w:pStyle w:val="ListParagraph"/>
        <w:numPr>
          <w:ilvl w:val="0"/>
          <w:numId w:val="20"/>
        </w:numPr>
      </w:pPr>
      <w:r>
        <w:t xml:space="preserve">ultimately adjust development pathways </w:t>
      </w:r>
      <w:r w:rsidR="005A3578">
        <w:t>to leverage NZ sport system strengths</w:t>
      </w:r>
    </w:p>
    <w:p w14:paraId="23380893" w14:textId="394802CA" w:rsidR="007C412E" w:rsidRPr="0036351F" w:rsidRDefault="00733065" w:rsidP="007C412E">
      <w:r>
        <w:t xml:space="preserve">This work will </w:t>
      </w:r>
      <w:r w:rsidR="00BE695B">
        <w:t xml:space="preserve">bring confidence to HP Athlete Development </w:t>
      </w:r>
      <w:r w:rsidR="00C95E68">
        <w:t>methods</w:t>
      </w:r>
      <w:r w:rsidR="0099531D">
        <w:t xml:space="preserve"> </w:t>
      </w:r>
      <w:r w:rsidR="006B2E80">
        <w:t>through meaningful insights</w:t>
      </w:r>
      <w:r w:rsidR="008752DE">
        <w:t xml:space="preserve">. It will also have important </w:t>
      </w:r>
      <w:r w:rsidR="00286667">
        <w:t xml:space="preserve">flow-on implications to </w:t>
      </w:r>
      <w:r w:rsidR="00DC7C41">
        <w:t xml:space="preserve">sports </w:t>
      </w:r>
      <w:r w:rsidR="00F20C71">
        <w:t xml:space="preserve">as they </w:t>
      </w:r>
      <w:r w:rsidR="002D77F5">
        <w:t xml:space="preserve">better understand </w:t>
      </w:r>
      <w:r w:rsidR="008B25EA">
        <w:t>their</w:t>
      </w:r>
      <w:r w:rsidR="00632A31">
        <w:t xml:space="preserve"> performance landscape, talent pools, and </w:t>
      </w:r>
      <w:r w:rsidR="00F513D7">
        <w:t>historical progressions.</w:t>
      </w:r>
      <w:r w:rsidR="00632A31">
        <w:t xml:space="preserve"> </w:t>
      </w:r>
    </w:p>
    <w:p w14:paraId="2CDEA362" w14:textId="5A497130" w:rsidR="001F2FE4" w:rsidRPr="00664E5E" w:rsidRDefault="007B60B6" w:rsidP="00664E5E">
      <w:pPr>
        <w:rPr>
          <w:rStyle w:val="Heading1Char"/>
          <w:rFonts w:asciiTheme="minorHAnsi" w:eastAsiaTheme="minorHAnsi" w:hAnsiTheme="minorHAnsi" w:cstheme="minorBidi"/>
          <w:b/>
          <w:bCs/>
          <w:color w:val="auto"/>
          <w:sz w:val="24"/>
          <w:szCs w:val="22"/>
        </w:rPr>
      </w:pPr>
      <w:r>
        <w:rPr>
          <w:rStyle w:val="Heading1Char"/>
          <w:rFonts w:cstheme="majorHAnsi"/>
          <w:b/>
          <w:szCs w:val="52"/>
        </w:rPr>
        <w:lastRenderedPageBreak/>
        <w:t xml:space="preserve">Pilot </w:t>
      </w:r>
      <w:r w:rsidR="000B4B46">
        <w:rPr>
          <w:rStyle w:val="Heading1Char"/>
          <w:rFonts w:cstheme="majorHAnsi"/>
          <w:b/>
          <w:szCs w:val="52"/>
        </w:rPr>
        <w:t>A</w:t>
      </w:r>
      <w:r>
        <w:rPr>
          <w:rStyle w:val="Heading1Char"/>
          <w:rFonts w:cstheme="majorHAnsi"/>
          <w:b/>
          <w:szCs w:val="52"/>
        </w:rPr>
        <w:t>nalysis – Cycling</w:t>
      </w:r>
    </w:p>
    <w:p w14:paraId="46385025" w14:textId="009F6406" w:rsidR="0089515D" w:rsidRDefault="00A26746" w:rsidP="00AC3F36">
      <w:pPr>
        <w:pStyle w:val="Default"/>
        <w:spacing w:after="240"/>
      </w:pPr>
      <w:r>
        <w:t>Cycling was chosen as the first sport to conduct these analyses</w:t>
      </w:r>
      <w:r w:rsidR="0045198D">
        <w:t xml:space="preserve">. Cycling is a tier 1 </w:t>
      </w:r>
      <w:r w:rsidR="00B845B5">
        <w:t xml:space="preserve">targeted sport </w:t>
      </w:r>
      <w:r w:rsidR="00BE529D">
        <w:t xml:space="preserve">and </w:t>
      </w:r>
      <w:r w:rsidR="001E1D98">
        <w:t xml:space="preserve">has potential </w:t>
      </w:r>
      <w:r w:rsidR="008D35D3">
        <w:t>for improvement in HP Athlete Development.</w:t>
      </w:r>
    </w:p>
    <w:p w14:paraId="76082142" w14:textId="669C2EC5" w:rsidR="00D21F57" w:rsidRDefault="00130330" w:rsidP="000B4B46">
      <w:pPr>
        <w:pStyle w:val="Heading2"/>
      </w:pPr>
      <w:r>
        <w:t>Plan</w:t>
      </w:r>
    </w:p>
    <w:p w14:paraId="6113D9D5" w14:textId="1074AF58" w:rsidR="00BE6D40" w:rsidRPr="00962136" w:rsidRDefault="007240C1" w:rsidP="00BE6D40">
      <w:r>
        <w:rPr>
          <w:i/>
          <w:iCs/>
        </w:rPr>
        <w:t>Gracenote</w:t>
      </w:r>
      <w:r>
        <w:t xml:space="preserve"> will serve as the initial and </w:t>
      </w:r>
      <w:r w:rsidRPr="00392BC7">
        <w:rPr>
          <w:u w:val="single"/>
        </w:rPr>
        <w:t>primary data source</w:t>
      </w:r>
      <w:r>
        <w:t xml:space="preserve"> for this analysis</w:t>
      </w:r>
      <w:r w:rsidR="008A6F0C">
        <w:t xml:space="preserve">. HPSNZ subscribe to </w:t>
      </w:r>
      <w:r w:rsidR="00DB0368">
        <w:t xml:space="preserve">a service that provides self-service access to </w:t>
      </w:r>
      <w:r w:rsidR="00176DBB">
        <w:t>global sport competition results</w:t>
      </w:r>
      <w:r w:rsidR="00954DB9">
        <w:t xml:space="preserve">. Missing in these results are </w:t>
      </w:r>
      <w:r w:rsidR="00643E2A">
        <w:t>round progressions such as heats, semi</w:t>
      </w:r>
      <w:r w:rsidR="00966B02">
        <w:t>-</w:t>
      </w:r>
      <w:r w:rsidR="00643E2A">
        <w:t>finals</w:t>
      </w:r>
      <w:r w:rsidR="005A12C6">
        <w:t xml:space="preserve">, and qualifying rounds; </w:t>
      </w:r>
      <w:r w:rsidR="00966B02">
        <w:t>however,</w:t>
      </w:r>
      <w:r w:rsidR="00495A56">
        <w:t xml:space="preserve"> </w:t>
      </w:r>
      <w:r w:rsidR="005A12C6">
        <w:t>competition outcomes</w:t>
      </w:r>
      <w:r w:rsidR="00495A56">
        <w:t xml:space="preserve"> </w:t>
      </w:r>
      <w:r w:rsidR="00D71D89">
        <w:t>(</w:t>
      </w:r>
      <w:proofErr w:type="gramStart"/>
      <w:r w:rsidR="00D71D89">
        <w:t>final results</w:t>
      </w:r>
      <w:proofErr w:type="gramEnd"/>
      <w:r w:rsidR="00D71D89">
        <w:t xml:space="preserve">) </w:t>
      </w:r>
      <w:r w:rsidR="00495A56">
        <w:t xml:space="preserve">are available for </w:t>
      </w:r>
      <w:r w:rsidR="00D71D89">
        <w:t xml:space="preserve">all sports </w:t>
      </w:r>
      <w:r w:rsidR="006D4F9A">
        <w:t xml:space="preserve">dating back to </w:t>
      </w:r>
      <w:r w:rsidR="00547CB9">
        <w:t>the first Olympic Games in 1896.</w:t>
      </w:r>
      <w:r w:rsidR="00F97ED4">
        <w:t xml:space="preserve"> </w:t>
      </w:r>
      <w:r w:rsidR="00BE6D40">
        <w:t xml:space="preserve">Competition </w:t>
      </w:r>
      <w:r w:rsidR="00BE6D40" w:rsidRPr="00EA1F1E">
        <w:rPr>
          <w:u w:val="single"/>
        </w:rPr>
        <w:t>results up to 2016 Rio Olympics will be used</w:t>
      </w:r>
      <w:r w:rsidR="00BE6D40">
        <w:t xml:space="preserve"> in </w:t>
      </w:r>
      <w:r w:rsidR="00BE6D40">
        <w:t xml:space="preserve">the first instance. </w:t>
      </w:r>
      <w:r w:rsidR="00361968">
        <w:t xml:space="preserve">Future analysis may incorporate </w:t>
      </w:r>
      <w:r w:rsidR="001C4E21">
        <w:t xml:space="preserve">years 2017-2020 for more recent </w:t>
      </w:r>
      <w:r w:rsidR="00EA1F1E">
        <w:t>insights.</w:t>
      </w:r>
    </w:p>
    <w:p w14:paraId="7E3A9BDC" w14:textId="77777777" w:rsidR="008E5C5B" w:rsidRDefault="008E5C5B" w:rsidP="008E5C5B">
      <w:r>
        <w:rPr>
          <w:u w:val="single"/>
        </w:rPr>
        <w:t>Junior World Championships</w:t>
      </w:r>
      <w:r>
        <w:t xml:space="preserve"> results are available from 2006 and will be used to describe the pathway to Olympic medal. </w:t>
      </w:r>
    </w:p>
    <w:p w14:paraId="41166869" w14:textId="6C302386" w:rsidR="00D76EC2" w:rsidRDefault="000F30F6" w:rsidP="000B4B46">
      <w:r>
        <w:t xml:space="preserve">As a starting point </w:t>
      </w:r>
      <w:r w:rsidR="00896F76">
        <w:t xml:space="preserve">the </w:t>
      </w:r>
      <w:r w:rsidR="00896F76" w:rsidRPr="0019541B">
        <w:rPr>
          <w:u w:val="single"/>
        </w:rPr>
        <w:t xml:space="preserve">2020 Olympics </w:t>
      </w:r>
      <w:r w:rsidR="002800CF" w:rsidRPr="0019541B">
        <w:rPr>
          <w:u w:val="single"/>
        </w:rPr>
        <w:t>cycling disciplines</w:t>
      </w:r>
      <w:r w:rsidR="002800CF">
        <w:t xml:space="preserve"> will be </w:t>
      </w:r>
      <w:r w:rsidR="00662D00">
        <w:t xml:space="preserve">the primary </w:t>
      </w:r>
      <w:r w:rsidR="00AA727A">
        <w:t>focus</w:t>
      </w:r>
      <w:r w:rsidR="001B3021">
        <w:t xml:space="preserve">. </w:t>
      </w:r>
      <w:r w:rsidR="00DB55B1">
        <w:t xml:space="preserve">These are listed below. The omnium discipline is </w:t>
      </w:r>
      <w:r w:rsidR="00750289">
        <w:t xml:space="preserve">treated on an outcome basis where constituent races will not </w:t>
      </w:r>
      <w:r w:rsidR="007D078F">
        <w:t xml:space="preserve">initially </w:t>
      </w:r>
      <w:r w:rsidR="00750289">
        <w:t xml:space="preserve">be </w:t>
      </w:r>
      <w:r w:rsidR="007D078F">
        <w:t>analysed in detail.</w:t>
      </w:r>
    </w:p>
    <w:p w14:paraId="0DCFC0A5" w14:textId="7B737AD0" w:rsidR="007D078F" w:rsidRDefault="00F3103B" w:rsidP="007D078F">
      <w:pPr>
        <w:pStyle w:val="ListParagraph"/>
        <w:numPr>
          <w:ilvl w:val="0"/>
          <w:numId w:val="21"/>
        </w:numPr>
      </w:pPr>
      <w:r>
        <w:t>Omnium</w:t>
      </w:r>
    </w:p>
    <w:p w14:paraId="183B7B12" w14:textId="6FBCDD95" w:rsidR="00F3103B" w:rsidRDefault="00F3103B" w:rsidP="007D078F">
      <w:pPr>
        <w:pStyle w:val="ListParagraph"/>
        <w:numPr>
          <w:ilvl w:val="0"/>
          <w:numId w:val="21"/>
        </w:numPr>
      </w:pPr>
      <w:r>
        <w:t>Team Sprint</w:t>
      </w:r>
      <w:bookmarkStart w:id="0" w:name="_GoBack"/>
      <w:bookmarkEnd w:id="0"/>
    </w:p>
    <w:p w14:paraId="3B8D8175" w14:textId="450030F1" w:rsidR="00F3103B" w:rsidRDefault="00F3103B" w:rsidP="007D078F">
      <w:pPr>
        <w:pStyle w:val="ListParagraph"/>
        <w:numPr>
          <w:ilvl w:val="0"/>
          <w:numId w:val="21"/>
        </w:numPr>
      </w:pPr>
      <w:r>
        <w:t>Team Pursuit</w:t>
      </w:r>
    </w:p>
    <w:p w14:paraId="33626B96" w14:textId="141D020D" w:rsidR="00F3103B" w:rsidRDefault="00BF1DDD" w:rsidP="007D078F">
      <w:pPr>
        <w:pStyle w:val="ListParagraph"/>
        <w:numPr>
          <w:ilvl w:val="0"/>
          <w:numId w:val="21"/>
        </w:numPr>
      </w:pPr>
      <w:r>
        <w:t>Keirin</w:t>
      </w:r>
    </w:p>
    <w:p w14:paraId="37E45AE1" w14:textId="6218DA7B" w:rsidR="00BF1DDD" w:rsidRDefault="00BF1DDD" w:rsidP="007D078F">
      <w:pPr>
        <w:pStyle w:val="ListParagraph"/>
        <w:numPr>
          <w:ilvl w:val="0"/>
          <w:numId w:val="21"/>
        </w:numPr>
      </w:pPr>
      <w:r>
        <w:t>Sprint</w:t>
      </w:r>
    </w:p>
    <w:p w14:paraId="6987BBC1" w14:textId="50BB0413" w:rsidR="0060255D" w:rsidRDefault="006B45A4" w:rsidP="003B3A40">
      <w:r>
        <w:rPr>
          <w:i/>
          <w:iCs/>
        </w:rPr>
        <w:t>Gracenote</w:t>
      </w:r>
      <w:r>
        <w:t xml:space="preserve"> </w:t>
      </w:r>
      <w:r w:rsidR="00410E95">
        <w:t xml:space="preserve">data will be used to </w:t>
      </w:r>
      <w:r w:rsidR="006D125D">
        <w:t>create a list of Olympic medallists</w:t>
      </w:r>
      <w:r w:rsidR="00D27CA6">
        <w:t xml:space="preserve">. </w:t>
      </w:r>
      <w:r w:rsidR="004C30AE" w:rsidRPr="007A2B3E">
        <w:rPr>
          <w:u w:val="single"/>
        </w:rPr>
        <w:t>P</w:t>
      </w:r>
      <w:r w:rsidR="004C30AE">
        <w:rPr>
          <w:u w:val="single"/>
        </w:rPr>
        <w:t>innacle performance results</w:t>
      </w:r>
      <w:r w:rsidR="004C30AE">
        <w:t xml:space="preserve"> </w:t>
      </w:r>
      <w:r w:rsidR="004C30AE">
        <w:t>f</w:t>
      </w:r>
      <w:r w:rsidR="00D27CA6">
        <w:t xml:space="preserve">or these medallists (of which some belong to </w:t>
      </w:r>
      <w:r w:rsidR="00467E6A">
        <w:t xml:space="preserve">a medal-winning team) </w:t>
      </w:r>
      <w:r w:rsidR="006D39C8">
        <w:t xml:space="preserve">will be used to indicate performance progression in years leading up </w:t>
      </w:r>
      <w:r w:rsidR="002D2812">
        <w:t>to their Olympic Games medal.</w:t>
      </w:r>
      <w:r w:rsidR="007972D8">
        <w:t xml:space="preserve"> </w:t>
      </w:r>
      <w:r w:rsidR="007972D8">
        <w:rPr>
          <w:u w:val="single"/>
        </w:rPr>
        <w:t>Pinnacle events</w:t>
      </w:r>
      <w:r w:rsidR="007972D8">
        <w:t xml:space="preserve"> are considered World Championships</w:t>
      </w:r>
      <w:r w:rsidR="00BD64D0">
        <w:t xml:space="preserve"> except in Olympic years, where this is the pinnacle event.</w:t>
      </w:r>
      <w:r w:rsidR="00851136">
        <w:t xml:space="preserve"> The influence of the </w:t>
      </w:r>
      <w:r w:rsidR="00851136">
        <w:rPr>
          <w:u w:val="single"/>
        </w:rPr>
        <w:t>Commonwealth Games</w:t>
      </w:r>
      <w:r w:rsidR="00851136">
        <w:t xml:space="preserve"> is </w:t>
      </w:r>
      <w:r w:rsidR="00D52EE3">
        <w:t xml:space="preserve">clear, but at this stage </w:t>
      </w:r>
      <w:r w:rsidR="00CB7E46">
        <w:t>the corresponding World Championships result will be used as pinnacle result.</w:t>
      </w:r>
    </w:p>
    <w:p w14:paraId="31981B5A" w14:textId="77777777" w:rsidR="002964D3" w:rsidRPr="00851136" w:rsidRDefault="002964D3" w:rsidP="003B3A40"/>
    <w:p w14:paraId="464884C9" w14:textId="77777777" w:rsidR="007972D8" w:rsidRPr="00467E6A" w:rsidRDefault="007972D8" w:rsidP="003B3A40"/>
    <w:p w14:paraId="12A82109" w14:textId="77777777" w:rsidR="00547CB9" w:rsidRPr="007240C1" w:rsidRDefault="00547CB9" w:rsidP="000B4B46"/>
    <w:sectPr w:rsidR="00547CB9" w:rsidRPr="007240C1" w:rsidSect="007A1658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F2B10" w14:textId="77777777" w:rsidR="00D52D83" w:rsidRDefault="00D52D83" w:rsidP="00D55C8B">
      <w:pPr>
        <w:spacing w:after="0" w:line="240" w:lineRule="auto"/>
      </w:pPr>
      <w:r>
        <w:separator/>
      </w:r>
    </w:p>
  </w:endnote>
  <w:endnote w:type="continuationSeparator" w:id="0">
    <w:p w14:paraId="6828D293" w14:textId="77777777" w:rsidR="00D52D83" w:rsidRDefault="00D52D83" w:rsidP="00D55C8B">
      <w:pPr>
        <w:spacing w:after="0" w:line="240" w:lineRule="auto"/>
      </w:pPr>
      <w:r>
        <w:continuationSeparator/>
      </w:r>
    </w:p>
  </w:endnote>
  <w:endnote w:type="continuationNotice" w:id="1">
    <w:p w14:paraId="3EF0C7AB" w14:textId="77777777" w:rsidR="00D52D83" w:rsidRDefault="00D52D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oundry Sterling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72008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4E1287" w14:textId="77777777" w:rsidR="00B4709A" w:rsidRDefault="00B4709A" w:rsidP="00D55C8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DC510B" w14:textId="77777777" w:rsidR="00B4709A" w:rsidRDefault="00B470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8179A" w14:textId="77777777" w:rsidR="00D52D83" w:rsidRDefault="00D52D83" w:rsidP="00D55C8B">
      <w:pPr>
        <w:spacing w:after="0" w:line="240" w:lineRule="auto"/>
      </w:pPr>
      <w:r>
        <w:separator/>
      </w:r>
    </w:p>
  </w:footnote>
  <w:footnote w:type="continuationSeparator" w:id="0">
    <w:p w14:paraId="25FB9B39" w14:textId="77777777" w:rsidR="00D52D83" w:rsidRDefault="00D52D83" w:rsidP="00D55C8B">
      <w:pPr>
        <w:spacing w:after="0" w:line="240" w:lineRule="auto"/>
      </w:pPr>
      <w:r>
        <w:continuationSeparator/>
      </w:r>
    </w:p>
  </w:footnote>
  <w:footnote w:type="continuationNotice" w:id="1">
    <w:p w14:paraId="55D50963" w14:textId="77777777" w:rsidR="00D52D83" w:rsidRDefault="00D52D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341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5671"/>
    </w:tblGrid>
    <w:tr w:rsidR="00B4709A" w14:paraId="6DFD9578" w14:textId="77777777" w:rsidTr="007A1658">
      <w:trPr>
        <w:trHeight w:val="999"/>
      </w:trPr>
      <w:tc>
        <w:tcPr>
          <w:tcW w:w="5670" w:type="dxa"/>
          <w:vAlign w:val="center"/>
        </w:tcPr>
        <w:p w14:paraId="5C3FFBE5" w14:textId="77777777" w:rsidR="00B4709A" w:rsidRDefault="00B4709A" w:rsidP="00D55C8B">
          <w:pPr>
            <w:rPr>
              <w:color w:val="2F5496" w:themeColor="accent1" w:themeShade="BF"/>
              <w:sz w:val="44"/>
              <w:szCs w:val="44"/>
            </w:rPr>
          </w:pPr>
          <w:r>
            <w:rPr>
              <w:noProof/>
              <w:lang w:eastAsia="en-NZ"/>
            </w:rPr>
            <w:drawing>
              <wp:inline distT="0" distB="0" distL="0" distR="0" wp14:anchorId="345C092A" wp14:editId="5FE7EA9A">
                <wp:extent cx="713691" cy="533400"/>
                <wp:effectExtent l="0" t="0" r="0" b="0"/>
                <wp:docPr id="480314281" name="Picture 1" descr="http://ks.sportnzgroup.org.nz/aboutus/refdocs/HPSNZ%20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691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1" w:type="dxa"/>
          <w:vAlign w:val="center"/>
        </w:tcPr>
        <w:p w14:paraId="1DAF6D37" w14:textId="0F904591" w:rsidR="00B4709A" w:rsidRDefault="00B4709A" w:rsidP="00D55C8B">
          <w:pPr>
            <w:jc w:val="right"/>
            <w:rPr>
              <w:color w:val="2F5496" w:themeColor="accent1" w:themeShade="BF"/>
              <w:sz w:val="44"/>
              <w:szCs w:val="44"/>
            </w:rPr>
          </w:pPr>
        </w:p>
      </w:tc>
    </w:tr>
  </w:tbl>
  <w:p w14:paraId="7AF4F91F" w14:textId="77777777" w:rsidR="00B4709A" w:rsidRDefault="00B47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614B1"/>
    <w:multiLevelType w:val="hybridMultilevel"/>
    <w:tmpl w:val="0EDA1E3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9210E"/>
    <w:multiLevelType w:val="hybridMultilevel"/>
    <w:tmpl w:val="B56439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52D3F"/>
    <w:multiLevelType w:val="hybridMultilevel"/>
    <w:tmpl w:val="BC86F3FC"/>
    <w:lvl w:ilvl="0" w:tplc="444C6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7DF7"/>
    <w:multiLevelType w:val="hybridMultilevel"/>
    <w:tmpl w:val="15DCEE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7BBD"/>
    <w:multiLevelType w:val="hybridMultilevel"/>
    <w:tmpl w:val="9FB6A9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70402"/>
    <w:multiLevelType w:val="hybridMultilevel"/>
    <w:tmpl w:val="884C61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F53AA"/>
    <w:multiLevelType w:val="hybridMultilevel"/>
    <w:tmpl w:val="FF2E2D08"/>
    <w:lvl w:ilvl="0" w:tplc="312E3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1C8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73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0D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A6E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30DC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D2A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B43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E19F5"/>
    <w:multiLevelType w:val="hybridMultilevel"/>
    <w:tmpl w:val="8E6672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EC2A66"/>
    <w:multiLevelType w:val="hybridMultilevel"/>
    <w:tmpl w:val="AF167926"/>
    <w:lvl w:ilvl="0" w:tplc="483A6C1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3D4DBD"/>
    <w:multiLevelType w:val="hybridMultilevel"/>
    <w:tmpl w:val="D0C00754"/>
    <w:lvl w:ilvl="0" w:tplc="3EBE7FE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9335C"/>
    <w:multiLevelType w:val="hybridMultilevel"/>
    <w:tmpl w:val="5234F498"/>
    <w:lvl w:ilvl="0" w:tplc="1FE4F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E74F3"/>
    <w:multiLevelType w:val="hybridMultilevel"/>
    <w:tmpl w:val="03448D98"/>
    <w:lvl w:ilvl="0" w:tplc="A2121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071BD"/>
    <w:multiLevelType w:val="hybridMultilevel"/>
    <w:tmpl w:val="65BEC842"/>
    <w:lvl w:ilvl="0" w:tplc="2C66A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2A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87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0A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0C1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165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AB3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C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CE76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592D81"/>
    <w:multiLevelType w:val="hybridMultilevel"/>
    <w:tmpl w:val="DDB89BB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060EBB"/>
    <w:multiLevelType w:val="hybridMultilevel"/>
    <w:tmpl w:val="3EF491F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D0322"/>
    <w:multiLevelType w:val="hybridMultilevel"/>
    <w:tmpl w:val="B2A4DF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8005B"/>
    <w:multiLevelType w:val="hybridMultilevel"/>
    <w:tmpl w:val="A1D014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71FA9"/>
    <w:multiLevelType w:val="hybridMultilevel"/>
    <w:tmpl w:val="B7E0A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E508DB"/>
    <w:multiLevelType w:val="hybridMultilevel"/>
    <w:tmpl w:val="9FCE31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AB0CAA"/>
    <w:multiLevelType w:val="hybridMultilevel"/>
    <w:tmpl w:val="FA6EF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1D01E0"/>
    <w:multiLevelType w:val="hybridMultilevel"/>
    <w:tmpl w:val="2AB480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0"/>
  </w:num>
  <w:num w:numId="5">
    <w:abstractNumId w:val="13"/>
  </w:num>
  <w:num w:numId="6">
    <w:abstractNumId w:val="14"/>
  </w:num>
  <w:num w:numId="7">
    <w:abstractNumId w:val="5"/>
  </w:num>
  <w:num w:numId="8">
    <w:abstractNumId w:val="7"/>
  </w:num>
  <w:num w:numId="9">
    <w:abstractNumId w:val="3"/>
  </w:num>
  <w:num w:numId="10">
    <w:abstractNumId w:val="15"/>
  </w:num>
  <w:num w:numId="11">
    <w:abstractNumId w:val="1"/>
  </w:num>
  <w:num w:numId="12">
    <w:abstractNumId w:val="10"/>
  </w:num>
  <w:num w:numId="13">
    <w:abstractNumId w:val="9"/>
  </w:num>
  <w:num w:numId="14">
    <w:abstractNumId w:val="2"/>
  </w:num>
  <w:num w:numId="15">
    <w:abstractNumId w:val="8"/>
  </w:num>
  <w:num w:numId="16">
    <w:abstractNumId w:val="11"/>
  </w:num>
  <w:num w:numId="17">
    <w:abstractNumId w:val="4"/>
  </w:num>
  <w:num w:numId="18">
    <w:abstractNumId w:val="19"/>
  </w:num>
  <w:num w:numId="19">
    <w:abstractNumId w:val="16"/>
  </w:num>
  <w:num w:numId="20">
    <w:abstractNumId w:val="1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8B"/>
    <w:rsid w:val="00000F42"/>
    <w:rsid w:val="00000FF8"/>
    <w:rsid w:val="000029AF"/>
    <w:rsid w:val="000033AE"/>
    <w:rsid w:val="00003601"/>
    <w:rsid w:val="000036DE"/>
    <w:rsid w:val="00003A4A"/>
    <w:rsid w:val="00003F65"/>
    <w:rsid w:val="00011375"/>
    <w:rsid w:val="00013B5F"/>
    <w:rsid w:val="000141D4"/>
    <w:rsid w:val="00014FE8"/>
    <w:rsid w:val="00016F3D"/>
    <w:rsid w:val="0002013E"/>
    <w:rsid w:val="00021AF6"/>
    <w:rsid w:val="00022256"/>
    <w:rsid w:val="00022D4F"/>
    <w:rsid w:val="00023511"/>
    <w:rsid w:val="00024829"/>
    <w:rsid w:val="00026BD1"/>
    <w:rsid w:val="00027FF3"/>
    <w:rsid w:val="000306C9"/>
    <w:rsid w:val="000310B5"/>
    <w:rsid w:val="00034BA6"/>
    <w:rsid w:val="00035355"/>
    <w:rsid w:val="000360A7"/>
    <w:rsid w:val="00037D86"/>
    <w:rsid w:val="00037FE0"/>
    <w:rsid w:val="00042A6A"/>
    <w:rsid w:val="00046A0D"/>
    <w:rsid w:val="000512D0"/>
    <w:rsid w:val="00052C32"/>
    <w:rsid w:val="00052C87"/>
    <w:rsid w:val="000530CE"/>
    <w:rsid w:val="00053F1B"/>
    <w:rsid w:val="00054079"/>
    <w:rsid w:val="0005524C"/>
    <w:rsid w:val="000573DD"/>
    <w:rsid w:val="0006228C"/>
    <w:rsid w:val="0006236E"/>
    <w:rsid w:val="0006268E"/>
    <w:rsid w:val="000632B4"/>
    <w:rsid w:val="00063560"/>
    <w:rsid w:val="00064E3D"/>
    <w:rsid w:val="00070F1D"/>
    <w:rsid w:val="000710A5"/>
    <w:rsid w:val="000722E8"/>
    <w:rsid w:val="00072412"/>
    <w:rsid w:val="00074A8C"/>
    <w:rsid w:val="0007540B"/>
    <w:rsid w:val="000803B9"/>
    <w:rsid w:val="000844D5"/>
    <w:rsid w:val="00085089"/>
    <w:rsid w:val="00085310"/>
    <w:rsid w:val="00086DBB"/>
    <w:rsid w:val="0008735C"/>
    <w:rsid w:val="000915DB"/>
    <w:rsid w:val="00092C9E"/>
    <w:rsid w:val="000950D2"/>
    <w:rsid w:val="0009689B"/>
    <w:rsid w:val="000A0167"/>
    <w:rsid w:val="000A15E3"/>
    <w:rsid w:val="000A2D05"/>
    <w:rsid w:val="000A351D"/>
    <w:rsid w:val="000A3F22"/>
    <w:rsid w:val="000A47BD"/>
    <w:rsid w:val="000A6F5D"/>
    <w:rsid w:val="000A6F9C"/>
    <w:rsid w:val="000B03DC"/>
    <w:rsid w:val="000B0AF8"/>
    <w:rsid w:val="000B0F66"/>
    <w:rsid w:val="000B22E5"/>
    <w:rsid w:val="000B30C6"/>
    <w:rsid w:val="000B4B46"/>
    <w:rsid w:val="000B5278"/>
    <w:rsid w:val="000B59CE"/>
    <w:rsid w:val="000B64F9"/>
    <w:rsid w:val="000C1AA5"/>
    <w:rsid w:val="000C1B88"/>
    <w:rsid w:val="000C33AE"/>
    <w:rsid w:val="000C3D85"/>
    <w:rsid w:val="000C5C7C"/>
    <w:rsid w:val="000D0397"/>
    <w:rsid w:val="000D342E"/>
    <w:rsid w:val="000D3912"/>
    <w:rsid w:val="000D544F"/>
    <w:rsid w:val="000D57F8"/>
    <w:rsid w:val="000E2256"/>
    <w:rsid w:val="000E2AF1"/>
    <w:rsid w:val="000E4840"/>
    <w:rsid w:val="000E5B2E"/>
    <w:rsid w:val="000E766D"/>
    <w:rsid w:val="000E777A"/>
    <w:rsid w:val="000F30F6"/>
    <w:rsid w:val="000F34DE"/>
    <w:rsid w:val="000F6260"/>
    <w:rsid w:val="000F70C7"/>
    <w:rsid w:val="0010162A"/>
    <w:rsid w:val="001069C5"/>
    <w:rsid w:val="00111161"/>
    <w:rsid w:val="00113177"/>
    <w:rsid w:val="00113FD5"/>
    <w:rsid w:val="001147E5"/>
    <w:rsid w:val="00116C39"/>
    <w:rsid w:val="00117066"/>
    <w:rsid w:val="00117C41"/>
    <w:rsid w:val="00121CBB"/>
    <w:rsid w:val="00123FF7"/>
    <w:rsid w:val="00124CB0"/>
    <w:rsid w:val="00125EF9"/>
    <w:rsid w:val="0012760E"/>
    <w:rsid w:val="00127F4D"/>
    <w:rsid w:val="001301FD"/>
    <w:rsid w:val="00130330"/>
    <w:rsid w:val="00135046"/>
    <w:rsid w:val="0013673F"/>
    <w:rsid w:val="00136CC8"/>
    <w:rsid w:val="00140932"/>
    <w:rsid w:val="00140E33"/>
    <w:rsid w:val="00142240"/>
    <w:rsid w:val="00146710"/>
    <w:rsid w:val="00150E1D"/>
    <w:rsid w:val="00153758"/>
    <w:rsid w:val="00154B6F"/>
    <w:rsid w:val="00155B6E"/>
    <w:rsid w:val="00157C19"/>
    <w:rsid w:val="00162508"/>
    <w:rsid w:val="001634A7"/>
    <w:rsid w:val="001636E9"/>
    <w:rsid w:val="0016622F"/>
    <w:rsid w:val="001702D2"/>
    <w:rsid w:val="00172758"/>
    <w:rsid w:val="001730D2"/>
    <w:rsid w:val="00173FEA"/>
    <w:rsid w:val="001750C3"/>
    <w:rsid w:val="0017572A"/>
    <w:rsid w:val="001760FF"/>
    <w:rsid w:val="00176DBB"/>
    <w:rsid w:val="001770B4"/>
    <w:rsid w:val="00177F5C"/>
    <w:rsid w:val="00182DD6"/>
    <w:rsid w:val="00182E7D"/>
    <w:rsid w:val="0019082E"/>
    <w:rsid w:val="00191033"/>
    <w:rsid w:val="00191A5E"/>
    <w:rsid w:val="0019219F"/>
    <w:rsid w:val="001951ED"/>
    <w:rsid w:val="0019541B"/>
    <w:rsid w:val="00195CDA"/>
    <w:rsid w:val="001970B9"/>
    <w:rsid w:val="001A34ED"/>
    <w:rsid w:val="001B29CE"/>
    <w:rsid w:val="001B3021"/>
    <w:rsid w:val="001B50BF"/>
    <w:rsid w:val="001B69C8"/>
    <w:rsid w:val="001B7390"/>
    <w:rsid w:val="001C08E1"/>
    <w:rsid w:val="001C1361"/>
    <w:rsid w:val="001C4E21"/>
    <w:rsid w:val="001C755D"/>
    <w:rsid w:val="001C7F27"/>
    <w:rsid w:val="001D0A76"/>
    <w:rsid w:val="001D2B2E"/>
    <w:rsid w:val="001D5958"/>
    <w:rsid w:val="001D61EC"/>
    <w:rsid w:val="001D636A"/>
    <w:rsid w:val="001D7D7A"/>
    <w:rsid w:val="001E0D78"/>
    <w:rsid w:val="001E1162"/>
    <w:rsid w:val="001E1B4A"/>
    <w:rsid w:val="001E1CA9"/>
    <w:rsid w:val="001E1D98"/>
    <w:rsid w:val="001E20FD"/>
    <w:rsid w:val="001E2FAD"/>
    <w:rsid w:val="001E3EB8"/>
    <w:rsid w:val="001E4E2F"/>
    <w:rsid w:val="001E5442"/>
    <w:rsid w:val="001E603B"/>
    <w:rsid w:val="001E7F84"/>
    <w:rsid w:val="001F0230"/>
    <w:rsid w:val="001F122A"/>
    <w:rsid w:val="001F1535"/>
    <w:rsid w:val="001F15D9"/>
    <w:rsid w:val="001F2FE4"/>
    <w:rsid w:val="001F306E"/>
    <w:rsid w:val="001F4A10"/>
    <w:rsid w:val="001F4E44"/>
    <w:rsid w:val="002003F1"/>
    <w:rsid w:val="00201DEF"/>
    <w:rsid w:val="002033A9"/>
    <w:rsid w:val="00203BE8"/>
    <w:rsid w:val="00203DB7"/>
    <w:rsid w:val="0020661F"/>
    <w:rsid w:val="00207E0D"/>
    <w:rsid w:val="00210C98"/>
    <w:rsid w:val="00212D40"/>
    <w:rsid w:val="00213261"/>
    <w:rsid w:val="00214B13"/>
    <w:rsid w:val="00216155"/>
    <w:rsid w:val="002168E2"/>
    <w:rsid w:val="00217617"/>
    <w:rsid w:val="00217739"/>
    <w:rsid w:val="00220659"/>
    <w:rsid w:val="0022090A"/>
    <w:rsid w:val="002219DB"/>
    <w:rsid w:val="00223512"/>
    <w:rsid w:val="00223A09"/>
    <w:rsid w:val="002257E0"/>
    <w:rsid w:val="00230CED"/>
    <w:rsid w:val="002369FA"/>
    <w:rsid w:val="00237AFB"/>
    <w:rsid w:val="002409C0"/>
    <w:rsid w:val="0024139E"/>
    <w:rsid w:val="00242369"/>
    <w:rsid w:val="00244731"/>
    <w:rsid w:val="0025406C"/>
    <w:rsid w:val="00256A4F"/>
    <w:rsid w:val="00256F2B"/>
    <w:rsid w:val="00260312"/>
    <w:rsid w:val="002610B9"/>
    <w:rsid w:val="0026274F"/>
    <w:rsid w:val="0026571B"/>
    <w:rsid w:val="00267999"/>
    <w:rsid w:val="00267B29"/>
    <w:rsid w:val="0027010D"/>
    <w:rsid w:val="0027107B"/>
    <w:rsid w:val="00272C25"/>
    <w:rsid w:val="002748CC"/>
    <w:rsid w:val="00275449"/>
    <w:rsid w:val="00276F3C"/>
    <w:rsid w:val="0027719D"/>
    <w:rsid w:val="00277554"/>
    <w:rsid w:val="00277EF9"/>
    <w:rsid w:val="002800CF"/>
    <w:rsid w:val="00280633"/>
    <w:rsid w:val="002807B2"/>
    <w:rsid w:val="00280F60"/>
    <w:rsid w:val="00281289"/>
    <w:rsid w:val="00281B3D"/>
    <w:rsid w:val="002826D3"/>
    <w:rsid w:val="00282D61"/>
    <w:rsid w:val="00286667"/>
    <w:rsid w:val="00287809"/>
    <w:rsid w:val="00290068"/>
    <w:rsid w:val="00291354"/>
    <w:rsid w:val="0029236B"/>
    <w:rsid w:val="00295722"/>
    <w:rsid w:val="002964D3"/>
    <w:rsid w:val="002970F2"/>
    <w:rsid w:val="00297A86"/>
    <w:rsid w:val="00297B8C"/>
    <w:rsid w:val="002A12D9"/>
    <w:rsid w:val="002A37F2"/>
    <w:rsid w:val="002A6448"/>
    <w:rsid w:val="002B38BC"/>
    <w:rsid w:val="002B4752"/>
    <w:rsid w:val="002B5EA0"/>
    <w:rsid w:val="002B6374"/>
    <w:rsid w:val="002B6683"/>
    <w:rsid w:val="002B750E"/>
    <w:rsid w:val="002B773E"/>
    <w:rsid w:val="002C0580"/>
    <w:rsid w:val="002C0777"/>
    <w:rsid w:val="002C2EB9"/>
    <w:rsid w:val="002C4877"/>
    <w:rsid w:val="002C48F2"/>
    <w:rsid w:val="002C6FE8"/>
    <w:rsid w:val="002D27C2"/>
    <w:rsid w:val="002D2812"/>
    <w:rsid w:val="002D2D83"/>
    <w:rsid w:val="002D4596"/>
    <w:rsid w:val="002D5B4A"/>
    <w:rsid w:val="002D77F5"/>
    <w:rsid w:val="002E3DE9"/>
    <w:rsid w:val="002E3E5A"/>
    <w:rsid w:val="002E51C1"/>
    <w:rsid w:val="002F277B"/>
    <w:rsid w:val="002F3A8F"/>
    <w:rsid w:val="002F49B5"/>
    <w:rsid w:val="002F4A8C"/>
    <w:rsid w:val="002F5254"/>
    <w:rsid w:val="002F53BD"/>
    <w:rsid w:val="002F569D"/>
    <w:rsid w:val="002F70CE"/>
    <w:rsid w:val="003005EA"/>
    <w:rsid w:val="00300971"/>
    <w:rsid w:val="003015D2"/>
    <w:rsid w:val="00301D55"/>
    <w:rsid w:val="00302380"/>
    <w:rsid w:val="00305DE4"/>
    <w:rsid w:val="00306B67"/>
    <w:rsid w:val="00307998"/>
    <w:rsid w:val="00310311"/>
    <w:rsid w:val="00312394"/>
    <w:rsid w:val="003157A2"/>
    <w:rsid w:val="003157B9"/>
    <w:rsid w:val="00315D86"/>
    <w:rsid w:val="00317859"/>
    <w:rsid w:val="00317B47"/>
    <w:rsid w:val="00321415"/>
    <w:rsid w:val="003215C3"/>
    <w:rsid w:val="00322051"/>
    <w:rsid w:val="00322360"/>
    <w:rsid w:val="0032266C"/>
    <w:rsid w:val="00324974"/>
    <w:rsid w:val="00326A21"/>
    <w:rsid w:val="00330707"/>
    <w:rsid w:val="00330DC7"/>
    <w:rsid w:val="00330E3E"/>
    <w:rsid w:val="003362F9"/>
    <w:rsid w:val="00337885"/>
    <w:rsid w:val="00337E54"/>
    <w:rsid w:val="003433D6"/>
    <w:rsid w:val="00343CA8"/>
    <w:rsid w:val="0034512B"/>
    <w:rsid w:val="00346B30"/>
    <w:rsid w:val="00347671"/>
    <w:rsid w:val="003525FE"/>
    <w:rsid w:val="00353775"/>
    <w:rsid w:val="0035394E"/>
    <w:rsid w:val="00355C8D"/>
    <w:rsid w:val="00356C95"/>
    <w:rsid w:val="00356F22"/>
    <w:rsid w:val="0035709E"/>
    <w:rsid w:val="003579AE"/>
    <w:rsid w:val="00361968"/>
    <w:rsid w:val="0036351F"/>
    <w:rsid w:val="0036610C"/>
    <w:rsid w:val="00366174"/>
    <w:rsid w:val="00366268"/>
    <w:rsid w:val="003672D3"/>
    <w:rsid w:val="003673C1"/>
    <w:rsid w:val="00367D80"/>
    <w:rsid w:val="00372DB6"/>
    <w:rsid w:val="00373B35"/>
    <w:rsid w:val="003743FC"/>
    <w:rsid w:val="00374C28"/>
    <w:rsid w:val="00376196"/>
    <w:rsid w:val="00377E48"/>
    <w:rsid w:val="0038032A"/>
    <w:rsid w:val="0038054E"/>
    <w:rsid w:val="00380D10"/>
    <w:rsid w:val="00384ED3"/>
    <w:rsid w:val="00385739"/>
    <w:rsid w:val="0039119F"/>
    <w:rsid w:val="00392BC7"/>
    <w:rsid w:val="00394E5B"/>
    <w:rsid w:val="003951E6"/>
    <w:rsid w:val="00395220"/>
    <w:rsid w:val="00395FC5"/>
    <w:rsid w:val="003969C4"/>
    <w:rsid w:val="00396FF8"/>
    <w:rsid w:val="00397BD4"/>
    <w:rsid w:val="003A05E3"/>
    <w:rsid w:val="003A0A2C"/>
    <w:rsid w:val="003A4FE8"/>
    <w:rsid w:val="003A510C"/>
    <w:rsid w:val="003A6A1E"/>
    <w:rsid w:val="003B2494"/>
    <w:rsid w:val="003B2BE3"/>
    <w:rsid w:val="003B3A40"/>
    <w:rsid w:val="003B4482"/>
    <w:rsid w:val="003B672F"/>
    <w:rsid w:val="003B7786"/>
    <w:rsid w:val="003C1113"/>
    <w:rsid w:val="003C1600"/>
    <w:rsid w:val="003C1F8D"/>
    <w:rsid w:val="003C4912"/>
    <w:rsid w:val="003C73E8"/>
    <w:rsid w:val="003D0D7D"/>
    <w:rsid w:val="003D245B"/>
    <w:rsid w:val="003D3076"/>
    <w:rsid w:val="003D3466"/>
    <w:rsid w:val="003D451F"/>
    <w:rsid w:val="003D5952"/>
    <w:rsid w:val="003D7A69"/>
    <w:rsid w:val="003E03A5"/>
    <w:rsid w:val="003E081C"/>
    <w:rsid w:val="003E1B7B"/>
    <w:rsid w:val="003E1C50"/>
    <w:rsid w:val="003E31BA"/>
    <w:rsid w:val="003E393C"/>
    <w:rsid w:val="003E435A"/>
    <w:rsid w:val="003E5220"/>
    <w:rsid w:val="003E6704"/>
    <w:rsid w:val="003E7059"/>
    <w:rsid w:val="003E717A"/>
    <w:rsid w:val="003F0F61"/>
    <w:rsid w:val="003F2769"/>
    <w:rsid w:val="003F738B"/>
    <w:rsid w:val="00402C6B"/>
    <w:rsid w:val="004047B4"/>
    <w:rsid w:val="00404B42"/>
    <w:rsid w:val="0040526D"/>
    <w:rsid w:val="004059EB"/>
    <w:rsid w:val="00405DD2"/>
    <w:rsid w:val="00410983"/>
    <w:rsid w:val="00410E95"/>
    <w:rsid w:val="004226FC"/>
    <w:rsid w:val="00423660"/>
    <w:rsid w:val="004238A3"/>
    <w:rsid w:val="004320B7"/>
    <w:rsid w:val="00434531"/>
    <w:rsid w:val="00435136"/>
    <w:rsid w:val="004368C6"/>
    <w:rsid w:val="004373CB"/>
    <w:rsid w:val="004409BE"/>
    <w:rsid w:val="00441BB1"/>
    <w:rsid w:val="00441EF5"/>
    <w:rsid w:val="00443E38"/>
    <w:rsid w:val="0044405F"/>
    <w:rsid w:val="00446D56"/>
    <w:rsid w:val="004479FE"/>
    <w:rsid w:val="00450540"/>
    <w:rsid w:val="0045198D"/>
    <w:rsid w:val="004530BF"/>
    <w:rsid w:val="0045474F"/>
    <w:rsid w:val="00455743"/>
    <w:rsid w:val="004622C0"/>
    <w:rsid w:val="00462905"/>
    <w:rsid w:val="00462986"/>
    <w:rsid w:val="00463B75"/>
    <w:rsid w:val="0046523C"/>
    <w:rsid w:val="004653A2"/>
    <w:rsid w:val="00466040"/>
    <w:rsid w:val="004661F6"/>
    <w:rsid w:val="004663B8"/>
    <w:rsid w:val="00466829"/>
    <w:rsid w:val="004672AD"/>
    <w:rsid w:val="00467E6A"/>
    <w:rsid w:val="00471F39"/>
    <w:rsid w:val="0047238B"/>
    <w:rsid w:val="00473987"/>
    <w:rsid w:val="00473BC6"/>
    <w:rsid w:val="004810A2"/>
    <w:rsid w:val="00484B3F"/>
    <w:rsid w:val="00484ED1"/>
    <w:rsid w:val="004851E2"/>
    <w:rsid w:val="0048588D"/>
    <w:rsid w:val="00486E28"/>
    <w:rsid w:val="004918E2"/>
    <w:rsid w:val="00493B4D"/>
    <w:rsid w:val="004944F0"/>
    <w:rsid w:val="0049465A"/>
    <w:rsid w:val="00494BCD"/>
    <w:rsid w:val="00495A56"/>
    <w:rsid w:val="004967F8"/>
    <w:rsid w:val="00497DD4"/>
    <w:rsid w:val="004A0113"/>
    <w:rsid w:val="004A3BBB"/>
    <w:rsid w:val="004A3CE3"/>
    <w:rsid w:val="004A4869"/>
    <w:rsid w:val="004A63FC"/>
    <w:rsid w:val="004A65A2"/>
    <w:rsid w:val="004A7A44"/>
    <w:rsid w:val="004B0924"/>
    <w:rsid w:val="004B1BD9"/>
    <w:rsid w:val="004B1DCB"/>
    <w:rsid w:val="004B1E53"/>
    <w:rsid w:val="004B2057"/>
    <w:rsid w:val="004B24C6"/>
    <w:rsid w:val="004B33CB"/>
    <w:rsid w:val="004B6570"/>
    <w:rsid w:val="004B699F"/>
    <w:rsid w:val="004C03A6"/>
    <w:rsid w:val="004C21E7"/>
    <w:rsid w:val="004C23C5"/>
    <w:rsid w:val="004C2588"/>
    <w:rsid w:val="004C30AE"/>
    <w:rsid w:val="004C5F63"/>
    <w:rsid w:val="004C638A"/>
    <w:rsid w:val="004C75E5"/>
    <w:rsid w:val="004C7633"/>
    <w:rsid w:val="004D20B8"/>
    <w:rsid w:val="004D429D"/>
    <w:rsid w:val="004D4654"/>
    <w:rsid w:val="004D75BD"/>
    <w:rsid w:val="004D7DEE"/>
    <w:rsid w:val="004E008C"/>
    <w:rsid w:val="004E1A85"/>
    <w:rsid w:val="004E2764"/>
    <w:rsid w:val="004E3AF5"/>
    <w:rsid w:val="004E4228"/>
    <w:rsid w:val="004E4BEA"/>
    <w:rsid w:val="004F0755"/>
    <w:rsid w:val="004F169A"/>
    <w:rsid w:val="004F7B80"/>
    <w:rsid w:val="005001EA"/>
    <w:rsid w:val="005012C9"/>
    <w:rsid w:val="00501727"/>
    <w:rsid w:val="00504125"/>
    <w:rsid w:val="00504269"/>
    <w:rsid w:val="00504B95"/>
    <w:rsid w:val="00506155"/>
    <w:rsid w:val="0050719D"/>
    <w:rsid w:val="0050787A"/>
    <w:rsid w:val="00507962"/>
    <w:rsid w:val="00511157"/>
    <w:rsid w:val="00511D18"/>
    <w:rsid w:val="00512482"/>
    <w:rsid w:val="00514829"/>
    <w:rsid w:val="0051487D"/>
    <w:rsid w:val="0051638D"/>
    <w:rsid w:val="005175B7"/>
    <w:rsid w:val="00522896"/>
    <w:rsid w:val="005240D6"/>
    <w:rsid w:val="00524F5D"/>
    <w:rsid w:val="00527FE4"/>
    <w:rsid w:val="0053048C"/>
    <w:rsid w:val="00532C68"/>
    <w:rsid w:val="00533C62"/>
    <w:rsid w:val="005352AF"/>
    <w:rsid w:val="00535321"/>
    <w:rsid w:val="00535CD7"/>
    <w:rsid w:val="00537995"/>
    <w:rsid w:val="005403FF"/>
    <w:rsid w:val="00545F12"/>
    <w:rsid w:val="00546ECA"/>
    <w:rsid w:val="00547CB9"/>
    <w:rsid w:val="005521D0"/>
    <w:rsid w:val="0055275A"/>
    <w:rsid w:val="00554A01"/>
    <w:rsid w:val="00555E45"/>
    <w:rsid w:val="005605F8"/>
    <w:rsid w:val="00560C67"/>
    <w:rsid w:val="00565339"/>
    <w:rsid w:val="00565C64"/>
    <w:rsid w:val="00566390"/>
    <w:rsid w:val="00566C5E"/>
    <w:rsid w:val="00567961"/>
    <w:rsid w:val="00570F0B"/>
    <w:rsid w:val="00573139"/>
    <w:rsid w:val="00573876"/>
    <w:rsid w:val="005742E7"/>
    <w:rsid w:val="005747AB"/>
    <w:rsid w:val="00575DC7"/>
    <w:rsid w:val="0057616F"/>
    <w:rsid w:val="00577793"/>
    <w:rsid w:val="00581212"/>
    <w:rsid w:val="005820F4"/>
    <w:rsid w:val="005828ED"/>
    <w:rsid w:val="0058398A"/>
    <w:rsid w:val="00583E55"/>
    <w:rsid w:val="00583E85"/>
    <w:rsid w:val="005843D0"/>
    <w:rsid w:val="0058509B"/>
    <w:rsid w:val="00590DE0"/>
    <w:rsid w:val="00591636"/>
    <w:rsid w:val="00592D50"/>
    <w:rsid w:val="0059541C"/>
    <w:rsid w:val="005A12C6"/>
    <w:rsid w:val="005A219B"/>
    <w:rsid w:val="005A349E"/>
    <w:rsid w:val="005A3578"/>
    <w:rsid w:val="005A4063"/>
    <w:rsid w:val="005A4959"/>
    <w:rsid w:val="005A59A3"/>
    <w:rsid w:val="005A5BF9"/>
    <w:rsid w:val="005A61E1"/>
    <w:rsid w:val="005B2515"/>
    <w:rsid w:val="005B6A5F"/>
    <w:rsid w:val="005B6FE5"/>
    <w:rsid w:val="005B7F8F"/>
    <w:rsid w:val="005C2537"/>
    <w:rsid w:val="005C4039"/>
    <w:rsid w:val="005C4F72"/>
    <w:rsid w:val="005C749F"/>
    <w:rsid w:val="005D2AC8"/>
    <w:rsid w:val="005D3F1C"/>
    <w:rsid w:val="005D4371"/>
    <w:rsid w:val="005D5A1B"/>
    <w:rsid w:val="005E03A2"/>
    <w:rsid w:val="005E171B"/>
    <w:rsid w:val="005E297B"/>
    <w:rsid w:val="005E2996"/>
    <w:rsid w:val="005E3B34"/>
    <w:rsid w:val="005E3F00"/>
    <w:rsid w:val="005E56AA"/>
    <w:rsid w:val="005E7111"/>
    <w:rsid w:val="005F2BC8"/>
    <w:rsid w:val="005F5F21"/>
    <w:rsid w:val="00600791"/>
    <w:rsid w:val="00600D10"/>
    <w:rsid w:val="0060255D"/>
    <w:rsid w:val="00602B63"/>
    <w:rsid w:val="006034B8"/>
    <w:rsid w:val="0060371D"/>
    <w:rsid w:val="00603C5D"/>
    <w:rsid w:val="00603CCD"/>
    <w:rsid w:val="00604873"/>
    <w:rsid w:val="00606B3E"/>
    <w:rsid w:val="00610656"/>
    <w:rsid w:val="0061136A"/>
    <w:rsid w:val="00613277"/>
    <w:rsid w:val="0061355A"/>
    <w:rsid w:val="0062000C"/>
    <w:rsid w:val="0062036E"/>
    <w:rsid w:val="0062181C"/>
    <w:rsid w:val="0062221C"/>
    <w:rsid w:val="00626D72"/>
    <w:rsid w:val="00626F6F"/>
    <w:rsid w:val="00627B0C"/>
    <w:rsid w:val="0063245D"/>
    <w:rsid w:val="00632A31"/>
    <w:rsid w:val="006361EC"/>
    <w:rsid w:val="00643899"/>
    <w:rsid w:val="00643E2A"/>
    <w:rsid w:val="0064533C"/>
    <w:rsid w:val="006502D1"/>
    <w:rsid w:val="006505B5"/>
    <w:rsid w:val="00650732"/>
    <w:rsid w:val="00651FAC"/>
    <w:rsid w:val="00652405"/>
    <w:rsid w:val="00654F28"/>
    <w:rsid w:val="006556E5"/>
    <w:rsid w:val="00656D09"/>
    <w:rsid w:val="00657D5F"/>
    <w:rsid w:val="00657F7A"/>
    <w:rsid w:val="00660798"/>
    <w:rsid w:val="00661258"/>
    <w:rsid w:val="00661D36"/>
    <w:rsid w:val="00662501"/>
    <w:rsid w:val="00662D00"/>
    <w:rsid w:val="006637C1"/>
    <w:rsid w:val="00664E5E"/>
    <w:rsid w:val="006664C4"/>
    <w:rsid w:val="00666688"/>
    <w:rsid w:val="00667B3E"/>
    <w:rsid w:val="00670EE7"/>
    <w:rsid w:val="00671A9D"/>
    <w:rsid w:val="00672CA3"/>
    <w:rsid w:val="006735EE"/>
    <w:rsid w:val="00674436"/>
    <w:rsid w:val="00674824"/>
    <w:rsid w:val="00674FBE"/>
    <w:rsid w:val="006805B2"/>
    <w:rsid w:val="006813A5"/>
    <w:rsid w:val="006824C3"/>
    <w:rsid w:val="00682981"/>
    <w:rsid w:val="006832F4"/>
    <w:rsid w:val="00684E6B"/>
    <w:rsid w:val="006860CA"/>
    <w:rsid w:val="00687180"/>
    <w:rsid w:val="00687833"/>
    <w:rsid w:val="006911C9"/>
    <w:rsid w:val="00693DC7"/>
    <w:rsid w:val="006946D5"/>
    <w:rsid w:val="0069524B"/>
    <w:rsid w:val="00696F37"/>
    <w:rsid w:val="00697668"/>
    <w:rsid w:val="006A066E"/>
    <w:rsid w:val="006A25E4"/>
    <w:rsid w:val="006A30FF"/>
    <w:rsid w:val="006A4808"/>
    <w:rsid w:val="006A526F"/>
    <w:rsid w:val="006A749F"/>
    <w:rsid w:val="006A7F80"/>
    <w:rsid w:val="006B0A23"/>
    <w:rsid w:val="006B13EE"/>
    <w:rsid w:val="006B2E5A"/>
    <w:rsid w:val="006B2E80"/>
    <w:rsid w:val="006B45A4"/>
    <w:rsid w:val="006B7CB7"/>
    <w:rsid w:val="006C15E0"/>
    <w:rsid w:val="006C34AF"/>
    <w:rsid w:val="006C4C89"/>
    <w:rsid w:val="006C626C"/>
    <w:rsid w:val="006C68A1"/>
    <w:rsid w:val="006C7283"/>
    <w:rsid w:val="006C7622"/>
    <w:rsid w:val="006C7CD9"/>
    <w:rsid w:val="006C7F45"/>
    <w:rsid w:val="006D0368"/>
    <w:rsid w:val="006D0BAE"/>
    <w:rsid w:val="006D1133"/>
    <w:rsid w:val="006D125D"/>
    <w:rsid w:val="006D23DA"/>
    <w:rsid w:val="006D2E35"/>
    <w:rsid w:val="006D39C8"/>
    <w:rsid w:val="006D4F9A"/>
    <w:rsid w:val="006D5DFD"/>
    <w:rsid w:val="006D6903"/>
    <w:rsid w:val="006D6AA9"/>
    <w:rsid w:val="006E0C3E"/>
    <w:rsid w:val="006E2C1F"/>
    <w:rsid w:val="006E307F"/>
    <w:rsid w:val="006E6554"/>
    <w:rsid w:val="006E7F32"/>
    <w:rsid w:val="006F00F2"/>
    <w:rsid w:val="006F071D"/>
    <w:rsid w:val="006F08D6"/>
    <w:rsid w:val="006F0B4C"/>
    <w:rsid w:val="006F4608"/>
    <w:rsid w:val="006F7AE7"/>
    <w:rsid w:val="006F7C6A"/>
    <w:rsid w:val="007008B4"/>
    <w:rsid w:val="00701028"/>
    <w:rsid w:val="007019CE"/>
    <w:rsid w:val="0070344D"/>
    <w:rsid w:val="00704E40"/>
    <w:rsid w:val="007064C3"/>
    <w:rsid w:val="00707447"/>
    <w:rsid w:val="00710CE5"/>
    <w:rsid w:val="00713FD6"/>
    <w:rsid w:val="0071470C"/>
    <w:rsid w:val="00714C5B"/>
    <w:rsid w:val="00715A0D"/>
    <w:rsid w:val="00715BCB"/>
    <w:rsid w:val="0071731B"/>
    <w:rsid w:val="0072067E"/>
    <w:rsid w:val="00720770"/>
    <w:rsid w:val="007226AD"/>
    <w:rsid w:val="00722B09"/>
    <w:rsid w:val="007240C1"/>
    <w:rsid w:val="00724E76"/>
    <w:rsid w:val="007258A1"/>
    <w:rsid w:val="0072650A"/>
    <w:rsid w:val="007276B9"/>
    <w:rsid w:val="007276F4"/>
    <w:rsid w:val="00727D22"/>
    <w:rsid w:val="007304A5"/>
    <w:rsid w:val="00730E89"/>
    <w:rsid w:val="00731563"/>
    <w:rsid w:val="00732278"/>
    <w:rsid w:val="007323D2"/>
    <w:rsid w:val="00732FE5"/>
    <w:rsid w:val="00733065"/>
    <w:rsid w:val="00736303"/>
    <w:rsid w:val="00740CDF"/>
    <w:rsid w:val="00741552"/>
    <w:rsid w:val="00750289"/>
    <w:rsid w:val="00750D02"/>
    <w:rsid w:val="007519C5"/>
    <w:rsid w:val="00753793"/>
    <w:rsid w:val="00756CDC"/>
    <w:rsid w:val="00757B4C"/>
    <w:rsid w:val="00757F5E"/>
    <w:rsid w:val="00761AB3"/>
    <w:rsid w:val="007624D2"/>
    <w:rsid w:val="007624FC"/>
    <w:rsid w:val="0077398E"/>
    <w:rsid w:val="0077632A"/>
    <w:rsid w:val="007766E0"/>
    <w:rsid w:val="00776C3E"/>
    <w:rsid w:val="0077762C"/>
    <w:rsid w:val="00777E3B"/>
    <w:rsid w:val="00780A7E"/>
    <w:rsid w:val="00784D81"/>
    <w:rsid w:val="0078605B"/>
    <w:rsid w:val="0078724F"/>
    <w:rsid w:val="007910D2"/>
    <w:rsid w:val="0079385E"/>
    <w:rsid w:val="007969B0"/>
    <w:rsid w:val="007972D8"/>
    <w:rsid w:val="00797478"/>
    <w:rsid w:val="007A1658"/>
    <w:rsid w:val="007A2B3E"/>
    <w:rsid w:val="007A309D"/>
    <w:rsid w:val="007A6485"/>
    <w:rsid w:val="007A71AF"/>
    <w:rsid w:val="007B1930"/>
    <w:rsid w:val="007B1D34"/>
    <w:rsid w:val="007B23E7"/>
    <w:rsid w:val="007B2550"/>
    <w:rsid w:val="007B26D9"/>
    <w:rsid w:val="007B39BE"/>
    <w:rsid w:val="007B4E8C"/>
    <w:rsid w:val="007B60B6"/>
    <w:rsid w:val="007C1B7A"/>
    <w:rsid w:val="007C2D2F"/>
    <w:rsid w:val="007C39AB"/>
    <w:rsid w:val="007C412E"/>
    <w:rsid w:val="007D078F"/>
    <w:rsid w:val="007D0884"/>
    <w:rsid w:val="007D0D2A"/>
    <w:rsid w:val="007D3473"/>
    <w:rsid w:val="007D3B84"/>
    <w:rsid w:val="007D4A7F"/>
    <w:rsid w:val="007D51FF"/>
    <w:rsid w:val="007D7C36"/>
    <w:rsid w:val="007E2E97"/>
    <w:rsid w:val="007E314C"/>
    <w:rsid w:val="007E381D"/>
    <w:rsid w:val="007E64F6"/>
    <w:rsid w:val="007E7AC8"/>
    <w:rsid w:val="007F0E5E"/>
    <w:rsid w:val="007F2CBE"/>
    <w:rsid w:val="007F3092"/>
    <w:rsid w:val="007F341B"/>
    <w:rsid w:val="007F61BF"/>
    <w:rsid w:val="007F6D97"/>
    <w:rsid w:val="008001BB"/>
    <w:rsid w:val="00804120"/>
    <w:rsid w:val="008049D9"/>
    <w:rsid w:val="00804CE6"/>
    <w:rsid w:val="00804D3C"/>
    <w:rsid w:val="008073C7"/>
    <w:rsid w:val="00807995"/>
    <w:rsid w:val="00807EB7"/>
    <w:rsid w:val="00810C2D"/>
    <w:rsid w:val="008120F8"/>
    <w:rsid w:val="0081359B"/>
    <w:rsid w:val="0081575A"/>
    <w:rsid w:val="00816A50"/>
    <w:rsid w:val="00822EF9"/>
    <w:rsid w:val="008234DC"/>
    <w:rsid w:val="00825256"/>
    <w:rsid w:val="008261D3"/>
    <w:rsid w:val="00826C3B"/>
    <w:rsid w:val="00827293"/>
    <w:rsid w:val="00833C4A"/>
    <w:rsid w:val="00833C5B"/>
    <w:rsid w:val="0083615D"/>
    <w:rsid w:val="00836F93"/>
    <w:rsid w:val="008372E9"/>
    <w:rsid w:val="0083737A"/>
    <w:rsid w:val="00840066"/>
    <w:rsid w:val="00841215"/>
    <w:rsid w:val="008421AD"/>
    <w:rsid w:val="008421E0"/>
    <w:rsid w:val="00842567"/>
    <w:rsid w:val="00843171"/>
    <w:rsid w:val="008457B7"/>
    <w:rsid w:val="00846B47"/>
    <w:rsid w:val="00847DEF"/>
    <w:rsid w:val="00851136"/>
    <w:rsid w:val="00851142"/>
    <w:rsid w:val="008527E3"/>
    <w:rsid w:val="0085613B"/>
    <w:rsid w:val="00856AFF"/>
    <w:rsid w:val="00856EEE"/>
    <w:rsid w:val="00856F39"/>
    <w:rsid w:val="00861D55"/>
    <w:rsid w:val="00862D1B"/>
    <w:rsid w:val="0086549D"/>
    <w:rsid w:val="008662A8"/>
    <w:rsid w:val="00870BDF"/>
    <w:rsid w:val="008716EE"/>
    <w:rsid w:val="00872810"/>
    <w:rsid w:val="0087360E"/>
    <w:rsid w:val="008752DE"/>
    <w:rsid w:val="00875715"/>
    <w:rsid w:val="00876CAF"/>
    <w:rsid w:val="00882A0E"/>
    <w:rsid w:val="0088383C"/>
    <w:rsid w:val="00883DD8"/>
    <w:rsid w:val="008844A8"/>
    <w:rsid w:val="00885883"/>
    <w:rsid w:val="008870F7"/>
    <w:rsid w:val="00892759"/>
    <w:rsid w:val="00892CF7"/>
    <w:rsid w:val="00893157"/>
    <w:rsid w:val="0089515D"/>
    <w:rsid w:val="00895E76"/>
    <w:rsid w:val="00896F76"/>
    <w:rsid w:val="008972BD"/>
    <w:rsid w:val="008A5437"/>
    <w:rsid w:val="008A6F0C"/>
    <w:rsid w:val="008A6F76"/>
    <w:rsid w:val="008A6FB6"/>
    <w:rsid w:val="008A7A7B"/>
    <w:rsid w:val="008A7B24"/>
    <w:rsid w:val="008B0185"/>
    <w:rsid w:val="008B0455"/>
    <w:rsid w:val="008B116E"/>
    <w:rsid w:val="008B25EA"/>
    <w:rsid w:val="008B3E25"/>
    <w:rsid w:val="008B4506"/>
    <w:rsid w:val="008B6011"/>
    <w:rsid w:val="008B693C"/>
    <w:rsid w:val="008B71D6"/>
    <w:rsid w:val="008C1322"/>
    <w:rsid w:val="008C26D2"/>
    <w:rsid w:val="008C3482"/>
    <w:rsid w:val="008C4808"/>
    <w:rsid w:val="008C505D"/>
    <w:rsid w:val="008C72B0"/>
    <w:rsid w:val="008D35D3"/>
    <w:rsid w:val="008D370D"/>
    <w:rsid w:val="008D4ED9"/>
    <w:rsid w:val="008D58A0"/>
    <w:rsid w:val="008D6D9B"/>
    <w:rsid w:val="008D7411"/>
    <w:rsid w:val="008E0DF0"/>
    <w:rsid w:val="008E48B9"/>
    <w:rsid w:val="008E5C5B"/>
    <w:rsid w:val="008F171F"/>
    <w:rsid w:val="008F43E0"/>
    <w:rsid w:val="008F5CD7"/>
    <w:rsid w:val="008F600C"/>
    <w:rsid w:val="008F602E"/>
    <w:rsid w:val="00901E0C"/>
    <w:rsid w:val="00902BAB"/>
    <w:rsid w:val="00902DDB"/>
    <w:rsid w:val="009050FE"/>
    <w:rsid w:val="00906073"/>
    <w:rsid w:val="00907DE5"/>
    <w:rsid w:val="00910849"/>
    <w:rsid w:val="00911699"/>
    <w:rsid w:val="009137E1"/>
    <w:rsid w:val="00913951"/>
    <w:rsid w:val="0091702A"/>
    <w:rsid w:val="00924974"/>
    <w:rsid w:val="009268DE"/>
    <w:rsid w:val="00930273"/>
    <w:rsid w:val="0093629F"/>
    <w:rsid w:val="0093663E"/>
    <w:rsid w:val="00943C84"/>
    <w:rsid w:val="00944570"/>
    <w:rsid w:val="00944834"/>
    <w:rsid w:val="009474D2"/>
    <w:rsid w:val="0094784F"/>
    <w:rsid w:val="009478E3"/>
    <w:rsid w:val="00952C18"/>
    <w:rsid w:val="009538DF"/>
    <w:rsid w:val="00954DB9"/>
    <w:rsid w:val="00957234"/>
    <w:rsid w:val="009601F5"/>
    <w:rsid w:val="00961970"/>
    <w:rsid w:val="00962136"/>
    <w:rsid w:val="00964978"/>
    <w:rsid w:val="00966B02"/>
    <w:rsid w:val="009674FF"/>
    <w:rsid w:val="00967A01"/>
    <w:rsid w:val="00971424"/>
    <w:rsid w:val="00972439"/>
    <w:rsid w:val="00972AA3"/>
    <w:rsid w:val="00974DE4"/>
    <w:rsid w:val="009751B1"/>
    <w:rsid w:val="009757F3"/>
    <w:rsid w:val="00976218"/>
    <w:rsid w:val="00976FBF"/>
    <w:rsid w:val="00981AFC"/>
    <w:rsid w:val="009831BB"/>
    <w:rsid w:val="00983480"/>
    <w:rsid w:val="00987955"/>
    <w:rsid w:val="00990C1D"/>
    <w:rsid w:val="0099531D"/>
    <w:rsid w:val="00996E25"/>
    <w:rsid w:val="00997186"/>
    <w:rsid w:val="009A197D"/>
    <w:rsid w:val="009A1BEC"/>
    <w:rsid w:val="009A3B61"/>
    <w:rsid w:val="009A44D0"/>
    <w:rsid w:val="009A5F48"/>
    <w:rsid w:val="009A663C"/>
    <w:rsid w:val="009A6BC1"/>
    <w:rsid w:val="009A7918"/>
    <w:rsid w:val="009B3E96"/>
    <w:rsid w:val="009B4597"/>
    <w:rsid w:val="009B4EBA"/>
    <w:rsid w:val="009B5E3B"/>
    <w:rsid w:val="009B7460"/>
    <w:rsid w:val="009C3F2F"/>
    <w:rsid w:val="009C44D8"/>
    <w:rsid w:val="009C5ABE"/>
    <w:rsid w:val="009C748D"/>
    <w:rsid w:val="009D15F5"/>
    <w:rsid w:val="009D1C0E"/>
    <w:rsid w:val="009D4D7B"/>
    <w:rsid w:val="009E00F2"/>
    <w:rsid w:val="009E10B7"/>
    <w:rsid w:val="009E1175"/>
    <w:rsid w:val="009E14BD"/>
    <w:rsid w:val="009E172D"/>
    <w:rsid w:val="009E1E50"/>
    <w:rsid w:val="009E3104"/>
    <w:rsid w:val="009E41DF"/>
    <w:rsid w:val="009E4934"/>
    <w:rsid w:val="009E4B89"/>
    <w:rsid w:val="009E5038"/>
    <w:rsid w:val="009E5423"/>
    <w:rsid w:val="009E6AFF"/>
    <w:rsid w:val="009F00BD"/>
    <w:rsid w:val="009F1398"/>
    <w:rsid w:val="009F317D"/>
    <w:rsid w:val="00A00310"/>
    <w:rsid w:val="00A01310"/>
    <w:rsid w:val="00A02ECD"/>
    <w:rsid w:val="00A03317"/>
    <w:rsid w:val="00A0420A"/>
    <w:rsid w:val="00A10AC1"/>
    <w:rsid w:val="00A16153"/>
    <w:rsid w:val="00A202C0"/>
    <w:rsid w:val="00A23C1D"/>
    <w:rsid w:val="00A25030"/>
    <w:rsid w:val="00A26746"/>
    <w:rsid w:val="00A26E07"/>
    <w:rsid w:val="00A26F2C"/>
    <w:rsid w:val="00A30BDB"/>
    <w:rsid w:val="00A32DEB"/>
    <w:rsid w:val="00A34F47"/>
    <w:rsid w:val="00A357CA"/>
    <w:rsid w:val="00A364AD"/>
    <w:rsid w:val="00A371EC"/>
    <w:rsid w:val="00A41EFD"/>
    <w:rsid w:val="00A424EF"/>
    <w:rsid w:val="00A42F11"/>
    <w:rsid w:val="00A45BCA"/>
    <w:rsid w:val="00A469CA"/>
    <w:rsid w:val="00A4713C"/>
    <w:rsid w:val="00A478FE"/>
    <w:rsid w:val="00A50268"/>
    <w:rsid w:val="00A50BA6"/>
    <w:rsid w:val="00A5627D"/>
    <w:rsid w:val="00A56AA9"/>
    <w:rsid w:val="00A57156"/>
    <w:rsid w:val="00A57785"/>
    <w:rsid w:val="00A57E21"/>
    <w:rsid w:val="00A607F6"/>
    <w:rsid w:val="00A611A1"/>
    <w:rsid w:val="00A62AEA"/>
    <w:rsid w:val="00A644DF"/>
    <w:rsid w:val="00A72887"/>
    <w:rsid w:val="00A736D4"/>
    <w:rsid w:val="00A80078"/>
    <w:rsid w:val="00A805D3"/>
    <w:rsid w:val="00A80EE4"/>
    <w:rsid w:val="00A80F80"/>
    <w:rsid w:val="00A86AFA"/>
    <w:rsid w:val="00A86B28"/>
    <w:rsid w:val="00A92E0B"/>
    <w:rsid w:val="00A945E0"/>
    <w:rsid w:val="00A94DCF"/>
    <w:rsid w:val="00A96B51"/>
    <w:rsid w:val="00AA01CE"/>
    <w:rsid w:val="00AA0254"/>
    <w:rsid w:val="00AA2DAE"/>
    <w:rsid w:val="00AA3466"/>
    <w:rsid w:val="00AA49C1"/>
    <w:rsid w:val="00AA5F89"/>
    <w:rsid w:val="00AA67D5"/>
    <w:rsid w:val="00AA727A"/>
    <w:rsid w:val="00AA7D56"/>
    <w:rsid w:val="00AA7DB6"/>
    <w:rsid w:val="00AB22B1"/>
    <w:rsid w:val="00AB3867"/>
    <w:rsid w:val="00AB3909"/>
    <w:rsid w:val="00AB5256"/>
    <w:rsid w:val="00AB5F43"/>
    <w:rsid w:val="00AB64D3"/>
    <w:rsid w:val="00AC1053"/>
    <w:rsid w:val="00AC3F36"/>
    <w:rsid w:val="00AC4928"/>
    <w:rsid w:val="00AC6572"/>
    <w:rsid w:val="00AC69BF"/>
    <w:rsid w:val="00AC6CCD"/>
    <w:rsid w:val="00AC7552"/>
    <w:rsid w:val="00AD1DED"/>
    <w:rsid w:val="00AD32B6"/>
    <w:rsid w:val="00AD3534"/>
    <w:rsid w:val="00AD3AFE"/>
    <w:rsid w:val="00AD576A"/>
    <w:rsid w:val="00AD6667"/>
    <w:rsid w:val="00AD7CDB"/>
    <w:rsid w:val="00AE1EC7"/>
    <w:rsid w:val="00AE22F4"/>
    <w:rsid w:val="00AE2793"/>
    <w:rsid w:val="00AE52D4"/>
    <w:rsid w:val="00AE64AB"/>
    <w:rsid w:val="00AE72B4"/>
    <w:rsid w:val="00AF3AD1"/>
    <w:rsid w:val="00B00A8B"/>
    <w:rsid w:val="00B01016"/>
    <w:rsid w:val="00B017F5"/>
    <w:rsid w:val="00B0227B"/>
    <w:rsid w:val="00B04444"/>
    <w:rsid w:val="00B07DDA"/>
    <w:rsid w:val="00B10C0D"/>
    <w:rsid w:val="00B11B9A"/>
    <w:rsid w:val="00B11C7C"/>
    <w:rsid w:val="00B12DBC"/>
    <w:rsid w:val="00B14C16"/>
    <w:rsid w:val="00B168C4"/>
    <w:rsid w:val="00B17B86"/>
    <w:rsid w:val="00B17F5A"/>
    <w:rsid w:val="00B20780"/>
    <w:rsid w:val="00B20CD3"/>
    <w:rsid w:val="00B217A8"/>
    <w:rsid w:val="00B217E0"/>
    <w:rsid w:val="00B224E0"/>
    <w:rsid w:val="00B26767"/>
    <w:rsid w:val="00B270EE"/>
    <w:rsid w:val="00B27895"/>
    <w:rsid w:val="00B27CA2"/>
    <w:rsid w:val="00B30595"/>
    <w:rsid w:val="00B31432"/>
    <w:rsid w:val="00B3198F"/>
    <w:rsid w:val="00B33335"/>
    <w:rsid w:val="00B33B18"/>
    <w:rsid w:val="00B33FA2"/>
    <w:rsid w:val="00B34660"/>
    <w:rsid w:val="00B36B98"/>
    <w:rsid w:val="00B3734E"/>
    <w:rsid w:val="00B37E5C"/>
    <w:rsid w:val="00B41C00"/>
    <w:rsid w:val="00B41CB1"/>
    <w:rsid w:val="00B4407C"/>
    <w:rsid w:val="00B466AA"/>
    <w:rsid w:val="00B4709A"/>
    <w:rsid w:val="00B47233"/>
    <w:rsid w:val="00B51900"/>
    <w:rsid w:val="00B51CB8"/>
    <w:rsid w:val="00B52867"/>
    <w:rsid w:val="00B53849"/>
    <w:rsid w:val="00B604CA"/>
    <w:rsid w:val="00B64B72"/>
    <w:rsid w:val="00B71B31"/>
    <w:rsid w:val="00B725A1"/>
    <w:rsid w:val="00B726B1"/>
    <w:rsid w:val="00B7325E"/>
    <w:rsid w:val="00B738ED"/>
    <w:rsid w:val="00B80406"/>
    <w:rsid w:val="00B841B7"/>
    <w:rsid w:val="00B845B5"/>
    <w:rsid w:val="00B853D4"/>
    <w:rsid w:val="00B85D63"/>
    <w:rsid w:val="00B86389"/>
    <w:rsid w:val="00B91375"/>
    <w:rsid w:val="00B93612"/>
    <w:rsid w:val="00B94566"/>
    <w:rsid w:val="00B951A8"/>
    <w:rsid w:val="00B95918"/>
    <w:rsid w:val="00BA0A5A"/>
    <w:rsid w:val="00BA0AD7"/>
    <w:rsid w:val="00BA1260"/>
    <w:rsid w:val="00BA14B9"/>
    <w:rsid w:val="00BA27E3"/>
    <w:rsid w:val="00BA2DF8"/>
    <w:rsid w:val="00BA3139"/>
    <w:rsid w:val="00BA337D"/>
    <w:rsid w:val="00BA4DBD"/>
    <w:rsid w:val="00BA68FE"/>
    <w:rsid w:val="00BB0065"/>
    <w:rsid w:val="00BB23FE"/>
    <w:rsid w:val="00BB3222"/>
    <w:rsid w:val="00BB4551"/>
    <w:rsid w:val="00BB4A70"/>
    <w:rsid w:val="00BB6B26"/>
    <w:rsid w:val="00BC3B95"/>
    <w:rsid w:val="00BD0208"/>
    <w:rsid w:val="00BD36E0"/>
    <w:rsid w:val="00BD430F"/>
    <w:rsid w:val="00BD5017"/>
    <w:rsid w:val="00BD5FA9"/>
    <w:rsid w:val="00BD64D0"/>
    <w:rsid w:val="00BE0F0F"/>
    <w:rsid w:val="00BE2546"/>
    <w:rsid w:val="00BE26B2"/>
    <w:rsid w:val="00BE2D43"/>
    <w:rsid w:val="00BE3FA8"/>
    <w:rsid w:val="00BE4052"/>
    <w:rsid w:val="00BE529D"/>
    <w:rsid w:val="00BE6503"/>
    <w:rsid w:val="00BE695B"/>
    <w:rsid w:val="00BE6C8B"/>
    <w:rsid w:val="00BE6D40"/>
    <w:rsid w:val="00BF0036"/>
    <w:rsid w:val="00BF152E"/>
    <w:rsid w:val="00BF1805"/>
    <w:rsid w:val="00BF1DDD"/>
    <w:rsid w:val="00BF351A"/>
    <w:rsid w:val="00BF6279"/>
    <w:rsid w:val="00C00615"/>
    <w:rsid w:val="00C01F8E"/>
    <w:rsid w:val="00C030AE"/>
    <w:rsid w:val="00C062A7"/>
    <w:rsid w:val="00C06749"/>
    <w:rsid w:val="00C1050F"/>
    <w:rsid w:val="00C11EC2"/>
    <w:rsid w:val="00C12045"/>
    <w:rsid w:val="00C14C4D"/>
    <w:rsid w:val="00C151BC"/>
    <w:rsid w:val="00C1734D"/>
    <w:rsid w:val="00C21E15"/>
    <w:rsid w:val="00C22A7F"/>
    <w:rsid w:val="00C306A9"/>
    <w:rsid w:val="00C30E8C"/>
    <w:rsid w:val="00C347A4"/>
    <w:rsid w:val="00C3576F"/>
    <w:rsid w:val="00C4098B"/>
    <w:rsid w:val="00C420CA"/>
    <w:rsid w:val="00C42388"/>
    <w:rsid w:val="00C444C8"/>
    <w:rsid w:val="00C4508B"/>
    <w:rsid w:val="00C45E64"/>
    <w:rsid w:val="00C47775"/>
    <w:rsid w:val="00C47C8B"/>
    <w:rsid w:val="00C5026E"/>
    <w:rsid w:val="00C50CA4"/>
    <w:rsid w:val="00C511D6"/>
    <w:rsid w:val="00C51234"/>
    <w:rsid w:val="00C52327"/>
    <w:rsid w:val="00C526D9"/>
    <w:rsid w:val="00C61670"/>
    <w:rsid w:val="00C62B8B"/>
    <w:rsid w:val="00C66BAA"/>
    <w:rsid w:val="00C67471"/>
    <w:rsid w:val="00C67A0A"/>
    <w:rsid w:val="00C70CD6"/>
    <w:rsid w:val="00C72549"/>
    <w:rsid w:val="00C735D9"/>
    <w:rsid w:val="00C75740"/>
    <w:rsid w:val="00C82A67"/>
    <w:rsid w:val="00C83E5A"/>
    <w:rsid w:val="00C858CC"/>
    <w:rsid w:val="00C90053"/>
    <w:rsid w:val="00C90E49"/>
    <w:rsid w:val="00C94EBD"/>
    <w:rsid w:val="00C95412"/>
    <w:rsid w:val="00C95E68"/>
    <w:rsid w:val="00C96508"/>
    <w:rsid w:val="00CA6517"/>
    <w:rsid w:val="00CA6BC7"/>
    <w:rsid w:val="00CB0507"/>
    <w:rsid w:val="00CB10B3"/>
    <w:rsid w:val="00CB702A"/>
    <w:rsid w:val="00CB7E46"/>
    <w:rsid w:val="00CC04E8"/>
    <w:rsid w:val="00CC0989"/>
    <w:rsid w:val="00CC1638"/>
    <w:rsid w:val="00CC4383"/>
    <w:rsid w:val="00CC4F9E"/>
    <w:rsid w:val="00CC6A76"/>
    <w:rsid w:val="00CC73BE"/>
    <w:rsid w:val="00CD2BAC"/>
    <w:rsid w:val="00CD3F3A"/>
    <w:rsid w:val="00CD5231"/>
    <w:rsid w:val="00CD7AB1"/>
    <w:rsid w:val="00CE0904"/>
    <w:rsid w:val="00CE27FB"/>
    <w:rsid w:val="00CE7ABF"/>
    <w:rsid w:val="00CF0CB2"/>
    <w:rsid w:val="00CF141A"/>
    <w:rsid w:val="00CF1FB2"/>
    <w:rsid w:val="00CF3693"/>
    <w:rsid w:val="00CF6C79"/>
    <w:rsid w:val="00CF6D0A"/>
    <w:rsid w:val="00CF7221"/>
    <w:rsid w:val="00D02EFE"/>
    <w:rsid w:val="00D03A50"/>
    <w:rsid w:val="00D03AC5"/>
    <w:rsid w:val="00D03CAE"/>
    <w:rsid w:val="00D04457"/>
    <w:rsid w:val="00D04D99"/>
    <w:rsid w:val="00D113C7"/>
    <w:rsid w:val="00D13CC6"/>
    <w:rsid w:val="00D13FF0"/>
    <w:rsid w:val="00D14C1F"/>
    <w:rsid w:val="00D2018B"/>
    <w:rsid w:val="00D203C0"/>
    <w:rsid w:val="00D21120"/>
    <w:rsid w:val="00D2169A"/>
    <w:rsid w:val="00D21767"/>
    <w:rsid w:val="00D21F57"/>
    <w:rsid w:val="00D2320C"/>
    <w:rsid w:val="00D23C2B"/>
    <w:rsid w:val="00D25D85"/>
    <w:rsid w:val="00D27CA6"/>
    <w:rsid w:val="00D317A4"/>
    <w:rsid w:val="00D323D4"/>
    <w:rsid w:val="00D33422"/>
    <w:rsid w:val="00D35B79"/>
    <w:rsid w:val="00D360B6"/>
    <w:rsid w:val="00D37F6B"/>
    <w:rsid w:val="00D40F1C"/>
    <w:rsid w:val="00D4178E"/>
    <w:rsid w:val="00D433AC"/>
    <w:rsid w:val="00D4502C"/>
    <w:rsid w:val="00D45BDF"/>
    <w:rsid w:val="00D45E7A"/>
    <w:rsid w:val="00D47603"/>
    <w:rsid w:val="00D502F4"/>
    <w:rsid w:val="00D527FC"/>
    <w:rsid w:val="00D52D83"/>
    <w:rsid w:val="00D52EE3"/>
    <w:rsid w:val="00D544A5"/>
    <w:rsid w:val="00D54A62"/>
    <w:rsid w:val="00D55C8B"/>
    <w:rsid w:val="00D60214"/>
    <w:rsid w:val="00D60D0F"/>
    <w:rsid w:val="00D6529C"/>
    <w:rsid w:val="00D661FF"/>
    <w:rsid w:val="00D70B3C"/>
    <w:rsid w:val="00D71D89"/>
    <w:rsid w:val="00D729D1"/>
    <w:rsid w:val="00D7364B"/>
    <w:rsid w:val="00D73710"/>
    <w:rsid w:val="00D76EC2"/>
    <w:rsid w:val="00D771E1"/>
    <w:rsid w:val="00D776B9"/>
    <w:rsid w:val="00D77EC6"/>
    <w:rsid w:val="00D81E84"/>
    <w:rsid w:val="00D86F75"/>
    <w:rsid w:val="00D91183"/>
    <w:rsid w:val="00D9261E"/>
    <w:rsid w:val="00D92CC9"/>
    <w:rsid w:val="00D94BBD"/>
    <w:rsid w:val="00D9649F"/>
    <w:rsid w:val="00D97529"/>
    <w:rsid w:val="00D97BC2"/>
    <w:rsid w:val="00DA33D2"/>
    <w:rsid w:val="00DA3DBD"/>
    <w:rsid w:val="00DA450D"/>
    <w:rsid w:val="00DA50B4"/>
    <w:rsid w:val="00DA517D"/>
    <w:rsid w:val="00DA5544"/>
    <w:rsid w:val="00DA7AFA"/>
    <w:rsid w:val="00DA7CB1"/>
    <w:rsid w:val="00DB0368"/>
    <w:rsid w:val="00DB09C3"/>
    <w:rsid w:val="00DB0F72"/>
    <w:rsid w:val="00DB13AC"/>
    <w:rsid w:val="00DB271A"/>
    <w:rsid w:val="00DB419A"/>
    <w:rsid w:val="00DB4F82"/>
    <w:rsid w:val="00DB55B1"/>
    <w:rsid w:val="00DB76BF"/>
    <w:rsid w:val="00DC0263"/>
    <w:rsid w:val="00DC123F"/>
    <w:rsid w:val="00DC31CD"/>
    <w:rsid w:val="00DC5BEF"/>
    <w:rsid w:val="00DC6349"/>
    <w:rsid w:val="00DC6E50"/>
    <w:rsid w:val="00DC73F5"/>
    <w:rsid w:val="00DC7C41"/>
    <w:rsid w:val="00DD0C48"/>
    <w:rsid w:val="00DD4641"/>
    <w:rsid w:val="00DD4B8D"/>
    <w:rsid w:val="00DD4DB5"/>
    <w:rsid w:val="00DD6A4B"/>
    <w:rsid w:val="00DE0B3C"/>
    <w:rsid w:val="00DE6353"/>
    <w:rsid w:val="00DE656A"/>
    <w:rsid w:val="00DF2218"/>
    <w:rsid w:val="00DF4E1F"/>
    <w:rsid w:val="00E00133"/>
    <w:rsid w:val="00E0173C"/>
    <w:rsid w:val="00E025DC"/>
    <w:rsid w:val="00E06893"/>
    <w:rsid w:val="00E078BF"/>
    <w:rsid w:val="00E07EBE"/>
    <w:rsid w:val="00E11C52"/>
    <w:rsid w:val="00E1422E"/>
    <w:rsid w:val="00E14626"/>
    <w:rsid w:val="00E175AF"/>
    <w:rsid w:val="00E178EE"/>
    <w:rsid w:val="00E208FE"/>
    <w:rsid w:val="00E23462"/>
    <w:rsid w:val="00E26A91"/>
    <w:rsid w:val="00E26B8B"/>
    <w:rsid w:val="00E2770E"/>
    <w:rsid w:val="00E3303F"/>
    <w:rsid w:val="00E33AF9"/>
    <w:rsid w:val="00E364A2"/>
    <w:rsid w:val="00E40B75"/>
    <w:rsid w:val="00E419EF"/>
    <w:rsid w:val="00E41EA0"/>
    <w:rsid w:val="00E42307"/>
    <w:rsid w:val="00E42B90"/>
    <w:rsid w:val="00E43DE5"/>
    <w:rsid w:val="00E475CF"/>
    <w:rsid w:val="00E52EBF"/>
    <w:rsid w:val="00E53297"/>
    <w:rsid w:val="00E5363A"/>
    <w:rsid w:val="00E54C27"/>
    <w:rsid w:val="00E54DC5"/>
    <w:rsid w:val="00E60529"/>
    <w:rsid w:val="00E61237"/>
    <w:rsid w:val="00E62436"/>
    <w:rsid w:val="00E63A0E"/>
    <w:rsid w:val="00E647D2"/>
    <w:rsid w:val="00E64E18"/>
    <w:rsid w:val="00E65A22"/>
    <w:rsid w:val="00E66D82"/>
    <w:rsid w:val="00E704AC"/>
    <w:rsid w:val="00E7066A"/>
    <w:rsid w:val="00E709A2"/>
    <w:rsid w:val="00E806D7"/>
    <w:rsid w:val="00E8347F"/>
    <w:rsid w:val="00E83EDA"/>
    <w:rsid w:val="00E8727D"/>
    <w:rsid w:val="00E9049F"/>
    <w:rsid w:val="00E9068D"/>
    <w:rsid w:val="00E910A3"/>
    <w:rsid w:val="00E9238C"/>
    <w:rsid w:val="00E93F7D"/>
    <w:rsid w:val="00E93F85"/>
    <w:rsid w:val="00E94340"/>
    <w:rsid w:val="00E95E32"/>
    <w:rsid w:val="00E96C30"/>
    <w:rsid w:val="00E97ABE"/>
    <w:rsid w:val="00EA01B5"/>
    <w:rsid w:val="00EA1000"/>
    <w:rsid w:val="00EA1F1E"/>
    <w:rsid w:val="00EA6968"/>
    <w:rsid w:val="00EB0C0A"/>
    <w:rsid w:val="00EB0EB3"/>
    <w:rsid w:val="00EB331A"/>
    <w:rsid w:val="00EB57B5"/>
    <w:rsid w:val="00EB6FA8"/>
    <w:rsid w:val="00EC0D94"/>
    <w:rsid w:val="00EC16CB"/>
    <w:rsid w:val="00EC54A3"/>
    <w:rsid w:val="00EC6114"/>
    <w:rsid w:val="00ED0F22"/>
    <w:rsid w:val="00ED1BDC"/>
    <w:rsid w:val="00ED3D53"/>
    <w:rsid w:val="00ED7797"/>
    <w:rsid w:val="00ED7C8C"/>
    <w:rsid w:val="00EE1D9A"/>
    <w:rsid w:val="00EE29B2"/>
    <w:rsid w:val="00EE3D04"/>
    <w:rsid w:val="00EE6296"/>
    <w:rsid w:val="00EE6D61"/>
    <w:rsid w:val="00EF03A5"/>
    <w:rsid w:val="00EF0F37"/>
    <w:rsid w:val="00EF29E7"/>
    <w:rsid w:val="00EF3CAA"/>
    <w:rsid w:val="00EF3FF9"/>
    <w:rsid w:val="00EF43BA"/>
    <w:rsid w:val="00EF6481"/>
    <w:rsid w:val="00EF72CE"/>
    <w:rsid w:val="00EF7EE8"/>
    <w:rsid w:val="00F016D1"/>
    <w:rsid w:val="00F03051"/>
    <w:rsid w:val="00F0320A"/>
    <w:rsid w:val="00F056AC"/>
    <w:rsid w:val="00F05C8B"/>
    <w:rsid w:val="00F06A00"/>
    <w:rsid w:val="00F07546"/>
    <w:rsid w:val="00F07934"/>
    <w:rsid w:val="00F10D18"/>
    <w:rsid w:val="00F12CFA"/>
    <w:rsid w:val="00F15698"/>
    <w:rsid w:val="00F15C4F"/>
    <w:rsid w:val="00F16015"/>
    <w:rsid w:val="00F16187"/>
    <w:rsid w:val="00F166B2"/>
    <w:rsid w:val="00F20C71"/>
    <w:rsid w:val="00F25D42"/>
    <w:rsid w:val="00F3103B"/>
    <w:rsid w:val="00F31747"/>
    <w:rsid w:val="00F3382D"/>
    <w:rsid w:val="00F352F7"/>
    <w:rsid w:val="00F365BB"/>
    <w:rsid w:val="00F36E08"/>
    <w:rsid w:val="00F407D4"/>
    <w:rsid w:val="00F427DA"/>
    <w:rsid w:val="00F46053"/>
    <w:rsid w:val="00F46B70"/>
    <w:rsid w:val="00F47081"/>
    <w:rsid w:val="00F503C6"/>
    <w:rsid w:val="00F5095A"/>
    <w:rsid w:val="00F513D7"/>
    <w:rsid w:val="00F537F1"/>
    <w:rsid w:val="00F60916"/>
    <w:rsid w:val="00F60D5F"/>
    <w:rsid w:val="00F61BC3"/>
    <w:rsid w:val="00F626E9"/>
    <w:rsid w:val="00F6499C"/>
    <w:rsid w:val="00F64A20"/>
    <w:rsid w:val="00F64CA7"/>
    <w:rsid w:val="00F6551C"/>
    <w:rsid w:val="00F65B7A"/>
    <w:rsid w:val="00F65D3B"/>
    <w:rsid w:val="00F65EC2"/>
    <w:rsid w:val="00F70560"/>
    <w:rsid w:val="00F70B37"/>
    <w:rsid w:val="00F755A6"/>
    <w:rsid w:val="00F80A0A"/>
    <w:rsid w:val="00F81179"/>
    <w:rsid w:val="00F815CD"/>
    <w:rsid w:val="00F876D4"/>
    <w:rsid w:val="00F877FD"/>
    <w:rsid w:val="00F87E14"/>
    <w:rsid w:val="00F90F78"/>
    <w:rsid w:val="00F93965"/>
    <w:rsid w:val="00F9414B"/>
    <w:rsid w:val="00F9550E"/>
    <w:rsid w:val="00F97A33"/>
    <w:rsid w:val="00F97ED4"/>
    <w:rsid w:val="00FA0F80"/>
    <w:rsid w:val="00FA2377"/>
    <w:rsid w:val="00FA7CD4"/>
    <w:rsid w:val="00FB1B84"/>
    <w:rsid w:val="00FB1F50"/>
    <w:rsid w:val="00FB2225"/>
    <w:rsid w:val="00FB33C1"/>
    <w:rsid w:val="00FB76CB"/>
    <w:rsid w:val="00FC55B5"/>
    <w:rsid w:val="00FC5ABD"/>
    <w:rsid w:val="00FC5EA0"/>
    <w:rsid w:val="00FC6A3B"/>
    <w:rsid w:val="00FC6DE3"/>
    <w:rsid w:val="00FD3AEF"/>
    <w:rsid w:val="00FD6223"/>
    <w:rsid w:val="00FE413A"/>
    <w:rsid w:val="00FE4273"/>
    <w:rsid w:val="00FE4548"/>
    <w:rsid w:val="00FF1772"/>
    <w:rsid w:val="00FF19EF"/>
    <w:rsid w:val="00FF46A6"/>
    <w:rsid w:val="120FE882"/>
    <w:rsid w:val="3B6CAE80"/>
    <w:rsid w:val="64303A76"/>
    <w:rsid w:val="779F9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2CFD1"/>
  <w15:chartTrackingRefBased/>
  <w15:docId w15:val="{8946A065-B97A-4595-8BC9-7FFD36F8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93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0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0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0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C8B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8B"/>
  </w:style>
  <w:style w:type="paragraph" w:styleId="Footer">
    <w:name w:val="footer"/>
    <w:basedOn w:val="Normal"/>
    <w:link w:val="FooterChar"/>
    <w:uiPriority w:val="99"/>
    <w:unhideWhenUsed/>
    <w:rsid w:val="00D55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8B"/>
  </w:style>
  <w:style w:type="character" w:customStyle="1" w:styleId="Heading1Char">
    <w:name w:val="Heading 1 Char"/>
    <w:basedOn w:val="DefaultParagraphFont"/>
    <w:link w:val="Heading1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5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5C8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5C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5C8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C8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F3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A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A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7934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F056AC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B804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3048C"/>
    <w:pPr>
      <w:spacing w:after="120" w:line="276" w:lineRule="auto"/>
    </w:pPr>
    <w:rPr>
      <w:rFonts w:ascii="Cambria" w:eastAsia="Cambria" w:hAnsi="Cambria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048C"/>
    <w:rPr>
      <w:rFonts w:ascii="Cambria" w:eastAsia="Cambria" w:hAnsi="Cambria" w:cs="Times New Roman"/>
      <w:lang w:val="en-US"/>
    </w:rPr>
  </w:style>
  <w:style w:type="character" w:styleId="Emphasis">
    <w:name w:val="Emphasis"/>
    <w:qFormat/>
    <w:rsid w:val="0053048C"/>
    <w:rPr>
      <w:i/>
      <w:iCs/>
    </w:rPr>
  </w:style>
  <w:style w:type="paragraph" w:customStyle="1" w:styleId="body">
    <w:name w:val="body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customStyle="1" w:styleId="example-1">
    <w:name w:val="example-1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semibold">
    <w:name w:val="semibold"/>
    <w:basedOn w:val="DefaultParagraphFont"/>
    <w:rsid w:val="00AC69BF"/>
  </w:style>
  <w:style w:type="paragraph" w:customStyle="1" w:styleId="example-1-no-hanging-indent">
    <w:name w:val="example-1-no-hanging-indent"/>
    <w:basedOn w:val="Normal"/>
    <w:rsid w:val="00AC6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NormalWeb">
    <w:name w:val="Normal (Web)"/>
    <w:basedOn w:val="Normal"/>
    <w:uiPriority w:val="99"/>
    <w:unhideWhenUsed/>
    <w:rsid w:val="00B8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paragraph" w:styleId="TOC2">
    <w:name w:val="toc 2"/>
    <w:basedOn w:val="Normal"/>
    <w:next w:val="Normal"/>
    <w:autoRedefine/>
    <w:uiPriority w:val="39"/>
    <w:unhideWhenUsed/>
    <w:rsid w:val="00EB0EB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E00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00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E008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LeftColumnHeading">
    <w:name w:val="Left Column Heading"/>
    <w:basedOn w:val="BodyText"/>
    <w:rsid w:val="00AE52D4"/>
    <w:rPr>
      <w:b/>
    </w:rPr>
  </w:style>
  <w:style w:type="paragraph" w:customStyle="1" w:styleId="Pa12">
    <w:name w:val="Pa12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13">
    <w:name w:val="Pa13"/>
    <w:basedOn w:val="Default"/>
    <w:next w:val="Default"/>
    <w:uiPriority w:val="99"/>
    <w:rsid w:val="008C3482"/>
    <w:pPr>
      <w:spacing w:line="181" w:lineRule="atLeast"/>
    </w:pPr>
    <w:rPr>
      <w:rFonts w:ascii="Foundry Sterling" w:hAnsi="Foundry Sterling" w:cstheme="minorBidi"/>
      <w:color w:val="auto"/>
    </w:rPr>
  </w:style>
  <w:style w:type="paragraph" w:customStyle="1" w:styleId="Pa10">
    <w:name w:val="Pa10"/>
    <w:basedOn w:val="Default"/>
    <w:next w:val="Default"/>
    <w:uiPriority w:val="99"/>
    <w:rsid w:val="008C3482"/>
    <w:pPr>
      <w:spacing w:line="201" w:lineRule="atLeast"/>
    </w:pPr>
    <w:rPr>
      <w:rFonts w:ascii="Foundry Sterling" w:hAnsi="Foundry Sterling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B17B86"/>
    <w:pPr>
      <w:spacing w:line="241" w:lineRule="atLeast"/>
    </w:pPr>
    <w:rPr>
      <w:rFonts w:ascii="Foundry Sterling" w:hAnsi="Foundry Sterling" w:cstheme="minorBidi"/>
      <w:color w:val="auto"/>
    </w:rPr>
  </w:style>
  <w:style w:type="paragraph" w:customStyle="1" w:styleId="Pa7">
    <w:name w:val="Pa7"/>
    <w:basedOn w:val="Default"/>
    <w:next w:val="Default"/>
    <w:uiPriority w:val="99"/>
    <w:rsid w:val="00B17B86"/>
    <w:pPr>
      <w:spacing w:line="201" w:lineRule="atLeast"/>
    </w:pPr>
    <w:rPr>
      <w:rFonts w:ascii="Foundry Sterling" w:hAnsi="Foundry Sterling"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rsid w:val="002B668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2D4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E1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E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E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E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E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E1D"/>
    <w:rPr>
      <w:b/>
      <w:bCs/>
      <w:sz w:val="20"/>
      <w:szCs w:val="20"/>
    </w:rPr>
  </w:style>
  <w:style w:type="table" w:styleId="PlainTable3">
    <w:name w:val="Plain Table 3"/>
    <w:basedOn w:val="TableNormal"/>
    <w:uiPriority w:val="43"/>
    <w:rsid w:val="009050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05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D736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22B8DFF6FAC43BD2D6B2BCD22F265" ma:contentTypeVersion="13" ma:contentTypeDescription="Create a new document." ma:contentTypeScope="" ma:versionID="c7a23b83ca56b9632a2f40c949f3a520">
  <xsd:schema xmlns:xsd="http://www.w3.org/2001/XMLSchema" xmlns:xs="http://www.w3.org/2001/XMLSchema" xmlns:p="http://schemas.microsoft.com/office/2006/metadata/properties" xmlns:ns3="e1ebbb71-dc1e-45af-8723-4168bf62fee8" xmlns:ns4="6dd40e16-0b78-4915-8281-59a627a71b18" targetNamespace="http://schemas.microsoft.com/office/2006/metadata/properties" ma:root="true" ma:fieldsID="89ef9876ebdb6e054f5a0026734476b3" ns3:_="" ns4:_="">
    <xsd:import namespace="e1ebbb71-dc1e-45af-8723-4168bf62fee8"/>
    <xsd:import namespace="6dd40e16-0b78-4915-8281-59a627a71b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bbb71-dc1e-45af-8723-4168bf62f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0e16-0b78-4915-8281-59a627a71b1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A3ED8-32FC-4C53-B2DF-CEB83DB78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C7D20F-466A-419D-A44A-34620EE19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71ADB92-1C4E-4333-AE27-C3E41D300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bbb71-dc1e-45af-8723-4168bf62fee8"/>
    <ds:schemaRef ds:uri="6dd40e16-0b78-4915-8281-59a627a71b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C0BD98-0E6D-4432-8922-8DA2444FF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Sport New Zealand Group</Company>
  <LinksUpToDate>false</LinksUpToDate>
  <CharactersWithSpaces>5151</CharactersWithSpaces>
  <SharedDoc>false</SharedDoc>
  <HLinks>
    <vt:vector size="426" baseType="variant">
      <vt:variant>
        <vt:i4>2490417</vt:i4>
      </vt:variant>
      <vt:variant>
        <vt:i4>372</vt:i4>
      </vt:variant>
      <vt:variant>
        <vt:i4>0</vt:i4>
      </vt:variant>
      <vt:variant>
        <vt:i4>5</vt:i4>
      </vt:variant>
      <vt:variant>
        <vt:lpwstr>https://www.irfanview.com/</vt:lpwstr>
      </vt:variant>
      <vt:variant>
        <vt:lpwstr/>
      </vt:variant>
      <vt:variant>
        <vt:i4>6226016</vt:i4>
      </vt:variant>
      <vt:variant>
        <vt:i4>369</vt:i4>
      </vt:variant>
      <vt:variant>
        <vt:i4>0</vt:i4>
      </vt:variant>
      <vt:variant>
        <vt:i4>5</vt:i4>
      </vt:variant>
      <vt:variant>
        <vt:lpwstr>http://www.cookbook-r.com/Graphs/Colors_(ggplot2)/</vt:lpwstr>
      </vt:variant>
      <vt:variant>
        <vt:lpwstr/>
      </vt:variant>
      <vt:variant>
        <vt:i4>5308433</vt:i4>
      </vt:variant>
      <vt:variant>
        <vt:i4>366</vt:i4>
      </vt:variant>
      <vt:variant>
        <vt:i4>0</vt:i4>
      </vt:variant>
      <vt:variant>
        <vt:i4>5</vt:i4>
      </vt:variant>
      <vt:variant>
        <vt:lpwstr>https://www.rgbtohex.net/</vt:lpwstr>
      </vt:variant>
      <vt:variant>
        <vt:lpwstr/>
      </vt:variant>
      <vt:variant>
        <vt:i4>2818071</vt:i4>
      </vt:variant>
      <vt:variant>
        <vt:i4>363</vt:i4>
      </vt:variant>
      <vt:variant>
        <vt:i4>0</vt:i4>
      </vt:variant>
      <vt:variant>
        <vt:i4>5</vt:i4>
      </vt:variant>
      <vt:variant>
        <vt:lpwstr>https://help.tableau.com/current/pro/desktop/en-us/formatting_create_custom_colors.htm</vt:lpwstr>
      </vt:variant>
      <vt:variant>
        <vt:lpwstr/>
      </vt:variant>
      <vt:variant>
        <vt:i4>4915202</vt:i4>
      </vt:variant>
      <vt:variant>
        <vt:i4>360</vt:i4>
      </vt:variant>
      <vt:variant>
        <vt:i4>0</vt:i4>
      </vt:variant>
      <vt:variant>
        <vt:i4>5</vt:i4>
      </vt:variant>
      <vt:variant>
        <vt:lpwstr>http://tableaufriction.blogspot.com/2012/11/finally-you-can-use-tableau-data-colors.html</vt:lpwstr>
      </vt:variant>
      <vt:variant>
        <vt:lpwstr/>
      </vt:variant>
      <vt:variant>
        <vt:i4>6422634</vt:i4>
      </vt:variant>
      <vt:variant>
        <vt:i4>357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354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6422634</vt:i4>
      </vt:variant>
      <vt:variant>
        <vt:i4>351</vt:i4>
      </vt:variant>
      <vt:variant>
        <vt:i4>0</vt:i4>
      </vt:variant>
      <vt:variant>
        <vt:i4>5</vt:i4>
      </vt:variant>
      <vt:variant>
        <vt:lpwstr>https://thenounproject.com/</vt:lpwstr>
      </vt:variant>
      <vt:variant>
        <vt:lpwstr/>
      </vt:variant>
      <vt:variant>
        <vt:i4>2293858</vt:i4>
      </vt:variant>
      <vt:variant>
        <vt:i4>348</vt:i4>
      </vt:variant>
      <vt:variant>
        <vt:i4>0</vt:i4>
      </vt:variant>
      <vt:variant>
        <vt:i4>5</vt:i4>
      </vt:variant>
      <vt:variant>
        <vt:lpwstr>http://ks.sportnzgroup.org.nz/aboutus/Pages/NSO Logos.aspx</vt:lpwstr>
      </vt:variant>
      <vt:variant>
        <vt:lpwstr/>
      </vt:variant>
      <vt:variant>
        <vt:i4>1245209</vt:i4>
      </vt:variant>
      <vt:variant>
        <vt:i4>345</vt:i4>
      </vt:variant>
      <vt:variant>
        <vt:i4>0</vt:i4>
      </vt:variant>
      <vt:variant>
        <vt:i4>5</vt:i4>
      </vt:variant>
      <vt:variant>
        <vt:lpwstr>http://ks.sportnzgroup.org.nz/aboutus/Pages/Microsoft Word Templates.aspx</vt:lpwstr>
      </vt:variant>
      <vt:variant>
        <vt:lpwstr/>
      </vt:variant>
      <vt:variant>
        <vt:i4>5963802</vt:i4>
      </vt:variant>
      <vt:variant>
        <vt:i4>342</vt:i4>
      </vt:variant>
      <vt:variant>
        <vt:i4>0</vt:i4>
      </vt:variant>
      <vt:variant>
        <vt:i4>5</vt:i4>
      </vt:variant>
      <vt:variant>
        <vt:lpwstr>(http:/ks.sportnzgroup.org.nz/aboutus/Pages/Microsoft Powerpoint Templates.aspx)</vt:lpwstr>
      </vt:variant>
      <vt:variant>
        <vt:lpwstr/>
      </vt:variant>
      <vt:variant>
        <vt:i4>983087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_HPSNZ_brand_colours:</vt:lpwstr>
      </vt:variant>
      <vt:variant>
        <vt:i4>3735601</vt:i4>
      </vt:variant>
      <vt:variant>
        <vt:i4>336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393306</vt:i4>
      </vt:variant>
      <vt:variant>
        <vt:i4>333</vt:i4>
      </vt:variant>
      <vt:variant>
        <vt:i4>0</vt:i4>
      </vt:variant>
      <vt:variant>
        <vt:i4>5</vt:i4>
      </vt:variant>
      <vt:variant>
        <vt:lpwstr>https://apastyle.apa.org/</vt:lpwstr>
      </vt:variant>
      <vt:variant>
        <vt:lpwstr/>
      </vt:variant>
      <vt:variant>
        <vt:i4>3735601</vt:i4>
      </vt:variant>
      <vt:variant>
        <vt:i4>330</vt:i4>
      </vt:variant>
      <vt:variant>
        <vt:i4>0</vt:i4>
      </vt:variant>
      <vt:variant>
        <vt:i4>5</vt:i4>
      </vt:variant>
      <vt:variant>
        <vt:lpwstr>https://www.collinsdictionary.com/</vt:lpwstr>
      </vt:variant>
      <vt:variant>
        <vt:lpwstr/>
      </vt:variant>
      <vt:variant>
        <vt:i4>1572866</vt:i4>
      </vt:variant>
      <vt:variant>
        <vt:i4>327</vt:i4>
      </vt:variant>
      <vt:variant>
        <vt:i4>0</vt:i4>
      </vt:variant>
      <vt:variant>
        <vt:i4>5</vt:i4>
      </vt:variant>
      <vt:variant>
        <vt:lpwstr>https://lianza.org.nz/wp-content/uploads/2019/06/M%C4%81ori-Greetings-Signoffs-for-Letters-Emails.pdf</vt:lpwstr>
      </vt:variant>
      <vt:variant>
        <vt:lpwstr/>
      </vt:variant>
      <vt:variant>
        <vt:i4>7340150</vt:i4>
      </vt:variant>
      <vt:variant>
        <vt:i4>324</vt:i4>
      </vt:variant>
      <vt:variant>
        <vt:i4>0</vt:i4>
      </vt:variant>
      <vt:variant>
        <vt:i4>5</vt:i4>
      </vt:variant>
      <vt:variant>
        <vt:lpwstr>https://maoridictionary.co.nz/</vt:lpwstr>
      </vt:variant>
      <vt:variant>
        <vt:lpwstr/>
      </vt:variant>
      <vt:variant>
        <vt:i4>655384</vt:i4>
      </vt:variant>
      <vt:variant>
        <vt:i4>321</vt:i4>
      </vt:variant>
      <vt:variant>
        <vt:i4>0</vt:i4>
      </vt:variant>
      <vt:variant>
        <vt:i4>5</vt:i4>
      </vt:variant>
      <vt:variant>
        <vt:lpwstr>https://authors.org.nz/wp-content/uploads/2015/08/NZSA-Style-Guide-FINAL-2017.pdf</vt:lpwstr>
      </vt:variant>
      <vt:variant>
        <vt:lpwstr/>
      </vt:variant>
      <vt:variant>
        <vt:i4>1638461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_Toc27118169</vt:lpwstr>
      </vt:variant>
      <vt:variant>
        <vt:i4>1572925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_Toc27118168</vt:lpwstr>
      </vt:variant>
      <vt:variant>
        <vt:i4>1507389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_Toc27118167</vt:lpwstr>
      </vt:variant>
      <vt:variant>
        <vt:i4>1441853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_Toc27118166</vt:lpwstr>
      </vt:variant>
      <vt:variant>
        <vt:i4>1376317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_Toc27118165</vt:lpwstr>
      </vt:variant>
      <vt:variant>
        <vt:i4>1310781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_Toc27118164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_Toc27118160</vt:lpwstr>
      </vt:variant>
      <vt:variant>
        <vt:i4>1638462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_Toc27118159</vt:lpwstr>
      </vt:variant>
      <vt:variant>
        <vt:i4>1572926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_Toc27118158</vt:lpwstr>
      </vt:variant>
      <vt:variant>
        <vt:i4>1507390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_Toc27118157</vt:lpwstr>
      </vt:variant>
      <vt:variant>
        <vt:i4>1441854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_Toc27118156</vt:lpwstr>
      </vt:variant>
      <vt:variant>
        <vt:i4>1376318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_Toc27118155</vt:lpwstr>
      </vt:variant>
      <vt:variant>
        <vt:i4>1310782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_Toc27118154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_Toc27118153</vt:lpwstr>
      </vt:variant>
      <vt:variant>
        <vt:i4>1179710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_Toc27118152</vt:lpwstr>
      </vt:variant>
      <vt:variant>
        <vt:i4>1114174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_Toc27118151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_Toc27118150</vt:lpwstr>
      </vt:variant>
      <vt:variant>
        <vt:i4>1638463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_Toc27118149</vt:lpwstr>
      </vt:variant>
      <vt:variant>
        <vt:i4>1572927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_Toc27118148</vt:lpwstr>
      </vt:variant>
      <vt:variant>
        <vt:i4>1507391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_Toc27118147</vt:lpwstr>
      </vt:variant>
      <vt:variant>
        <vt:i4>1441855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_Toc27118146</vt:lpwstr>
      </vt:variant>
      <vt:variant>
        <vt:i4>1376319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_Toc27118145</vt:lpwstr>
      </vt:variant>
      <vt:variant>
        <vt:i4>1310783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_Toc27118144</vt:lpwstr>
      </vt:variant>
      <vt:variant>
        <vt:i4>1245247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_Toc27118143</vt:lpwstr>
      </vt:variant>
      <vt:variant>
        <vt:i4>1179711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_Toc27118142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_Toc27118141</vt:lpwstr>
      </vt:variant>
      <vt:variant>
        <vt:i4>1048639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_Toc27118140</vt:lpwstr>
      </vt:variant>
      <vt:variant>
        <vt:i4>1638456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_Toc27118139</vt:lpwstr>
      </vt:variant>
      <vt:variant>
        <vt:i4>1572920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_Toc27118138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_Toc27118137</vt:lpwstr>
      </vt:variant>
      <vt:variant>
        <vt:i4>1441848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_Toc27118136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_Toc27118135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_Toc27118134</vt:lpwstr>
      </vt:variant>
      <vt:variant>
        <vt:i4>1245240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_Toc27118133</vt:lpwstr>
      </vt:variant>
      <vt:variant>
        <vt:i4>1179704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_Toc27118132</vt:lpwstr>
      </vt:variant>
      <vt:variant>
        <vt:i4>1114168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_Toc27118131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_Toc27118130</vt:lpwstr>
      </vt:variant>
      <vt:variant>
        <vt:i4>1638457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_Toc27118129</vt:lpwstr>
      </vt:variant>
      <vt:variant>
        <vt:i4>1572921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_Toc27118128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_Toc27118127</vt:lpwstr>
      </vt:variant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_Toc27118126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_Toc27118125</vt:lpwstr>
      </vt:variant>
      <vt:variant>
        <vt:i4>1310777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_Toc27118124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_Toc27118123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_Toc27118122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_Toc27118121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_Toc27118120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_Toc27118119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_Toc27118118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_Toc27118117</vt:lpwstr>
      </vt:variant>
      <vt:variant>
        <vt:i4>1441850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_Toc27118116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_Toc27118115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_Toc27118114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Blakely</dc:creator>
  <cp:keywords/>
  <dc:description/>
  <cp:lastModifiedBy>Ben Day</cp:lastModifiedBy>
  <cp:revision>247</cp:revision>
  <dcterms:created xsi:type="dcterms:W3CDTF">2020-03-04T21:01:00Z</dcterms:created>
  <dcterms:modified xsi:type="dcterms:W3CDTF">2020-03-05T01:43:00Z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0x010100C5222B8DFF6FAC43BD2D6B2BCD22F265</vt:lpwstr>
  </property>
</Properties>
</file>