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4E59" w14:textId="77777777" w:rsidR="00754AA1" w:rsidRPr="00B45AF9" w:rsidRDefault="00754AA1">
      <w:pPr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774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91"/>
        <w:gridCol w:w="900"/>
        <w:gridCol w:w="140"/>
        <w:gridCol w:w="533"/>
        <w:gridCol w:w="673"/>
        <w:gridCol w:w="674"/>
        <w:gridCol w:w="104"/>
        <w:gridCol w:w="571"/>
        <w:gridCol w:w="674"/>
        <w:gridCol w:w="673"/>
        <w:gridCol w:w="66"/>
        <w:gridCol w:w="382"/>
        <w:gridCol w:w="225"/>
        <w:gridCol w:w="674"/>
        <w:gridCol w:w="673"/>
        <w:gridCol w:w="29"/>
        <w:gridCol w:w="645"/>
        <w:gridCol w:w="673"/>
        <w:gridCol w:w="674"/>
      </w:tblGrid>
      <w:tr w:rsidR="00450CFB" w:rsidRPr="0058404F" w14:paraId="402799C2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</w:tcBorders>
            <w:shd w:val="clear" w:color="auto" w:fill="2A78B0"/>
            <w:vAlign w:val="center"/>
          </w:tcPr>
          <w:p w14:paraId="351D4D34" w14:textId="7C47C16E" w:rsidR="00450CFB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I. </w:t>
            </w:r>
            <w:r w:rsidR="00450CFB"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Alineación</w:t>
            </w:r>
          </w:p>
        </w:tc>
      </w:tr>
      <w:tr w:rsidR="00B45AF9" w:rsidRPr="009D380F" w14:paraId="5CA1B468" w14:textId="77777777" w:rsidTr="00880156">
        <w:trPr>
          <w:trHeight w:val="50"/>
          <w:jc w:val="center"/>
        </w:trPr>
        <w:tc>
          <w:tcPr>
            <w:tcW w:w="2691" w:type="dxa"/>
            <w:gridSpan w:val="2"/>
            <w:vAlign w:val="center"/>
          </w:tcPr>
          <w:p w14:paraId="19C12BDE" w14:textId="6CAA30FF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Eje rector PMD</w:t>
            </w:r>
          </w:p>
        </w:tc>
        <w:tc>
          <w:tcPr>
            <w:tcW w:w="8083" w:type="dxa"/>
            <w:gridSpan w:val="17"/>
            <w:vAlign w:val="center"/>
          </w:tcPr>
          <w:p w14:paraId="488976DC" w14:textId="048D51AB" w:rsidR="00B45AF9" w:rsidRPr="00915A19" w:rsidRDefault="00915A19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15A19">
              <w:rPr>
                <w:rFonts w:ascii="Arial" w:hAnsi="Arial" w:cs="Arial"/>
                <w:sz w:val="18"/>
                <w:szCs w:val="18"/>
                <w:lang w:eastAsia="es-ES_tradnl"/>
              </w:rPr>
              <w:t>Cajeme Limpio y Ordenado</w:t>
            </w:r>
          </w:p>
        </w:tc>
      </w:tr>
      <w:tr w:rsidR="00B45AF9" w:rsidRPr="00421A91" w14:paraId="183EA68C" w14:textId="77777777" w:rsidTr="00880156">
        <w:trPr>
          <w:trHeight w:val="50"/>
          <w:jc w:val="center"/>
        </w:trPr>
        <w:tc>
          <w:tcPr>
            <w:tcW w:w="2691" w:type="dxa"/>
            <w:gridSpan w:val="2"/>
            <w:vAlign w:val="center"/>
          </w:tcPr>
          <w:p w14:paraId="2C025024" w14:textId="04712ADD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Programa PMD</w:t>
            </w:r>
          </w:p>
        </w:tc>
        <w:tc>
          <w:tcPr>
            <w:tcW w:w="8083" w:type="dxa"/>
            <w:gridSpan w:val="17"/>
            <w:vAlign w:val="center"/>
          </w:tcPr>
          <w:p w14:paraId="6FC94A92" w14:textId="01CEF898" w:rsidR="00B45AF9" w:rsidRPr="00915A19" w:rsidRDefault="00915A19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15A19">
              <w:rPr>
                <w:rFonts w:ascii="Arial" w:hAnsi="Arial" w:cs="Arial"/>
                <w:sz w:val="18"/>
                <w:szCs w:val="18"/>
                <w:lang w:val="es-ES_tradnl"/>
              </w:rPr>
              <w:t>Desarrollo con Servicios Públicos de Calidad</w:t>
            </w:r>
          </w:p>
        </w:tc>
      </w:tr>
      <w:tr w:rsidR="00B45AF9" w:rsidRPr="0058404F" w14:paraId="07FE243D" w14:textId="77777777" w:rsidTr="00880156">
        <w:trPr>
          <w:trHeight w:val="50"/>
          <w:jc w:val="center"/>
        </w:trPr>
        <w:tc>
          <w:tcPr>
            <w:tcW w:w="2691" w:type="dxa"/>
            <w:gridSpan w:val="2"/>
            <w:tcBorders>
              <w:bottom w:val="single" w:sz="4" w:space="0" w:color="auto"/>
            </w:tcBorders>
            <w:vAlign w:val="center"/>
          </w:tcPr>
          <w:p w14:paraId="3CDD7E27" w14:textId="09EAB935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PMD</w:t>
            </w:r>
          </w:p>
        </w:tc>
        <w:tc>
          <w:tcPr>
            <w:tcW w:w="8083" w:type="dxa"/>
            <w:gridSpan w:val="17"/>
            <w:tcBorders>
              <w:bottom w:val="single" w:sz="4" w:space="0" w:color="auto"/>
            </w:tcBorders>
            <w:vAlign w:val="center"/>
          </w:tcPr>
          <w:p w14:paraId="183D6FFE" w14:textId="28222809" w:rsidR="00B45AF9" w:rsidRPr="00915A19" w:rsidRDefault="00915A19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G</w:t>
            </w:r>
            <w:r w:rsidRPr="00915A19">
              <w:rPr>
                <w:rFonts w:ascii="Arial" w:hAnsi="Arial" w:cs="Arial"/>
                <w:sz w:val="18"/>
                <w:szCs w:val="18"/>
                <w:lang w:val="es-ES_tradnl"/>
              </w:rPr>
              <w:t>estión Moderna y Eficiente del cobro del Agua.</w:t>
            </w:r>
          </w:p>
        </w:tc>
      </w:tr>
      <w:tr w:rsidR="00B45AF9" w:rsidRPr="0058404F" w14:paraId="7AB30FE9" w14:textId="77777777" w:rsidTr="00880156">
        <w:trPr>
          <w:trHeight w:val="50"/>
          <w:jc w:val="center"/>
        </w:trPr>
        <w:tc>
          <w:tcPr>
            <w:tcW w:w="2691" w:type="dxa"/>
            <w:gridSpan w:val="2"/>
            <w:tcBorders>
              <w:bottom w:val="single" w:sz="8" w:space="0" w:color="2A78B0"/>
            </w:tcBorders>
            <w:vAlign w:val="center"/>
          </w:tcPr>
          <w:p w14:paraId="11D211DA" w14:textId="0CCFE486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Estrategia PMD</w:t>
            </w:r>
          </w:p>
        </w:tc>
        <w:tc>
          <w:tcPr>
            <w:tcW w:w="8083" w:type="dxa"/>
            <w:gridSpan w:val="17"/>
            <w:tcBorders>
              <w:bottom w:val="single" w:sz="8" w:space="0" w:color="2A78B0"/>
            </w:tcBorders>
            <w:vAlign w:val="center"/>
          </w:tcPr>
          <w:p w14:paraId="43038FDE" w14:textId="77777777" w:rsidR="00B45AF9" w:rsidRPr="00DA5EB4" w:rsidRDefault="00B45AF9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45AF9" w:rsidRPr="0058404F" w14:paraId="3FE95ED6" w14:textId="77777777" w:rsidTr="00880156">
        <w:trPr>
          <w:trHeight w:val="50"/>
          <w:jc w:val="center"/>
        </w:trPr>
        <w:tc>
          <w:tcPr>
            <w:tcW w:w="2691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3CB7C389" w14:textId="1E7E99FC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institucional</w:t>
            </w:r>
          </w:p>
        </w:tc>
        <w:tc>
          <w:tcPr>
            <w:tcW w:w="8083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70D53F46" w14:textId="2B510B39" w:rsidR="00B45AF9" w:rsidRPr="00DA5EB4" w:rsidRDefault="00D97606" w:rsidP="000720F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</w:rPr>
              <w:t>Procesar y suministrar agua potable, brindando servicios de calidad; aprovechando eficientemente los recursos humanos, financieros y materiales promoviendo la mejora continua, capacitando constantemente a nuestro personal, así como garantizar el alcantarillado y saneamiento para contribuir con el cuidado del medio ambiente, el bienestar y satisfacción de nuestros usuarios.</w:t>
            </w:r>
          </w:p>
        </w:tc>
      </w:tr>
      <w:tr w:rsidR="007A7589" w:rsidRPr="0058404F" w14:paraId="5B395ED1" w14:textId="77777777" w:rsidTr="00880156">
        <w:trPr>
          <w:trHeight w:val="50"/>
          <w:jc w:val="center"/>
        </w:trPr>
        <w:tc>
          <w:tcPr>
            <w:tcW w:w="2691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F8D6E4F" w14:textId="5653BEFA" w:rsidR="007A7589" w:rsidRPr="0058404F" w:rsidRDefault="007A758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Tipo de </w:t>
            </w:r>
            <w:r w:rsidR="00C61D5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bjetivo</w:t>
            </w:r>
          </w:p>
        </w:tc>
        <w:tc>
          <w:tcPr>
            <w:tcW w:w="8083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FCD8A25" w14:textId="20F3D006" w:rsidR="007A7589" w:rsidRPr="00DA5EB4" w:rsidRDefault="00D97606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Cumplimiento</w:t>
            </w:r>
          </w:p>
        </w:tc>
      </w:tr>
      <w:tr w:rsidR="000720F9" w:rsidRPr="0058404F" w14:paraId="545BE98D" w14:textId="77777777" w:rsidTr="00880156">
        <w:trPr>
          <w:trHeight w:val="50"/>
          <w:jc w:val="center"/>
        </w:trPr>
        <w:tc>
          <w:tcPr>
            <w:tcW w:w="2691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1507B20" w14:textId="77777777" w:rsidR="000720F9" w:rsidRDefault="000720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8083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579042B4" w14:textId="77777777" w:rsidR="000720F9" w:rsidRPr="00DA5EB4" w:rsidRDefault="000720F9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45AF9" w:rsidRPr="0058404F" w14:paraId="08B50AE5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BCCBE80" w14:textId="6F9A8228" w:rsidR="00B45AF9" w:rsidRPr="0058404F" w:rsidRDefault="00B45AF9" w:rsidP="0033157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II. Identificación</w:t>
            </w:r>
          </w:p>
        </w:tc>
      </w:tr>
      <w:tr w:rsidR="00B45AF9" w:rsidRPr="0058404F" w14:paraId="6C4636D3" w14:textId="77777777" w:rsidTr="00880156">
        <w:trPr>
          <w:jc w:val="center"/>
        </w:trPr>
        <w:tc>
          <w:tcPr>
            <w:tcW w:w="2691" w:type="dxa"/>
            <w:gridSpan w:val="2"/>
            <w:tcBorders>
              <w:top w:val="nil"/>
            </w:tcBorders>
          </w:tcPr>
          <w:p w14:paraId="3491DF7A" w14:textId="3ED1ACCD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Nombre del indicador</w:t>
            </w:r>
            <w:r w:rsidR="00F51DE0" w:rsidRPr="0058404F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8083" w:type="dxa"/>
            <w:gridSpan w:val="17"/>
            <w:tcBorders>
              <w:top w:val="nil"/>
            </w:tcBorders>
          </w:tcPr>
          <w:p w14:paraId="5B371C51" w14:textId="708D5A03" w:rsidR="00B45AF9" w:rsidRPr="00DA5EB4" w:rsidRDefault="000720F9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720F9">
              <w:rPr>
                <w:rFonts w:ascii="Arial" w:hAnsi="Arial" w:cs="Arial"/>
                <w:sz w:val="18"/>
                <w:szCs w:val="18"/>
              </w:rPr>
              <w:t>Lograr el grado de eficacia derivado de las auditorías internas</w:t>
            </w:r>
          </w:p>
        </w:tc>
      </w:tr>
      <w:tr w:rsidR="00B45AF9" w:rsidRPr="0058404F" w14:paraId="72CB1027" w14:textId="77777777" w:rsidTr="00880156">
        <w:trPr>
          <w:jc w:val="center"/>
        </w:trPr>
        <w:tc>
          <w:tcPr>
            <w:tcW w:w="2691" w:type="dxa"/>
            <w:gridSpan w:val="2"/>
          </w:tcPr>
          <w:p w14:paraId="4AA1B103" w14:textId="0CDF191B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Definición del indicador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8083" w:type="dxa"/>
            <w:gridSpan w:val="17"/>
          </w:tcPr>
          <w:p w14:paraId="3810AD09" w14:textId="6B08DE35" w:rsidR="00B45AF9" w:rsidRPr="00DA5EB4" w:rsidRDefault="000720F9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720F9">
              <w:rPr>
                <w:rFonts w:ascii="Arial" w:hAnsi="Arial" w:cs="Arial"/>
                <w:sz w:val="18"/>
                <w:szCs w:val="18"/>
              </w:rPr>
              <w:t xml:space="preserve">El Grado de eficacia del SGC determinado por auditorias debe ser igual o mayor al </w:t>
            </w:r>
            <w:r w:rsidR="005A0BC3">
              <w:rPr>
                <w:rFonts w:ascii="Arial" w:hAnsi="Arial" w:cs="Arial"/>
                <w:sz w:val="18"/>
                <w:szCs w:val="18"/>
              </w:rPr>
              <w:t>85</w:t>
            </w:r>
            <w:r w:rsidRPr="000720F9">
              <w:rPr>
                <w:rFonts w:ascii="Arial" w:hAnsi="Arial" w:cs="Arial"/>
                <w:sz w:val="18"/>
                <w:szCs w:val="18"/>
              </w:rPr>
              <w:t>%</w:t>
            </w:r>
            <w:r w:rsidR="00D97606" w:rsidRPr="00DA5EB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B45AF9" w:rsidRPr="0058404F" w14:paraId="4ECCA5B8" w14:textId="77777777" w:rsidTr="00880156">
        <w:trPr>
          <w:jc w:val="center"/>
        </w:trPr>
        <w:tc>
          <w:tcPr>
            <w:tcW w:w="2691" w:type="dxa"/>
            <w:gridSpan w:val="2"/>
          </w:tcPr>
          <w:p w14:paraId="4385304D" w14:textId="1F408980" w:rsidR="00B45AF9" w:rsidRPr="0058404F" w:rsidRDefault="00B45AF9" w:rsidP="00B17D1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indicador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2695" w:type="dxa"/>
            <w:gridSpan w:val="6"/>
          </w:tcPr>
          <w:p w14:paraId="679AD994" w14:textId="4A950CCB" w:rsidR="00B45AF9" w:rsidRPr="00DA5EB4" w:rsidRDefault="000720F9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G</w:t>
            </w:r>
            <w:r w:rsidR="00DA5EB4" w:rsidRPr="00DA5EB4">
              <w:rPr>
                <w:rFonts w:ascii="Arial" w:hAnsi="Arial" w:cs="Arial"/>
                <w:sz w:val="18"/>
                <w:szCs w:val="18"/>
                <w:lang w:val="es-ES_tradnl"/>
              </w:rPr>
              <w:t>estión</w:t>
            </w:r>
          </w:p>
        </w:tc>
        <w:tc>
          <w:tcPr>
            <w:tcW w:w="2694" w:type="dxa"/>
            <w:gridSpan w:val="6"/>
          </w:tcPr>
          <w:p w14:paraId="3A99FA47" w14:textId="6AF6F5CC" w:rsidR="00B45AF9" w:rsidRPr="0058404F" w:rsidRDefault="00B45AF9" w:rsidP="00F51DE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Dimensión</w:t>
            </w:r>
            <w:r w:rsidR="00B17D1C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2694" w:type="dxa"/>
            <w:gridSpan w:val="5"/>
          </w:tcPr>
          <w:p w14:paraId="1741B515" w14:textId="7D80379B" w:rsidR="00B45AF9" w:rsidRPr="00DA5EB4" w:rsidRDefault="00D97606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Eficacia</w:t>
            </w:r>
          </w:p>
        </w:tc>
      </w:tr>
      <w:tr w:rsidR="00B45AF9" w:rsidRPr="0058404F" w14:paraId="31F7D0E5" w14:textId="77777777" w:rsidTr="00880156">
        <w:trPr>
          <w:jc w:val="center"/>
        </w:trPr>
        <w:tc>
          <w:tcPr>
            <w:tcW w:w="2691" w:type="dxa"/>
            <w:gridSpan w:val="2"/>
          </w:tcPr>
          <w:p w14:paraId="317DB9B9" w14:textId="65D2D21C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cálculo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8083" w:type="dxa"/>
            <w:gridSpan w:val="17"/>
          </w:tcPr>
          <w:p w14:paraId="3F4AC1C1" w14:textId="2AB93BE2" w:rsidR="00B45AF9" w:rsidRPr="00DA5EB4" w:rsidRDefault="00D97606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Promedio de los porcentajes de los procesos</w:t>
            </w:r>
            <w:r w:rsidR="000720F9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del SGC derivado </w:t>
            </w:r>
            <w:r w:rsidR="000720F9" w:rsidRPr="00DA5EB4">
              <w:rPr>
                <w:rFonts w:ascii="Arial" w:hAnsi="Arial" w:cs="Arial"/>
                <w:sz w:val="18"/>
                <w:szCs w:val="18"/>
                <w:lang w:val="es-ES_tradnl"/>
              </w:rPr>
              <w:t>de auditorías internas</w:t>
            </w:r>
          </w:p>
        </w:tc>
      </w:tr>
      <w:tr w:rsidR="00B45AF9" w:rsidRPr="0058404F" w14:paraId="03B89D6D" w14:textId="77777777" w:rsidTr="00880156">
        <w:trPr>
          <w:jc w:val="center"/>
        </w:trPr>
        <w:tc>
          <w:tcPr>
            <w:tcW w:w="2691" w:type="dxa"/>
            <w:gridSpan w:val="2"/>
          </w:tcPr>
          <w:p w14:paraId="3C44900D" w14:textId="31AD46A8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Variables </w:t>
            </w:r>
            <w:r w:rsidR="00B17D1C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para </w:t>
            </w: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el cálculo</w:t>
            </w:r>
          </w:p>
        </w:tc>
        <w:tc>
          <w:tcPr>
            <w:tcW w:w="8083" w:type="dxa"/>
            <w:gridSpan w:val="17"/>
          </w:tcPr>
          <w:p w14:paraId="2D57287A" w14:textId="4B464F3C" w:rsidR="00B45AF9" w:rsidRPr="00DA5EB4" w:rsidRDefault="00D97606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Porcentaje</w:t>
            </w:r>
            <w:r w:rsidR="000720F9"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="000720F9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de los procesos del SGC derivado </w:t>
            </w: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de </w:t>
            </w:r>
            <w:r w:rsidR="00DA5EB4" w:rsidRPr="00DA5EB4">
              <w:rPr>
                <w:rFonts w:ascii="Arial" w:hAnsi="Arial" w:cs="Arial"/>
                <w:sz w:val="18"/>
                <w:szCs w:val="18"/>
                <w:lang w:val="es-ES_tradnl"/>
              </w:rPr>
              <w:t>auditorías</w:t>
            </w: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internas</w:t>
            </w:r>
          </w:p>
        </w:tc>
      </w:tr>
      <w:tr w:rsidR="00B45AF9" w:rsidRPr="0058404F" w14:paraId="5B50C551" w14:textId="77777777" w:rsidTr="00880156">
        <w:trPr>
          <w:jc w:val="center"/>
        </w:trPr>
        <w:tc>
          <w:tcPr>
            <w:tcW w:w="2691" w:type="dxa"/>
            <w:gridSpan w:val="2"/>
          </w:tcPr>
          <w:p w14:paraId="628064CE" w14:textId="0DAA5326" w:rsidR="00B45AF9" w:rsidRPr="0058404F" w:rsidRDefault="00B45AF9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Unidad de medida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2695" w:type="dxa"/>
            <w:gridSpan w:val="6"/>
          </w:tcPr>
          <w:p w14:paraId="72A82300" w14:textId="476F2D80" w:rsidR="00B45AF9" w:rsidRPr="00DA5EB4" w:rsidRDefault="00D97606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Porcentaje</w:t>
            </w:r>
          </w:p>
        </w:tc>
        <w:tc>
          <w:tcPr>
            <w:tcW w:w="2694" w:type="dxa"/>
            <w:gridSpan w:val="6"/>
          </w:tcPr>
          <w:p w14:paraId="3753B3FB" w14:textId="1478844E" w:rsidR="00B45AF9" w:rsidRPr="0058404F" w:rsidRDefault="00B45AF9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Frecuencia de medición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2694" w:type="dxa"/>
            <w:gridSpan w:val="5"/>
          </w:tcPr>
          <w:p w14:paraId="7A384234" w14:textId="3DD67F6C" w:rsidR="00B45AF9" w:rsidRPr="00DA5EB4" w:rsidRDefault="00D97606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Bimestral</w:t>
            </w:r>
          </w:p>
        </w:tc>
      </w:tr>
      <w:tr w:rsidR="007A7589" w:rsidRPr="0058404F" w14:paraId="4978D396" w14:textId="77777777" w:rsidTr="00880156">
        <w:trPr>
          <w:jc w:val="center"/>
        </w:trPr>
        <w:tc>
          <w:tcPr>
            <w:tcW w:w="2691" w:type="dxa"/>
            <w:gridSpan w:val="2"/>
          </w:tcPr>
          <w:p w14:paraId="56CEC2F3" w14:textId="2C2A2A32" w:rsidR="007A7589" w:rsidRPr="0058404F" w:rsidRDefault="007A7589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Meta</w:t>
            </w:r>
            <w:r w:rsidRPr="00DA5EB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 </w:t>
            </w:r>
            <w:r w:rsidR="00D97606" w:rsidRPr="00DA5EB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202</w:t>
            </w:r>
            <w:r w:rsidR="005859F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8083" w:type="dxa"/>
            <w:gridSpan w:val="17"/>
          </w:tcPr>
          <w:p w14:paraId="12FB304E" w14:textId="5795E562" w:rsidR="007A7589" w:rsidRPr="00DA5EB4" w:rsidRDefault="005A0BC3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85</w:t>
            </w:r>
            <w:r w:rsidR="00D97606" w:rsidRPr="00DA5EB4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7A7589" w:rsidRPr="0058404F" w14:paraId="2F6B6110" w14:textId="77777777" w:rsidTr="00880156">
        <w:trPr>
          <w:jc w:val="center"/>
        </w:trPr>
        <w:tc>
          <w:tcPr>
            <w:tcW w:w="2691" w:type="dxa"/>
            <w:gridSpan w:val="2"/>
          </w:tcPr>
          <w:p w14:paraId="728FC670" w14:textId="3C7A1EA7" w:rsidR="007A7589" w:rsidRPr="0058404F" w:rsidRDefault="007A7589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Línea base</w:t>
            </w:r>
          </w:p>
        </w:tc>
        <w:tc>
          <w:tcPr>
            <w:tcW w:w="8083" w:type="dxa"/>
            <w:gridSpan w:val="17"/>
          </w:tcPr>
          <w:p w14:paraId="10BCA0A4" w14:textId="75CDBE22" w:rsidR="007A7589" w:rsidRPr="00DA5EB4" w:rsidRDefault="00DA5EB4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8</w:t>
            </w:r>
            <w:r w:rsidR="0005050D">
              <w:rPr>
                <w:rFonts w:ascii="Arial" w:hAnsi="Arial" w:cs="Arial"/>
                <w:sz w:val="18"/>
                <w:szCs w:val="18"/>
                <w:lang w:val="es-ES_tradnl"/>
              </w:rPr>
              <w:t>9</w:t>
            </w: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C71A58" w:rsidRPr="0058404F" w14:paraId="04741034" w14:textId="77777777" w:rsidTr="00880156">
        <w:trPr>
          <w:jc w:val="center"/>
        </w:trPr>
        <w:tc>
          <w:tcPr>
            <w:tcW w:w="2691" w:type="dxa"/>
            <w:gridSpan w:val="2"/>
            <w:vAlign w:val="center"/>
          </w:tcPr>
          <w:p w14:paraId="04501C2B" w14:textId="11677A58" w:rsidR="00C71A58" w:rsidRPr="0058404F" w:rsidRDefault="00C71A58" w:rsidP="007A758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Sentido del indicador</w:t>
            </w:r>
          </w:p>
        </w:tc>
        <w:tc>
          <w:tcPr>
            <w:tcW w:w="8083" w:type="dxa"/>
            <w:gridSpan w:val="17"/>
            <w:vAlign w:val="center"/>
          </w:tcPr>
          <w:p w14:paraId="365F635F" w14:textId="28C05ACB" w:rsidR="00C71A58" w:rsidRPr="00DA5EB4" w:rsidRDefault="00DA5EB4" w:rsidP="00DA5EB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Ascendente</w:t>
            </w:r>
          </w:p>
        </w:tc>
      </w:tr>
      <w:tr w:rsidR="00880156" w:rsidRPr="0058404F" w14:paraId="6A85A746" w14:textId="77777777" w:rsidTr="00880156">
        <w:trPr>
          <w:trHeight w:val="165"/>
          <w:jc w:val="center"/>
        </w:trPr>
        <w:tc>
          <w:tcPr>
            <w:tcW w:w="2691" w:type="dxa"/>
            <w:gridSpan w:val="2"/>
            <w:vMerge w:val="restart"/>
            <w:vAlign w:val="center"/>
          </w:tcPr>
          <w:p w14:paraId="66E217FE" w14:textId="5CF334C0" w:rsidR="00880156" w:rsidRPr="0058404F" w:rsidRDefault="00880156" w:rsidP="00880156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Cumplimiento</w:t>
            </w:r>
          </w:p>
        </w:tc>
        <w:tc>
          <w:tcPr>
            <w:tcW w:w="673" w:type="dxa"/>
            <w:gridSpan w:val="2"/>
            <w:shd w:val="clear" w:color="auto" w:fill="2A78B0"/>
            <w:vAlign w:val="center"/>
          </w:tcPr>
          <w:p w14:paraId="5D526864" w14:textId="59BD8F5A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ENE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3D7BA510" w14:textId="5831482F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FEB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4B781D65" w14:textId="75AB20C4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MAR</w:t>
            </w:r>
          </w:p>
        </w:tc>
        <w:tc>
          <w:tcPr>
            <w:tcW w:w="675" w:type="dxa"/>
            <w:gridSpan w:val="2"/>
            <w:shd w:val="clear" w:color="auto" w:fill="2A78B0"/>
            <w:vAlign w:val="center"/>
          </w:tcPr>
          <w:p w14:paraId="5A0C8993" w14:textId="4114FC69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ABR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2E06BD19" w14:textId="5D240FB3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MAY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539122C0" w14:textId="4B7B31C6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JUN</w:t>
            </w:r>
          </w:p>
        </w:tc>
        <w:tc>
          <w:tcPr>
            <w:tcW w:w="673" w:type="dxa"/>
            <w:gridSpan w:val="3"/>
            <w:shd w:val="clear" w:color="auto" w:fill="2A78B0"/>
            <w:vAlign w:val="center"/>
          </w:tcPr>
          <w:p w14:paraId="01EF0236" w14:textId="50315A69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JUL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493478A8" w14:textId="1066540D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AGO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7D0590DC" w14:textId="40B32B66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SEP</w:t>
            </w:r>
          </w:p>
        </w:tc>
        <w:tc>
          <w:tcPr>
            <w:tcW w:w="674" w:type="dxa"/>
            <w:gridSpan w:val="2"/>
            <w:shd w:val="clear" w:color="auto" w:fill="2A78B0"/>
            <w:vAlign w:val="center"/>
          </w:tcPr>
          <w:p w14:paraId="599331DF" w14:textId="3494B622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OCT</w:t>
            </w:r>
          </w:p>
        </w:tc>
        <w:tc>
          <w:tcPr>
            <w:tcW w:w="673" w:type="dxa"/>
            <w:shd w:val="clear" w:color="auto" w:fill="2A78B0"/>
            <w:vAlign w:val="center"/>
          </w:tcPr>
          <w:p w14:paraId="7EED0BDA" w14:textId="481BF42B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NOV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0ABF5DFF" w14:textId="7372E9D6" w:rsidR="00880156" w:rsidRPr="00084981" w:rsidRDefault="00880156" w:rsidP="00880156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DIC</w:t>
            </w:r>
          </w:p>
        </w:tc>
      </w:tr>
      <w:tr w:rsidR="007A11DF" w:rsidRPr="0058404F" w14:paraId="3FB4295C" w14:textId="77777777" w:rsidTr="00F168BC">
        <w:trPr>
          <w:trHeight w:val="165"/>
          <w:jc w:val="center"/>
        </w:trPr>
        <w:tc>
          <w:tcPr>
            <w:tcW w:w="2691" w:type="dxa"/>
            <w:gridSpan w:val="2"/>
            <w:vMerge/>
            <w:vAlign w:val="center"/>
          </w:tcPr>
          <w:p w14:paraId="3D515D7D" w14:textId="77777777" w:rsidR="007A11DF" w:rsidRPr="0058404F" w:rsidRDefault="007A11DF" w:rsidP="007A758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673" w:type="dxa"/>
            <w:gridSpan w:val="2"/>
            <w:shd w:val="clear" w:color="auto" w:fill="D9D9D9" w:themeFill="background1" w:themeFillShade="D9"/>
            <w:vAlign w:val="center"/>
          </w:tcPr>
          <w:p w14:paraId="2BCD71DE" w14:textId="680D76F3" w:rsidR="007A11DF" w:rsidRPr="00DA5EB4" w:rsidRDefault="00475ABF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3" w:type="dxa"/>
            <w:shd w:val="clear" w:color="auto" w:fill="EE0000"/>
            <w:vAlign w:val="center"/>
          </w:tcPr>
          <w:p w14:paraId="03962413" w14:textId="62074C75" w:rsidR="007A11DF" w:rsidRPr="00DA5EB4" w:rsidRDefault="004F75EB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0%</w:t>
            </w: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31F298E3" w14:textId="70526D8A" w:rsidR="007A11DF" w:rsidRPr="00DA5EB4" w:rsidRDefault="00475ABF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5" w:type="dxa"/>
            <w:gridSpan w:val="2"/>
            <w:shd w:val="clear" w:color="auto" w:fill="92D050"/>
            <w:vAlign w:val="center"/>
          </w:tcPr>
          <w:p w14:paraId="42E007D8" w14:textId="670E48D9" w:rsidR="007A11DF" w:rsidRPr="00DA5EB4" w:rsidRDefault="00475ABF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93%</w:t>
            </w:r>
          </w:p>
        </w:tc>
        <w:tc>
          <w:tcPr>
            <w:tcW w:w="674" w:type="dxa"/>
            <w:shd w:val="clear" w:color="auto" w:fill="D9D9D9" w:themeFill="background1" w:themeFillShade="D9"/>
            <w:vAlign w:val="center"/>
          </w:tcPr>
          <w:p w14:paraId="2799B8F8" w14:textId="4FF0D2E3" w:rsidR="007A11DF" w:rsidRPr="00DA5EB4" w:rsidRDefault="00475ABF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3" w:type="dxa"/>
            <w:shd w:val="clear" w:color="auto" w:fill="92D050"/>
            <w:vAlign w:val="center"/>
          </w:tcPr>
          <w:p w14:paraId="4F59D138" w14:textId="56252721" w:rsidR="007A11DF" w:rsidRPr="00DA5EB4" w:rsidRDefault="00F36EF1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91%</w:t>
            </w:r>
          </w:p>
        </w:tc>
        <w:tc>
          <w:tcPr>
            <w:tcW w:w="673" w:type="dxa"/>
            <w:gridSpan w:val="3"/>
            <w:shd w:val="clear" w:color="auto" w:fill="D9D9D9" w:themeFill="background1" w:themeFillShade="D9"/>
            <w:vAlign w:val="center"/>
          </w:tcPr>
          <w:p w14:paraId="43BC23FD" w14:textId="30768460" w:rsidR="007A11DF" w:rsidRPr="00DA5EB4" w:rsidRDefault="00475ABF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23BD882A" w14:textId="3EF73FC5" w:rsidR="007A11DF" w:rsidRPr="00DA5EB4" w:rsidRDefault="00F168BC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92%</w:t>
            </w:r>
          </w:p>
        </w:tc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391D7246" w14:textId="05E72022" w:rsidR="007A11DF" w:rsidRPr="00DA5EB4" w:rsidRDefault="00475ABF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gridSpan w:val="2"/>
            <w:vAlign w:val="center"/>
          </w:tcPr>
          <w:p w14:paraId="39B5B80E" w14:textId="77777777" w:rsidR="007A11DF" w:rsidRPr="00DA5EB4" w:rsidRDefault="007A11DF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0B62B5A6" w14:textId="39679AFE" w:rsidR="007A11DF" w:rsidRPr="00DA5EB4" w:rsidRDefault="00475ABF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NA</w:t>
            </w:r>
          </w:p>
        </w:tc>
        <w:tc>
          <w:tcPr>
            <w:tcW w:w="674" w:type="dxa"/>
            <w:vAlign w:val="center"/>
          </w:tcPr>
          <w:p w14:paraId="757C6178" w14:textId="0E59F30A" w:rsidR="007A11DF" w:rsidRPr="00DA5EB4" w:rsidRDefault="007A11DF" w:rsidP="0088015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C71A58" w:rsidRPr="0058404F" w14:paraId="767D58A8" w14:textId="77777777" w:rsidTr="00021933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3268B891" w14:textId="65C341B2" w:rsidR="00C71A58" w:rsidRPr="0058404F" w:rsidRDefault="00C71A58" w:rsidP="00C71A5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Supuestos</w:t>
            </w:r>
          </w:p>
        </w:tc>
      </w:tr>
      <w:tr w:rsidR="00C71A58" w:rsidRPr="0058404F" w14:paraId="55671364" w14:textId="77777777" w:rsidTr="00F3664C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62C79C3D" w14:textId="630D839D" w:rsidR="00C71A58" w:rsidRPr="00DA5EB4" w:rsidRDefault="00DA5EB4" w:rsidP="00C21EB7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</w:t>
            </w:r>
            <w:r w:rsidR="000720F9">
              <w:rPr>
                <w:rFonts w:ascii="Arial" w:hAnsi="Arial" w:cs="Arial"/>
                <w:sz w:val="18"/>
                <w:szCs w:val="18"/>
                <w:lang w:val="es-ES_tradnl"/>
              </w:rPr>
              <w:t>in</w:t>
            </w: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cumplimiento </w:t>
            </w:r>
            <w:r w:rsidR="000720F9">
              <w:rPr>
                <w:rFonts w:ascii="Arial" w:hAnsi="Arial" w:cs="Arial"/>
                <w:sz w:val="18"/>
                <w:szCs w:val="18"/>
                <w:lang w:val="es-ES_tradnl"/>
              </w:rPr>
              <w:t>del programa de</w:t>
            </w: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auditorías internas</w:t>
            </w:r>
            <w:r w:rsidR="000720F9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35001A1A" w14:textId="77777777" w:rsidR="00C71A58" w:rsidRDefault="00C71A58" w:rsidP="00C21EB7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6FBA33EE" w14:textId="107A0AE1" w:rsidR="000720F9" w:rsidRPr="00DA5EB4" w:rsidRDefault="000720F9" w:rsidP="00C21EB7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59236F" w:rsidRPr="0058404F" w14:paraId="183614F3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1801CD85" w14:textId="68AF72D9" w:rsidR="0059236F" w:rsidRPr="0058404F" w:rsidRDefault="0059236F" w:rsidP="0033157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III. Atributos del indicador</w:t>
            </w:r>
            <w:r w:rsidR="00476553"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*</w:t>
            </w:r>
          </w:p>
        </w:tc>
      </w:tr>
      <w:tr w:rsidR="0059236F" w:rsidRPr="0058404F" w14:paraId="5BBE8E11" w14:textId="77777777" w:rsidTr="00880156">
        <w:trPr>
          <w:jc w:val="center"/>
        </w:trPr>
        <w:tc>
          <w:tcPr>
            <w:tcW w:w="1791" w:type="dxa"/>
            <w:tcBorders>
              <w:top w:val="nil"/>
            </w:tcBorders>
            <w:shd w:val="clear" w:color="auto" w:fill="F2F2F2" w:themeFill="background1" w:themeFillShade="F2"/>
          </w:tcPr>
          <w:p w14:paraId="6E249CB5" w14:textId="364A7C58" w:rsidR="0059236F" w:rsidRPr="0058404F" w:rsidRDefault="0059236F" w:rsidP="00F51DE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5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0D9CB615" w14:textId="63DCC301" w:rsidR="0059236F" w:rsidRPr="0058404F" w:rsidRDefault="0059236F" w:rsidP="00F51DE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  <w:tc>
          <w:tcPr>
            <w:tcW w:w="1795" w:type="dxa"/>
            <w:gridSpan w:val="4"/>
            <w:tcBorders>
              <w:top w:val="nil"/>
            </w:tcBorders>
            <w:shd w:val="clear" w:color="auto" w:fill="F2F2F2" w:themeFill="background1" w:themeFillShade="F2"/>
          </w:tcPr>
          <w:p w14:paraId="5001ED83" w14:textId="6F31A0E2" w:rsidR="0059236F" w:rsidRPr="0058404F" w:rsidRDefault="0059236F" w:rsidP="00F51DE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3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7501A908" w14:textId="5DF5E7AD" w:rsidR="0059236F" w:rsidRPr="0058404F" w:rsidRDefault="0059236F" w:rsidP="00F51DE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</w:tr>
      <w:tr w:rsidR="0059236F" w:rsidRPr="0058404F" w14:paraId="60584D62" w14:textId="77777777" w:rsidTr="00880156">
        <w:trPr>
          <w:trHeight w:val="510"/>
          <w:jc w:val="center"/>
        </w:trPr>
        <w:tc>
          <w:tcPr>
            <w:tcW w:w="1791" w:type="dxa"/>
            <w:vAlign w:val="center"/>
          </w:tcPr>
          <w:p w14:paraId="23542EEF" w14:textId="0C856F87" w:rsidR="0059236F" w:rsidRPr="0058404F" w:rsidRDefault="0059236F" w:rsidP="00303066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Claridad</w:t>
            </w:r>
          </w:p>
        </w:tc>
        <w:tc>
          <w:tcPr>
            <w:tcW w:w="3595" w:type="dxa"/>
            <w:gridSpan w:val="7"/>
            <w:vAlign w:val="center"/>
          </w:tcPr>
          <w:p w14:paraId="65B75E20" w14:textId="12D22D40" w:rsidR="0059236F" w:rsidRPr="0058404F" w:rsidRDefault="00DA5EB4" w:rsidP="00F51DE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Permite la toma de decisiones a corto plazo</w:t>
            </w:r>
          </w:p>
        </w:tc>
        <w:tc>
          <w:tcPr>
            <w:tcW w:w="1795" w:type="dxa"/>
            <w:gridSpan w:val="4"/>
            <w:vAlign w:val="center"/>
          </w:tcPr>
          <w:p w14:paraId="46A2CF5C" w14:textId="53285356" w:rsidR="0059236F" w:rsidRPr="0058404F" w:rsidRDefault="00F51DE0" w:rsidP="00303066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Relevancia</w:t>
            </w:r>
          </w:p>
        </w:tc>
        <w:tc>
          <w:tcPr>
            <w:tcW w:w="3593" w:type="dxa"/>
            <w:gridSpan w:val="7"/>
          </w:tcPr>
          <w:p w14:paraId="68CECB40" w14:textId="1C5B0F6B" w:rsidR="0059236F" w:rsidRPr="0058404F" w:rsidRDefault="00DA5EB4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Permite ver el desempeño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indicadores y auditorías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del Organismo.</w:t>
            </w:r>
          </w:p>
        </w:tc>
      </w:tr>
      <w:tr w:rsidR="00F51DE0" w:rsidRPr="0058404F" w14:paraId="6FF024FF" w14:textId="77777777" w:rsidTr="00880156">
        <w:trPr>
          <w:trHeight w:val="510"/>
          <w:jc w:val="center"/>
        </w:trPr>
        <w:tc>
          <w:tcPr>
            <w:tcW w:w="1791" w:type="dxa"/>
            <w:vAlign w:val="center"/>
          </w:tcPr>
          <w:p w14:paraId="7F2EB2C7" w14:textId="43AB244A" w:rsidR="00F51DE0" w:rsidRPr="0058404F" w:rsidRDefault="00F51DE0" w:rsidP="00303066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Economía</w:t>
            </w:r>
          </w:p>
        </w:tc>
        <w:tc>
          <w:tcPr>
            <w:tcW w:w="3595" w:type="dxa"/>
            <w:gridSpan w:val="7"/>
            <w:vAlign w:val="center"/>
          </w:tcPr>
          <w:p w14:paraId="3D8D7C1F" w14:textId="77777777" w:rsidR="00F51DE0" w:rsidRPr="0058404F" w:rsidRDefault="00F51DE0" w:rsidP="00F51DE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795" w:type="dxa"/>
            <w:gridSpan w:val="4"/>
            <w:vAlign w:val="center"/>
          </w:tcPr>
          <w:p w14:paraId="77DF869A" w14:textId="5A088BEE" w:rsidR="00F51DE0" w:rsidRPr="0058404F" w:rsidRDefault="00F51DE0" w:rsidP="00303066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proofErr w:type="spellStart"/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Monitoreable</w:t>
            </w:r>
            <w:proofErr w:type="spellEnd"/>
          </w:p>
        </w:tc>
        <w:tc>
          <w:tcPr>
            <w:tcW w:w="3593" w:type="dxa"/>
            <w:gridSpan w:val="7"/>
          </w:tcPr>
          <w:p w14:paraId="553BBDE0" w14:textId="075A1ABD" w:rsidR="00F51DE0" w:rsidRPr="0058404F" w:rsidRDefault="00DA5EB4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Permite llevar un control del comportamiento del Organismo apegado al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istema de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G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estión de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C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alidad</w:t>
            </w:r>
          </w:p>
        </w:tc>
      </w:tr>
      <w:tr w:rsidR="00F51DE0" w:rsidRPr="0058404F" w14:paraId="6609031C" w14:textId="77777777" w:rsidTr="00880156">
        <w:trPr>
          <w:trHeight w:val="510"/>
          <w:jc w:val="center"/>
        </w:trPr>
        <w:tc>
          <w:tcPr>
            <w:tcW w:w="1791" w:type="dxa"/>
            <w:tcBorders>
              <w:bottom w:val="nil"/>
            </w:tcBorders>
            <w:vAlign w:val="center"/>
          </w:tcPr>
          <w:p w14:paraId="27E60505" w14:textId="24C991C6" w:rsidR="00F51DE0" w:rsidRPr="0058404F" w:rsidRDefault="00F51DE0" w:rsidP="00303066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Adecuado</w:t>
            </w:r>
          </w:p>
        </w:tc>
        <w:tc>
          <w:tcPr>
            <w:tcW w:w="3595" w:type="dxa"/>
            <w:gridSpan w:val="7"/>
            <w:tcBorders>
              <w:bottom w:val="nil"/>
            </w:tcBorders>
            <w:vAlign w:val="center"/>
          </w:tcPr>
          <w:p w14:paraId="5DD7D16E" w14:textId="77777777" w:rsidR="00F51DE0" w:rsidRDefault="00DA5EB4" w:rsidP="00F51DE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Permite ver el desempeño de cada una de las áreas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del Organismo</w:t>
            </w:r>
          </w:p>
          <w:p w14:paraId="3E5B6B7B" w14:textId="187F11BA" w:rsidR="000720F9" w:rsidRPr="0058404F" w:rsidRDefault="000720F9" w:rsidP="00F51DE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795" w:type="dxa"/>
            <w:gridSpan w:val="4"/>
            <w:tcBorders>
              <w:bottom w:val="nil"/>
            </w:tcBorders>
            <w:vAlign w:val="center"/>
          </w:tcPr>
          <w:p w14:paraId="54371F48" w14:textId="267EAC60" w:rsidR="00F51DE0" w:rsidRPr="0058404F" w:rsidRDefault="00F51DE0" w:rsidP="00303066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Aportación marginal</w:t>
            </w:r>
          </w:p>
        </w:tc>
        <w:tc>
          <w:tcPr>
            <w:tcW w:w="3593" w:type="dxa"/>
            <w:gridSpan w:val="7"/>
            <w:tcBorders>
              <w:bottom w:val="nil"/>
            </w:tcBorders>
          </w:tcPr>
          <w:p w14:paraId="61B7DF93" w14:textId="77777777" w:rsidR="00F51DE0" w:rsidRPr="0058404F" w:rsidRDefault="00F51DE0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B17D1C" w:rsidRPr="00421A91" w14:paraId="283E17ED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9504A45" w14:textId="18488247" w:rsidR="00B17D1C" w:rsidRPr="0058404F" w:rsidRDefault="00B17D1C" w:rsidP="0033157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IV. Características de las variables</w:t>
            </w:r>
          </w:p>
        </w:tc>
      </w:tr>
      <w:tr w:rsidR="00B17D1C" w:rsidRPr="0058404F" w14:paraId="71583FCB" w14:textId="77777777" w:rsidTr="00880156">
        <w:trPr>
          <w:jc w:val="center"/>
        </w:trPr>
        <w:tc>
          <w:tcPr>
            <w:tcW w:w="2831" w:type="dxa"/>
            <w:gridSpan w:val="3"/>
            <w:tcBorders>
              <w:top w:val="nil"/>
            </w:tcBorders>
          </w:tcPr>
          <w:p w14:paraId="4C034409" w14:textId="26012B56" w:rsidR="00B17D1C" w:rsidRPr="0058404F" w:rsidRDefault="00B17D1C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Medios de verificación</w:t>
            </w:r>
          </w:p>
        </w:tc>
        <w:tc>
          <w:tcPr>
            <w:tcW w:w="7943" w:type="dxa"/>
            <w:gridSpan w:val="16"/>
            <w:tcBorders>
              <w:top w:val="nil"/>
            </w:tcBorders>
          </w:tcPr>
          <w:p w14:paraId="43B77D8C" w14:textId="45022964" w:rsidR="00B17D1C" w:rsidRPr="0058404F" w:rsidRDefault="00DA5EB4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Cuadro de control de desempeño de procesos</w:t>
            </w:r>
          </w:p>
        </w:tc>
      </w:tr>
      <w:tr w:rsidR="00B17D1C" w:rsidRPr="0058404F" w14:paraId="5E2C847C" w14:textId="77777777" w:rsidTr="00880156">
        <w:trPr>
          <w:jc w:val="center"/>
        </w:trPr>
        <w:tc>
          <w:tcPr>
            <w:tcW w:w="2831" w:type="dxa"/>
            <w:gridSpan w:val="3"/>
          </w:tcPr>
          <w:p w14:paraId="792F0A1E" w14:textId="00E03A48" w:rsidR="00B17D1C" w:rsidRPr="0058404F" w:rsidRDefault="00B17D1C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recopilación</w:t>
            </w:r>
          </w:p>
        </w:tc>
        <w:tc>
          <w:tcPr>
            <w:tcW w:w="7943" w:type="dxa"/>
            <w:gridSpan w:val="16"/>
          </w:tcPr>
          <w:p w14:paraId="1CA417AA" w14:textId="459CDDCD" w:rsidR="00B17D1C" w:rsidRPr="0058404F" w:rsidRDefault="000720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Informes de auditoría interna</w:t>
            </w:r>
          </w:p>
        </w:tc>
      </w:tr>
      <w:tr w:rsidR="0058404F" w:rsidRPr="0058404F" w14:paraId="65CDCBA1" w14:textId="77777777" w:rsidTr="00421FEE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50FBC552" w14:textId="6EB9F334" w:rsidR="0058404F" w:rsidRPr="0058404F" w:rsidRDefault="0058404F" w:rsidP="00421FEE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V.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Transversalidad</w:t>
            </w:r>
          </w:p>
        </w:tc>
      </w:tr>
      <w:tr w:rsidR="0058404F" w:rsidRPr="0058404F" w14:paraId="6986B8FE" w14:textId="77777777" w:rsidTr="00880156">
        <w:trPr>
          <w:jc w:val="center"/>
        </w:trPr>
        <w:tc>
          <w:tcPr>
            <w:tcW w:w="2831" w:type="dxa"/>
            <w:gridSpan w:val="3"/>
            <w:tcBorders>
              <w:top w:val="nil"/>
            </w:tcBorders>
          </w:tcPr>
          <w:p w14:paraId="2309CE76" w14:textId="54C5A6DC" w:rsidR="0058404F" w:rsidRPr="0058404F" w:rsidRDefault="0058404F" w:rsidP="00421F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lastRenderedPageBreak/>
              <w:t>Género</w:t>
            </w:r>
          </w:p>
        </w:tc>
        <w:tc>
          <w:tcPr>
            <w:tcW w:w="1984" w:type="dxa"/>
            <w:gridSpan w:val="4"/>
            <w:tcBorders>
              <w:top w:val="nil"/>
            </w:tcBorders>
          </w:tcPr>
          <w:p w14:paraId="222DC276" w14:textId="5BF13F7E" w:rsidR="0058404F" w:rsidRPr="0058404F" w:rsidRDefault="00C71A58" w:rsidP="0058404F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Mujeres</w:t>
            </w:r>
          </w:p>
        </w:tc>
        <w:tc>
          <w:tcPr>
            <w:tcW w:w="1984" w:type="dxa"/>
            <w:gridSpan w:val="4"/>
            <w:tcBorders>
              <w:top w:val="nil"/>
            </w:tcBorders>
          </w:tcPr>
          <w:p w14:paraId="5089F31F" w14:textId="77777777" w:rsidR="0058404F" w:rsidRPr="0058404F" w:rsidRDefault="0058404F" w:rsidP="00421F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983" w:type="dxa"/>
            <w:gridSpan w:val="5"/>
            <w:tcBorders>
              <w:top w:val="nil"/>
            </w:tcBorders>
          </w:tcPr>
          <w:p w14:paraId="5740C653" w14:textId="23C75DFF" w:rsidR="0058404F" w:rsidRPr="0058404F" w:rsidRDefault="00C71A58" w:rsidP="0058404F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Hombres</w:t>
            </w:r>
          </w:p>
        </w:tc>
        <w:tc>
          <w:tcPr>
            <w:tcW w:w="1992" w:type="dxa"/>
            <w:gridSpan w:val="3"/>
            <w:tcBorders>
              <w:top w:val="nil"/>
            </w:tcBorders>
          </w:tcPr>
          <w:p w14:paraId="4A4238B8" w14:textId="22D6B6C1" w:rsidR="0058404F" w:rsidRPr="0058404F" w:rsidRDefault="0058404F" w:rsidP="00421F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58404F" w:rsidRPr="0058404F" w14:paraId="7D33EB75" w14:textId="77777777" w:rsidTr="00880156">
        <w:trPr>
          <w:jc w:val="center"/>
        </w:trPr>
        <w:tc>
          <w:tcPr>
            <w:tcW w:w="2831" w:type="dxa"/>
            <w:gridSpan w:val="3"/>
          </w:tcPr>
          <w:p w14:paraId="7073D36B" w14:textId="1F937F4E" w:rsidR="0058404F" w:rsidRPr="0058404F" w:rsidRDefault="0058404F" w:rsidP="00421FEE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Otro (especificar)</w:t>
            </w:r>
          </w:p>
        </w:tc>
        <w:tc>
          <w:tcPr>
            <w:tcW w:w="7943" w:type="dxa"/>
            <w:gridSpan w:val="16"/>
          </w:tcPr>
          <w:p w14:paraId="41C728EE" w14:textId="77777777" w:rsidR="0058404F" w:rsidRDefault="00DA5EB4" w:rsidP="00421FEE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No aplica</w:t>
            </w:r>
          </w:p>
          <w:p w14:paraId="2682A656" w14:textId="3B8A4007" w:rsidR="000720F9" w:rsidRPr="00DA5EB4" w:rsidRDefault="000720F9" w:rsidP="00421FEE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17D1C" w:rsidRPr="0058404F" w14:paraId="2D75D793" w14:textId="77777777" w:rsidTr="0033157F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702A9A7E" w14:textId="75783380" w:rsidR="00B17D1C" w:rsidRPr="0058404F" w:rsidRDefault="00B17D1C" w:rsidP="0033157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</w:t>
            </w:r>
            <w:r w:rsid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</w:t>
            </w: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. Información adicional</w:t>
            </w:r>
          </w:p>
        </w:tc>
      </w:tr>
      <w:tr w:rsidR="00B17D1C" w:rsidRPr="00421A91" w14:paraId="1914D645" w14:textId="77777777" w:rsidTr="00880156">
        <w:trPr>
          <w:jc w:val="center"/>
        </w:trPr>
        <w:tc>
          <w:tcPr>
            <w:tcW w:w="2831" w:type="dxa"/>
            <w:gridSpan w:val="3"/>
            <w:tcBorders>
              <w:top w:val="nil"/>
            </w:tcBorders>
          </w:tcPr>
          <w:p w14:paraId="1CDBF4E7" w14:textId="5B8649EA" w:rsidR="00B17D1C" w:rsidRPr="0058404F" w:rsidRDefault="00B17D1C" w:rsidP="0033157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Nombre y cargo del titular de la unidad responsable</w:t>
            </w:r>
          </w:p>
        </w:tc>
        <w:tc>
          <w:tcPr>
            <w:tcW w:w="7943" w:type="dxa"/>
            <w:gridSpan w:val="16"/>
            <w:tcBorders>
              <w:top w:val="nil"/>
            </w:tcBorders>
          </w:tcPr>
          <w:p w14:paraId="441990B8" w14:textId="77777777" w:rsidR="00B17D1C" w:rsidRPr="00DA5EB4" w:rsidRDefault="00DA5EB4" w:rsidP="0033157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Lic. Vicente Francisco Ivich Cambuston</w:t>
            </w:r>
          </w:p>
          <w:p w14:paraId="3D4EF4DF" w14:textId="405B5302" w:rsidR="00DA5EB4" w:rsidRPr="0058404F" w:rsidRDefault="00DA5EB4" w:rsidP="0033157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DA5EB4">
              <w:rPr>
                <w:rFonts w:ascii="Arial" w:hAnsi="Arial" w:cs="Arial"/>
                <w:sz w:val="18"/>
                <w:szCs w:val="18"/>
                <w:lang w:val="es-ES_tradnl"/>
              </w:rPr>
              <w:t>Auditor líder de calidad</w:t>
            </w:r>
          </w:p>
        </w:tc>
      </w:tr>
      <w:tr w:rsidR="00B17D1C" w:rsidRPr="0058404F" w14:paraId="28732B8D" w14:textId="77777777" w:rsidTr="00880156">
        <w:trPr>
          <w:jc w:val="center"/>
        </w:trPr>
        <w:tc>
          <w:tcPr>
            <w:tcW w:w="2831" w:type="dxa"/>
            <w:gridSpan w:val="3"/>
            <w:tcBorders>
              <w:bottom w:val="single" w:sz="4" w:space="0" w:color="auto"/>
            </w:tcBorders>
          </w:tcPr>
          <w:p w14:paraId="7FC4F687" w14:textId="46463DDD" w:rsidR="00B17D1C" w:rsidRPr="0058404F" w:rsidRDefault="00B17D1C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Fecha de elaboración</w:t>
            </w:r>
          </w:p>
        </w:tc>
        <w:tc>
          <w:tcPr>
            <w:tcW w:w="7943" w:type="dxa"/>
            <w:gridSpan w:val="16"/>
            <w:tcBorders>
              <w:bottom w:val="single" w:sz="4" w:space="0" w:color="auto"/>
            </w:tcBorders>
          </w:tcPr>
          <w:p w14:paraId="42328DB5" w14:textId="0B371122" w:rsidR="00B17D1C" w:rsidRPr="00DA5EB4" w:rsidRDefault="0005050D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08</w:t>
            </w:r>
            <w:r w:rsidR="00DA5EB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Noviembre</w:t>
            </w:r>
            <w:proofErr w:type="gramEnd"/>
            <w:r w:rsidR="00DA5EB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202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4</w:t>
            </w:r>
          </w:p>
        </w:tc>
      </w:tr>
      <w:tr w:rsidR="00D147F4" w:rsidRPr="0058404F" w14:paraId="445781E1" w14:textId="77777777" w:rsidTr="00B17D1C">
        <w:trPr>
          <w:jc w:val="center"/>
        </w:trPr>
        <w:tc>
          <w:tcPr>
            <w:tcW w:w="10774" w:type="dxa"/>
            <w:gridSpan w:val="19"/>
            <w:tcBorders>
              <w:bottom w:val="single" w:sz="4" w:space="0" w:color="auto"/>
            </w:tcBorders>
          </w:tcPr>
          <w:p w14:paraId="1DC23E25" w14:textId="7FA968BD" w:rsidR="00D147F4" w:rsidRPr="0058404F" w:rsidRDefault="00D147F4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Nota</w:t>
            </w:r>
            <w:r w:rsidR="00B17D1C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s:</w:t>
            </w:r>
          </w:p>
          <w:p w14:paraId="09600975" w14:textId="7BCB5C91" w:rsidR="00D147F4" w:rsidRPr="0058404F" w:rsidRDefault="00D147F4" w:rsidP="00BB1F16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14:paraId="419BE015" w14:textId="7695A90A" w:rsidR="00B17D1C" w:rsidRPr="000720F9" w:rsidRDefault="00B17D1C" w:rsidP="000720F9">
      <w:pPr>
        <w:spacing w:after="160" w:line="259" w:lineRule="auto"/>
        <w:rPr>
          <w:rFonts w:ascii="Arial" w:hAnsi="Arial" w:cs="Arial"/>
          <w:sz w:val="20"/>
          <w:szCs w:val="20"/>
        </w:rPr>
      </w:pPr>
    </w:p>
    <w:sectPr w:rsidR="00B17D1C" w:rsidRPr="000720F9" w:rsidSect="00FE7D1E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6A84" w14:textId="77777777" w:rsidR="00E06EAE" w:rsidRDefault="00E06EAE" w:rsidP="00BE6EDE">
      <w:r>
        <w:separator/>
      </w:r>
    </w:p>
  </w:endnote>
  <w:endnote w:type="continuationSeparator" w:id="0">
    <w:p w14:paraId="35FA6242" w14:textId="77777777" w:rsidR="00E06EAE" w:rsidRDefault="00E06EAE" w:rsidP="00BE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AF1" w14:textId="07627F04" w:rsidR="00F61DA7" w:rsidRPr="00303066" w:rsidRDefault="00F61DA7" w:rsidP="00F61DA7">
    <w:pPr>
      <w:pStyle w:val="Piedepgina"/>
      <w:rPr>
        <w:rFonts w:ascii="Arial" w:hAnsi="Arial" w:cs="Arial"/>
        <w:sz w:val="13"/>
        <w:szCs w:val="13"/>
      </w:rPr>
    </w:pPr>
    <w:r w:rsidRPr="00476553">
      <w:rPr>
        <w:rFonts w:ascii="Arial" w:hAnsi="Arial" w:cs="Arial"/>
        <w:sz w:val="13"/>
        <w:szCs w:val="13"/>
      </w:rPr>
      <w:t xml:space="preserve">Los campos señalados con un </w:t>
    </w:r>
    <w:proofErr w:type="gramStart"/>
    <w:r w:rsidRPr="00476553">
      <w:rPr>
        <w:rFonts w:ascii="Arial" w:hAnsi="Arial" w:cs="Arial"/>
        <w:sz w:val="13"/>
        <w:szCs w:val="13"/>
      </w:rPr>
      <w:t>asterisco,</w:t>
    </w:r>
    <w:proofErr w:type="gramEnd"/>
    <w:r w:rsidRPr="00476553">
      <w:rPr>
        <w:rFonts w:ascii="Arial" w:hAnsi="Arial" w:cs="Arial"/>
        <w:sz w:val="13"/>
        <w:szCs w:val="13"/>
      </w:rPr>
      <w:t xml:space="preserve"> cumplen con los Lineamientos para la construcción y diseño de indicadores de desempeño mediante la Metodología de Marco Lógico</w:t>
    </w:r>
    <w:r w:rsidR="00476553" w:rsidRPr="00476553">
      <w:rPr>
        <w:rFonts w:ascii="Arial" w:hAnsi="Arial" w:cs="Arial"/>
        <w:sz w:val="13"/>
        <w:szCs w:val="13"/>
      </w:rPr>
      <w:t xml:space="preserve">, publicados en el Diario Oficial de la Federación el 16 de mayo de 2013. </w:t>
    </w:r>
    <w:hyperlink r:id="rId1" w:history="1">
      <w:r w:rsidR="00476553" w:rsidRPr="00303066">
        <w:rPr>
          <w:rStyle w:val="Hipervnculo"/>
          <w:rFonts w:ascii="Arial" w:hAnsi="Arial" w:cs="Arial"/>
          <w:sz w:val="13"/>
          <w:szCs w:val="13"/>
        </w:rPr>
        <w:t>https://www.dof.gob.mx/nota_detalle.php?codigo=5299144&amp;fecha=16/05/2013</w:t>
      </w:r>
    </w:hyperlink>
    <w:r w:rsidR="00476553" w:rsidRPr="00303066">
      <w:rPr>
        <w:rFonts w:ascii="Arial" w:hAnsi="Arial" w:cs="Arial"/>
        <w:sz w:val="13"/>
        <w:szCs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FD47D" w14:textId="77777777" w:rsidR="00E06EAE" w:rsidRDefault="00E06EAE" w:rsidP="00BE6EDE">
      <w:r>
        <w:separator/>
      </w:r>
    </w:p>
  </w:footnote>
  <w:footnote w:type="continuationSeparator" w:id="0">
    <w:p w14:paraId="6F5487BF" w14:textId="77777777" w:rsidR="00E06EAE" w:rsidRDefault="00E06EAE" w:rsidP="00BE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991"/>
      <w:gridCol w:w="6762"/>
      <w:gridCol w:w="3053"/>
    </w:tblGrid>
    <w:tr w:rsidR="00AC1231" w14:paraId="11176E5B" w14:textId="77777777" w:rsidTr="009D380F">
      <w:trPr>
        <w:cantSplit/>
        <w:trHeight w:val="516"/>
        <w:jc w:val="center"/>
      </w:trPr>
      <w:tc>
        <w:tcPr>
          <w:tcW w:w="991" w:type="dxa"/>
          <w:vMerge w:val="restart"/>
          <w:vAlign w:val="center"/>
        </w:tcPr>
        <w:p w14:paraId="0220B902" w14:textId="4912A87E" w:rsidR="00AC1231" w:rsidRDefault="00AC1231" w:rsidP="009D380F">
          <w:pPr>
            <w:rPr>
              <w:rFonts w:ascii="Arial" w:hAnsi="Arial" w:cs="Arial"/>
              <w:b/>
              <w:bCs/>
              <w:sz w:val="32"/>
              <w:szCs w:val="32"/>
            </w:rPr>
          </w:pPr>
          <w:r w:rsidRPr="00970F70">
            <w:rPr>
              <w:rFonts w:ascii="Arial" w:hAnsi="Arial" w:cs="Arial"/>
              <w:b/>
              <w:bCs/>
              <w:noProof/>
              <w:sz w:val="32"/>
              <w:szCs w:val="32"/>
              <w:lang w:eastAsia="es-MX"/>
            </w:rPr>
            <w:drawing>
              <wp:inline distT="0" distB="0" distL="0" distR="0" wp14:anchorId="32C8BDDB" wp14:editId="033F2FEB">
                <wp:extent cx="513471" cy="513471"/>
                <wp:effectExtent l="0" t="0" r="0" b="0"/>
                <wp:docPr id="1" name="Imagen 1" descr="C:\Users\fsalmon\Desktop\DOCUMENTOS DIRECCION SGC\LOGOTIP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fsalmon\Desktop\DOCUMENTOS DIRECCION SGC\LOGOTIP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650" cy="52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2" w:type="dxa"/>
          <w:vMerge w:val="restart"/>
          <w:vAlign w:val="center"/>
        </w:tcPr>
        <w:p w14:paraId="3C662192" w14:textId="50B8762D" w:rsidR="00AC1231" w:rsidRPr="00CA5D82" w:rsidRDefault="00AC1231" w:rsidP="00AC1231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FICHA TÉCNICA DE INDICADOR</w:t>
          </w:r>
          <w:r w:rsidRPr="00CA5D82">
            <w:rPr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3053" w:type="dxa"/>
          <w:vAlign w:val="center"/>
        </w:tcPr>
        <w:p w14:paraId="3522BF73" w14:textId="1319C368" w:rsidR="00AC1231" w:rsidRPr="000720F9" w:rsidRDefault="00AC1231" w:rsidP="00AC1231">
          <w:pPr>
            <w:pStyle w:val="Ttulo1"/>
            <w:rPr>
              <w:rFonts w:ascii="Arial" w:hAnsi="Arial" w:cs="Arial"/>
              <w:b w:val="0"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Fecha: </w:t>
          </w:r>
          <w:r w:rsidR="005859FF">
            <w:rPr>
              <w:rFonts w:ascii="Arial" w:hAnsi="Arial" w:cs="Arial"/>
              <w:b w:val="0"/>
              <w:sz w:val="20"/>
              <w:szCs w:val="16"/>
            </w:rPr>
            <w:t>08</w:t>
          </w:r>
          <w:r w:rsidR="000720F9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proofErr w:type="gramStart"/>
          <w:r w:rsidR="005859FF">
            <w:rPr>
              <w:rFonts w:ascii="Arial" w:hAnsi="Arial" w:cs="Arial"/>
              <w:b w:val="0"/>
              <w:sz w:val="20"/>
              <w:szCs w:val="16"/>
            </w:rPr>
            <w:t>Noviembre</w:t>
          </w:r>
          <w:proofErr w:type="gramEnd"/>
          <w:r w:rsidR="000720F9">
            <w:rPr>
              <w:rFonts w:ascii="Arial" w:hAnsi="Arial" w:cs="Arial"/>
              <w:b w:val="0"/>
              <w:sz w:val="20"/>
              <w:szCs w:val="16"/>
            </w:rPr>
            <w:t xml:space="preserve"> 202</w:t>
          </w:r>
          <w:r w:rsidR="005859FF">
            <w:rPr>
              <w:rFonts w:ascii="Arial" w:hAnsi="Arial" w:cs="Arial"/>
              <w:b w:val="0"/>
              <w:sz w:val="20"/>
              <w:szCs w:val="16"/>
            </w:rPr>
            <w:t>4</w:t>
          </w:r>
        </w:p>
      </w:tc>
    </w:tr>
    <w:tr w:rsidR="00AC1231" w14:paraId="2CB21824" w14:textId="77777777" w:rsidTr="009D380F">
      <w:trPr>
        <w:cantSplit/>
        <w:trHeight w:val="433"/>
        <w:jc w:val="center"/>
      </w:trPr>
      <w:tc>
        <w:tcPr>
          <w:tcW w:w="991" w:type="dxa"/>
          <w:vMerge/>
          <w:vAlign w:val="center"/>
        </w:tcPr>
        <w:p w14:paraId="4AF148CA" w14:textId="77777777" w:rsidR="00AC1231" w:rsidRDefault="00AC1231" w:rsidP="00AC1231">
          <w:pPr>
            <w:jc w:val="center"/>
            <w:rPr>
              <w:rFonts w:ascii="Arial" w:hAnsi="Arial" w:cs="Arial"/>
            </w:rPr>
          </w:pPr>
        </w:p>
      </w:tc>
      <w:tc>
        <w:tcPr>
          <w:tcW w:w="6762" w:type="dxa"/>
          <w:vMerge/>
          <w:vAlign w:val="center"/>
        </w:tcPr>
        <w:p w14:paraId="25823BE9" w14:textId="77777777" w:rsidR="00AC1231" w:rsidRDefault="00AC1231" w:rsidP="00AC1231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3053" w:type="dxa"/>
          <w:vAlign w:val="center"/>
        </w:tcPr>
        <w:p w14:paraId="10411AE9" w14:textId="66087FE5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>P</w:t>
          </w:r>
          <w:r w:rsidR="00F61DA7">
            <w:rPr>
              <w:rFonts w:ascii="Arial" w:hAnsi="Arial" w:cs="Arial"/>
              <w:bCs/>
              <w:sz w:val="20"/>
              <w:szCs w:val="16"/>
            </w:rPr>
            <w:t>á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gina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PAGE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de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NUMPAGES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</w:p>
      </w:tc>
    </w:tr>
  </w:tbl>
  <w:p w14:paraId="1256B3EE" w14:textId="77777777" w:rsidR="00AC1231" w:rsidRPr="00F61DA7" w:rsidRDefault="00AC1231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FAE"/>
    <w:multiLevelType w:val="hybridMultilevel"/>
    <w:tmpl w:val="10AE2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6130"/>
    <w:multiLevelType w:val="hybridMultilevel"/>
    <w:tmpl w:val="94529B16"/>
    <w:lvl w:ilvl="0" w:tplc="C99C0D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3947"/>
    <w:multiLevelType w:val="hybridMultilevel"/>
    <w:tmpl w:val="25CE99E0"/>
    <w:lvl w:ilvl="0" w:tplc="7764C654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abstractNum w:abstractNumId="3" w15:restartNumberingAfterBreak="0">
    <w:nsid w:val="3A8370F1"/>
    <w:multiLevelType w:val="hybridMultilevel"/>
    <w:tmpl w:val="53680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86A"/>
    <w:multiLevelType w:val="hybridMultilevel"/>
    <w:tmpl w:val="09A8DA10"/>
    <w:lvl w:ilvl="0" w:tplc="C99C0DD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C00E38"/>
    <w:multiLevelType w:val="hybridMultilevel"/>
    <w:tmpl w:val="5F1AE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1721"/>
    <w:multiLevelType w:val="hybridMultilevel"/>
    <w:tmpl w:val="E146D026"/>
    <w:lvl w:ilvl="0" w:tplc="CCE6306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num w:numId="1" w16cid:durableId="1034964848">
    <w:abstractNumId w:val="6"/>
  </w:num>
  <w:num w:numId="2" w16cid:durableId="174081813">
    <w:abstractNumId w:val="2"/>
  </w:num>
  <w:num w:numId="3" w16cid:durableId="1732389601">
    <w:abstractNumId w:val="0"/>
  </w:num>
  <w:num w:numId="4" w16cid:durableId="115606983">
    <w:abstractNumId w:val="3"/>
  </w:num>
  <w:num w:numId="5" w16cid:durableId="1454210046">
    <w:abstractNumId w:val="4"/>
  </w:num>
  <w:num w:numId="6" w16cid:durableId="1033843382">
    <w:abstractNumId w:val="1"/>
  </w:num>
  <w:num w:numId="7" w16cid:durableId="1961303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08"/>
    <w:rsid w:val="000016D7"/>
    <w:rsid w:val="000466E1"/>
    <w:rsid w:val="0005050D"/>
    <w:rsid w:val="00066318"/>
    <w:rsid w:val="000720F9"/>
    <w:rsid w:val="00084981"/>
    <w:rsid w:val="000C5865"/>
    <w:rsid w:val="00154BC5"/>
    <w:rsid w:val="001E612F"/>
    <w:rsid w:val="00211553"/>
    <w:rsid w:val="002A0434"/>
    <w:rsid w:val="002A5EE0"/>
    <w:rsid w:val="00303066"/>
    <w:rsid w:val="0038693B"/>
    <w:rsid w:val="00397CE2"/>
    <w:rsid w:val="003E1540"/>
    <w:rsid w:val="00414C3D"/>
    <w:rsid w:val="00421A91"/>
    <w:rsid w:val="00450CFB"/>
    <w:rsid w:val="00475ABF"/>
    <w:rsid w:val="00476553"/>
    <w:rsid w:val="0049473E"/>
    <w:rsid w:val="004F75EB"/>
    <w:rsid w:val="00510228"/>
    <w:rsid w:val="00567CF3"/>
    <w:rsid w:val="0058404F"/>
    <w:rsid w:val="005859FF"/>
    <w:rsid w:val="0059236F"/>
    <w:rsid w:val="005A0BC3"/>
    <w:rsid w:val="005C612F"/>
    <w:rsid w:val="005D3996"/>
    <w:rsid w:val="0061390F"/>
    <w:rsid w:val="0066038A"/>
    <w:rsid w:val="00673F47"/>
    <w:rsid w:val="006D7108"/>
    <w:rsid w:val="00723BF5"/>
    <w:rsid w:val="007368C9"/>
    <w:rsid w:val="00754AA1"/>
    <w:rsid w:val="007854BA"/>
    <w:rsid w:val="007A11DF"/>
    <w:rsid w:val="007A7589"/>
    <w:rsid w:val="00827426"/>
    <w:rsid w:val="00842A28"/>
    <w:rsid w:val="00880156"/>
    <w:rsid w:val="008B0426"/>
    <w:rsid w:val="008C21FD"/>
    <w:rsid w:val="008D72F8"/>
    <w:rsid w:val="00912EBF"/>
    <w:rsid w:val="00915A19"/>
    <w:rsid w:val="009802FB"/>
    <w:rsid w:val="009D060A"/>
    <w:rsid w:val="009D380F"/>
    <w:rsid w:val="00A65CE9"/>
    <w:rsid w:val="00AC1231"/>
    <w:rsid w:val="00B17D1C"/>
    <w:rsid w:val="00B45AF9"/>
    <w:rsid w:val="00B52204"/>
    <w:rsid w:val="00B65DCA"/>
    <w:rsid w:val="00BB1F16"/>
    <w:rsid w:val="00BE6EDE"/>
    <w:rsid w:val="00C21EB7"/>
    <w:rsid w:val="00C57890"/>
    <w:rsid w:val="00C61D54"/>
    <w:rsid w:val="00C71A58"/>
    <w:rsid w:val="00C758FE"/>
    <w:rsid w:val="00C80E4C"/>
    <w:rsid w:val="00D1188F"/>
    <w:rsid w:val="00D147F4"/>
    <w:rsid w:val="00D70BEC"/>
    <w:rsid w:val="00D97606"/>
    <w:rsid w:val="00DA24E7"/>
    <w:rsid w:val="00DA5560"/>
    <w:rsid w:val="00DA5EB4"/>
    <w:rsid w:val="00DF1AEC"/>
    <w:rsid w:val="00E06EAE"/>
    <w:rsid w:val="00E4169C"/>
    <w:rsid w:val="00ED0A2C"/>
    <w:rsid w:val="00F168BC"/>
    <w:rsid w:val="00F368F9"/>
    <w:rsid w:val="00F36EF1"/>
    <w:rsid w:val="00F51DE0"/>
    <w:rsid w:val="00F61DA7"/>
    <w:rsid w:val="00F84F8F"/>
    <w:rsid w:val="00F94372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2079C"/>
  <w15:docId w15:val="{B213E12E-3458-4B65-BB30-EAF7D73F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AC1231"/>
    <w:pPr>
      <w:keepNext/>
      <w:outlineLvl w:val="0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7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B04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72F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043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0434"/>
    <w:rPr>
      <w:rFonts w:ascii="Segoe UI" w:eastAsia="Times New Roman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nhideWhenUsed/>
    <w:rsid w:val="00BE6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6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rsid w:val="00AC1231"/>
    <w:rPr>
      <w:rFonts w:ascii="Times New Roman" w:eastAsia="Times New Roman" w:hAnsi="Times New Roman" w:cs="Times New Roman"/>
      <w:b/>
      <w:szCs w:val="20"/>
      <w:lang w:val="es-ES" w:eastAsia="es-ES"/>
    </w:rPr>
  </w:style>
  <w:style w:type="character" w:styleId="Nmerodepgina">
    <w:name w:val="page number"/>
    <w:basedOn w:val="Fuentedeprrafopredeter"/>
    <w:rsid w:val="00AC1231"/>
  </w:style>
  <w:style w:type="character" w:styleId="Textodelmarcadordeposicin">
    <w:name w:val="Placeholder Text"/>
    <w:basedOn w:val="Fuentedeprrafopredeter"/>
    <w:uiPriority w:val="99"/>
    <w:semiHidden/>
    <w:rsid w:val="00AC123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476553"/>
    <w:rPr>
      <w:color w:val="605E5C"/>
      <w:shd w:val="clear" w:color="auto" w:fill="E1DFDD"/>
    </w:rPr>
  </w:style>
  <w:style w:type="paragraph" w:customStyle="1" w:styleId="Default">
    <w:name w:val="Default"/>
    <w:rsid w:val="002115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f.gob.mx/nota_detalle.php?codigo=5299144&amp;fecha=16/05/201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346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Negrete Saldivar</dc:creator>
  <cp:lastModifiedBy>Mariana Perez Chavez</cp:lastModifiedBy>
  <cp:revision>13</cp:revision>
  <cp:lastPrinted>2024-11-08T19:18:00Z</cp:lastPrinted>
  <dcterms:created xsi:type="dcterms:W3CDTF">2023-10-26T20:01:00Z</dcterms:created>
  <dcterms:modified xsi:type="dcterms:W3CDTF">2025-10-09T19:55:00Z</dcterms:modified>
</cp:coreProperties>
</file>