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4E59" w14:textId="77777777" w:rsidR="00754AA1" w:rsidRPr="002E446C" w:rsidRDefault="00754AA1">
      <w:pPr>
        <w:rPr>
          <w:rFonts w:ascii="Arial" w:hAnsi="Arial" w:cs="Arial"/>
          <w:sz w:val="10"/>
          <w:szCs w:val="10"/>
          <w:lang w:val="es-MX"/>
        </w:rPr>
      </w:pPr>
    </w:p>
    <w:tbl>
      <w:tblPr>
        <w:tblStyle w:val="Tablaconcuadrcula"/>
        <w:tblW w:w="10774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90"/>
        <w:gridCol w:w="898"/>
        <w:gridCol w:w="139"/>
        <w:gridCol w:w="532"/>
        <w:gridCol w:w="674"/>
        <w:gridCol w:w="674"/>
        <w:gridCol w:w="103"/>
        <w:gridCol w:w="572"/>
        <w:gridCol w:w="674"/>
        <w:gridCol w:w="674"/>
        <w:gridCol w:w="64"/>
        <w:gridCol w:w="383"/>
        <w:gridCol w:w="227"/>
        <w:gridCol w:w="674"/>
        <w:gridCol w:w="674"/>
        <w:gridCol w:w="25"/>
        <w:gridCol w:w="649"/>
        <w:gridCol w:w="674"/>
        <w:gridCol w:w="674"/>
      </w:tblGrid>
      <w:tr w:rsidR="00450CFB" w:rsidRPr="002E446C" w14:paraId="402799C2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</w:tcBorders>
            <w:shd w:val="clear" w:color="auto" w:fill="2A78B0"/>
            <w:vAlign w:val="center"/>
          </w:tcPr>
          <w:p w14:paraId="351D4D34" w14:textId="7C47C16E" w:rsidR="00450CFB" w:rsidRPr="002E446C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I. </w:t>
            </w:r>
            <w:r w:rsidR="00450CFB" w:rsidRPr="002E44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Alineación</w:t>
            </w:r>
          </w:p>
        </w:tc>
      </w:tr>
      <w:tr w:rsidR="00E67E3B" w:rsidRPr="002E446C" w14:paraId="5CA1B468" w14:textId="77777777" w:rsidTr="009A37EA">
        <w:trPr>
          <w:trHeight w:val="50"/>
          <w:jc w:val="center"/>
        </w:trPr>
        <w:tc>
          <w:tcPr>
            <w:tcW w:w="2688" w:type="dxa"/>
            <w:gridSpan w:val="2"/>
            <w:vAlign w:val="center"/>
          </w:tcPr>
          <w:p w14:paraId="19C12BDE" w14:textId="6CAA30FF" w:rsidR="00E67E3B" w:rsidRPr="002E446C" w:rsidRDefault="00E67E3B" w:rsidP="00E67E3B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Eje rector PMD</w:t>
            </w:r>
          </w:p>
        </w:tc>
        <w:tc>
          <w:tcPr>
            <w:tcW w:w="8086" w:type="dxa"/>
            <w:gridSpan w:val="17"/>
            <w:vAlign w:val="center"/>
          </w:tcPr>
          <w:p w14:paraId="488976DC" w14:textId="7CEE147C" w:rsidR="00E67E3B" w:rsidRPr="002E446C" w:rsidRDefault="00E67E3B" w:rsidP="00E67E3B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eastAsia="Microsoft YaHei" w:hAnsi="Arial" w:cs="Arial"/>
                <w:sz w:val="18"/>
                <w:szCs w:val="18"/>
                <w:lang w:val="es-MX"/>
              </w:rPr>
              <w:t>Cajeme Limpio y Ordenado</w:t>
            </w:r>
          </w:p>
        </w:tc>
      </w:tr>
      <w:tr w:rsidR="00E67E3B" w:rsidRPr="002E446C" w14:paraId="183EA68C" w14:textId="77777777" w:rsidTr="009A37EA">
        <w:trPr>
          <w:trHeight w:val="50"/>
          <w:jc w:val="center"/>
        </w:trPr>
        <w:tc>
          <w:tcPr>
            <w:tcW w:w="2688" w:type="dxa"/>
            <w:gridSpan w:val="2"/>
            <w:vAlign w:val="center"/>
          </w:tcPr>
          <w:p w14:paraId="2C025024" w14:textId="04712ADD" w:rsidR="00E67E3B" w:rsidRPr="002E446C" w:rsidRDefault="00E67E3B" w:rsidP="00E67E3B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Programa PMD</w:t>
            </w:r>
          </w:p>
        </w:tc>
        <w:tc>
          <w:tcPr>
            <w:tcW w:w="8086" w:type="dxa"/>
            <w:gridSpan w:val="17"/>
            <w:vAlign w:val="center"/>
          </w:tcPr>
          <w:p w14:paraId="6FC94A92" w14:textId="5494C265" w:rsidR="00E67E3B" w:rsidRPr="002E446C" w:rsidRDefault="00E67E3B" w:rsidP="00E67E3B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Desarrollo con Servicios Públicos de Calidad</w:t>
            </w:r>
          </w:p>
        </w:tc>
      </w:tr>
      <w:tr w:rsidR="00E67E3B" w:rsidRPr="002E446C" w14:paraId="07FE243D" w14:textId="77777777" w:rsidTr="009A37EA">
        <w:trPr>
          <w:trHeight w:val="50"/>
          <w:jc w:val="center"/>
        </w:trPr>
        <w:tc>
          <w:tcPr>
            <w:tcW w:w="2688" w:type="dxa"/>
            <w:gridSpan w:val="2"/>
            <w:tcBorders>
              <w:bottom w:val="single" w:sz="4" w:space="0" w:color="auto"/>
            </w:tcBorders>
            <w:vAlign w:val="center"/>
          </w:tcPr>
          <w:p w14:paraId="3CDD7E27" w14:textId="09EAB935" w:rsidR="00E67E3B" w:rsidRPr="002E446C" w:rsidRDefault="00E67E3B" w:rsidP="00E67E3B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PMD</w:t>
            </w:r>
          </w:p>
        </w:tc>
        <w:tc>
          <w:tcPr>
            <w:tcW w:w="8086" w:type="dxa"/>
            <w:gridSpan w:val="17"/>
            <w:tcBorders>
              <w:bottom w:val="single" w:sz="4" w:space="0" w:color="auto"/>
            </w:tcBorders>
            <w:vAlign w:val="center"/>
          </w:tcPr>
          <w:p w14:paraId="183D6FFE" w14:textId="69F28584" w:rsidR="00E67E3B" w:rsidRPr="002E446C" w:rsidRDefault="00E67E3B" w:rsidP="00E67E3B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Gestión Moderna y Eficiente del Cobro de Agua</w:t>
            </w:r>
          </w:p>
        </w:tc>
      </w:tr>
      <w:tr w:rsidR="00F42F90" w:rsidRPr="002E446C" w14:paraId="7AB30FE9" w14:textId="77777777" w:rsidTr="009A37EA">
        <w:trPr>
          <w:trHeight w:val="50"/>
          <w:jc w:val="center"/>
        </w:trPr>
        <w:tc>
          <w:tcPr>
            <w:tcW w:w="2688" w:type="dxa"/>
            <w:gridSpan w:val="2"/>
            <w:tcBorders>
              <w:bottom w:val="single" w:sz="8" w:space="0" w:color="2A78B0"/>
            </w:tcBorders>
            <w:vAlign w:val="center"/>
          </w:tcPr>
          <w:p w14:paraId="11D211DA" w14:textId="0CCFE486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Estrategia PMD</w:t>
            </w:r>
          </w:p>
        </w:tc>
        <w:tc>
          <w:tcPr>
            <w:tcW w:w="8086" w:type="dxa"/>
            <w:gridSpan w:val="17"/>
            <w:tcBorders>
              <w:bottom w:val="single" w:sz="8" w:space="0" w:color="2A78B0"/>
            </w:tcBorders>
            <w:vAlign w:val="center"/>
          </w:tcPr>
          <w:p w14:paraId="43038FDE" w14:textId="74A8E9E3" w:rsidR="00F42F90" w:rsidRPr="002E446C" w:rsidRDefault="00F42F90" w:rsidP="00E46EB3">
            <w:pPr>
              <w:autoSpaceDE w:val="0"/>
              <w:autoSpaceDN w:val="0"/>
              <w:spacing w:before="40" w:after="40"/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  <w:tr w:rsidR="00F42F90" w:rsidRPr="002E446C" w14:paraId="3FE95ED6" w14:textId="77777777" w:rsidTr="009A37EA">
        <w:trPr>
          <w:trHeight w:val="50"/>
          <w:jc w:val="center"/>
        </w:trPr>
        <w:tc>
          <w:tcPr>
            <w:tcW w:w="2688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3CB7C389" w14:textId="1E7E99FC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institucional</w:t>
            </w:r>
          </w:p>
        </w:tc>
        <w:tc>
          <w:tcPr>
            <w:tcW w:w="8086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70D53F46" w14:textId="52C03927" w:rsidR="00F42F90" w:rsidRPr="002E446C" w:rsidRDefault="00E46EB3" w:rsidP="00E46EB3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MX"/>
              </w:rPr>
              <w:t>Procesar y suministrar agua potable, brindando servicios de calidad; aprovechando eficientemente los recursos humanos, financieros y materiales promoviendo la mejora continua, capacitando constantemente a nuestro personal, así como garantizar el alcantarillado y saneamiento para contribuir con el cuidado del medio ambiente, el bienestar y satisfacción de nuestros usuarios.</w:t>
            </w:r>
          </w:p>
        </w:tc>
      </w:tr>
      <w:tr w:rsidR="00F42F90" w:rsidRPr="002E446C" w14:paraId="5B395ED1" w14:textId="77777777" w:rsidTr="009A37EA">
        <w:trPr>
          <w:trHeight w:val="50"/>
          <w:jc w:val="center"/>
        </w:trPr>
        <w:tc>
          <w:tcPr>
            <w:tcW w:w="2688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1F8D6E4F" w14:textId="5653BEFA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objetivo</w:t>
            </w:r>
          </w:p>
        </w:tc>
        <w:tc>
          <w:tcPr>
            <w:tcW w:w="8086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0FCD8A25" w14:textId="21E9BEF0" w:rsidR="00F42F90" w:rsidRPr="002E446C" w:rsidRDefault="004A168A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Cumplimiento</w:t>
            </w:r>
          </w:p>
        </w:tc>
      </w:tr>
      <w:tr w:rsidR="00E67E3B" w:rsidRPr="002E446C" w14:paraId="3662DBF8" w14:textId="77777777" w:rsidTr="009A37EA">
        <w:trPr>
          <w:trHeight w:val="50"/>
          <w:jc w:val="center"/>
        </w:trPr>
        <w:tc>
          <w:tcPr>
            <w:tcW w:w="2688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65017D4B" w14:textId="77777777" w:rsidR="00E67E3B" w:rsidRPr="002E446C" w:rsidRDefault="00E67E3B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8086" w:type="dxa"/>
            <w:gridSpan w:val="17"/>
            <w:tcBorders>
              <w:top w:val="single" w:sz="8" w:space="0" w:color="2A78B0"/>
              <w:bottom w:val="nil"/>
            </w:tcBorders>
            <w:vAlign w:val="center"/>
          </w:tcPr>
          <w:p w14:paraId="0530A627" w14:textId="77777777" w:rsidR="00E67E3B" w:rsidRPr="002E446C" w:rsidRDefault="00E67E3B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F42F90" w:rsidRPr="002E446C" w14:paraId="08B50AE5" w14:textId="77777777" w:rsidTr="00F51DE0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BCCBE80" w14:textId="6F9A8228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II. Identificación</w:t>
            </w:r>
          </w:p>
        </w:tc>
      </w:tr>
      <w:tr w:rsidR="00F42F90" w:rsidRPr="002E446C" w14:paraId="6C4636D3" w14:textId="77777777" w:rsidTr="009A37EA">
        <w:trPr>
          <w:jc w:val="center"/>
        </w:trPr>
        <w:tc>
          <w:tcPr>
            <w:tcW w:w="2688" w:type="dxa"/>
            <w:gridSpan w:val="2"/>
            <w:tcBorders>
              <w:top w:val="nil"/>
            </w:tcBorders>
          </w:tcPr>
          <w:p w14:paraId="3491DF7A" w14:textId="3ED1ACCD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Nombre del indicador*</w:t>
            </w:r>
          </w:p>
        </w:tc>
        <w:tc>
          <w:tcPr>
            <w:tcW w:w="8086" w:type="dxa"/>
            <w:gridSpan w:val="17"/>
            <w:tcBorders>
              <w:top w:val="nil"/>
            </w:tcBorders>
          </w:tcPr>
          <w:p w14:paraId="5B371C51" w14:textId="17F74D7F" w:rsidR="00E57FF6" w:rsidRPr="002E446C" w:rsidRDefault="002A236B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A236B">
              <w:rPr>
                <w:rFonts w:ascii="Arial" w:hAnsi="Arial" w:cs="Arial"/>
                <w:sz w:val="18"/>
                <w:szCs w:val="18"/>
                <w:lang w:val="es-MX"/>
              </w:rPr>
              <w:t>Lograr el grado de eficacia del SGC determinado por auditorías e indicadores</w:t>
            </w:r>
          </w:p>
        </w:tc>
      </w:tr>
      <w:tr w:rsidR="00F42F90" w:rsidRPr="002E446C" w14:paraId="72CB1027" w14:textId="77777777" w:rsidTr="009A37EA">
        <w:trPr>
          <w:jc w:val="center"/>
        </w:trPr>
        <w:tc>
          <w:tcPr>
            <w:tcW w:w="2688" w:type="dxa"/>
            <w:gridSpan w:val="2"/>
          </w:tcPr>
          <w:p w14:paraId="4AA1B103" w14:textId="0CDF191B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Definición del indicador*</w:t>
            </w:r>
          </w:p>
        </w:tc>
        <w:tc>
          <w:tcPr>
            <w:tcW w:w="8086" w:type="dxa"/>
            <w:gridSpan w:val="17"/>
          </w:tcPr>
          <w:p w14:paraId="3810AD09" w14:textId="4AB24971" w:rsidR="00F42F90" w:rsidRPr="002E446C" w:rsidRDefault="008B6864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8B6864">
              <w:rPr>
                <w:rFonts w:ascii="Arial" w:hAnsi="Arial" w:cs="Arial"/>
                <w:sz w:val="18"/>
                <w:szCs w:val="18"/>
                <w:lang w:val="es-MX"/>
              </w:rPr>
              <w:t>Promover la mejora continua a través del sistema de gestión de calidad ISO 9001 y de los indicadores de eficiencia y desempeño en los términos del artículo 72 de la Ley</w:t>
            </w:r>
            <w:r w:rsidR="004D1A16">
              <w:rPr>
                <w:rFonts w:ascii="Arial" w:hAnsi="Arial" w:cs="Arial"/>
                <w:sz w:val="18"/>
                <w:szCs w:val="18"/>
                <w:lang w:val="es-MX"/>
              </w:rPr>
              <w:t>.</w:t>
            </w:r>
          </w:p>
        </w:tc>
      </w:tr>
      <w:tr w:rsidR="00F42F90" w:rsidRPr="002E446C" w14:paraId="4ECCA5B8" w14:textId="77777777" w:rsidTr="009A37EA">
        <w:trPr>
          <w:jc w:val="center"/>
        </w:trPr>
        <w:tc>
          <w:tcPr>
            <w:tcW w:w="2688" w:type="dxa"/>
            <w:gridSpan w:val="2"/>
          </w:tcPr>
          <w:p w14:paraId="4385304D" w14:textId="1F408980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indicador*</w:t>
            </w:r>
          </w:p>
        </w:tc>
        <w:tc>
          <w:tcPr>
            <w:tcW w:w="2694" w:type="dxa"/>
            <w:gridSpan w:val="6"/>
          </w:tcPr>
          <w:p w14:paraId="679AD994" w14:textId="68FE83E9" w:rsidR="00F42F90" w:rsidRPr="002E446C" w:rsidRDefault="009A593B" w:rsidP="004A168A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Gestión</w:t>
            </w:r>
          </w:p>
        </w:tc>
        <w:tc>
          <w:tcPr>
            <w:tcW w:w="2696" w:type="dxa"/>
            <w:gridSpan w:val="6"/>
          </w:tcPr>
          <w:p w14:paraId="3A99FA47" w14:textId="4C23633A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Dimensión*</w:t>
            </w:r>
            <w:r w:rsidR="00B41B52"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 </w:t>
            </w:r>
          </w:p>
        </w:tc>
        <w:tc>
          <w:tcPr>
            <w:tcW w:w="2696" w:type="dxa"/>
            <w:gridSpan w:val="5"/>
          </w:tcPr>
          <w:p w14:paraId="1741B515" w14:textId="5E65B012" w:rsidR="00F42F90" w:rsidRPr="002E446C" w:rsidRDefault="004A168A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Eficacia</w:t>
            </w:r>
          </w:p>
        </w:tc>
      </w:tr>
      <w:tr w:rsidR="00F42F90" w:rsidRPr="002E446C" w14:paraId="31F7D0E5" w14:textId="77777777" w:rsidTr="009A37EA">
        <w:trPr>
          <w:jc w:val="center"/>
        </w:trPr>
        <w:tc>
          <w:tcPr>
            <w:tcW w:w="2688" w:type="dxa"/>
            <w:gridSpan w:val="2"/>
          </w:tcPr>
          <w:p w14:paraId="317DB9B9" w14:textId="65D2D21C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cálculo*</w:t>
            </w:r>
          </w:p>
        </w:tc>
        <w:tc>
          <w:tcPr>
            <w:tcW w:w="8086" w:type="dxa"/>
            <w:gridSpan w:val="17"/>
          </w:tcPr>
          <w:p w14:paraId="3F4AC1C1" w14:textId="16CE6F13" w:rsidR="00F42F90" w:rsidRPr="002E446C" w:rsidRDefault="00790D56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Promedio de los </w:t>
            </w:r>
            <w:r w:rsidR="001D0537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porcentajes </w:t>
            </w:r>
            <w:r w:rsidR="00490467">
              <w:rPr>
                <w:rFonts w:ascii="Arial" w:hAnsi="Arial" w:cs="Arial"/>
                <w:sz w:val="18"/>
                <w:szCs w:val="18"/>
                <w:lang w:val="es-ES_tradnl"/>
              </w:rPr>
              <w:t>de</w:t>
            </w:r>
            <w:r w:rsidR="001D0537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resultados determinados por auditorías internas y desempeño de indicadores</w:t>
            </w:r>
          </w:p>
        </w:tc>
      </w:tr>
      <w:tr w:rsidR="00F42F90" w:rsidRPr="002E446C" w14:paraId="03B89D6D" w14:textId="77777777" w:rsidTr="009A37EA">
        <w:trPr>
          <w:jc w:val="center"/>
        </w:trPr>
        <w:tc>
          <w:tcPr>
            <w:tcW w:w="2688" w:type="dxa"/>
            <w:gridSpan w:val="2"/>
          </w:tcPr>
          <w:p w14:paraId="3C44900D" w14:textId="31AD46A8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Variables para el cálculo</w:t>
            </w:r>
          </w:p>
        </w:tc>
        <w:tc>
          <w:tcPr>
            <w:tcW w:w="8086" w:type="dxa"/>
            <w:gridSpan w:val="17"/>
          </w:tcPr>
          <w:p w14:paraId="2D57287A" w14:textId="7BEE770E" w:rsidR="00F42F90" w:rsidRPr="002E446C" w:rsidRDefault="00EF1B8F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Porcentaje de r</w:t>
            </w:r>
            <w:r w:rsidR="00790D56"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esultados </w:t>
            </w:r>
            <w:r w:rsidR="00490467">
              <w:rPr>
                <w:rFonts w:ascii="Arial" w:hAnsi="Arial" w:cs="Arial"/>
                <w:sz w:val="18"/>
                <w:szCs w:val="18"/>
                <w:lang w:val="es-ES_tradnl"/>
              </w:rPr>
              <w:t>de</w:t>
            </w:r>
            <w:r w:rsidR="00790D56"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auditorías internas y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Porcentaje de r</w:t>
            </w:r>
            <w:r w:rsidR="00790D56" w:rsidRPr="002E446C">
              <w:rPr>
                <w:rFonts w:ascii="Arial" w:hAnsi="Arial" w:cs="Arial"/>
                <w:sz w:val="18"/>
                <w:szCs w:val="18"/>
                <w:lang w:val="es-ES_tradnl"/>
              </w:rPr>
              <w:t>esultado</w:t>
            </w:r>
            <w:r w:rsidR="00DD3396"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="00790D56"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 w:rsidR="00490467">
              <w:rPr>
                <w:rFonts w:ascii="Arial" w:hAnsi="Arial" w:cs="Arial"/>
                <w:sz w:val="18"/>
                <w:szCs w:val="18"/>
                <w:lang w:val="es-ES_tradnl"/>
              </w:rPr>
              <w:t>de</w:t>
            </w:r>
            <w:r w:rsidR="00790D56"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desempeño de indicadores</w:t>
            </w:r>
          </w:p>
        </w:tc>
      </w:tr>
      <w:tr w:rsidR="00F42F90" w:rsidRPr="002E446C" w14:paraId="5B50C551" w14:textId="77777777" w:rsidTr="009A37EA">
        <w:trPr>
          <w:jc w:val="center"/>
        </w:trPr>
        <w:tc>
          <w:tcPr>
            <w:tcW w:w="2688" w:type="dxa"/>
            <w:gridSpan w:val="2"/>
          </w:tcPr>
          <w:p w14:paraId="628064CE" w14:textId="0DAA5326" w:rsidR="00F42F90" w:rsidRPr="002E446C" w:rsidRDefault="00F42F90" w:rsidP="00F42F9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Unidad de medida*</w:t>
            </w:r>
          </w:p>
        </w:tc>
        <w:tc>
          <w:tcPr>
            <w:tcW w:w="2694" w:type="dxa"/>
            <w:gridSpan w:val="6"/>
          </w:tcPr>
          <w:p w14:paraId="72A82300" w14:textId="690ECB59" w:rsidR="00F42F90" w:rsidRPr="002E446C" w:rsidRDefault="004A168A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Porcentaje</w:t>
            </w:r>
          </w:p>
        </w:tc>
        <w:tc>
          <w:tcPr>
            <w:tcW w:w="2696" w:type="dxa"/>
            <w:gridSpan w:val="6"/>
          </w:tcPr>
          <w:p w14:paraId="3753B3FB" w14:textId="1478844E" w:rsidR="00F42F90" w:rsidRPr="002E446C" w:rsidRDefault="00F42F90" w:rsidP="00F42F9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Frecuencia de medición*</w:t>
            </w:r>
          </w:p>
        </w:tc>
        <w:tc>
          <w:tcPr>
            <w:tcW w:w="2696" w:type="dxa"/>
            <w:gridSpan w:val="5"/>
          </w:tcPr>
          <w:p w14:paraId="7A384234" w14:textId="434CC059" w:rsidR="00F42F90" w:rsidRPr="002E446C" w:rsidRDefault="00ED7E78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Mensual</w:t>
            </w:r>
          </w:p>
        </w:tc>
      </w:tr>
      <w:tr w:rsidR="00F42F90" w:rsidRPr="002E446C" w14:paraId="4978D396" w14:textId="77777777" w:rsidTr="009A37EA">
        <w:trPr>
          <w:jc w:val="center"/>
        </w:trPr>
        <w:tc>
          <w:tcPr>
            <w:tcW w:w="2688" w:type="dxa"/>
            <w:gridSpan w:val="2"/>
          </w:tcPr>
          <w:p w14:paraId="56CEC2F3" w14:textId="1FA25F85" w:rsidR="00F42F90" w:rsidRPr="002E446C" w:rsidRDefault="00F42F90" w:rsidP="00F42F9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Meta 202</w:t>
            </w:r>
            <w:r w:rsidR="005448B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5</w:t>
            </w:r>
          </w:p>
        </w:tc>
        <w:tc>
          <w:tcPr>
            <w:tcW w:w="8086" w:type="dxa"/>
            <w:gridSpan w:val="17"/>
          </w:tcPr>
          <w:p w14:paraId="12FB304E" w14:textId="4A10CBB5" w:rsidR="00F42F90" w:rsidRPr="002E446C" w:rsidRDefault="006C1686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85</w:t>
            </w:r>
            <w:r w:rsidR="004A168A" w:rsidRPr="002E446C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F42F90" w:rsidRPr="002E446C" w14:paraId="2F6B6110" w14:textId="77777777" w:rsidTr="009A37EA">
        <w:trPr>
          <w:jc w:val="center"/>
        </w:trPr>
        <w:tc>
          <w:tcPr>
            <w:tcW w:w="2688" w:type="dxa"/>
            <w:gridSpan w:val="2"/>
          </w:tcPr>
          <w:p w14:paraId="728FC670" w14:textId="3C7A1EA7" w:rsidR="00F42F90" w:rsidRPr="002E446C" w:rsidRDefault="00F42F90" w:rsidP="00F42F90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Línea base</w:t>
            </w:r>
          </w:p>
        </w:tc>
        <w:tc>
          <w:tcPr>
            <w:tcW w:w="8086" w:type="dxa"/>
            <w:gridSpan w:val="17"/>
          </w:tcPr>
          <w:p w14:paraId="10BCA0A4" w14:textId="13DCD777" w:rsidR="00F42F90" w:rsidRPr="002E446C" w:rsidRDefault="00790D56" w:rsidP="00F42F90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8</w:t>
            </w:r>
            <w:r w:rsidR="00E371BD">
              <w:rPr>
                <w:rFonts w:ascii="Arial" w:hAnsi="Arial" w:cs="Arial"/>
                <w:sz w:val="18"/>
                <w:szCs w:val="18"/>
                <w:lang w:val="es-ES_tradnl"/>
              </w:rPr>
              <w:t>8</w:t>
            </w:r>
            <w:r w:rsidR="004A168A" w:rsidRPr="002E446C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F42F90" w:rsidRPr="002E446C" w14:paraId="04741034" w14:textId="77777777" w:rsidTr="009A37EA">
        <w:trPr>
          <w:jc w:val="center"/>
        </w:trPr>
        <w:tc>
          <w:tcPr>
            <w:tcW w:w="2688" w:type="dxa"/>
            <w:gridSpan w:val="2"/>
            <w:vAlign w:val="center"/>
          </w:tcPr>
          <w:p w14:paraId="04501C2B" w14:textId="11677A58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Sentido del indicador</w:t>
            </w:r>
          </w:p>
        </w:tc>
        <w:tc>
          <w:tcPr>
            <w:tcW w:w="8086" w:type="dxa"/>
            <w:gridSpan w:val="17"/>
            <w:vAlign w:val="center"/>
          </w:tcPr>
          <w:p w14:paraId="365F635F" w14:textId="37443AFA" w:rsidR="00F42F90" w:rsidRPr="002E446C" w:rsidRDefault="009A593B" w:rsidP="00E57FF6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Ascendente</w:t>
            </w:r>
          </w:p>
        </w:tc>
      </w:tr>
      <w:tr w:rsidR="009A37EA" w:rsidRPr="002E446C" w14:paraId="1EF6B250" w14:textId="77777777" w:rsidTr="007F090E">
        <w:trPr>
          <w:trHeight w:val="165"/>
          <w:jc w:val="center"/>
        </w:trPr>
        <w:tc>
          <w:tcPr>
            <w:tcW w:w="2688" w:type="dxa"/>
            <w:gridSpan w:val="2"/>
            <w:vMerge w:val="restart"/>
            <w:vAlign w:val="center"/>
          </w:tcPr>
          <w:p w14:paraId="50CDFF2C" w14:textId="16E574E5" w:rsidR="009A37EA" w:rsidRPr="002E446C" w:rsidRDefault="009A37EA" w:rsidP="009A3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Cumplimiento</w:t>
            </w:r>
          </w:p>
        </w:tc>
        <w:tc>
          <w:tcPr>
            <w:tcW w:w="671" w:type="dxa"/>
            <w:gridSpan w:val="2"/>
            <w:shd w:val="clear" w:color="auto" w:fill="2A78B0"/>
            <w:vAlign w:val="center"/>
          </w:tcPr>
          <w:p w14:paraId="6739C482" w14:textId="3D69E9F2" w:rsidR="009A37EA" w:rsidRPr="007F090E" w:rsidRDefault="009A37EA" w:rsidP="00E04D5E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F090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ENE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2E34AE9B" w14:textId="2340CA66" w:rsidR="009A37EA" w:rsidRPr="007F090E" w:rsidRDefault="009A37EA" w:rsidP="00E04D5E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F090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FEB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361B420E" w14:textId="07A16A99" w:rsidR="009A37EA" w:rsidRPr="007F090E" w:rsidRDefault="009A37EA" w:rsidP="00E04D5E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F090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MAR</w:t>
            </w:r>
          </w:p>
        </w:tc>
        <w:tc>
          <w:tcPr>
            <w:tcW w:w="675" w:type="dxa"/>
            <w:gridSpan w:val="2"/>
            <w:shd w:val="clear" w:color="auto" w:fill="2A78B0"/>
            <w:vAlign w:val="center"/>
          </w:tcPr>
          <w:p w14:paraId="4EC1F371" w14:textId="56832441" w:rsidR="009A37EA" w:rsidRPr="007F090E" w:rsidRDefault="009A37EA" w:rsidP="00E04D5E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F090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ABR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01A52686" w14:textId="0012C60E" w:rsidR="009A37EA" w:rsidRPr="007F090E" w:rsidRDefault="009A37EA" w:rsidP="00E04D5E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F090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MAY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37C38872" w14:textId="6B44C4E6" w:rsidR="009A37EA" w:rsidRPr="007F090E" w:rsidRDefault="009A37EA" w:rsidP="00E04D5E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F090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JUN</w:t>
            </w:r>
          </w:p>
        </w:tc>
        <w:tc>
          <w:tcPr>
            <w:tcW w:w="674" w:type="dxa"/>
            <w:gridSpan w:val="3"/>
            <w:shd w:val="clear" w:color="auto" w:fill="2A78B0"/>
            <w:vAlign w:val="center"/>
          </w:tcPr>
          <w:p w14:paraId="635645DE" w14:textId="4842A623" w:rsidR="009A37EA" w:rsidRPr="007F090E" w:rsidRDefault="009A37EA" w:rsidP="00E04D5E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F090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JUL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7FC353C0" w14:textId="3FEC7AA3" w:rsidR="009A37EA" w:rsidRPr="007F090E" w:rsidRDefault="009A37EA" w:rsidP="00E04D5E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F090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AGO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0370E17E" w14:textId="6E298499" w:rsidR="009A37EA" w:rsidRPr="007F090E" w:rsidRDefault="009A37EA" w:rsidP="00E04D5E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F090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SEP</w:t>
            </w:r>
          </w:p>
        </w:tc>
        <w:tc>
          <w:tcPr>
            <w:tcW w:w="674" w:type="dxa"/>
            <w:gridSpan w:val="2"/>
            <w:shd w:val="clear" w:color="auto" w:fill="2A78B0"/>
            <w:vAlign w:val="center"/>
          </w:tcPr>
          <w:p w14:paraId="1C875240" w14:textId="49D0C310" w:rsidR="009A37EA" w:rsidRPr="007F090E" w:rsidRDefault="009A37EA" w:rsidP="00E04D5E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F090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OCT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0E6B32ED" w14:textId="68D822CA" w:rsidR="009A37EA" w:rsidRPr="007F090E" w:rsidRDefault="009A37EA" w:rsidP="00E04D5E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F090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NOV</w:t>
            </w:r>
          </w:p>
        </w:tc>
        <w:tc>
          <w:tcPr>
            <w:tcW w:w="674" w:type="dxa"/>
            <w:shd w:val="clear" w:color="auto" w:fill="2A78B0"/>
            <w:vAlign w:val="center"/>
          </w:tcPr>
          <w:p w14:paraId="09C32888" w14:textId="46BB8164" w:rsidR="009A37EA" w:rsidRPr="007F090E" w:rsidRDefault="009A37EA" w:rsidP="00E04D5E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7F090E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DIC</w:t>
            </w:r>
          </w:p>
        </w:tc>
      </w:tr>
      <w:tr w:rsidR="000768EB" w:rsidRPr="002E446C" w14:paraId="31240127" w14:textId="77777777" w:rsidTr="00EB2388">
        <w:trPr>
          <w:trHeight w:val="165"/>
          <w:jc w:val="center"/>
        </w:trPr>
        <w:tc>
          <w:tcPr>
            <w:tcW w:w="2688" w:type="dxa"/>
            <w:gridSpan w:val="2"/>
            <w:vMerge/>
            <w:vAlign w:val="center"/>
          </w:tcPr>
          <w:p w14:paraId="7EA0F123" w14:textId="77777777" w:rsidR="000768EB" w:rsidRDefault="000768EB" w:rsidP="00984F72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671" w:type="dxa"/>
            <w:gridSpan w:val="2"/>
            <w:shd w:val="clear" w:color="auto" w:fill="92D050"/>
            <w:vAlign w:val="center"/>
          </w:tcPr>
          <w:p w14:paraId="7726A56B" w14:textId="551E10BA" w:rsidR="000768EB" w:rsidRPr="002E446C" w:rsidRDefault="005F3227" w:rsidP="00E04D5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91</w:t>
            </w:r>
            <w:r w:rsidR="008A5CDD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20A4EFE3" w14:textId="7D74A01C" w:rsidR="000768EB" w:rsidRPr="002E446C" w:rsidRDefault="005F3227" w:rsidP="00E04D5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91</w:t>
            </w:r>
            <w:r w:rsidR="008A5CDD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72938E3C" w14:textId="7E2F4BA1" w:rsidR="000768EB" w:rsidRPr="002E446C" w:rsidRDefault="005F3227" w:rsidP="00E04D5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88</w:t>
            </w:r>
            <w:r w:rsidR="008A5CDD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  <w:tc>
          <w:tcPr>
            <w:tcW w:w="675" w:type="dxa"/>
            <w:gridSpan w:val="2"/>
            <w:shd w:val="clear" w:color="auto" w:fill="92D050"/>
            <w:vAlign w:val="center"/>
          </w:tcPr>
          <w:p w14:paraId="21C48B89" w14:textId="77754A42" w:rsidR="000768EB" w:rsidRPr="002E446C" w:rsidRDefault="00E04D5E" w:rsidP="00E04D5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90</w:t>
            </w:r>
            <w:r w:rsidR="008A5CDD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0C29C470" w14:textId="69AEC008" w:rsidR="000768EB" w:rsidRPr="002E446C" w:rsidRDefault="00E04D5E" w:rsidP="00E04D5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89</w:t>
            </w:r>
            <w:r w:rsidR="008A5CDD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3961C2F9" w14:textId="4E47DFAC" w:rsidR="000768EB" w:rsidRPr="002E446C" w:rsidRDefault="00FF7EF5" w:rsidP="00E04D5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90%</w:t>
            </w:r>
          </w:p>
        </w:tc>
        <w:tc>
          <w:tcPr>
            <w:tcW w:w="674" w:type="dxa"/>
            <w:gridSpan w:val="3"/>
            <w:shd w:val="clear" w:color="auto" w:fill="92D050"/>
            <w:vAlign w:val="center"/>
          </w:tcPr>
          <w:p w14:paraId="76818C77" w14:textId="27D7F1AC" w:rsidR="000768EB" w:rsidRPr="002E446C" w:rsidRDefault="00B83B84" w:rsidP="00E04D5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90%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62F6B268" w14:textId="7925B92A" w:rsidR="000768EB" w:rsidRPr="002E446C" w:rsidRDefault="00B83B84" w:rsidP="00E04D5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91%</w:t>
            </w:r>
          </w:p>
        </w:tc>
        <w:tc>
          <w:tcPr>
            <w:tcW w:w="674" w:type="dxa"/>
            <w:shd w:val="clear" w:color="auto" w:fill="92D050"/>
            <w:vAlign w:val="center"/>
          </w:tcPr>
          <w:p w14:paraId="2D271F51" w14:textId="1FFF5B96" w:rsidR="000768EB" w:rsidRPr="002E446C" w:rsidRDefault="00EB2388" w:rsidP="00E04D5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92%</w:t>
            </w:r>
          </w:p>
        </w:tc>
        <w:tc>
          <w:tcPr>
            <w:tcW w:w="674" w:type="dxa"/>
            <w:gridSpan w:val="2"/>
            <w:vAlign w:val="center"/>
          </w:tcPr>
          <w:p w14:paraId="50E9309B" w14:textId="77777777" w:rsidR="000768EB" w:rsidRPr="002E446C" w:rsidRDefault="000768EB" w:rsidP="00E04D5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74" w:type="dxa"/>
            <w:vAlign w:val="center"/>
          </w:tcPr>
          <w:p w14:paraId="1CFA7D68" w14:textId="77777777" w:rsidR="000768EB" w:rsidRPr="002E446C" w:rsidRDefault="000768EB" w:rsidP="00E04D5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674" w:type="dxa"/>
            <w:vAlign w:val="center"/>
          </w:tcPr>
          <w:p w14:paraId="7F4FBD74" w14:textId="70F80D64" w:rsidR="000768EB" w:rsidRPr="002E446C" w:rsidRDefault="000768EB" w:rsidP="00E04D5E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F42F90" w:rsidRPr="002E446C" w14:paraId="767D58A8" w14:textId="77777777" w:rsidTr="00021933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3268B891" w14:textId="5B21718D" w:rsidR="00F42F90" w:rsidRPr="002E446C" w:rsidRDefault="00F42F90" w:rsidP="004A168A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Supuestos</w:t>
            </w:r>
          </w:p>
        </w:tc>
      </w:tr>
      <w:tr w:rsidR="00F42F90" w:rsidRPr="002E446C" w14:paraId="55671364" w14:textId="77777777" w:rsidTr="00F3664C">
        <w:trPr>
          <w:jc w:val="center"/>
        </w:trPr>
        <w:tc>
          <w:tcPr>
            <w:tcW w:w="10774" w:type="dxa"/>
            <w:gridSpan w:val="19"/>
            <w:tcBorders>
              <w:bottom w:val="nil"/>
            </w:tcBorders>
            <w:vAlign w:val="center"/>
          </w:tcPr>
          <w:p w14:paraId="0E2741B0" w14:textId="32837BF7" w:rsidR="00F42F90" w:rsidRPr="002E446C" w:rsidRDefault="00790D56" w:rsidP="00AA4D5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El </w:t>
            </w:r>
            <w:r w:rsidR="00B14EEB">
              <w:rPr>
                <w:rFonts w:ascii="Arial" w:hAnsi="Arial" w:cs="Arial"/>
                <w:sz w:val="18"/>
                <w:szCs w:val="18"/>
                <w:lang w:val="es-ES_tradnl"/>
              </w:rPr>
              <w:t>in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cumplimiento </w:t>
            </w:r>
            <w:r w:rsidR="00EF0C1E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del desempeño 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de los procesos </w:t>
            </w:r>
            <w:r w:rsidR="00EF0C1E">
              <w:rPr>
                <w:rFonts w:ascii="Arial" w:hAnsi="Arial" w:cs="Arial"/>
                <w:sz w:val="18"/>
                <w:szCs w:val="18"/>
                <w:lang w:val="es-ES_tradnl"/>
              </w:rPr>
              <w:t>del Sistema de Gestión de Calidad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  <w:p w14:paraId="4EE21215" w14:textId="77777777" w:rsidR="004A168A" w:rsidRDefault="004A168A" w:rsidP="00AA4D5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  <w:p w14:paraId="6FBA33EE" w14:textId="2D0E06CA" w:rsidR="008D5059" w:rsidRPr="002E446C" w:rsidRDefault="008D5059" w:rsidP="00AA4D5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F42F90" w:rsidRPr="002E446C" w14:paraId="183614F3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1801CD85" w14:textId="68AF72D9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III. Atributos del indicador*</w:t>
            </w:r>
          </w:p>
        </w:tc>
      </w:tr>
      <w:tr w:rsidR="00F42F90" w:rsidRPr="002E446C" w14:paraId="5BBE8E11" w14:textId="77777777" w:rsidTr="009A37EA">
        <w:trPr>
          <w:jc w:val="center"/>
        </w:trPr>
        <w:tc>
          <w:tcPr>
            <w:tcW w:w="1790" w:type="dxa"/>
            <w:tcBorders>
              <w:top w:val="nil"/>
            </w:tcBorders>
            <w:shd w:val="clear" w:color="auto" w:fill="F2F2F2" w:themeFill="background1" w:themeFillShade="F2"/>
          </w:tcPr>
          <w:p w14:paraId="6E249CB5" w14:textId="364A7C58" w:rsidR="00F42F90" w:rsidRPr="002E446C" w:rsidRDefault="00F42F90" w:rsidP="00F42F9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92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0D9CB615" w14:textId="63DCC301" w:rsidR="00F42F90" w:rsidRPr="002E446C" w:rsidRDefault="00F42F90" w:rsidP="00F42F9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  <w:tc>
          <w:tcPr>
            <w:tcW w:w="1795" w:type="dxa"/>
            <w:gridSpan w:val="4"/>
            <w:tcBorders>
              <w:top w:val="nil"/>
            </w:tcBorders>
            <w:shd w:val="clear" w:color="auto" w:fill="F2F2F2" w:themeFill="background1" w:themeFillShade="F2"/>
          </w:tcPr>
          <w:p w14:paraId="5001ED83" w14:textId="6F31A0E2" w:rsidR="00F42F90" w:rsidRPr="002E446C" w:rsidRDefault="00F42F90" w:rsidP="00F42F9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97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7501A908" w14:textId="5DF5E7AD" w:rsidR="00F42F90" w:rsidRPr="002E446C" w:rsidRDefault="00F42F90" w:rsidP="00F42F90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</w:tr>
      <w:tr w:rsidR="00F42F90" w:rsidRPr="002E446C" w14:paraId="60584D62" w14:textId="77777777" w:rsidTr="009A37EA">
        <w:trPr>
          <w:trHeight w:val="510"/>
          <w:jc w:val="center"/>
        </w:trPr>
        <w:tc>
          <w:tcPr>
            <w:tcW w:w="1790" w:type="dxa"/>
            <w:vAlign w:val="center"/>
          </w:tcPr>
          <w:p w14:paraId="23542EEF" w14:textId="0C856F87" w:rsidR="00F42F90" w:rsidRPr="002E446C" w:rsidRDefault="00F42F90" w:rsidP="00F42F90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Claridad</w:t>
            </w:r>
          </w:p>
        </w:tc>
        <w:tc>
          <w:tcPr>
            <w:tcW w:w="3592" w:type="dxa"/>
            <w:gridSpan w:val="7"/>
            <w:vAlign w:val="center"/>
          </w:tcPr>
          <w:p w14:paraId="65B75E20" w14:textId="14F9A993" w:rsidR="00F42F90" w:rsidRPr="002E446C" w:rsidRDefault="00790D56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Permite la toma de decisiones a corto plazo</w:t>
            </w:r>
          </w:p>
        </w:tc>
        <w:tc>
          <w:tcPr>
            <w:tcW w:w="1795" w:type="dxa"/>
            <w:gridSpan w:val="4"/>
            <w:vAlign w:val="center"/>
          </w:tcPr>
          <w:p w14:paraId="46A2CF5C" w14:textId="53285356" w:rsidR="00F42F90" w:rsidRPr="002E446C" w:rsidRDefault="00F42F90" w:rsidP="00F42F90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Relevancia</w:t>
            </w:r>
          </w:p>
        </w:tc>
        <w:tc>
          <w:tcPr>
            <w:tcW w:w="3597" w:type="dxa"/>
            <w:gridSpan w:val="7"/>
            <w:vAlign w:val="center"/>
          </w:tcPr>
          <w:p w14:paraId="68CECB40" w14:textId="4279C0A2" w:rsidR="00F42F90" w:rsidRPr="002E446C" w:rsidRDefault="00790D56" w:rsidP="005B405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Permite ver el desempeño</w:t>
            </w:r>
            <w:r w:rsidR="007245C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indicadores y auditorías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 w:rsidR="002D6702">
              <w:rPr>
                <w:rFonts w:ascii="Arial" w:hAnsi="Arial" w:cs="Arial"/>
                <w:sz w:val="18"/>
                <w:szCs w:val="18"/>
                <w:lang w:val="es-ES_tradnl"/>
              </w:rPr>
              <w:t>del Organismo.</w:t>
            </w:r>
            <w:r w:rsidR="007245C4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</w:p>
        </w:tc>
      </w:tr>
      <w:tr w:rsidR="00F42F90" w:rsidRPr="002E446C" w14:paraId="6FF024FF" w14:textId="77777777" w:rsidTr="009A37EA">
        <w:trPr>
          <w:trHeight w:val="510"/>
          <w:jc w:val="center"/>
        </w:trPr>
        <w:tc>
          <w:tcPr>
            <w:tcW w:w="1790" w:type="dxa"/>
            <w:vAlign w:val="center"/>
          </w:tcPr>
          <w:p w14:paraId="7F2EB2C7" w14:textId="652791E2" w:rsidR="00F42F90" w:rsidRPr="002E446C" w:rsidRDefault="00F42F90" w:rsidP="00AA4D54">
            <w:pPr>
              <w:pStyle w:val="Prrafodelista"/>
              <w:numPr>
                <w:ilvl w:val="0"/>
                <w:numId w:val="5"/>
              </w:num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Economía</w:t>
            </w:r>
          </w:p>
        </w:tc>
        <w:tc>
          <w:tcPr>
            <w:tcW w:w="3592" w:type="dxa"/>
            <w:gridSpan w:val="7"/>
            <w:vAlign w:val="center"/>
          </w:tcPr>
          <w:p w14:paraId="3D8D7C1F" w14:textId="08CD0C82" w:rsidR="00F42F90" w:rsidRPr="002E446C" w:rsidRDefault="00F42F90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1795" w:type="dxa"/>
            <w:gridSpan w:val="4"/>
            <w:vAlign w:val="center"/>
          </w:tcPr>
          <w:p w14:paraId="77DF869A" w14:textId="5A088BEE" w:rsidR="00F42F90" w:rsidRPr="002E446C" w:rsidRDefault="00F42F90" w:rsidP="00F42F90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proofErr w:type="spellStart"/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Monitoreable</w:t>
            </w:r>
            <w:proofErr w:type="spellEnd"/>
          </w:p>
        </w:tc>
        <w:tc>
          <w:tcPr>
            <w:tcW w:w="3597" w:type="dxa"/>
            <w:gridSpan w:val="7"/>
            <w:vAlign w:val="center"/>
          </w:tcPr>
          <w:p w14:paraId="553BBDE0" w14:textId="1DF867F6" w:rsidR="00F42F90" w:rsidRPr="002E446C" w:rsidRDefault="00790D56" w:rsidP="005B405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Permite llevar un control del comportamiento del Organismo apegado al </w:t>
            </w:r>
            <w:r w:rsidR="00B14EEB"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istema de </w:t>
            </w:r>
            <w:r w:rsidR="00B14EEB">
              <w:rPr>
                <w:rFonts w:ascii="Arial" w:hAnsi="Arial" w:cs="Arial"/>
                <w:sz w:val="18"/>
                <w:szCs w:val="18"/>
                <w:lang w:val="es-ES_tradnl"/>
              </w:rPr>
              <w:t>G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estión de </w:t>
            </w:r>
            <w:r w:rsidR="00B14EEB">
              <w:rPr>
                <w:rFonts w:ascii="Arial" w:hAnsi="Arial" w:cs="Arial"/>
                <w:sz w:val="18"/>
                <w:szCs w:val="18"/>
                <w:lang w:val="es-ES_tradnl"/>
              </w:rPr>
              <w:t>C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alidad</w:t>
            </w:r>
          </w:p>
        </w:tc>
      </w:tr>
      <w:tr w:rsidR="00F42F90" w:rsidRPr="002E446C" w14:paraId="6609031C" w14:textId="77777777" w:rsidTr="009A37EA">
        <w:trPr>
          <w:trHeight w:val="510"/>
          <w:jc w:val="center"/>
        </w:trPr>
        <w:tc>
          <w:tcPr>
            <w:tcW w:w="1790" w:type="dxa"/>
            <w:tcBorders>
              <w:bottom w:val="nil"/>
            </w:tcBorders>
            <w:vAlign w:val="center"/>
          </w:tcPr>
          <w:p w14:paraId="27E60505" w14:textId="24C991C6" w:rsidR="00F42F90" w:rsidRPr="002E446C" w:rsidRDefault="00F42F90" w:rsidP="00F42F90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Adecuado</w:t>
            </w:r>
          </w:p>
        </w:tc>
        <w:tc>
          <w:tcPr>
            <w:tcW w:w="3592" w:type="dxa"/>
            <w:gridSpan w:val="7"/>
            <w:tcBorders>
              <w:bottom w:val="nil"/>
            </w:tcBorders>
            <w:vAlign w:val="center"/>
          </w:tcPr>
          <w:p w14:paraId="3E5B6B7B" w14:textId="48F7E3FB" w:rsidR="00F42F90" w:rsidRPr="002E446C" w:rsidRDefault="00790D56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Permite ver el desempeño de cada una de las áreas</w:t>
            </w:r>
            <w:r w:rsidR="002D6702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del Organismo</w:t>
            </w:r>
          </w:p>
        </w:tc>
        <w:tc>
          <w:tcPr>
            <w:tcW w:w="1795" w:type="dxa"/>
            <w:gridSpan w:val="4"/>
            <w:tcBorders>
              <w:bottom w:val="nil"/>
            </w:tcBorders>
            <w:vAlign w:val="center"/>
          </w:tcPr>
          <w:p w14:paraId="54371F48" w14:textId="267EAC60" w:rsidR="00F42F90" w:rsidRPr="002E446C" w:rsidRDefault="00F42F90" w:rsidP="00F42F90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Aportación marginal</w:t>
            </w:r>
          </w:p>
        </w:tc>
        <w:tc>
          <w:tcPr>
            <w:tcW w:w="3597" w:type="dxa"/>
            <w:gridSpan w:val="7"/>
            <w:tcBorders>
              <w:bottom w:val="nil"/>
            </w:tcBorders>
            <w:vAlign w:val="center"/>
          </w:tcPr>
          <w:p w14:paraId="61B7DF93" w14:textId="77777777" w:rsidR="00F42F90" w:rsidRPr="002E446C" w:rsidRDefault="00F42F90" w:rsidP="005B405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F42F90" w:rsidRPr="002E446C" w14:paraId="283E17ED" w14:textId="77777777" w:rsidTr="00B17D1C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9504A45" w14:textId="18488247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IV. Características de las variables</w:t>
            </w:r>
          </w:p>
        </w:tc>
      </w:tr>
      <w:tr w:rsidR="00F42F90" w:rsidRPr="002E446C" w14:paraId="71583FCB" w14:textId="77777777" w:rsidTr="009A37EA">
        <w:trPr>
          <w:jc w:val="center"/>
        </w:trPr>
        <w:tc>
          <w:tcPr>
            <w:tcW w:w="2827" w:type="dxa"/>
            <w:gridSpan w:val="3"/>
            <w:tcBorders>
              <w:top w:val="nil"/>
            </w:tcBorders>
          </w:tcPr>
          <w:p w14:paraId="4C034409" w14:textId="26012B56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Medios de verificación</w:t>
            </w:r>
          </w:p>
        </w:tc>
        <w:tc>
          <w:tcPr>
            <w:tcW w:w="7947" w:type="dxa"/>
            <w:gridSpan w:val="16"/>
            <w:tcBorders>
              <w:top w:val="nil"/>
            </w:tcBorders>
          </w:tcPr>
          <w:p w14:paraId="43B77D8C" w14:textId="68F1E3D5" w:rsidR="00F42F90" w:rsidRPr="002E446C" w:rsidRDefault="00790D56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Cuadro de control de desempeño de procesos e informe</w:t>
            </w:r>
            <w:r w:rsidR="002D6702"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auditoría interna</w:t>
            </w:r>
          </w:p>
        </w:tc>
      </w:tr>
      <w:tr w:rsidR="00F42F90" w:rsidRPr="002E446C" w14:paraId="5E2C847C" w14:textId="77777777" w:rsidTr="009A37EA">
        <w:trPr>
          <w:jc w:val="center"/>
        </w:trPr>
        <w:tc>
          <w:tcPr>
            <w:tcW w:w="2827" w:type="dxa"/>
            <w:gridSpan w:val="3"/>
          </w:tcPr>
          <w:p w14:paraId="792F0A1E" w14:textId="00E03A48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recopilación</w:t>
            </w:r>
          </w:p>
        </w:tc>
        <w:tc>
          <w:tcPr>
            <w:tcW w:w="7947" w:type="dxa"/>
            <w:gridSpan w:val="16"/>
          </w:tcPr>
          <w:p w14:paraId="1CA417AA" w14:textId="79D97901" w:rsidR="00F42F90" w:rsidRPr="002E446C" w:rsidRDefault="0046405A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Indicador</w:t>
            </w:r>
            <w:r w:rsidR="00083548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a</w:t>
            </w:r>
            <w:r w:rsidR="00083548" w:rsidRPr="002E446C">
              <w:rPr>
                <w:rFonts w:ascii="Arial" w:hAnsi="Arial" w:cs="Arial"/>
                <w:sz w:val="18"/>
                <w:szCs w:val="18"/>
                <w:lang w:val="es-ES_tradnl"/>
              </w:rPr>
              <w:t>uditorías internas y desempeño de indicadores</w:t>
            </w:r>
          </w:p>
        </w:tc>
      </w:tr>
      <w:tr w:rsidR="00F42F90" w:rsidRPr="002E446C" w14:paraId="65CDCBA1" w14:textId="77777777" w:rsidTr="00421FEE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50FBC552" w14:textId="6EB9F334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lastRenderedPageBreak/>
              <w:t>V. Transversalidad</w:t>
            </w:r>
          </w:p>
        </w:tc>
      </w:tr>
      <w:tr w:rsidR="00F42F90" w:rsidRPr="002E446C" w14:paraId="6986B8FE" w14:textId="77777777" w:rsidTr="009A37EA">
        <w:trPr>
          <w:jc w:val="center"/>
        </w:trPr>
        <w:tc>
          <w:tcPr>
            <w:tcW w:w="2827" w:type="dxa"/>
            <w:gridSpan w:val="3"/>
            <w:tcBorders>
              <w:top w:val="nil"/>
            </w:tcBorders>
          </w:tcPr>
          <w:p w14:paraId="2309CE76" w14:textId="54C5A6DC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Género</w:t>
            </w:r>
          </w:p>
        </w:tc>
        <w:tc>
          <w:tcPr>
            <w:tcW w:w="1983" w:type="dxa"/>
            <w:gridSpan w:val="4"/>
            <w:tcBorders>
              <w:top w:val="nil"/>
            </w:tcBorders>
          </w:tcPr>
          <w:p w14:paraId="222DC276" w14:textId="5BF13F7E" w:rsidR="00F42F90" w:rsidRPr="002E446C" w:rsidRDefault="00F42F90" w:rsidP="00F42F90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Mujeres</w:t>
            </w:r>
          </w:p>
        </w:tc>
        <w:tc>
          <w:tcPr>
            <w:tcW w:w="1984" w:type="dxa"/>
            <w:gridSpan w:val="4"/>
            <w:tcBorders>
              <w:top w:val="nil"/>
            </w:tcBorders>
          </w:tcPr>
          <w:p w14:paraId="5089F31F" w14:textId="66BCA4E3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1983" w:type="dxa"/>
            <w:gridSpan w:val="5"/>
            <w:tcBorders>
              <w:top w:val="nil"/>
            </w:tcBorders>
          </w:tcPr>
          <w:p w14:paraId="5740C653" w14:textId="23C75DFF" w:rsidR="00F42F90" w:rsidRPr="002E446C" w:rsidRDefault="00F42F90" w:rsidP="00F42F90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Hombres</w:t>
            </w:r>
          </w:p>
        </w:tc>
        <w:tc>
          <w:tcPr>
            <w:tcW w:w="1997" w:type="dxa"/>
            <w:gridSpan w:val="3"/>
            <w:tcBorders>
              <w:top w:val="nil"/>
            </w:tcBorders>
          </w:tcPr>
          <w:p w14:paraId="4A4238B8" w14:textId="4AECFF23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F42F90" w:rsidRPr="002E446C" w14:paraId="7D33EB75" w14:textId="77777777" w:rsidTr="009A37EA">
        <w:trPr>
          <w:jc w:val="center"/>
        </w:trPr>
        <w:tc>
          <w:tcPr>
            <w:tcW w:w="2827" w:type="dxa"/>
            <w:gridSpan w:val="3"/>
          </w:tcPr>
          <w:p w14:paraId="7073D36B" w14:textId="1F937F4E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Otro (especificar)</w:t>
            </w:r>
          </w:p>
        </w:tc>
        <w:tc>
          <w:tcPr>
            <w:tcW w:w="7947" w:type="dxa"/>
            <w:gridSpan w:val="16"/>
          </w:tcPr>
          <w:p w14:paraId="2682A656" w14:textId="6067DAB5" w:rsidR="00F42F90" w:rsidRPr="002E446C" w:rsidRDefault="005B405F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ES_tradnl"/>
              </w:rPr>
              <w:t>No aplica</w:t>
            </w:r>
          </w:p>
        </w:tc>
      </w:tr>
      <w:tr w:rsidR="00F42F90" w:rsidRPr="002E446C" w14:paraId="2D75D793" w14:textId="77777777" w:rsidTr="0033157F">
        <w:trPr>
          <w:trHeight w:val="50"/>
          <w:jc w:val="center"/>
        </w:trPr>
        <w:tc>
          <w:tcPr>
            <w:tcW w:w="10774" w:type="dxa"/>
            <w:gridSpan w:val="19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702A9A7E" w14:textId="75783380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VI. Información adicional</w:t>
            </w:r>
          </w:p>
        </w:tc>
      </w:tr>
      <w:tr w:rsidR="00F42F90" w:rsidRPr="002E446C" w14:paraId="1914D645" w14:textId="77777777" w:rsidTr="009A37EA">
        <w:trPr>
          <w:jc w:val="center"/>
        </w:trPr>
        <w:tc>
          <w:tcPr>
            <w:tcW w:w="2827" w:type="dxa"/>
            <w:gridSpan w:val="3"/>
            <w:tcBorders>
              <w:top w:val="nil"/>
            </w:tcBorders>
          </w:tcPr>
          <w:p w14:paraId="1CDBF4E7" w14:textId="5B8649EA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Nombre y cargo del titular de la unidad responsable</w:t>
            </w:r>
          </w:p>
        </w:tc>
        <w:tc>
          <w:tcPr>
            <w:tcW w:w="7947" w:type="dxa"/>
            <w:gridSpan w:val="16"/>
            <w:tcBorders>
              <w:top w:val="nil"/>
            </w:tcBorders>
          </w:tcPr>
          <w:p w14:paraId="6DB8F9C1" w14:textId="77C8F512" w:rsidR="005B405F" w:rsidRPr="002E446C" w:rsidRDefault="00DA42AD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sz w:val="18"/>
                <w:szCs w:val="18"/>
                <w:lang w:val="es-MX"/>
              </w:rPr>
              <w:t>Mtra</w:t>
            </w:r>
            <w:r w:rsidR="00B2755A" w:rsidRPr="002E446C">
              <w:rPr>
                <w:rFonts w:ascii="Arial" w:hAnsi="Arial" w:cs="Arial"/>
                <w:sz w:val="18"/>
                <w:szCs w:val="18"/>
                <w:lang w:val="es-MX"/>
              </w:rPr>
              <w:t>. Mariana Pérez Chávez</w:t>
            </w:r>
          </w:p>
          <w:p w14:paraId="3D4EF4DF" w14:textId="736E995D" w:rsidR="00F42F90" w:rsidRPr="002E446C" w:rsidRDefault="00B2755A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E446C">
              <w:rPr>
                <w:rFonts w:ascii="Arial" w:hAnsi="Arial" w:cs="Arial"/>
                <w:sz w:val="18"/>
                <w:szCs w:val="18"/>
                <w:lang w:val="es-MX"/>
              </w:rPr>
              <w:t>Coordinador del Sistema de Gestión de Calidad</w:t>
            </w:r>
          </w:p>
        </w:tc>
      </w:tr>
      <w:tr w:rsidR="00F42F90" w:rsidRPr="002E446C" w14:paraId="28732B8D" w14:textId="77777777" w:rsidTr="009A37EA">
        <w:trPr>
          <w:jc w:val="center"/>
        </w:trPr>
        <w:tc>
          <w:tcPr>
            <w:tcW w:w="2827" w:type="dxa"/>
            <w:gridSpan w:val="3"/>
            <w:tcBorders>
              <w:bottom w:val="single" w:sz="4" w:space="0" w:color="auto"/>
            </w:tcBorders>
          </w:tcPr>
          <w:p w14:paraId="7FC4F687" w14:textId="46463DDD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Fecha de elaboración</w:t>
            </w:r>
          </w:p>
        </w:tc>
        <w:tc>
          <w:tcPr>
            <w:tcW w:w="7947" w:type="dxa"/>
            <w:gridSpan w:val="16"/>
            <w:tcBorders>
              <w:bottom w:val="single" w:sz="4" w:space="0" w:color="auto"/>
            </w:tcBorders>
          </w:tcPr>
          <w:p w14:paraId="42328DB5" w14:textId="4D0D89C3" w:rsidR="00F42F90" w:rsidRPr="002E446C" w:rsidRDefault="00E371BD" w:rsidP="00F42F90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08</w:t>
            </w:r>
            <w:r w:rsidR="00440E61"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Noviembre</w:t>
            </w:r>
            <w:proofErr w:type="gramEnd"/>
            <w:r w:rsidR="00440E61" w:rsidRPr="002E446C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202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4</w:t>
            </w:r>
          </w:p>
        </w:tc>
      </w:tr>
      <w:tr w:rsidR="00F42F90" w:rsidRPr="002E446C" w14:paraId="445781E1" w14:textId="77777777" w:rsidTr="00B17D1C">
        <w:trPr>
          <w:jc w:val="center"/>
        </w:trPr>
        <w:tc>
          <w:tcPr>
            <w:tcW w:w="10774" w:type="dxa"/>
            <w:gridSpan w:val="19"/>
            <w:tcBorders>
              <w:bottom w:val="single" w:sz="4" w:space="0" w:color="auto"/>
            </w:tcBorders>
          </w:tcPr>
          <w:p w14:paraId="1DC23E25" w14:textId="7FA968BD" w:rsidR="00F42F90" w:rsidRPr="002E446C" w:rsidRDefault="00F42F90" w:rsidP="00F42F9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2E446C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Notas:</w:t>
            </w:r>
          </w:p>
          <w:p w14:paraId="09600975" w14:textId="7BCB5C91" w:rsidR="00F42F90" w:rsidRPr="002E446C" w:rsidRDefault="00F42F90" w:rsidP="00F42F90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</w:tr>
    </w:tbl>
    <w:p w14:paraId="7CD74F66" w14:textId="0A4FCD68" w:rsidR="00450CFB" w:rsidRPr="002E446C" w:rsidRDefault="00450CFB">
      <w:pPr>
        <w:spacing w:after="160" w:line="259" w:lineRule="auto"/>
        <w:rPr>
          <w:rFonts w:ascii="Arial" w:hAnsi="Arial" w:cs="Arial"/>
          <w:sz w:val="20"/>
          <w:szCs w:val="20"/>
          <w:lang w:val="es-MX"/>
        </w:rPr>
      </w:pPr>
    </w:p>
    <w:sectPr w:rsidR="00450CFB" w:rsidRPr="002E446C" w:rsidSect="00FE7D1E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AEFC9" w14:textId="77777777" w:rsidR="008A41B3" w:rsidRDefault="008A41B3" w:rsidP="00BE6EDE">
      <w:r>
        <w:separator/>
      </w:r>
    </w:p>
  </w:endnote>
  <w:endnote w:type="continuationSeparator" w:id="0">
    <w:p w14:paraId="3D583388" w14:textId="77777777" w:rsidR="008A41B3" w:rsidRDefault="008A41B3" w:rsidP="00BE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9AF1" w14:textId="07627F04" w:rsidR="00F61DA7" w:rsidRPr="00303066" w:rsidRDefault="00F61DA7" w:rsidP="00F61DA7">
    <w:pPr>
      <w:pStyle w:val="Piedepgina"/>
      <w:rPr>
        <w:rFonts w:ascii="Arial" w:hAnsi="Arial" w:cs="Arial"/>
        <w:sz w:val="13"/>
        <w:szCs w:val="13"/>
      </w:rPr>
    </w:pPr>
    <w:r w:rsidRPr="00476553">
      <w:rPr>
        <w:rFonts w:ascii="Arial" w:hAnsi="Arial" w:cs="Arial"/>
        <w:sz w:val="13"/>
        <w:szCs w:val="13"/>
        <w:lang w:val="es-MX"/>
      </w:rPr>
      <w:t xml:space="preserve">Los campos señalados con un </w:t>
    </w:r>
    <w:proofErr w:type="gramStart"/>
    <w:r w:rsidRPr="00476553">
      <w:rPr>
        <w:rFonts w:ascii="Arial" w:hAnsi="Arial" w:cs="Arial"/>
        <w:sz w:val="13"/>
        <w:szCs w:val="13"/>
        <w:lang w:val="es-MX"/>
      </w:rPr>
      <w:t>asterisco,</w:t>
    </w:r>
    <w:proofErr w:type="gramEnd"/>
    <w:r w:rsidRPr="00476553">
      <w:rPr>
        <w:rFonts w:ascii="Arial" w:hAnsi="Arial" w:cs="Arial"/>
        <w:sz w:val="13"/>
        <w:szCs w:val="13"/>
        <w:lang w:val="es-MX"/>
      </w:rPr>
      <w:t xml:space="preserve"> cumplen con los Lineamientos para la construcción y diseño de indicadores de desempeño mediante la Metodología de Marco Lógico</w:t>
    </w:r>
    <w:r w:rsidR="00476553" w:rsidRPr="00476553">
      <w:rPr>
        <w:rFonts w:ascii="Arial" w:hAnsi="Arial" w:cs="Arial"/>
        <w:sz w:val="13"/>
        <w:szCs w:val="13"/>
        <w:lang w:val="es-MX"/>
      </w:rPr>
      <w:t xml:space="preserve">, publicados en el Diario Oficial de la Federación el 16 de mayo de 2013. </w:t>
    </w:r>
    <w:hyperlink r:id="rId1" w:history="1">
      <w:r w:rsidR="00476553" w:rsidRPr="00303066">
        <w:rPr>
          <w:rStyle w:val="Hipervnculo"/>
          <w:rFonts w:ascii="Arial" w:hAnsi="Arial" w:cs="Arial"/>
          <w:sz w:val="13"/>
          <w:szCs w:val="13"/>
        </w:rPr>
        <w:t>https://www.dof.gob.mx/nota_detalle.php?codigo=5299144&amp;fecha=16/05/2013</w:t>
      </w:r>
    </w:hyperlink>
    <w:r w:rsidR="00476553" w:rsidRPr="00303066">
      <w:rPr>
        <w:rFonts w:ascii="Arial" w:hAnsi="Arial" w:cs="Arial"/>
        <w:sz w:val="13"/>
        <w:szCs w:val="1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5767" w14:textId="77777777" w:rsidR="008A41B3" w:rsidRDefault="008A41B3" w:rsidP="00BE6EDE">
      <w:r>
        <w:separator/>
      </w:r>
    </w:p>
  </w:footnote>
  <w:footnote w:type="continuationSeparator" w:id="0">
    <w:p w14:paraId="4428BD61" w14:textId="77777777" w:rsidR="008A41B3" w:rsidRDefault="008A41B3" w:rsidP="00BE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991"/>
      <w:gridCol w:w="6762"/>
      <w:gridCol w:w="3053"/>
    </w:tblGrid>
    <w:tr w:rsidR="00AC1231" w14:paraId="11176E5B" w14:textId="77777777" w:rsidTr="009D380F">
      <w:trPr>
        <w:cantSplit/>
        <w:trHeight w:val="516"/>
        <w:jc w:val="center"/>
      </w:trPr>
      <w:tc>
        <w:tcPr>
          <w:tcW w:w="991" w:type="dxa"/>
          <w:vMerge w:val="restart"/>
          <w:vAlign w:val="center"/>
        </w:tcPr>
        <w:p w14:paraId="0220B902" w14:textId="4912A87E" w:rsidR="00AC1231" w:rsidRDefault="00AC1231" w:rsidP="009D380F">
          <w:pPr>
            <w:rPr>
              <w:rFonts w:ascii="Arial" w:hAnsi="Arial" w:cs="Arial"/>
              <w:b/>
              <w:bCs/>
              <w:sz w:val="32"/>
              <w:szCs w:val="32"/>
            </w:rPr>
          </w:pPr>
          <w:r w:rsidRPr="00970F70">
            <w:rPr>
              <w:rFonts w:ascii="Arial" w:hAnsi="Arial" w:cs="Arial"/>
              <w:b/>
              <w:bCs/>
              <w:noProof/>
              <w:sz w:val="32"/>
              <w:szCs w:val="32"/>
              <w:lang w:val="es-MX" w:eastAsia="es-MX"/>
            </w:rPr>
            <w:drawing>
              <wp:inline distT="0" distB="0" distL="0" distR="0" wp14:anchorId="32C8BDDB" wp14:editId="033F2FEB">
                <wp:extent cx="513471" cy="513471"/>
                <wp:effectExtent l="0" t="0" r="0" b="0"/>
                <wp:docPr id="1" name="Imagen 1" descr="C:\Users\fsalmon\Desktop\DOCUMENTOS DIRECCION SGC\LOGOTIP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fsalmon\Desktop\DOCUMENTOS DIRECCION SGC\LOGOTIP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650" cy="52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2" w:type="dxa"/>
          <w:vMerge w:val="restart"/>
          <w:vAlign w:val="center"/>
        </w:tcPr>
        <w:p w14:paraId="3C662192" w14:textId="50B8762D" w:rsidR="00AC1231" w:rsidRPr="00CA5D82" w:rsidRDefault="00AC1231" w:rsidP="00AC1231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FICHA TÉCNICA DE INDICADOR</w:t>
          </w:r>
          <w:r w:rsidRPr="00CA5D82">
            <w:rPr>
              <w:rFonts w:ascii="Arial" w:hAnsi="Arial" w:cs="Arial"/>
              <w:sz w:val="32"/>
              <w:szCs w:val="32"/>
            </w:rPr>
            <w:t xml:space="preserve"> </w:t>
          </w:r>
        </w:p>
      </w:tc>
      <w:tc>
        <w:tcPr>
          <w:tcW w:w="3053" w:type="dxa"/>
          <w:vAlign w:val="center"/>
        </w:tcPr>
        <w:p w14:paraId="3522BF73" w14:textId="7E91BB73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Fecha: </w:t>
          </w:r>
          <w:r w:rsidR="005448BF">
            <w:rPr>
              <w:rFonts w:ascii="Arial" w:hAnsi="Arial" w:cs="Arial"/>
              <w:b w:val="0"/>
              <w:sz w:val="20"/>
              <w:szCs w:val="16"/>
            </w:rPr>
            <w:t>0</w:t>
          </w:r>
          <w:r w:rsidR="00856A91">
            <w:rPr>
              <w:rFonts w:ascii="Arial" w:hAnsi="Arial" w:cs="Arial"/>
              <w:b w:val="0"/>
              <w:sz w:val="20"/>
              <w:szCs w:val="16"/>
            </w:rPr>
            <w:t>8</w:t>
          </w:r>
          <w:r w:rsidR="005B405F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proofErr w:type="gramStart"/>
          <w:r w:rsidR="005448BF">
            <w:rPr>
              <w:rFonts w:ascii="Arial" w:hAnsi="Arial" w:cs="Arial"/>
              <w:b w:val="0"/>
              <w:sz w:val="20"/>
              <w:szCs w:val="16"/>
            </w:rPr>
            <w:t>Noviembre</w:t>
          </w:r>
          <w:proofErr w:type="gramEnd"/>
          <w:r w:rsidR="004A168A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r w:rsidR="00896456" w:rsidRPr="005B405F">
            <w:rPr>
              <w:rFonts w:ascii="Arial" w:hAnsi="Arial" w:cs="Arial"/>
              <w:b w:val="0"/>
              <w:sz w:val="20"/>
              <w:szCs w:val="16"/>
            </w:rPr>
            <w:t>202</w:t>
          </w:r>
          <w:r w:rsidR="005448BF">
            <w:rPr>
              <w:rFonts w:ascii="Arial" w:hAnsi="Arial" w:cs="Arial"/>
              <w:b w:val="0"/>
              <w:sz w:val="20"/>
              <w:szCs w:val="16"/>
            </w:rPr>
            <w:t>4</w:t>
          </w:r>
        </w:p>
      </w:tc>
    </w:tr>
    <w:tr w:rsidR="00AC1231" w14:paraId="2CB21824" w14:textId="77777777" w:rsidTr="009D380F">
      <w:trPr>
        <w:cantSplit/>
        <w:trHeight w:val="433"/>
        <w:jc w:val="center"/>
      </w:trPr>
      <w:tc>
        <w:tcPr>
          <w:tcW w:w="991" w:type="dxa"/>
          <w:vMerge/>
          <w:vAlign w:val="center"/>
        </w:tcPr>
        <w:p w14:paraId="4AF148CA" w14:textId="77777777" w:rsidR="00AC1231" w:rsidRDefault="00AC1231" w:rsidP="00AC1231">
          <w:pPr>
            <w:jc w:val="center"/>
            <w:rPr>
              <w:rFonts w:ascii="Arial" w:hAnsi="Arial" w:cs="Arial"/>
            </w:rPr>
          </w:pPr>
        </w:p>
      </w:tc>
      <w:tc>
        <w:tcPr>
          <w:tcW w:w="6762" w:type="dxa"/>
          <w:vMerge/>
          <w:vAlign w:val="center"/>
        </w:tcPr>
        <w:p w14:paraId="25823BE9" w14:textId="77777777" w:rsidR="00AC1231" w:rsidRDefault="00AC1231" w:rsidP="00AC1231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3053" w:type="dxa"/>
          <w:vAlign w:val="center"/>
        </w:tcPr>
        <w:p w14:paraId="10411AE9" w14:textId="66087FE5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>P</w:t>
          </w:r>
          <w:r w:rsidR="00F61DA7">
            <w:rPr>
              <w:rFonts w:ascii="Arial" w:hAnsi="Arial" w:cs="Arial"/>
              <w:bCs/>
              <w:sz w:val="20"/>
              <w:szCs w:val="16"/>
            </w:rPr>
            <w:t>á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gina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PAGE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Pr="0049473E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de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NUMPAGES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Pr="0049473E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</w:p>
      </w:tc>
    </w:tr>
  </w:tbl>
  <w:p w14:paraId="1256B3EE" w14:textId="77777777" w:rsidR="00AC1231" w:rsidRPr="00F61DA7" w:rsidRDefault="00AC1231">
    <w:pPr>
      <w:pStyle w:val="Encabezad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FAE"/>
    <w:multiLevelType w:val="hybridMultilevel"/>
    <w:tmpl w:val="10AE2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6130"/>
    <w:multiLevelType w:val="hybridMultilevel"/>
    <w:tmpl w:val="94529B16"/>
    <w:lvl w:ilvl="0" w:tplc="C99C0DD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E3947"/>
    <w:multiLevelType w:val="hybridMultilevel"/>
    <w:tmpl w:val="25CE99E0"/>
    <w:lvl w:ilvl="0" w:tplc="7764C654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abstractNum w:abstractNumId="3" w15:restartNumberingAfterBreak="0">
    <w:nsid w:val="3A8370F1"/>
    <w:multiLevelType w:val="hybridMultilevel"/>
    <w:tmpl w:val="53680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F386A"/>
    <w:multiLevelType w:val="hybridMultilevel"/>
    <w:tmpl w:val="74B84D7E"/>
    <w:lvl w:ilvl="0" w:tplc="C99C0DD2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C00E38"/>
    <w:multiLevelType w:val="hybridMultilevel"/>
    <w:tmpl w:val="5F1AE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A1721"/>
    <w:multiLevelType w:val="hybridMultilevel"/>
    <w:tmpl w:val="E146D026"/>
    <w:lvl w:ilvl="0" w:tplc="CCE6306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num w:numId="1" w16cid:durableId="232811714">
    <w:abstractNumId w:val="6"/>
  </w:num>
  <w:num w:numId="2" w16cid:durableId="1112169197">
    <w:abstractNumId w:val="2"/>
  </w:num>
  <w:num w:numId="3" w16cid:durableId="496530776">
    <w:abstractNumId w:val="0"/>
  </w:num>
  <w:num w:numId="4" w16cid:durableId="287325589">
    <w:abstractNumId w:val="3"/>
  </w:num>
  <w:num w:numId="5" w16cid:durableId="806052627">
    <w:abstractNumId w:val="4"/>
  </w:num>
  <w:num w:numId="6" w16cid:durableId="628707037">
    <w:abstractNumId w:val="1"/>
  </w:num>
  <w:num w:numId="7" w16cid:durableId="7022469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08"/>
    <w:rsid w:val="000016D7"/>
    <w:rsid w:val="00010FE0"/>
    <w:rsid w:val="00025D08"/>
    <w:rsid w:val="00036B00"/>
    <w:rsid w:val="000466E1"/>
    <w:rsid w:val="00065270"/>
    <w:rsid w:val="00066318"/>
    <w:rsid w:val="000768EB"/>
    <w:rsid w:val="00083548"/>
    <w:rsid w:val="00102C8E"/>
    <w:rsid w:val="00111314"/>
    <w:rsid w:val="00154BC5"/>
    <w:rsid w:val="001D0537"/>
    <w:rsid w:val="00211553"/>
    <w:rsid w:val="002A0434"/>
    <w:rsid w:val="002A236B"/>
    <w:rsid w:val="002A5EE0"/>
    <w:rsid w:val="002D6702"/>
    <w:rsid w:val="002E446C"/>
    <w:rsid w:val="00303066"/>
    <w:rsid w:val="00311BFF"/>
    <w:rsid w:val="00397CE2"/>
    <w:rsid w:val="003E0EC3"/>
    <w:rsid w:val="003E1540"/>
    <w:rsid w:val="00414C3D"/>
    <w:rsid w:val="00421A91"/>
    <w:rsid w:val="00440E61"/>
    <w:rsid w:val="004445DB"/>
    <w:rsid w:val="00450CFB"/>
    <w:rsid w:val="0046405A"/>
    <w:rsid w:val="00476553"/>
    <w:rsid w:val="00490467"/>
    <w:rsid w:val="0049473E"/>
    <w:rsid w:val="004A168A"/>
    <w:rsid w:val="004D1A16"/>
    <w:rsid w:val="004E4799"/>
    <w:rsid w:val="00510228"/>
    <w:rsid w:val="00510410"/>
    <w:rsid w:val="00512E86"/>
    <w:rsid w:val="0053695A"/>
    <w:rsid w:val="005448BF"/>
    <w:rsid w:val="0054712F"/>
    <w:rsid w:val="0058404F"/>
    <w:rsid w:val="0059236F"/>
    <w:rsid w:val="0059521F"/>
    <w:rsid w:val="005A7BF8"/>
    <w:rsid w:val="005B405F"/>
    <w:rsid w:val="005C3542"/>
    <w:rsid w:val="005C612F"/>
    <w:rsid w:val="005F3227"/>
    <w:rsid w:val="0061390F"/>
    <w:rsid w:val="00664661"/>
    <w:rsid w:val="00673F47"/>
    <w:rsid w:val="006C1686"/>
    <w:rsid w:val="006D7108"/>
    <w:rsid w:val="00723BF5"/>
    <w:rsid w:val="007245C4"/>
    <w:rsid w:val="00726D3B"/>
    <w:rsid w:val="007368C9"/>
    <w:rsid w:val="00750573"/>
    <w:rsid w:val="00754AA1"/>
    <w:rsid w:val="00761014"/>
    <w:rsid w:val="00774003"/>
    <w:rsid w:val="00790D56"/>
    <w:rsid w:val="0079468A"/>
    <w:rsid w:val="007A7589"/>
    <w:rsid w:val="007F090E"/>
    <w:rsid w:val="00830351"/>
    <w:rsid w:val="00856A91"/>
    <w:rsid w:val="00870F85"/>
    <w:rsid w:val="00896456"/>
    <w:rsid w:val="008A41B3"/>
    <w:rsid w:val="008A5CDD"/>
    <w:rsid w:val="008B0426"/>
    <w:rsid w:val="008B6864"/>
    <w:rsid w:val="008C21FD"/>
    <w:rsid w:val="008D5059"/>
    <w:rsid w:val="008D72F8"/>
    <w:rsid w:val="008E3403"/>
    <w:rsid w:val="00905902"/>
    <w:rsid w:val="00912EBF"/>
    <w:rsid w:val="00934EE4"/>
    <w:rsid w:val="00963A01"/>
    <w:rsid w:val="009802FB"/>
    <w:rsid w:val="00984F72"/>
    <w:rsid w:val="009A37EA"/>
    <w:rsid w:val="009A593B"/>
    <w:rsid w:val="009C1BF9"/>
    <w:rsid w:val="009D380F"/>
    <w:rsid w:val="00A52A14"/>
    <w:rsid w:val="00A65CE9"/>
    <w:rsid w:val="00A702D1"/>
    <w:rsid w:val="00A81D9C"/>
    <w:rsid w:val="00AA4D54"/>
    <w:rsid w:val="00AA5141"/>
    <w:rsid w:val="00AC1231"/>
    <w:rsid w:val="00AD1700"/>
    <w:rsid w:val="00AE7EF6"/>
    <w:rsid w:val="00B14EEB"/>
    <w:rsid w:val="00B17D1C"/>
    <w:rsid w:val="00B2755A"/>
    <w:rsid w:val="00B41B52"/>
    <w:rsid w:val="00B45AF9"/>
    <w:rsid w:val="00B83B84"/>
    <w:rsid w:val="00B8584E"/>
    <w:rsid w:val="00BB1F16"/>
    <w:rsid w:val="00BE6EDE"/>
    <w:rsid w:val="00C21EB7"/>
    <w:rsid w:val="00C33E82"/>
    <w:rsid w:val="00C61D54"/>
    <w:rsid w:val="00C71002"/>
    <w:rsid w:val="00C71A58"/>
    <w:rsid w:val="00C758FE"/>
    <w:rsid w:val="00C80E4C"/>
    <w:rsid w:val="00D147F4"/>
    <w:rsid w:val="00D34D93"/>
    <w:rsid w:val="00D4680A"/>
    <w:rsid w:val="00D535F6"/>
    <w:rsid w:val="00DA24E7"/>
    <w:rsid w:val="00DA42AD"/>
    <w:rsid w:val="00DA5560"/>
    <w:rsid w:val="00DD3396"/>
    <w:rsid w:val="00DF1AEC"/>
    <w:rsid w:val="00E04D5E"/>
    <w:rsid w:val="00E076EF"/>
    <w:rsid w:val="00E33A99"/>
    <w:rsid w:val="00E371BD"/>
    <w:rsid w:val="00E4169C"/>
    <w:rsid w:val="00E447DF"/>
    <w:rsid w:val="00E45170"/>
    <w:rsid w:val="00E46EB3"/>
    <w:rsid w:val="00E57FF6"/>
    <w:rsid w:val="00E645F3"/>
    <w:rsid w:val="00E67E3B"/>
    <w:rsid w:val="00EA49F2"/>
    <w:rsid w:val="00EB2388"/>
    <w:rsid w:val="00ED0A2C"/>
    <w:rsid w:val="00ED5F38"/>
    <w:rsid w:val="00ED7E78"/>
    <w:rsid w:val="00EE34FB"/>
    <w:rsid w:val="00EF0C1E"/>
    <w:rsid w:val="00EF1B8F"/>
    <w:rsid w:val="00F368F9"/>
    <w:rsid w:val="00F376DC"/>
    <w:rsid w:val="00F41C66"/>
    <w:rsid w:val="00F42F90"/>
    <w:rsid w:val="00F44BF6"/>
    <w:rsid w:val="00F51DE0"/>
    <w:rsid w:val="00F61DA7"/>
    <w:rsid w:val="00F75A8A"/>
    <w:rsid w:val="00F84F8F"/>
    <w:rsid w:val="00F94372"/>
    <w:rsid w:val="00FB1DA3"/>
    <w:rsid w:val="00FE7D1E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2079C"/>
  <w15:docId w15:val="{B213E12E-3458-4B65-BB30-EAF7D73F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1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qFormat/>
    <w:rsid w:val="00AC1231"/>
    <w:pPr>
      <w:keepNext/>
      <w:outlineLvl w:val="0"/>
    </w:pPr>
    <w:rPr>
      <w:b/>
      <w:sz w:val="22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7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B04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72F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043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0434"/>
    <w:rPr>
      <w:rFonts w:ascii="Segoe UI" w:eastAsia="Times New Roman" w:hAnsi="Segoe UI" w:cs="Segoe UI"/>
      <w:sz w:val="18"/>
      <w:szCs w:val="18"/>
      <w:lang w:val="en-US"/>
    </w:rPr>
  </w:style>
  <w:style w:type="paragraph" w:styleId="Encabezado">
    <w:name w:val="header"/>
    <w:basedOn w:val="Normal"/>
    <w:link w:val="EncabezadoCar"/>
    <w:unhideWhenUsed/>
    <w:rsid w:val="00BE6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BE6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rsid w:val="00AC1231"/>
    <w:rPr>
      <w:rFonts w:ascii="Times New Roman" w:eastAsia="Times New Roman" w:hAnsi="Times New Roman" w:cs="Times New Roman"/>
      <w:b/>
      <w:szCs w:val="20"/>
      <w:lang w:val="es-ES" w:eastAsia="es-ES"/>
    </w:rPr>
  </w:style>
  <w:style w:type="character" w:styleId="Nmerodepgina">
    <w:name w:val="page number"/>
    <w:basedOn w:val="Fuentedeprrafopredeter"/>
    <w:rsid w:val="00AC1231"/>
  </w:style>
  <w:style w:type="character" w:styleId="Textodelmarcadordeposicin">
    <w:name w:val="Placeholder Text"/>
    <w:basedOn w:val="Fuentedeprrafopredeter"/>
    <w:uiPriority w:val="99"/>
    <w:semiHidden/>
    <w:rsid w:val="00AC1231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476553"/>
    <w:rPr>
      <w:color w:val="605E5C"/>
      <w:shd w:val="clear" w:color="auto" w:fill="E1DFDD"/>
    </w:rPr>
  </w:style>
  <w:style w:type="paragraph" w:customStyle="1" w:styleId="Default">
    <w:name w:val="Default"/>
    <w:rsid w:val="002115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1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of.gob.mx/nota_detalle.php?codigo=5299144&amp;fecha=16/05/201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386</Words>
  <Characters>2124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Negrete Saldivar</dc:creator>
  <cp:lastModifiedBy>Mariana Perez Chavez</cp:lastModifiedBy>
  <cp:revision>52</cp:revision>
  <cp:lastPrinted>2024-11-08T19:17:00Z</cp:lastPrinted>
  <dcterms:created xsi:type="dcterms:W3CDTF">2021-10-27T20:54:00Z</dcterms:created>
  <dcterms:modified xsi:type="dcterms:W3CDTF">2025-10-16T18:31:00Z</dcterms:modified>
</cp:coreProperties>
</file>