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BCBC6" w14:textId="3EA193A8" w:rsidR="00E53021" w:rsidRDefault="006A72B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25BC54" wp14:editId="37F7F5E8">
                <wp:simplePos x="0" y="0"/>
                <wp:positionH relativeFrom="column">
                  <wp:posOffset>2438400</wp:posOffset>
                </wp:positionH>
                <wp:positionV relativeFrom="paragraph">
                  <wp:posOffset>708660</wp:posOffset>
                </wp:positionV>
                <wp:extent cx="2766060" cy="601980"/>
                <wp:effectExtent l="0" t="0" r="15240" b="2667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060" cy="601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292C1D" id="椭圆 2" o:spid="_x0000_s1026" style="position:absolute;left:0;text-align:left;margin-left:192pt;margin-top:55.8pt;width:217.8pt;height:4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7E4E26" wp14:editId="5A3EDAA1">
            <wp:extent cx="5274310" cy="1287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6DB8" w14:textId="58A7AE9F" w:rsidR="006A72B8" w:rsidRDefault="006A72B8"/>
    <w:p w14:paraId="3D054441" w14:textId="3286D286" w:rsidR="008A3671" w:rsidRPr="008A3671" w:rsidRDefault="008A3671" w:rsidP="006A72B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简介正文第一句话最后差个句号</w:t>
      </w:r>
    </w:p>
    <w:p w14:paraId="7596A02E" w14:textId="0E18367A" w:rsidR="006A72B8" w:rsidRDefault="006A72B8" w:rsidP="006A72B8">
      <w:pPr>
        <w:pStyle w:val="a3"/>
        <w:numPr>
          <w:ilvl w:val="0"/>
          <w:numId w:val="1"/>
        </w:numPr>
        <w:ind w:firstLineChars="0"/>
      </w:pPr>
      <w:r>
        <w:t>PS</w:t>
      </w:r>
      <w:r>
        <w:rPr>
          <w:rFonts w:hint="eastAsia"/>
        </w:rPr>
        <w:t>功能强大，可应用于图像、图形、文字、视频、出版等诸多方面。</w:t>
      </w:r>
    </w:p>
    <w:p w14:paraId="0BD08830" w14:textId="77777777" w:rsidR="006A72B8" w:rsidRDefault="006A72B8" w:rsidP="006A72B8">
      <w:pPr>
        <w:pStyle w:val="a3"/>
        <w:ind w:left="360" w:firstLineChars="0" w:firstLine="0"/>
      </w:pPr>
    </w:p>
    <w:p w14:paraId="57410A80" w14:textId="0AC21F97" w:rsidR="006A72B8" w:rsidRDefault="006A72B8">
      <w:r>
        <w:rPr>
          <w:noProof/>
        </w:rPr>
        <w:drawing>
          <wp:inline distT="0" distB="0" distL="0" distR="0" wp14:anchorId="11165031" wp14:editId="28CDC32A">
            <wp:extent cx="5274310" cy="32005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93E" w14:textId="3F092F4A" w:rsidR="006A72B8" w:rsidRDefault="006A72B8" w:rsidP="006A72B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某一图层中的特定区域</w:t>
      </w:r>
    </w:p>
    <w:p w14:paraId="483099F9" w14:textId="1BC665E9" w:rsidR="00CA081C" w:rsidRDefault="00CA081C" w:rsidP="00CA08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“</w:t>
      </w:r>
      <w:r>
        <w:t>……</w:t>
      </w:r>
      <w:r w:rsidR="006A72B8">
        <w:rPr>
          <w:rFonts w:hint="eastAsia"/>
        </w:rPr>
        <w:t>可用</w:t>
      </w:r>
      <w:r w:rsidR="006A72B8" w:rsidRPr="00CA081C">
        <w:rPr>
          <w:rFonts w:hint="eastAsia"/>
          <w:color w:val="FF0000"/>
        </w:rPr>
        <w:t>于</w:t>
      </w:r>
      <w:r w:rsidR="006A72B8">
        <w:rPr>
          <w:rFonts w:hint="eastAsia"/>
        </w:rPr>
        <w:t>选择</w:t>
      </w:r>
      <w:r w:rsidRPr="00CA081C">
        <w:rPr>
          <w:rFonts w:hint="eastAsia"/>
          <w:color w:val="FF0000"/>
        </w:rPr>
        <w:t>某</w:t>
      </w:r>
      <w:r>
        <w:rPr>
          <w:rFonts w:hint="eastAsia"/>
        </w:rPr>
        <w:t>图层</w:t>
      </w:r>
      <w:r w:rsidRPr="00CA081C">
        <w:rPr>
          <w:rFonts w:hint="eastAsia"/>
          <w:color w:val="FF0000"/>
        </w:rPr>
        <w:t>中</w:t>
      </w:r>
      <w:r w:rsidRPr="00CA081C">
        <w:rPr>
          <w:rFonts w:hint="eastAsia"/>
        </w:rPr>
        <w:t>一些不好用选区</w:t>
      </w:r>
      <w:r w:rsidRPr="00CA081C">
        <w:rPr>
          <w:rFonts w:hint="eastAsia"/>
          <w:color w:val="FF0000"/>
        </w:rPr>
        <w:t>工具</w:t>
      </w:r>
      <w:r w:rsidRPr="00CA081C">
        <w:rPr>
          <w:rFonts w:hint="eastAsia"/>
        </w:rPr>
        <w:t>确定的区域</w:t>
      </w:r>
      <w:r>
        <w:t xml:space="preserve">…… </w:t>
      </w:r>
      <w:r>
        <w:rPr>
          <w:rFonts w:hint="eastAsia"/>
        </w:rPr>
        <w:t>“</w:t>
      </w:r>
      <w:r>
        <w:t xml:space="preserve">  </w:t>
      </w:r>
      <w:r>
        <w:rPr>
          <w:rFonts w:hint="eastAsia"/>
        </w:rPr>
        <w:t>（“图层中“及“图层上”应为一个意思，故都称之为“图层中）</w:t>
      </w:r>
    </w:p>
    <w:p w14:paraId="25406227" w14:textId="3D15774A" w:rsidR="00CA081C" w:rsidRDefault="00CA081C" w:rsidP="00CA08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可快速选择区域</w:t>
      </w:r>
    </w:p>
    <w:p w14:paraId="7B8E3516" w14:textId="34F58642" w:rsidR="00CA081C" w:rsidRDefault="00CA081C" w:rsidP="00CA08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多数可用于手绘</w:t>
      </w:r>
      <w:r w:rsidR="00380F56">
        <w:rPr>
          <w:rFonts w:hint="eastAsia"/>
        </w:rPr>
        <w:t>（</w:t>
      </w:r>
      <w:r w:rsidR="00380F56" w:rsidRPr="00380F56">
        <w:rPr>
          <w:rFonts w:hint="eastAsia"/>
          <w:color w:val="FF0000"/>
        </w:rPr>
        <w:t>不加等</w:t>
      </w:r>
      <w:r w:rsidR="00380F56">
        <w:rPr>
          <w:rFonts w:hint="eastAsia"/>
        </w:rPr>
        <w:t>）</w:t>
      </w:r>
      <w:r>
        <w:rPr>
          <w:rFonts w:hint="eastAsia"/>
        </w:rPr>
        <w:t>，海报涉及的比较少</w:t>
      </w:r>
    </w:p>
    <w:p w14:paraId="05EE3585" w14:textId="1CC57DDB" w:rsidR="00CA081C" w:rsidRDefault="00E04D38" w:rsidP="00CA081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可用于改变部分选区、图层或背景（</w:t>
      </w:r>
      <w:r w:rsidRPr="00E04D38">
        <w:rPr>
          <w:rFonts w:hint="eastAsia"/>
          <w:color w:val="70AD47" w:themeColor="accent6"/>
        </w:rPr>
        <w:t>这里的背景指的是什么？</w:t>
      </w:r>
      <w:r>
        <w:rPr>
          <w:rFonts w:hint="eastAsia"/>
        </w:rPr>
        <w:t>）的颜色</w:t>
      </w:r>
    </w:p>
    <w:p w14:paraId="5F79F587" w14:textId="5261CEB1" w:rsidR="00E04D38" w:rsidRDefault="00E04D38" w:rsidP="00E04D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FBC69C" wp14:editId="56FF3C24">
            <wp:extent cx="1691787" cy="609653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（是第一个建立的图的名字吗？）</w:t>
      </w:r>
    </w:p>
    <w:p w14:paraId="19B3F986" w14:textId="0D433671" w:rsidR="00E04D38" w:rsidRDefault="00E04D38" w:rsidP="00E04D38">
      <w:pPr>
        <w:pStyle w:val="a3"/>
        <w:ind w:left="360" w:firstLineChars="0" w:firstLine="0"/>
        <w:rPr>
          <w:color w:val="FF0000"/>
        </w:rPr>
      </w:pPr>
      <w:r w:rsidRPr="00E04D38">
        <w:rPr>
          <w:rFonts w:hint="eastAsia"/>
          <w:color w:val="FF0000"/>
        </w:rPr>
        <w:t>可用于改变所选择区域（选定的部分区域、图层等）的颜色</w:t>
      </w:r>
    </w:p>
    <w:p w14:paraId="668C543B" w14:textId="6C4EDFD1" w:rsidR="00E04D38" w:rsidRDefault="00E04D38" w:rsidP="00E47820">
      <w:pPr>
        <w:pStyle w:val="a3"/>
        <w:numPr>
          <w:ilvl w:val="0"/>
          <w:numId w:val="2"/>
        </w:numPr>
        <w:ind w:firstLineChars="0"/>
        <w:rPr>
          <w:color w:val="FF0000"/>
        </w:rPr>
      </w:pPr>
      <w:r w:rsidRPr="00380F56">
        <w:rPr>
          <w:rFonts w:hint="eastAsia"/>
          <w:color w:val="FF0000"/>
        </w:rPr>
        <w:t>字体：插入</w:t>
      </w:r>
      <w:r w:rsidR="00B52179" w:rsidRPr="00380F56">
        <w:rPr>
          <w:rFonts w:hint="eastAsia"/>
          <w:color w:val="FF0000"/>
        </w:rPr>
        <w:t>文本及调整字符、段落的属性</w:t>
      </w:r>
    </w:p>
    <w:p w14:paraId="28ED47F1" w14:textId="1C30A011" w:rsidR="00C03830" w:rsidRDefault="00C03830" w:rsidP="00C03830">
      <w:pPr>
        <w:pStyle w:val="a3"/>
        <w:ind w:left="36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FA490BC" wp14:editId="2D2FFA52">
            <wp:extent cx="5274945" cy="185420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632D" w14:textId="5C4BD571" w:rsidR="00C03830" w:rsidRPr="00C03830" w:rsidRDefault="00C03830" w:rsidP="00C03830">
      <w:pPr>
        <w:pStyle w:val="a3"/>
        <w:numPr>
          <w:ilvl w:val="0"/>
          <w:numId w:val="2"/>
        </w:numPr>
        <w:ind w:firstLineChars="0"/>
        <w:rPr>
          <w:color w:val="000000" w:themeColor="text1"/>
        </w:rPr>
      </w:pPr>
      <w:r w:rsidRPr="00C03830">
        <w:rPr>
          <w:rFonts w:hint="eastAsia"/>
          <w:color w:val="000000" w:themeColor="text1"/>
        </w:rPr>
        <w:t>关于第二个标题，</w:t>
      </w:r>
      <w:r>
        <w:rPr>
          <w:rFonts w:hint="eastAsia"/>
          <w:color w:val="000000" w:themeColor="text1"/>
        </w:rPr>
        <w:t>其内小</w:t>
      </w:r>
      <w:r w:rsidRPr="00C03830">
        <w:rPr>
          <w:rFonts w:hint="eastAsia"/>
          <w:color w:val="000000" w:themeColor="text1"/>
        </w:rPr>
        <w:t>标题1</w:t>
      </w:r>
      <w:r w:rsidRPr="00C03830">
        <w:rPr>
          <w:color w:val="000000" w:themeColor="text1"/>
        </w:rPr>
        <w:t xml:space="preserve"> </w:t>
      </w:r>
      <w:r w:rsidRPr="00C03830">
        <w:rPr>
          <w:rFonts w:hint="eastAsia"/>
          <w:color w:val="000000" w:themeColor="text1"/>
        </w:rPr>
        <w:t>同2，3，4，5不搭，骤然转折。</w:t>
      </w:r>
    </w:p>
    <w:p w14:paraId="1CA8C878" w14:textId="7D26AB4E" w:rsidR="00C03830" w:rsidRDefault="00C03830" w:rsidP="00C03830">
      <w:pPr>
        <w:pStyle w:val="a3"/>
        <w:ind w:left="360" w:firstLineChars="0" w:firstLine="0"/>
        <w:rPr>
          <w:color w:val="FF0000"/>
        </w:rPr>
      </w:pPr>
      <w:r>
        <w:rPr>
          <w:rFonts w:hint="eastAsia"/>
          <w:color w:val="FF0000"/>
        </w:rPr>
        <w:t>内容不变的话，建议建立两个下一级标题（2.1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2.2的意思）</w:t>
      </w:r>
    </w:p>
    <w:p w14:paraId="4F86DCA6" w14:textId="520E4A00" w:rsidR="00C03830" w:rsidRDefault="00C03830" w:rsidP="00C03830">
      <w:pPr>
        <w:pStyle w:val="a3"/>
        <w:ind w:left="360" w:firstLineChars="0" w:firstLine="0"/>
        <w:rPr>
          <w:color w:val="FF0000"/>
          <w:sz w:val="22"/>
          <w:szCs w:val="24"/>
        </w:rPr>
      </w:pPr>
      <w:r>
        <w:rPr>
          <w:noProof/>
        </w:rPr>
        <w:drawing>
          <wp:inline distT="0" distB="0" distL="0" distR="0" wp14:anchorId="141436D6" wp14:editId="4CE9A9EA">
            <wp:extent cx="1704975" cy="411021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0667" cy="4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CEFC23" wp14:editId="5B89D71D">
            <wp:extent cx="1562100" cy="5007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40" cy="50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35F" w14:textId="21FE6E91" w:rsidR="00C03830" w:rsidRDefault="00C03830" w:rsidP="00C03830">
      <w:pPr>
        <w:pStyle w:val="a3"/>
        <w:ind w:left="360" w:firstLineChars="0" w:firstLine="0"/>
        <w:rPr>
          <w:color w:val="FF0000"/>
          <w:sz w:val="22"/>
          <w:szCs w:val="24"/>
        </w:rPr>
      </w:pPr>
      <w:r>
        <w:rPr>
          <w:rFonts w:hint="eastAsia"/>
          <w:color w:val="FF0000"/>
          <w:sz w:val="22"/>
          <w:szCs w:val="24"/>
        </w:rPr>
        <w:t xml:space="preserve">建议（3）去掉“做“ </w:t>
      </w:r>
      <w:r>
        <w:rPr>
          <w:color w:val="FF0000"/>
          <w:sz w:val="22"/>
          <w:szCs w:val="24"/>
        </w:rPr>
        <w:t xml:space="preserve"> </w:t>
      </w:r>
      <w:r>
        <w:rPr>
          <w:rFonts w:hint="eastAsia"/>
          <w:color w:val="FF0000"/>
          <w:sz w:val="22"/>
          <w:szCs w:val="24"/>
        </w:rPr>
        <w:t>（2）改为“海报的一般规格</w:t>
      </w:r>
    </w:p>
    <w:p w14:paraId="38E46CEB" w14:textId="049C8ECD" w:rsidR="00C03830" w:rsidRDefault="00C03830" w:rsidP="00C03830">
      <w:pPr>
        <w:pStyle w:val="a3"/>
        <w:ind w:left="360" w:firstLineChars="0" w:firstLine="0"/>
        <w:rPr>
          <w:color w:val="FF0000"/>
          <w:sz w:val="22"/>
          <w:szCs w:val="24"/>
        </w:rPr>
      </w:pPr>
    </w:p>
    <w:p w14:paraId="051F0E3E" w14:textId="665449E3" w:rsidR="00C03830" w:rsidRPr="00DA5558" w:rsidRDefault="00C03830" w:rsidP="00DA5558">
      <w:pPr>
        <w:pStyle w:val="a3"/>
        <w:numPr>
          <w:ilvl w:val="0"/>
          <w:numId w:val="2"/>
        </w:numPr>
        <w:ind w:firstLineChars="0"/>
        <w:rPr>
          <w:color w:val="000000" w:themeColor="text1"/>
          <w:sz w:val="22"/>
          <w:szCs w:val="24"/>
        </w:rPr>
      </w:pPr>
      <w:r w:rsidRPr="00DA5558">
        <w:rPr>
          <w:rFonts w:hint="eastAsia"/>
          <w:color w:val="000000" w:themeColor="text1"/>
          <w:sz w:val="22"/>
          <w:szCs w:val="24"/>
        </w:rPr>
        <w:t>感觉不是很光介绍工具栏达不到</w:t>
      </w:r>
      <w:r w:rsidR="00DA5558">
        <w:rPr>
          <w:rFonts w:hint="eastAsia"/>
          <w:color w:val="000000" w:themeColor="text1"/>
          <w:sz w:val="22"/>
          <w:szCs w:val="24"/>
        </w:rPr>
        <w:t>基本</w:t>
      </w:r>
      <w:r w:rsidR="00DA5558" w:rsidRPr="00DA5558">
        <w:rPr>
          <w:rFonts w:hint="eastAsia"/>
          <w:color w:val="000000" w:themeColor="text1"/>
          <w:sz w:val="22"/>
          <w:szCs w:val="24"/>
        </w:rPr>
        <w:t>介绍</w:t>
      </w:r>
      <w:r w:rsidRPr="00DA5558">
        <w:rPr>
          <w:rFonts w:hint="eastAsia"/>
          <w:color w:val="000000" w:themeColor="text1"/>
          <w:sz w:val="22"/>
          <w:szCs w:val="24"/>
        </w:rPr>
        <w:t>效果</w:t>
      </w:r>
      <w:r w:rsidR="00DA5558">
        <w:rPr>
          <w:rFonts w:hint="eastAsia"/>
          <w:color w:val="000000" w:themeColor="text1"/>
          <w:sz w:val="22"/>
          <w:szCs w:val="24"/>
        </w:rPr>
        <w:t>，讲清整个界面我觉得可。</w:t>
      </w:r>
    </w:p>
    <w:p w14:paraId="7DF82167" w14:textId="3C33F543" w:rsidR="00DA5558" w:rsidRPr="00DA5558" w:rsidRDefault="00DA5558" w:rsidP="00DA5558">
      <w:pPr>
        <w:pStyle w:val="a3"/>
        <w:ind w:left="360" w:firstLineChars="0" w:firstLine="0"/>
        <w:rPr>
          <w:color w:val="000000" w:themeColor="text1"/>
          <w:sz w:val="22"/>
          <w:szCs w:val="24"/>
        </w:rPr>
      </w:pPr>
      <w:r>
        <w:rPr>
          <w:noProof/>
        </w:rPr>
        <w:drawing>
          <wp:inline distT="0" distB="0" distL="0" distR="0" wp14:anchorId="3054DAEA" wp14:editId="3E85A9B3">
            <wp:extent cx="5274310" cy="28873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E614" w14:textId="3C0F6897" w:rsidR="00E47820" w:rsidRPr="00A3634C" w:rsidRDefault="00A3634C" w:rsidP="00A3634C">
      <w:pPr>
        <w:widowControl/>
        <w:jc w:val="left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7B07DFD" w14:textId="77EE2BD6" w:rsidR="00E47820" w:rsidRDefault="00E47820" w:rsidP="00E47820">
      <w:pPr>
        <w:pStyle w:val="a3"/>
        <w:ind w:left="360" w:firstLineChars="0" w:firstLine="0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排版部分</w:t>
      </w:r>
    </w:p>
    <w:p w14:paraId="77EA61F8" w14:textId="4A2C6213" w:rsidR="00E47820" w:rsidRDefault="00380F56" w:rsidP="00E47820">
      <w:pPr>
        <w:pStyle w:val="a3"/>
        <w:ind w:left="360" w:firstLineChars="0" w:firstLine="0"/>
        <w:rPr>
          <w:sz w:val="36"/>
          <w:szCs w:val="36"/>
        </w:rPr>
      </w:pPr>
      <w:r>
        <w:rPr>
          <w:noProof/>
        </w:rPr>
        <w:drawing>
          <wp:inline distT="0" distB="0" distL="0" distR="0" wp14:anchorId="00C871B0" wp14:editId="24BE29EE">
            <wp:extent cx="2136312" cy="28321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588" cy="28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820">
        <w:rPr>
          <w:noProof/>
        </w:rPr>
        <w:drawing>
          <wp:inline distT="0" distB="0" distL="0" distR="0" wp14:anchorId="1322D46F" wp14:editId="4C3CF371">
            <wp:extent cx="2108200" cy="2835407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8870" cy="28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AD8" w14:textId="77777777" w:rsidR="00380F56" w:rsidRDefault="00380F56" w:rsidP="00380F56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如果在不增添，不改变上述原有内容的情况下，</w:t>
      </w:r>
    </w:p>
    <w:p w14:paraId="0025CBC1" w14:textId="77777777" w:rsidR="00380F56" w:rsidRPr="00380F56" w:rsidRDefault="00380F56" w:rsidP="00E47820">
      <w:pPr>
        <w:pStyle w:val="a3"/>
        <w:ind w:left="360" w:firstLineChars="0" w:firstLine="0"/>
        <w:rPr>
          <w:szCs w:val="21"/>
        </w:rPr>
      </w:pPr>
    </w:p>
    <w:p w14:paraId="23BB5EEA" w14:textId="72790852" w:rsidR="00380F56" w:rsidRDefault="00380F56" w:rsidP="008A3671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开头右边那段可以和第一段正文对齐，而非和“P</w:t>
      </w:r>
      <w:r>
        <w:rPr>
          <w:szCs w:val="21"/>
        </w:rPr>
        <w:t>S</w:t>
      </w:r>
      <w:r>
        <w:rPr>
          <w:rFonts w:hint="eastAsia"/>
          <w:szCs w:val="21"/>
        </w:rPr>
        <w:t>简介“标题对齐</w:t>
      </w:r>
      <w:r w:rsidR="00CB4BAE">
        <w:rPr>
          <w:rFonts w:hint="eastAsia"/>
          <w:szCs w:val="21"/>
        </w:rPr>
        <w:t>（</w:t>
      </w:r>
      <w:r w:rsidR="00CB4BAE" w:rsidRPr="00CB4BAE">
        <w:rPr>
          <w:rFonts w:hint="eastAsia"/>
          <w:color w:val="FF0000"/>
          <w:szCs w:val="21"/>
        </w:rPr>
        <w:t>规范里的确是和标题对齐</w:t>
      </w:r>
      <w:r w:rsidR="00CB4BAE">
        <w:rPr>
          <w:rFonts w:hint="eastAsia"/>
          <w:szCs w:val="21"/>
        </w:rPr>
        <w:t>）</w:t>
      </w:r>
    </w:p>
    <w:p w14:paraId="03059892" w14:textId="284113B9" w:rsidR="008A3671" w:rsidRDefault="008A3671" w:rsidP="008A3671">
      <w:pPr>
        <w:pStyle w:val="a3"/>
        <w:numPr>
          <w:ilvl w:val="0"/>
          <w:numId w:val="3"/>
        </w:numPr>
        <w:ind w:firstLineChars="0"/>
        <w:rPr>
          <w:szCs w:val="21"/>
        </w:rPr>
      </w:pPr>
      <w:r>
        <w:rPr>
          <w:rFonts w:hint="eastAsia"/>
          <w:szCs w:val="21"/>
        </w:rPr>
        <w:t>我觉得排成如下挺好的（画图简单平移了一下）</w:t>
      </w:r>
    </w:p>
    <w:p w14:paraId="639E6344" w14:textId="2807182D" w:rsidR="00CB4BAE" w:rsidRDefault="00CB4BAE" w:rsidP="00CB4BAE">
      <w:pPr>
        <w:pStyle w:val="a3"/>
        <w:ind w:left="720" w:firstLineChars="0" w:firstLine="0"/>
        <w:rPr>
          <w:noProof/>
          <w:color w:val="FF0000"/>
        </w:rPr>
      </w:pPr>
      <w:r w:rsidRPr="00CB4BAE">
        <w:rPr>
          <w:rFonts w:hint="eastAsia"/>
          <w:noProof/>
          <w:color w:val="FF0000"/>
        </w:rPr>
        <w:t>增大一些段落间距，我觉得看起来</w:t>
      </w:r>
      <w:r w:rsidRPr="00010D2F">
        <w:rPr>
          <w:rFonts w:hint="eastAsia"/>
          <w:b/>
          <w:bCs/>
          <w:noProof/>
          <w:color w:val="FF0000"/>
        </w:rPr>
        <w:t>使得内容平铺整页</w:t>
      </w:r>
      <w:r w:rsidRPr="00CB4BAE">
        <w:rPr>
          <w:rFonts w:hint="eastAsia"/>
          <w:noProof/>
          <w:color w:val="FF0000"/>
        </w:rPr>
        <w:t>更舒服一些</w:t>
      </w:r>
    </w:p>
    <w:p w14:paraId="3BFFEA77" w14:textId="274C6D42" w:rsidR="00380F56" w:rsidRPr="00A74846" w:rsidRDefault="00CB4BAE" w:rsidP="00A74846">
      <w:pPr>
        <w:rPr>
          <w:noProof/>
        </w:rPr>
      </w:pPr>
      <w:r>
        <w:rPr>
          <w:noProof/>
          <w:color w:val="FF0000"/>
        </w:rPr>
        <w:t xml:space="preserve"> </w:t>
      </w:r>
      <w:bookmarkStart w:id="0" w:name="_GoBack"/>
      <w:bookmarkEnd w:id="0"/>
      <w:r w:rsidR="00A74846" w:rsidRPr="00A74846">
        <w:rPr>
          <w:rFonts w:hint="eastAsia"/>
          <w:noProof/>
          <w:color w:val="FF0000"/>
        </w:rPr>
        <w:t>、、</w:t>
      </w:r>
      <w:r w:rsidR="008A3671">
        <w:rPr>
          <w:rFonts w:hint="eastAsia"/>
          <w:noProof/>
        </w:rPr>
        <w:drawing>
          <wp:inline distT="0" distB="0" distL="0" distR="0" wp14:anchorId="2711FE06" wp14:editId="22914E84">
            <wp:extent cx="5270500" cy="30861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E23D" w14:textId="00B19280" w:rsidR="00CB4BAE" w:rsidRPr="00CB4BAE" w:rsidRDefault="00CB4BAE" w:rsidP="00CB4BAE">
      <w:pPr>
        <w:pStyle w:val="a3"/>
        <w:ind w:left="360" w:firstLineChars="0" w:firstLine="0"/>
        <w:rPr>
          <w:szCs w:val="21"/>
        </w:rPr>
      </w:pPr>
    </w:p>
    <w:p w14:paraId="78CC9559" w14:textId="77777777" w:rsidR="008A3671" w:rsidRPr="00380F56" w:rsidRDefault="008A3671" w:rsidP="00380F56">
      <w:pPr>
        <w:pStyle w:val="a3"/>
        <w:ind w:left="360" w:firstLineChars="0" w:firstLine="0"/>
        <w:rPr>
          <w:szCs w:val="21"/>
        </w:rPr>
      </w:pPr>
    </w:p>
    <w:sectPr w:rsidR="008A3671" w:rsidRPr="00380F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AF6082" w14:textId="77777777" w:rsidR="00DA106F" w:rsidRDefault="00DA106F" w:rsidP="00A3634C">
      <w:r>
        <w:separator/>
      </w:r>
    </w:p>
  </w:endnote>
  <w:endnote w:type="continuationSeparator" w:id="0">
    <w:p w14:paraId="13B8DF68" w14:textId="77777777" w:rsidR="00DA106F" w:rsidRDefault="00DA106F" w:rsidP="00A363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C2B3D6" w14:textId="77777777" w:rsidR="00DA106F" w:rsidRDefault="00DA106F" w:rsidP="00A3634C">
      <w:r>
        <w:separator/>
      </w:r>
    </w:p>
  </w:footnote>
  <w:footnote w:type="continuationSeparator" w:id="0">
    <w:p w14:paraId="7ECFB8AA" w14:textId="77777777" w:rsidR="00DA106F" w:rsidRDefault="00DA106F" w:rsidP="00A363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10D8A"/>
    <w:multiLevelType w:val="hybridMultilevel"/>
    <w:tmpl w:val="C3A2D71E"/>
    <w:lvl w:ilvl="0" w:tplc="211C6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6755D6"/>
    <w:multiLevelType w:val="hybridMultilevel"/>
    <w:tmpl w:val="D1DC7154"/>
    <w:lvl w:ilvl="0" w:tplc="4B5440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91386F"/>
    <w:multiLevelType w:val="hybridMultilevel"/>
    <w:tmpl w:val="C7B2ADD8"/>
    <w:lvl w:ilvl="0" w:tplc="B5D08F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021"/>
    <w:rsid w:val="00010D2F"/>
    <w:rsid w:val="00380F56"/>
    <w:rsid w:val="006A72B8"/>
    <w:rsid w:val="008A3671"/>
    <w:rsid w:val="00A3634C"/>
    <w:rsid w:val="00A74846"/>
    <w:rsid w:val="00B52179"/>
    <w:rsid w:val="00C03830"/>
    <w:rsid w:val="00C97836"/>
    <w:rsid w:val="00CA081C"/>
    <w:rsid w:val="00CB4BAE"/>
    <w:rsid w:val="00DA106F"/>
    <w:rsid w:val="00DA5558"/>
    <w:rsid w:val="00E04D38"/>
    <w:rsid w:val="00E47820"/>
    <w:rsid w:val="00E5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0166CB"/>
  <w15:chartTrackingRefBased/>
  <w15:docId w15:val="{B8B29B42-FACD-4B1A-9229-EB3594F4E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2B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363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3634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363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363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佳欢 崔</dc:creator>
  <cp:keywords/>
  <dc:description/>
  <cp:lastModifiedBy>佳欢 崔</cp:lastModifiedBy>
  <cp:revision>6</cp:revision>
  <dcterms:created xsi:type="dcterms:W3CDTF">2019-11-10T05:54:00Z</dcterms:created>
  <dcterms:modified xsi:type="dcterms:W3CDTF">2019-11-10T08:08:00Z</dcterms:modified>
</cp:coreProperties>
</file>