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0537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C+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+</w:t>
      </w:r>
      <w:r>
        <w:rPr>
          <w:rFonts w:ascii="Arial" w:hAnsi="Arial" w:eastAsia="等线" w:cs="Arial"/>
          <w:b/>
          <w:sz w:val="52"/>
        </w:rPr>
        <w:t>完整知识体系梳理</w:t>
      </w:r>
    </w:p>
    <w:p w14:paraId="30DF95B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一、全书思维导图（基于目录）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E04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B1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mindmap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root((C++全书知识))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第3章 构造数据类型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3.1 枚举enum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3.2 数组(一维/多维/字符数组字符串)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3.3 指针(定义/字符串/数组/多重/动态内存/函数指针)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3.4 引用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3.5 结构体struct、联合体union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3.7 指针常量/常量指针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第4章 C++程序结构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4.1 变量类型(全局/局部/存储类型)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4.2 标识符作用域、可见性、名字空间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4.3 编译预处理(#include、宏、条件编译)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3.4 结构与联合、引用、指针常量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第5章 类与对象(面向对象基础)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5.1 类、对象概念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5.2 构造/析构/拷贝构造函数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5.3 对象使用：指针/引用/数组/this/深浅拷贝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5.4 静态成员(变量/函数)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5.5 友元(友元函数、友元类)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5.6 const常对象、常成员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5.7 对象内存分配释放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第6章 继承与派生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6.1 继承、派生概念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6.2 三种继承方式(公有/保护/私有)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6.3 派生类构造析构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6.4 多继承、类型兼容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6.5 多继承菱形二义性问题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6.6 虚基类解决二义性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第7章 多态性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7.1 多态概述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7.2 运算符重载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7.3 虚函数(静态/动态联编)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7.4 抽象类、纯虚函数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第8章 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8.1 函数模板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8.2 类模板</w:t>
            </w:r>
          </w:p>
        </w:tc>
      </w:tr>
    </w:tbl>
    <w:p w14:paraId="3D3875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1544F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二、分章节详细知识点、核心重点、易错点</w:t>
      </w:r>
      <w:bookmarkEnd w:id="1"/>
    </w:p>
    <w:p w14:paraId="20C9523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第 3 章 构造数据类型</w:t>
      </w:r>
      <w:bookmarkEnd w:id="2"/>
    </w:p>
    <w:p w14:paraId="5E71F154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完整知识点</w:t>
      </w:r>
      <w:bookmarkEnd w:id="3"/>
    </w:p>
    <w:p w14:paraId="23EF5A6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枚举 enum</w:t>
      </w:r>
    </w:p>
    <w:p w14:paraId="1937499D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枚举类型定义、枚举常量默认从 0 自增，可手动赋值</w:t>
      </w:r>
    </w:p>
    <w:p w14:paraId="2D35D37E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枚举变量只能取枚举列表内常量，本质是 int 整型</w:t>
      </w:r>
    </w:p>
    <w:p w14:paraId="210D602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数组</w:t>
      </w:r>
    </w:p>
    <w:p w14:paraId="3CA2A56B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一维数组定义、初始化、遍历；多维数组 (二维为主) 行列存储</w:t>
      </w:r>
    </w:p>
    <w:p w14:paraId="52790F95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字符数组、C 风格字符串</w:t>
      </w:r>
      <w:r>
        <w:rPr>
          <w:rFonts w:ascii="Consolas" w:hAnsi="Consolas" w:eastAsia="Consolas" w:cs="Consolas"/>
          <w:sz w:val="22"/>
          <w:shd w:val="clear" w:fill="EFF0F1"/>
        </w:rPr>
        <w:t>char[]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\0</w:t>
      </w:r>
      <w:r>
        <w:rPr>
          <w:rFonts w:ascii="Arial" w:hAnsi="Arial" w:eastAsia="等线" w:cs="Arial"/>
          <w:sz w:val="22"/>
        </w:rPr>
        <w:t>结束标记</w:t>
      </w:r>
    </w:p>
    <w:p w14:paraId="70233CA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数组名是首地址常量，不可修改</w:t>
      </w:r>
    </w:p>
    <w:p w14:paraId="07926C7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指针</w:t>
      </w:r>
    </w:p>
    <w:p w14:paraId="411C0BBF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指针定义、取地址</w:t>
      </w:r>
      <w:r>
        <w:rPr>
          <w:rFonts w:ascii="Consolas" w:hAnsi="Consolas" w:eastAsia="Consolas" w:cs="Consolas"/>
          <w:sz w:val="22"/>
          <w:shd w:val="clear" w:fill="EFF0F1"/>
        </w:rPr>
        <w:t>&amp;</w:t>
      </w:r>
      <w:r>
        <w:rPr>
          <w:rFonts w:ascii="Arial" w:hAnsi="Arial" w:eastAsia="等线" w:cs="Arial"/>
          <w:sz w:val="22"/>
        </w:rPr>
        <w:t>、解引用</w:t>
      </w:r>
      <w:r>
        <w:rPr>
          <w:rFonts w:ascii="Consolas" w:hAnsi="Consolas" w:eastAsia="Consolas" w:cs="Consolas"/>
          <w:sz w:val="22"/>
          <w:shd w:val="clear" w:fill="EFF0F1"/>
        </w:rPr>
        <w:t>*</w:t>
      </w:r>
      <w:r>
        <w:rPr>
          <w:rFonts w:ascii="Arial" w:hAnsi="Arial" w:eastAsia="等线" w:cs="Arial"/>
          <w:sz w:val="22"/>
        </w:rPr>
        <w:t>；指针运算 ±1 代表移动一个类型长度</w:t>
      </w:r>
    </w:p>
    <w:p w14:paraId="74A609F8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字符指针操作字符串；指针数组、数组指针区分</w:t>
      </w:r>
    </w:p>
    <w:p w14:paraId="39A97A63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多重指针</w:t>
      </w:r>
      <w:r>
        <w:rPr>
          <w:rFonts w:ascii="Consolas" w:hAnsi="Consolas" w:eastAsia="Consolas" w:cs="Consolas"/>
          <w:sz w:val="22"/>
          <w:shd w:val="clear" w:fill="EFF0F1"/>
        </w:rPr>
        <w:t>**</w:t>
      </w:r>
      <w:r>
        <w:rPr>
          <w:rFonts w:ascii="Arial" w:hAnsi="Arial" w:eastAsia="等线" w:cs="Arial"/>
          <w:sz w:val="22"/>
        </w:rPr>
        <w:t>；动态内存</w:t>
      </w:r>
      <w:r>
        <w:rPr>
          <w:rFonts w:ascii="Consolas" w:hAnsi="Consolas" w:eastAsia="Consolas" w:cs="Consolas"/>
          <w:sz w:val="22"/>
          <w:shd w:val="clear" w:fill="EFF0F1"/>
        </w:rPr>
        <w:t>new/delete</w:t>
      </w:r>
      <w:r>
        <w:rPr>
          <w:rFonts w:ascii="Arial" w:hAnsi="Arial" w:eastAsia="等线" w:cs="Arial"/>
          <w:sz w:val="22"/>
        </w:rPr>
        <w:t>申请释放堆空间</w:t>
      </w:r>
    </w:p>
    <w:p w14:paraId="52CE8D9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指针作函数参数、函数指针</w:t>
      </w:r>
    </w:p>
    <w:p w14:paraId="50CAD24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引用 &amp;</w:t>
      </w:r>
    </w:p>
    <w:p w14:paraId="409335B4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引用是变量别名，定义时必须初始化，不可为空，不可二次绑定</w:t>
      </w:r>
    </w:p>
    <w:p w14:paraId="79431275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常引用</w:t>
      </w:r>
      <w:r>
        <w:rPr>
          <w:rFonts w:ascii="Consolas" w:hAnsi="Consolas" w:eastAsia="Consolas" w:cs="Consolas"/>
          <w:sz w:val="22"/>
          <w:shd w:val="clear" w:fill="EFF0F1"/>
        </w:rPr>
        <w:t>const &amp;</w:t>
      </w:r>
      <w:r>
        <w:rPr>
          <w:rFonts w:ascii="Arial" w:hAnsi="Arial" w:eastAsia="等线" w:cs="Arial"/>
          <w:sz w:val="22"/>
        </w:rPr>
        <w:t>保护实参不被修改，适合大对象传参</w:t>
      </w:r>
    </w:p>
    <w:p w14:paraId="1B1645E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结构体 struct / 联合体 union</w:t>
      </w:r>
    </w:p>
    <w:p w14:paraId="78E959E1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struct：成员独立分配内存；union：所有成员共享同一块内存</w:t>
      </w:r>
    </w:p>
    <w:p w14:paraId="31310CF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指针常量 vs 常量指针</w:t>
      </w:r>
    </w:p>
    <w:p w14:paraId="5D31BE16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const int *p</w:t>
      </w:r>
      <w:r>
        <w:rPr>
          <w:rFonts w:ascii="Arial" w:hAnsi="Arial" w:eastAsia="等线" w:cs="Arial"/>
          <w:sz w:val="22"/>
        </w:rPr>
        <w:t>：常量指针，指向的值不可改，指针本身可改</w:t>
      </w:r>
    </w:p>
    <w:p w14:paraId="0413329B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int *const p</w:t>
      </w:r>
      <w:r>
        <w:rPr>
          <w:rFonts w:ascii="Arial" w:hAnsi="Arial" w:eastAsia="等线" w:cs="Arial"/>
          <w:sz w:val="22"/>
        </w:rPr>
        <w:t>：指针常量，指针地址固定，指向值可改</w:t>
      </w:r>
    </w:p>
    <w:p w14:paraId="22B62B1B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核心重点</w:t>
      </w:r>
      <w:bookmarkEnd w:id="4"/>
    </w:p>
    <w:p w14:paraId="00321C0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指针与数组的等价访问：</w:t>
      </w:r>
      <w:r>
        <w:rPr>
          <w:rFonts w:ascii="Consolas" w:hAnsi="Consolas" w:eastAsia="Consolas" w:cs="Consolas"/>
          <w:sz w:val="22"/>
          <w:shd w:val="clear" w:fill="EFF0F1"/>
        </w:rPr>
        <w:t>a[i] == *(a+i)</w:t>
      </w:r>
    </w:p>
    <w:p w14:paraId="3060240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new/delete 配对使用，动态数组</w:t>
      </w:r>
      <w:r>
        <w:rPr>
          <w:rFonts w:ascii="Consolas" w:hAnsi="Consolas" w:eastAsia="Consolas" w:cs="Consolas"/>
          <w:sz w:val="22"/>
          <w:shd w:val="clear" w:fill="EFF0F1"/>
        </w:rPr>
        <w:t>new T[]</w:t>
      </w:r>
      <w:r>
        <w:rPr>
          <w:rFonts w:ascii="Arial" w:hAnsi="Arial" w:eastAsia="等线" w:cs="Arial"/>
          <w:sz w:val="22"/>
        </w:rPr>
        <w:t>必须用</w:t>
      </w:r>
      <w:r>
        <w:rPr>
          <w:rFonts w:ascii="Consolas" w:hAnsi="Consolas" w:eastAsia="Consolas" w:cs="Consolas"/>
          <w:sz w:val="22"/>
          <w:shd w:val="clear" w:fill="EFF0F1"/>
        </w:rPr>
        <w:t>delete[]</w:t>
      </w:r>
      <w:r>
        <w:rPr>
          <w:rFonts w:ascii="Arial" w:hAnsi="Arial" w:eastAsia="等线" w:cs="Arial"/>
          <w:sz w:val="22"/>
        </w:rPr>
        <w:t>释放</w:t>
      </w:r>
    </w:p>
    <w:p w14:paraId="103530A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引用和指针的核心区别</w:t>
      </w:r>
    </w:p>
    <w:p w14:paraId="4FB89D8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union 内存共享特性，同一时刻仅一个成员有效</w:t>
      </w:r>
    </w:p>
    <w:p w14:paraId="518BC2AC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易错点</w:t>
      </w:r>
      <w:bookmarkEnd w:id="5"/>
    </w:p>
    <w:p w14:paraId="2C0CEEC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字符串忘记手动添加结束符</w:t>
      </w:r>
      <w:r>
        <w:rPr>
          <w:rFonts w:ascii="Consolas" w:hAnsi="Consolas" w:eastAsia="Consolas" w:cs="Consolas"/>
          <w:sz w:val="22"/>
          <w:shd w:val="clear" w:fill="EFF0F1"/>
        </w:rPr>
        <w:t>\0</w:t>
      </w:r>
      <w:r>
        <w:rPr>
          <w:rFonts w:ascii="Arial" w:hAnsi="Arial" w:eastAsia="等线" w:cs="Arial"/>
          <w:sz w:val="22"/>
        </w:rPr>
        <w:t>，导致越界访问</w:t>
      </w:r>
    </w:p>
    <w:p w14:paraId="2C36174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</w:t>
      </w:r>
      <w:r>
        <w:rPr>
          <w:rFonts w:ascii="Consolas" w:hAnsi="Consolas" w:eastAsia="Consolas" w:cs="Consolas"/>
          <w:sz w:val="22"/>
          <w:shd w:val="clear" w:fill="EFF0F1"/>
        </w:rPr>
        <w:t>char *a[5]</w:t>
      </w:r>
      <w:r>
        <w:rPr>
          <w:rFonts w:ascii="Arial" w:hAnsi="Arial" w:eastAsia="等线" w:cs="Arial"/>
          <w:sz w:val="22"/>
        </w:rPr>
        <w:t>(指针数组) 与</w:t>
      </w:r>
      <w:r>
        <w:rPr>
          <w:rFonts w:ascii="Consolas" w:hAnsi="Consolas" w:eastAsia="Consolas" w:cs="Consolas"/>
          <w:sz w:val="22"/>
          <w:shd w:val="clear" w:fill="EFF0F1"/>
        </w:rPr>
        <w:t>char (*a)[5]</w:t>
      </w:r>
      <w:r>
        <w:rPr>
          <w:rFonts w:ascii="Arial" w:hAnsi="Arial" w:eastAsia="等线" w:cs="Arial"/>
          <w:sz w:val="22"/>
        </w:rPr>
        <w:t>(数组指针)</w:t>
      </w:r>
    </w:p>
    <w:p w14:paraId="2331209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动态内存释放遗漏、重复释放、释放栈局部变量</w:t>
      </w:r>
    </w:p>
    <w:p w14:paraId="52DEDF4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引用定义不初始化、试图给引用重新绑定其他变量</w:t>
      </w:r>
    </w:p>
    <w:p w14:paraId="5ACAAA8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枚举变量直接赋值超出枚举列表的整数，编译器仅警告不报错</w:t>
      </w:r>
    </w:p>
    <w:p w14:paraId="0512DD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95CFF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 4 章 C++ 程序结构</w:t>
      </w:r>
      <w:bookmarkEnd w:id="6"/>
    </w:p>
    <w:p w14:paraId="5EDED6E4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 完整知识点</w:t>
      </w:r>
      <w:bookmarkEnd w:id="7"/>
    </w:p>
    <w:p w14:paraId="18CB1B7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变量分类</w:t>
      </w:r>
    </w:p>
    <w:p w14:paraId="35164E2E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全局变量：作用域整个文件，默认 0 初始化，静态存储区</w:t>
      </w:r>
    </w:p>
    <w:p w14:paraId="03898E49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局部变量：函数 / 块内，栈存储，随机垃圾值；static 局部变量仅初始化一次</w:t>
      </w:r>
    </w:p>
    <w:p w14:paraId="47FD9D1E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存储类型：auto、static、register、extern</w:t>
      </w:r>
    </w:p>
    <w:p w14:paraId="77A2108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作用域与可见性</w:t>
      </w:r>
    </w:p>
    <w:p w14:paraId="66AEE3D8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块作用域、函数作用域、文件作用域；内层屏蔽同名外层变量</w:t>
      </w:r>
    </w:p>
    <w:p w14:paraId="59215478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名字空间</w:t>
      </w:r>
      <w:r>
        <w:rPr>
          <w:rFonts w:ascii="Consolas" w:hAnsi="Consolas" w:eastAsia="Consolas" w:cs="Consolas"/>
          <w:sz w:val="22"/>
          <w:shd w:val="clear" w:fill="EFF0F1"/>
        </w:rPr>
        <w:t>namespace</w:t>
      </w:r>
      <w:r>
        <w:rPr>
          <w:rFonts w:ascii="Arial" w:hAnsi="Arial" w:eastAsia="等线" w:cs="Arial"/>
          <w:sz w:val="22"/>
        </w:rPr>
        <w:t>解决命名冲突，</w:t>
      </w:r>
      <w:r>
        <w:rPr>
          <w:rFonts w:ascii="Consolas" w:hAnsi="Consolas" w:eastAsia="Consolas" w:cs="Consolas"/>
          <w:sz w:val="22"/>
          <w:shd w:val="clear" w:fill="EFF0F1"/>
        </w:rPr>
        <w:t>::</w:t>
      </w:r>
      <w:r>
        <w:rPr>
          <w:rFonts w:ascii="Arial" w:hAnsi="Arial" w:eastAsia="等线" w:cs="Arial"/>
          <w:sz w:val="22"/>
        </w:rPr>
        <w:t>域解析符</w:t>
      </w:r>
    </w:p>
    <w:p w14:paraId="23A1320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编译预处理</w:t>
      </w:r>
    </w:p>
    <w:p w14:paraId="0597D569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#include</w:t>
      </w:r>
      <w:r>
        <w:rPr>
          <w:rFonts w:ascii="Arial" w:hAnsi="Arial" w:eastAsia="等线" w:cs="Arial"/>
          <w:sz w:val="22"/>
        </w:rPr>
        <w:t>头文件包含；宏</w:t>
      </w:r>
      <w:r>
        <w:rPr>
          <w:rFonts w:ascii="Consolas" w:hAnsi="Consolas" w:eastAsia="Consolas" w:cs="Consolas"/>
          <w:sz w:val="22"/>
          <w:shd w:val="clear" w:fill="EFF0F1"/>
        </w:rPr>
        <w:t>#define</w:t>
      </w:r>
      <w:r>
        <w:rPr>
          <w:rFonts w:ascii="Arial" w:hAnsi="Arial" w:eastAsia="等线" w:cs="Arial"/>
          <w:sz w:val="22"/>
        </w:rPr>
        <w:t>文本替换，无类型检查</w:t>
      </w:r>
    </w:p>
    <w:p w14:paraId="39C610DC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条件编译</w:t>
      </w:r>
      <w:r>
        <w:rPr>
          <w:rFonts w:ascii="Consolas" w:hAnsi="Consolas" w:eastAsia="Consolas" w:cs="Consolas"/>
          <w:sz w:val="22"/>
          <w:shd w:val="clear" w:fill="EFF0F1"/>
        </w:rPr>
        <w:t>#ifdef / #else / #endif</w:t>
      </w:r>
      <w:r>
        <w:rPr>
          <w:rFonts w:ascii="Arial" w:hAnsi="Arial" w:eastAsia="等线" w:cs="Arial"/>
          <w:sz w:val="22"/>
        </w:rPr>
        <w:t>区分调试 / 发布代码</w:t>
      </w:r>
    </w:p>
    <w:p w14:paraId="7957B517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核心重点</w:t>
      </w:r>
      <w:bookmarkEnd w:id="8"/>
    </w:p>
    <w:p w14:paraId="17F5F9B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static 修饰变量的生命周期、初始化规则</w:t>
      </w:r>
    </w:p>
    <w:p w14:paraId="310FB2B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名字空间</w:t>
      </w:r>
      <w:r>
        <w:rPr>
          <w:rFonts w:ascii="Consolas" w:hAnsi="Consolas" w:eastAsia="Consolas" w:cs="Consolas"/>
          <w:sz w:val="22"/>
          <w:shd w:val="clear" w:fill="EFF0F1"/>
        </w:rPr>
        <w:t>std</w:t>
      </w:r>
      <w:r>
        <w:rPr>
          <w:rFonts w:ascii="Arial" w:hAnsi="Arial" w:eastAsia="等线" w:cs="Arial"/>
          <w:sz w:val="22"/>
        </w:rPr>
        <w:t>标准库使用方法</w:t>
      </w:r>
    </w:p>
    <w:p w14:paraId="1786830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局部同名变量屏蔽全局变量规则</w:t>
      </w:r>
    </w:p>
    <w:p w14:paraId="7DC65EA8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易错点</w:t>
      </w:r>
      <w:bookmarkEnd w:id="9"/>
    </w:p>
    <w:p w14:paraId="37FF4D7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static 局部变量误以为每次调用都会重新初始化</w:t>
      </w:r>
    </w:p>
    <w:p w14:paraId="51F489F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宏定义不加括号，运算优先级出错（如</w:t>
      </w:r>
      <w:r>
        <w:rPr>
          <w:rFonts w:ascii="Consolas" w:hAnsi="Consolas" w:eastAsia="Consolas" w:cs="Consolas"/>
          <w:sz w:val="22"/>
          <w:shd w:val="clear" w:fill="EFF0F1"/>
        </w:rPr>
        <w:t>#define S(a,b) a*b</w:t>
      </w:r>
      <w:r>
        <w:rPr>
          <w:rFonts w:ascii="Arial" w:hAnsi="Arial" w:eastAsia="等线" w:cs="Arial"/>
          <w:sz w:val="22"/>
        </w:rPr>
        <w:t>传参</w:t>
      </w:r>
      <w:r>
        <w:rPr>
          <w:rFonts w:ascii="Consolas" w:hAnsi="Consolas" w:eastAsia="Consolas" w:cs="Consolas"/>
          <w:sz w:val="22"/>
          <w:shd w:val="clear" w:fill="EFF0F1"/>
        </w:rPr>
        <w:t>(1+2)*(3+4)</w:t>
      </w:r>
      <w:r>
        <w:rPr>
          <w:rFonts w:ascii="Arial" w:hAnsi="Arial" w:eastAsia="等线" w:cs="Arial"/>
          <w:sz w:val="22"/>
        </w:rPr>
        <w:t>出错）</w:t>
      </w:r>
    </w:p>
    <w:p w14:paraId="32CCC3C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块内定义同名变量后，无法在块内访问外层同名变量</w:t>
      </w:r>
    </w:p>
    <w:p w14:paraId="41FEA5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0458F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 5 章 类与对象（全书核心基础</w:t>
      </w:r>
      <w:r>
        <w:rPr>
          <w:rFonts w:hint="eastAsia" w:ascii="Arial" w:hAnsi="Arial" w:eastAsia="等线" w:cs="Arial"/>
          <w:b/>
          <w:sz w:val="30"/>
          <w:lang w:eastAsia="zh-CN"/>
        </w:rPr>
        <w:t>！！</w:t>
      </w:r>
      <w:r>
        <w:rPr>
          <w:rFonts w:ascii="Arial" w:hAnsi="Arial" w:eastAsia="等线" w:cs="Arial"/>
          <w:b/>
          <w:sz w:val="30"/>
        </w:rPr>
        <w:t>）</w:t>
      </w:r>
      <w:bookmarkEnd w:id="10"/>
    </w:p>
    <w:p w14:paraId="1F2B4757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1. 完整知识点</w:t>
      </w:r>
      <w:bookmarkEnd w:id="11"/>
    </w:p>
    <w:p w14:paraId="6E5EC6A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面向对象三大特性封装、继承、多态；类是抽象模板，对象是实例</w:t>
      </w:r>
    </w:p>
    <w:p w14:paraId="7DCC1B9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访问权限：</w:t>
      </w:r>
      <w:r>
        <w:rPr>
          <w:rFonts w:ascii="Consolas" w:hAnsi="Consolas" w:eastAsia="Consolas" w:cs="Consolas"/>
          <w:sz w:val="22"/>
          <w:shd w:val="clear" w:fill="EFF0F1"/>
        </w:rPr>
        <w:t>private</w:t>
      </w:r>
      <w:r>
        <w:rPr>
          <w:rFonts w:ascii="Arial" w:hAnsi="Arial" w:eastAsia="等线" w:cs="Arial"/>
          <w:sz w:val="22"/>
        </w:rPr>
        <w:t>私有 (默认)、</w:t>
      </w:r>
      <w:r>
        <w:rPr>
          <w:rFonts w:ascii="Consolas" w:hAnsi="Consolas" w:eastAsia="Consolas" w:cs="Consolas"/>
          <w:sz w:val="22"/>
          <w:shd w:val="clear" w:fill="EFF0F1"/>
        </w:rPr>
        <w:t>protected</w:t>
      </w:r>
      <w:r>
        <w:rPr>
          <w:rFonts w:ascii="Arial" w:hAnsi="Arial" w:eastAsia="等线" w:cs="Arial"/>
          <w:sz w:val="22"/>
        </w:rPr>
        <w:t>保护、</w:t>
      </w:r>
      <w:r>
        <w:rPr>
          <w:rFonts w:ascii="Consolas" w:hAnsi="Consolas" w:eastAsia="Consolas" w:cs="Consolas"/>
          <w:sz w:val="22"/>
          <w:shd w:val="clear" w:fill="EFF0F1"/>
        </w:rPr>
        <w:t>public</w:t>
      </w:r>
      <w:r>
        <w:rPr>
          <w:rFonts w:ascii="Arial" w:hAnsi="Arial" w:eastAsia="等线" w:cs="Arial"/>
          <w:sz w:val="22"/>
        </w:rPr>
        <w:t>公有</w:t>
      </w:r>
    </w:p>
    <w:p w14:paraId="5F40FF0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特殊成员函数</w:t>
      </w:r>
    </w:p>
    <w:p w14:paraId="04D9BB20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构造函数：同名类名、无返回值，创建对象自动调用，可重载</w:t>
      </w:r>
    </w:p>
    <w:p w14:paraId="76A3408E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析构函数：</w:t>
      </w:r>
      <w:r>
        <w:rPr>
          <w:rFonts w:ascii="Consolas" w:hAnsi="Consolas" w:eastAsia="Consolas" w:cs="Consolas"/>
          <w:sz w:val="22"/>
          <w:shd w:val="clear" w:fill="EFF0F1"/>
        </w:rPr>
        <w:t>~类名</w:t>
      </w:r>
      <w:r>
        <w:rPr>
          <w:rFonts w:ascii="Arial" w:hAnsi="Arial" w:eastAsia="等线" w:cs="Arial"/>
          <w:sz w:val="22"/>
        </w:rPr>
        <w:t>，无参无重载，对象销毁自动调用，释放资源</w:t>
      </w:r>
    </w:p>
    <w:p w14:paraId="47061A29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拷贝构造函数：参数为同类引用，对象复制 / 传值 / 返回对象时调用</w:t>
      </w:r>
    </w:p>
    <w:p w14:paraId="23F7DDA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对象操作</w:t>
      </w:r>
    </w:p>
    <w:p w14:paraId="255F47AB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对象指针</w:t>
      </w:r>
      <w:r>
        <w:rPr>
          <w:rFonts w:ascii="Consolas" w:hAnsi="Consolas" w:eastAsia="Consolas" w:cs="Consolas"/>
          <w:sz w:val="22"/>
          <w:shd w:val="clear" w:fill="EFF0F1"/>
        </w:rPr>
        <w:t>*</w:t>
      </w:r>
      <w:r>
        <w:rPr>
          <w:rFonts w:ascii="Arial" w:hAnsi="Arial" w:eastAsia="等线" w:cs="Arial"/>
          <w:sz w:val="22"/>
        </w:rPr>
        <w:t>、对象引用</w:t>
      </w:r>
      <w:r>
        <w:rPr>
          <w:rFonts w:ascii="Consolas" w:hAnsi="Consolas" w:eastAsia="Consolas" w:cs="Consolas"/>
          <w:sz w:val="22"/>
          <w:shd w:val="clear" w:fill="EFF0F1"/>
        </w:rPr>
        <w:t>&amp;</w:t>
      </w:r>
      <w:r>
        <w:rPr>
          <w:rFonts w:ascii="Arial" w:hAnsi="Arial" w:eastAsia="等线" w:cs="Arial"/>
          <w:sz w:val="22"/>
        </w:rPr>
        <w:t>、对象数组；</w:t>
      </w:r>
      <w:r>
        <w:rPr>
          <w:rFonts w:ascii="Consolas" w:hAnsi="Consolas" w:eastAsia="Consolas" w:cs="Consolas"/>
          <w:sz w:val="22"/>
          <w:shd w:val="clear" w:fill="EFF0F1"/>
        </w:rPr>
        <w:t>this</w:t>
      </w:r>
      <w:r>
        <w:rPr>
          <w:rFonts w:ascii="Arial" w:hAnsi="Arial" w:eastAsia="等线" w:cs="Arial"/>
          <w:sz w:val="22"/>
        </w:rPr>
        <w:t>指针指向当前实例</w:t>
      </w:r>
    </w:p>
    <w:p w14:paraId="7C94F27E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浅拷贝：仅复制地址；深拷贝：重新分配堆内存，解决析构重复释放</w:t>
      </w:r>
    </w:p>
    <w:p w14:paraId="427C51F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静态成员</w:t>
      </w:r>
      <w:r>
        <w:rPr>
          <w:rFonts w:ascii="Consolas" w:hAnsi="Consolas" w:eastAsia="Consolas" w:cs="Consolas"/>
          <w:sz w:val="22"/>
          <w:shd w:val="clear" w:fill="EFF0F1"/>
        </w:rPr>
        <w:t>static</w:t>
      </w:r>
    </w:p>
    <w:p w14:paraId="2CD84BD3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静态成员变量：属于类，所有对象共享，类外初始化</w:t>
      </w:r>
    </w:p>
    <w:p w14:paraId="17153754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静态成员函数：无 this 指针，仅可访问静态成员，可</w:t>
      </w:r>
      <w:r>
        <w:rPr>
          <w:rFonts w:ascii="Consolas" w:hAnsi="Consolas" w:eastAsia="Consolas" w:cs="Consolas"/>
          <w:sz w:val="22"/>
          <w:shd w:val="clear" w:fill="EFF0F1"/>
        </w:rPr>
        <w:t>类名::函数()</w:t>
      </w:r>
      <w:r>
        <w:rPr>
          <w:rFonts w:ascii="Arial" w:hAnsi="Arial" w:eastAsia="等线" w:cs="Arial"/>
          <w:sz w:val="22"/>
        </w:rPr>
        <w:t>调用</w:t>
      </w:r>
    </w:p>
    <w:p w14:paraId="6A94A41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友元</w:t>
      </w:r>
    </w:p>
    <w:p w14:paraId="188CA51F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友元函数 / 友元类：突破访问权限，可直接访问类私有成员，破坏封装</w:t>
      </w:r>
    </w:p>
    <w:p w14:paraId="4C887B3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const 常属性</w:t>
      </w:r>
    </w:p>
    <w:p w14:paraId="72EEDECF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常对象</w:t>
      </w:r>
      <w:r>
        <w:rPr>
          <w:rFonts w:ascii="Consolas" w:hAnsi="Consolas" w:eastAsia="Consolas" w:cs="Consolas"/>
          <w:sz w:val="22"/>
          <w:shd w:val="clear" w:fill="EFF0F1"/>
        </w:rPr>
        <w:t>const 类名 obj</w:t>
      </w:r>
      <w:r>
        <w:rPr>
          <w:rFonts w:ascii="Arial" w:hAnsi="Arial" w:eastAsia="等线" w:cs="Arial"/>
          <w:sz w:val="22"/>
        </w:rPr>
        <w:t>：仅能调用常成员函数</w:t>
      </w:r>
    </w:p>
    <w:p w14:paraId="48F7F25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常成员函数</w:t>
      </w:r>
      <w:r>
        <w:rPr>
          <w:rFonts w:ascii="Consolas" w:hAnsi="Consolas" w:eastAsia="Consolas" w:cs="Consolas"/>
          <w:sz w:val="22"/>
          <w:shd w:val="clear" w:fill="EFF0F1"/>
        </w:rPr>
        <w:t>void func() const</w:t>
      </w:r>
      <w:r>
        <w:rPr>
          <w:rFonts w:ascii="Arial" w:hAnsi="Arial" w:eastAsia="等线" w:cs="Arial"/>
          <w:sz w:val="22"/>
        </w:rPr>
        <w:t>：不可修改成员变量</w:t>
      </w:r>
    </w:p>
    <w:p w14:paraId="397CBDB3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常成员变量：仅能在构造初始化列表赋值</w:t>
      </w:r>
    </w:p>
    <w:p w14:paraId="298FE023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核心重点</w:t>
      </w:r>
      <w:bookmarkEnd w:id="12"/>
    </w:p>
    <w:p w14:paraId="7CA37EA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构造、析构、拷贝构造调用时机与执行顺序</w:t>
      </w:r>
    </w:p>
    <w:p w14:paraId="33AFE43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this 指针用途、深浅拷贝区别与实现</w:t>
      </w:r>
    </w:p>
    <w:p w14:paraId="1BC2E5C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static 静态成员不属于对象，全局唯一</w:t>
      </w:r>
    </w:p>
    <w:p w14:paraId="50A7057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const 常对象与常成员函数绑定规则</w:t>
      </w:r>
    </w:p>
    <w:p w14:paraId="15E63DE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易错点</w:t>
      </w:r>
      <w:bookmarkEnd w:id="13"/>
    </w:p>
    <w:p w14:paraId="39CE8DA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构造函数加返回值、析构函数加参数 / 重载</w:t>
      </w:r>
    </w:p>
    <w:p w14:paraId="589C833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拷贝构造函数参数不用引用，无限递归栈溢出</w:t>
      </w:r>
    </w:p>
    <w:p w14:paraId="7F63ABF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浅拷贝动态内存导致双重释放崩溃</w:t>
      </w:r>
    </w:p>
    <w:p w14:paraId="04BB2F9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普通成员函数调用常对象、常成员函数修改成员变量</w:t>
      </w:r>
    </w:p>
    <w:p w14:paraId="63C97F0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静态成员函数使用 this 指针（编译报错）</w:t>
      </w:r>
    </w:p>
    <w:p w14:paraId="5530AEB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常成员变量在构造函数体内赋值（只能初始化列表）</w:t>
      </w:r>
    </w:p>
    <w:p w14:paraId="35B19A2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00335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第 6 章 继承与派生</w:t>
      </w:r>
      <w:bookmarkEnd w:id="14"/>
    </w:p>
    <w:p w14:paraId="013B8D0E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1. 完整知识点</w:t>
      </w:r>
      <w:bookmarkEnd w:id="15"/>
    </w:p>
    <w:p w14:paraId="27AB738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继承：代码复用，派生类拥有基类全部成员，访问权限受继承方式限制</w:t>
      </w:r>
    </w:p>
    <w:p w14:paraId="66E4CB6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三种继承方式</w:t>
      </w:r>
    </w:p>
    <w:p w14:paraId="6DAD2A12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public 公有继承：基类 public→派生 public，protected→protected</w:t>
      </w:r>
    </w:p>
    <w:p w14:paraId="35168202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protected 保护继承：基类 public/protected→派生 protected</w:t>
      </w:r>
    </w:p>
    <w:p w14:paraId="19BF5F13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private 私有继承：基类所有非私有成员→派生 private</w:t>
      </w:r>
    </w:p>
    <w:p w14:paraId="1BA3CCB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派生类构造与析构</w:t>
      </w:r>
    </w:p>
    <w:p w14:paraId="59F272B9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构造顺序：先基类构造 → 对象成员构造 → 派生类自身构造</w:t>
      </w:r>
    </w:p>
    <w:p w14:paraId="02DE2971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析构顺序：与构造完全相反；基类析构建议加 virtual 防内存泄漏</w:t>
      </w:r>
    </w:p>
    <w:p w14:paraId="60B8186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多继承：一个派生类继承多个基类</w:t>
      </w:r>
    </w:p>
    <w:p w14:paraId="4662F7C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菱形继承（钻石继承）：多继承产生重复基类副本，存在二义性</w:t>
      </w:r>
    </w:p>
    <w:p w14:paraId="29F1506B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虚基类</w:t>
      </w:r>
      <w:r>
        <w:rPr>
          <w:rFonts w:ascii="Consolas" w:hAnsi="Consolas" w:eastAsia="Consolas" w:cs="Consolas"/>
          <w:sz w:val="22"/>
          <w:shd w:val="clear" w:fill="EFF0F1"/>
        </w:rPr>
        <w:t>virtual public</w:t>
      </w:r>
      <w:r>
        <w:rPr>
          <w:rFonts w:ascii="Arial" w:hAnsi="Arial" w:eastAsia="等线" w:cs="Arial"/>
          <w:sz w:val="22"/>
        </w:rPr>
        <w:t>：共享唯一基类副本，解决菱形二义性</w:t>
      </w:r>
    </w:p>
    <w:p w14:paraId="47406BD9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核心重点</w:t>
      </w:r>
      <w:bookmarkEnd w:id="16"/>
    </w:p>
    <w:p w14:paraId="1DD00ED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三种继承方式对基类成员访问权限的修改</w:t>
      </w:r>
    </w:p>
    <w:p w14:paraId="39EAD79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派生类构造、析构执行顺序</w:t>
      </w:r>
    </w:p>
    <w:p w14:paraId="682DEC0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虚基类解决菱形继承二义性原理</w:t>
      </w:r>
    </w:p>
    <w:p w14:paraId="311A277D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易错点</w:t>
      </w:r>
      <w:bookmarkEnd w:id="17"/>
    </w:p>
    <w:p w14:paraId="0B0C4FF5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私有继承误以为外部可访问基类 public 成员</w:t>
      </w:r>
    </w:p>
    <w:p w14:paraId="2001530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派生类构造函数不会自动调用带参基类构造，必须初始化列表显式调用</w:t>
      </w:r>
    </w:p>
    <w:p w14:paraId="4277357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菱形继承不使用虚基类，访问顶层基类成员产生二义性编译错误</w:t>
      </w:r>
    </w:p>
    <w:p w14:paraId="7D8629A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基类析构不加 virtual，派生类动态销毁时派生析构不执行，内存泄漏</w:t>
      </w:r>
    </w:p>
    <w:p w14:paraId="43608E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93864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第 7 章 多态性（全书重难点）</w:t>
      </w:r>
      <w:bookmarkEnd w:id="18"/>
    </w:p>
    <w:p w14:paraId="4B48C471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1. 完整知识点</w:t>
      </w:r>
      <w:bookmarkEnd w:id="19"/>
    </w:p>
    <w:p w14:paraId="70E9A056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多态：同一接口，不同实现；分为静态多态、动态多态</w:t>
      </w:r>
    </w:p>
    <w:p w14:paraId="7DA03A2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静态多态：编译期确定</w:t>
      </w:r>
    </w:p>
    <w:p w14:paraId="6853D9FC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函数重载、运算符重载（成员重载 / 友元重载）</w:t>
      </w:r>
    </w:p>
    <w:p w14:paraId="59FFFB06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动态多态：运行期确定，依赖虚函数</w:t>
      </w:r>
    </w:p>
    <w:p w14:paraId="3D40742F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虚函数</w:t>
      </w:r>
      <w:r>
        <w:rPr>
          <w:rFonts w:ascii="Consolas" w:hAnsi="Consolas" w:eastAsia="Consolas" w:cs="Consolas"/>
          <w:sz w:val="22"/>
          <w:shd w:val="clear" w:fill="EFF0F1"/>
        </w:rPr>
        <w:t>virtual</w:t>
      </w:r>
      <w:r>
        <w:rPr>
          <w:rFonts w:ascii="Arial" w:hAnsi="Arial" w:eastAsia="等线" w:cs="Arial"/>
          <w:sz w:val="22"/>
        </w:rPr>
        <w:t>：基类声明，派生类重写，基类指针 / 引用指向派生对象调用派生版本</w:t>
      </w:r>
    </w:p>
    <w:p w14:paraId="35653C8B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静态联编：编译绑定函数地址；动态联编：运行查表 vtable 绑定</w:t>
      </w:r>
    </w:p>
    <w:p w14:paraId="047FE71E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纯虚函数</w:t>
      </w:r>
      <w:r>
        <w:rPr>
          <w:rFonts w:ascii="Consolas" w:hAnsi="Consolas" w:eastAsia="Consolas" w:cs="Consolas"/>
          <w:sz w:val="22"/>
          <w:shd w:val="clear" w:fill="EFF0F1"/>
        </w:rPr>
        <w:t>virtual void func() = 0</w:t>
      </w:r>
      <w:r>
        <w:rPr>
          <w:rFonts w:ascii="Arial" w:hAnsi="Arial" w:eastAsia="等线" w:cs="Arial"/>
          <w:sz w:val="22"/>
        </w:rPr>
        <w:t>：无实现，包含纯虚函数的类为抽象类</w:t>
      </w:r>
    </w:p>
    <w:p w14:paraId="405B42C8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抽象类：不能实例化对象，仅作基类规范接口；派生类必须实现全部纯虚函数才可实例化</w:t>
      </w:r>
    </w:p>
    <w:p w14:paraId="43E1F0AF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核心重点</w:t>
      </w:r>
      <w:bookmarkEnd w:id="20"/>
    </w:p>
    <w:p w14:paraId="241FF87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虚函数实现动态多态的条件：基类指针 / 引用、虚函数重写</w:t>
      </w:r>
    </w:p>
    <w:p w14:paraId="6258972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纯虚函数、抽象类作用</w:t>
      </w:r>
    </w:p>
    <w:p w14:paraId="1665EEA3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运算符重载两种实现方式对比</w:t>
      </w:r>
    </w:p>
    <w:p w14:paraId="7529C5B5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易错点</w:t>
      </w:r>
      <w:bookmarkEnd w:id="21"/>
    </w:p>
    <w:p w14:paraId="41C45E12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派生类重写虚函数时参数 / 返回值不匹配，不构成重写，仅隐藏</w:t>
      </w:r>
    </w:p>
    <w:p w14:paraId="08ED12B4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抽象类试图创建实例，编译报错</w:t>
      </w:r>
    </w:p>
    <w:p w14:paraId="4E39CA3F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基类普通函数，基类指针指向派生对象仍调用基类版本，无多态</w:t>
      </w:r>
    </w:p>
    <w:p w14:paraId="458BF50E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运算符重载改变运算符原有优先级、操作数个数（非法）</w:t>
      </w:r>
    </w:p>
    <w:p w14:paraId="13601F7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B9923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bookmarkStart w:id="29" w:name="_GoBack"/>
      <w:bookmarkEnd w:id="29"/>
    </w:p>
    <w:p w14:paraId="03AA826A">
      <w:pPr>
        <w:spacing w:before="320" w:after="120" w:line="288" w:lineRule="auto"/>
        <w:ind w:left="0"/>
        <w:jc w:val="left"/>
        <w:outlineLvl w:val="1"/>
      </w:pPr>
      <w:bookmarkStart w:id="22" w:name="heading_26"/>
      <w:r>
        <w:rPr>
          <w:rFonts w:ascii="Arial" w:hAnsi="Arial" w:eastAsia="等线" w:cs="Arial"/>
          <w:b/>
          <w:sz w:val="32"/>
        </w:rPr>
        <w:t>三、核心知识点对比表</w:t>
      </w:r>
      <w:bookmarkEnd w:id="22"/>
    </w:p>
    <w:p w14:paraId="341ACAC9">
      <w:pPr>
        <w:spacing w:before="300" w:after="120" w:line="288" w:lineRule="auto"/>
        <w:ind w:left="0"/>
        <w:jc w:val="left"/>
        <w:outlineLvl w:val="2"/>
      </w:pPr>
      <w:bookmarkStart w:id="23" w:name="heading_27"/>
      <w:r>
        <w:rPr>
          <w:rFonts w:ascii="Arial" w:hAnsi="Arial" w:eastAsia="等线" w:cs="Arial"/>
          <w:b/>
          <w:sz w:val="30"/>
        </w:rPr>
        <w:t>对比 1：指针 vs 引用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A13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4A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23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指针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 *p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30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引用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 &amp;r = obj</w:t>
            </w:r>
          </w:p>
        </w:tc>
      </w:tr>
      <w:tr w14:paraId="3A4B5A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F7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7B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独立变量，存储内存地址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47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变量别名，不独立分配内存</w:t>
            </w:r>
          </w:p>
        </w:tc>
      </w:tr>
      <w:tr w14:paraId="3D9D4F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D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84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nullptr</w:t>
            </w:r>
            <w:r>
              <w:rPr>
                <w:rFonts w:ascii="Arial" w:hAnsi="Arial" w:eastAsia="等线" w:cs="Arial"/>
                <w:sz w:val="22"/>
              </w:rPr>
              <w:t>，可后赋值、可重定向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24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定义时必须绑定变量，不可为空，不可更换绑定</w:t>
            </w:r>
          </w:p>
        </w:tc>
      </w:tr>
      <w:tr w14:paraId="40A00B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2B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1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解引用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*</w:t>
            </w:r>
            <w:r>
              <w:rPr>
                <w:rFonts w:ascii="Arial" w:hAnsi="Arial" w:eastAsia="等线" w:cs="Arial"/>
                <w:sz w:val="22"/>
              </w:rPr>
              <w:t>取值，取地址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&amp;p</w:t>
            </w:r>
            <w:r>
              <w:rPr>
                <w:rFonts w:ascii="Arial" w:hAnsi="Arial" w:eastAsia="等线" w:cs="Arial"/>
                <w:sz w:val="22"/>
              </w:rPr>
              <w:t>获取自身地址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2C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直接当作原变量使用，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&amp;r</w:t>
            </w:r>
            <w:r>
              <w:rPr>
                <w:rFonts w:ascii="Arial" w:hAnsi="Arial" w:eastAsia="等线" w:cs="Arial"/>
                <w:sz w:val="22"/>
              </w:rPr>
              <w:t>获取原变量地址</w:t>
            </w:r>
          </w:p>
        </w:tc>
      </w:tr>
      <w:tr w14:paraId="7B9946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4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内存开销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BF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 4/8 字节（存储地址）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56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无额外内存开销</w:t>
            </w:r>
          </w:p>
        </w:tc>
      </w:tr>
      <w:tr w14:paraId="4BE59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D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D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动态内存、数组、链表、可空参数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1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函数传参避免拷贝、无需空值场景</w:t>
            </w:r>
          </w:p>
        </w:tc>
      </w:tr>
    </w:tbl>
    <w:p w14:paraId="774941BE"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ascii="Arial" w:hAnsi="Arial" w:eastAsia="等线" w:cs="Arial"/>
          <w:b/>
          <w:sz w:val="30"/>
        </w:rPr>
        <w:t>对比 2：三种继承方式访问权限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8E50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66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基类成员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5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public 公有继承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F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protected 保护继承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B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private 私有继承</w:t>
            </w:r>
          </w:p>
        </w:tc>
      </w:tr>
      <w:tr w14:paraId="3F503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13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public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D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 public，外部可访问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B5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 protected，外部不可访问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10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 private，外部不可访问</w:t>
            </w:r>
          </w:p>
        </w:tc>
      </w:tr>
      <w:tr w14:paraId="6490F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37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protected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3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 protected，仅派生 / 子类访问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34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 protected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2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 private</w:t>
            </w:r>
          </w:p>
        </w:tc>
      </w:tr>
      <w:tr w14:paraId="4004E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76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private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E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派生类不可直接访问，仅通过基类接口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E8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派生类不可直接访问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A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派生类不可直接访问</w:t>
            </w:r>
          </w:p>
        </w:tc>
      </w:tr>
    </w:tbl>
    <w:p w14:paraId="3E5068F8">
      <w:pPr>
        <w:spacing w:before="300" w:after="120" w:line="288" w:lineRule="auto"/>
        <w:ind w:left="0"/>
        <w:jc w:val="left"/>
        <w:outlineLvl w:val="2"/>
      </w:pPr>
      <w:bookmarkStart w:id="25" w:name="heading_29"/>
      <w:r>
        <w:rPr>
          <w:rFonts w:ascii="Arial" w:hAnsi="Arial" w:eastAsia="等线" w:cs="Arial"/>
          <w:b/>
          <w:sz w:val="30"/>
        </w:rPr>
        <w:t>对比 3：静态联编 vs 动态联编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D516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5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1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静态联编（编译期多态）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6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动态联编（运行期多态）</w:t>
            </w:r>
          </w:p>
        </w:tc>
      </w:tr>
      <w:tr w14:paraId="6B4BD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B4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A4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函数重载、运算符重载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74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virtual 虚函数 + 基类指针 / 引用</w:t>
            </w:r>
          </w:p>
        </w:tc>
      </w:tr>
      <w:tr w14:paraId="3A902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1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绑定时机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4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编译阶段确定调用函数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E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程序运行时查表确定函数</w:t>
            </w:r>
          </w:p>
        </w:tc>
      </w:tr>
      <w:tr w14:paraId="224BE7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16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C4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无运行时开销，效率高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E3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存在虚表查询微小开销</w:t>
            </w:r>
          </w:p>
        </w:tc>
      </w:tr>
      <w:tr w14:paraId="16C4E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5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23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和对象实际类型无关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5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根据指针指向真实对象类型调用对应函数</w:t>
            </w:r>
          </w:p>
        </w:tc>
      </w:tr>
    </w:tbl>
    <w:p w14:paraId="59DC3187">
      <w:pPr>
        <w:spacing w:before="300" w:after="120" w:line="288" w:lineRule="auto"/>
        <w:ind w:left="0"/>
        <w:jc w:val="left"/>
        <w:outlineLvl w:val="2"/>
      </w:pPr>
      <w:bookmarkStart w:id="26" w:name="heading_30"/>
      <w:r>
        <w:rPr>
          <w:rFonts w:ascii="Arial" w:hAnsi="Arial" w:eastAsia="等线" w:cs="Arial"/>
          <w:b/>
          <w:sz w:val="30"/>
        </w:rPr>
        <w:t>对比 4：浅拷贝 vs 深拷贝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D9D8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3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A8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浅拷贝（默认拷贝构造）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7C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深拷贝（自定义拷贝构造）</w:t>
            </w:r>
          </w:p>
        </w:tc>
      </w:tr>
      <w:tr w14:paraId="58F5C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C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堆内存处理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39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仅复制指针地址，两个对象共享同一块堆内存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08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新分配独立堆内存，复制内容，内存完全隔离</w:t>
            </w:r>
          </w:p>
        </w:tc>
      </w:tr>
      <w:tr w14:paraId="0B828E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6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析构风险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1B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双重释放同一内存，程序崩溃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68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各自释放自有内存，无冲突</w:t>
            </w:r>
          </w:p>
        </w:tc>
      </w:tr>
      <w:tr w14:paraId="64FCE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C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88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无动态堆成员的简单类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FF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new</w:t>
            </w:r>
            <w:r>
              <w:rPr>
                <w:rFonts w:ascii="Arial" w:hAnsi="Arial" w:eastAsia="等线" w:cs="Arial"/>
                <w:sz w:val="22"/>
              </w:rPr>
              <w:t>动态内存成员的类</w:t>
            </w:r>
          </w:p>
        </w:tc>
      </w:tr>
    </w:tbl>
    <w:p w14:paraId="36871C27">
      <w:pPr>
        <w:spacing w:before="300" w:after="120" w:line="288" w:lineRule="auto"/>
        <w:ind w:left="0"/>
        <w:jc w:val="left"/>
        <w:outlineLvl w:val="2"/>
      </w:pPr>
      <w:bookmarkStart w:id="27" w:name="heading_31"/>
      <w:r>
        <w:rPr>
          <w:rFonts w:ascii="Arial" w:hAnsi="Arial" w:eastAsia="等线" w:cs="Arial"/>
          <w:b/>
          <w:sz w:val="30"/>
        </w:rPr>
        <w:t>对比 5：const 修饰指针两种写法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17E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36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FB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2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可修改内容</w:t>
            </w:r>
          </w:p>
        </w:tc>
      </w:tr>
      <w:tr w14:paraId="26AE1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F3E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const int *p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4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常量指针，指向的值只读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68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 本身可以指向其他地址，*p 不可修改</w:t>
            </w:r>
          </w:p>
        </w:tc>
      </w:tr>
      <w:tr w14:paraId="0CCB1F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078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int *const 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0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指针常量，指针地址固定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BF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 不可指向其他地址，*p 的值可修改</w:t>
            </w:r>
          </w:p>
        </w:tc>
      </w:tr>
    </w:tbl>
    <w:p w14:paraId="613F3580">
      <w:pPr>
        <w:spacing w:before="300" w:after="120" w:line="288" w:lineRule="auto"/>
        <w:ind w:left="0"/>
        <w:jc w:val="left"/>
        <w:outlineLvl w:val="2"/>
      </w:pPr>
      <w:bookmarkStart w:id="28" w:name="heading_32"/>
      <w:r>
        <w:rPr>
          <w:rFonts w:ascii="Arial" w:hAnsi="Arial" w:eastAsia="等线" w:cs="Arial"/>
          <w:b/>
          <w:sz w:val="30"/>
        </w:rPr>
        <w:t>对比 6：构造函数 / 拷贝构造 / 析构函数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7311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84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C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F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调用时机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B5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236EE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58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构造函数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6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类名 (参数)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FC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对象创建时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9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初始化成员变量、分配资源</w:t>
            </w:r>
          </w:p>
        </w:tc>
      </w:tr>
      <w:tr w14:paraId="2CAC1A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81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拷贝构造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C9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类名 (const 类名 &amp;)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2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对象复制、函数传值、函数返回对象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BD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复制已有对象生成新对象</w:t>
            </w:r>
          </w:p>
        </w:tc>
      </w:tr>
      <w:tr w14:paraId="50F21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0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析构函数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E4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 类名 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4B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对象销毁时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05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释放堆内存、关闭文件等资源清理</w:t>
            </w:r>
          </w:p>
        </w:tc>
      </w:tr>
    </w:tbl>
    <w:p w14:paraId="2CA8BB71">
      <w:pPr>
        <w:spacing w:before="320" w:after="120" w:line="288" w:lineRule="auto"/>
        <w:ind w:left="0"/>
        <w:jc w:val="left"/>
        <w:outlineLvl w:val="1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243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8DF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A9AC3AA7"/>
    <w:multiLevelType w:val="singleLevel"/>
    <w:tmpl w:val="A9AC3A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B23A94A9"/>
    <w:multiLevelType w:val="singleLevel"/>
    <w:tmpl w:val="B23A94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B53F3350"/>
    <w:multiLevelType w:val="singleLevel"/>
    <w:tmpl w:val="B53F335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8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E0294EC7"/>
    <w:multiLevelType w:val="singleLevel"/>
    <w:tmpl w:val="E0294E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F0E89278"/>
    <w:multiLevelType w:val="singleLevel"/>
    <w:tmpl w:val="F0E8927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5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FEC2EA36"/>
    <w:multiLevelType w:val="singleLevel"/>
    <w:tmpl w:val="FEC2EA3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18F74015"/>
    <w:multiLevelType w:val="singleLevel"/>
    <w:tmpl w:val="18F740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2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1AD50295"/>
    <w:multiLevelType w:val="singleLevel"/>
    <w:tmpl w:val="1AD5029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9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4A51D704"/>
    <w:multiLevelType w:val="singleLevel"/>
    <w:tmpl w:val="4A51D70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4CD1E351"/>
    <w:multiLevelType w:val="singleLevel"/>
    <w:tmpl w:val="4CD1E35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59EEFD2A"/>
    <w:multiLevelType w:val="singleLevel"/>
    <w:tmpl w:val="59EEFD2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0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610EFE5C"/>
    <w:multiLevelType w:val="singleLevel"/>
    <w:tmpl w:val="610EFE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6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8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3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50"/>
  </w:num>
  <w:num w:numId="2">
    <w:abstractNumId w:val="34"/>
  </w:num>
  <w:num w:numId="3">
    <w:abstractNumId w:val="88"/>
  </w:num>
  <w:num w:numId="4">
    <w:abstractNumId w:val="30"/>
  </w:num>
  <w:num w:numId="5">
    <w:abstractNumId w:val="22"/>
  </w:num>
  <w:num w:numId="6">
    <w:abstractNumId w:val="53"/>
  </w:num>
  <w:num w:numId="7">
    <w:abstractNumId w:val="69"/>
  </w:num>
  <w:num w:numId="8">
    <w:abstractNumId w:val="99"/>
  </w:num>
  <w:num w:numId="9">
    <w:abstractNumId w:val="51"/>
  </w:num>
  <w:num w:numId="10">
    <w:abstractNumId w:val="7"/>
  </w:num>
  <w:num w:numId="11">
    <w:abstractNumId w:val="70"/>
  </w:num>
  <w:num w:numId="12">
    <w:abstractNumId w:val="90"/>
  </w:num>
  <w:num w:numId="13">
    <w:abstractNumId w:val="33"/>
  </w:num>
  <w:num w:numId="14">
    <w:abstractNumId w:val="85"/>
  </w:num>
  <w:num w:numId="15">
    <w:abstractNumId w:val="45"/>
  </w:num>
  <w:num w:numId="16">
    <w:abstractNumId w:val="68"/>
  </w:num>
  <w:num w:numId="17">
    <w:abstractNumId w:val="39"/>
  </w:num>
  <w:num w:numId="18">
    <w:abstractNumId w:val="37"/>
  </w:num>
  <w:num w:numId="19">
    <w:abstractNumId w:val="12"/>
  </w:num>
  <w:num w:numId="20">
    <w:abstractNumId w:val="82"/>
  </w:num>
  <w:num w:numId="21">
    <w:abstractNumId w:val="93"/>
  </w:num>
  <w:num w:numId="22">
    <w:abstractNumId w:val="56"/>
  </w:num>
  <w:num w:numId="23">
    <w:abstractNumId w:val="80"/>
  </w:num>
  <w:num w:numId="24">
    <w:abstractNumId w:val="19"/>
  </w:num>
  <w:num w:numId="25">
    <w:abstractNumId w:val="104"/>
  </w:num>
  <w:num w:numId="26">
    <w:abstractNumId w:val="102"/>
  </w:num>
  <w:num w:numId="27">
    <w:abstractNumId w:val="29"/>
  </w:num>
  <w:num w:numId="28">
    <w:abstractNumId w:val="95"/>
  </w:num>
  <w:num w:numId="29">
    <w:abstractNumId w:val="8"/>
  </w:num>
  <w:num w:numId="30">
    <w:abstractNumId w:val="77"/>
  </w:num>
  <w:num w:numId="31">
    <w:abstractNumId w:val="3"/>
  </w:num>
  <w:num w:numId="32">
    <w:abstractNumId w:val="87"/>
  </w:num>
  <w:num w:numId="33">
    <w:abstractNumId w:val="105"/>
  </w:num>
  <w:num w:numId="34">
    <w:abstractNumId w:val="1"/>
  </w:num>
  <w:num w:numId="35">
    <w:abstractNumId w:val="67"/>
  </w:num>
  <w:num w:numId="36">
    <w:abstractNumId w:val="86"/>
  </w:num>
  <w:num w:numId="37">
    <w:abstractNumId w:val="48"/>
  </w:num>
  <w:num w:numId="38">
    <w:abstractNumId w:val="41"/>
  </w:num>
  <w:num w:numId="39">
    <w:abstractNumId w:val="73"/>
  </w:num>
  <w:num w:numId="40">
    <w:abstractNumId w:val="103"/>
  </w:num>
  <w:num w:numId="41">
    <w:abstractNumId w:val="25"/>
  </w:num>
  <w:num w:numId="42">
    <w:abstractNumId w:val="5"/>
  </w:num>
  <w:num w:numId="43">
    <w:abstractNumId w:val="24"/>
  </w:num>
  <w:num w:numId="44">
    <w:abstractNumId w:val="91"/>
  </w:num>
  <w:num w:numId="45">
    <w:abstractNumId w:val="2"/>
  </w:num>
  <w:num w:numId="46">
    <w:abstractNumId w:val="62"/>
  </w:num>
  <w:num w:numId="47">
    <w:abstractNumId w:val="4"/>
  </w:num>
  <w:num w:numId="48">
    <w:abstractNumId w:val="92"/>
  </w:num>
  <w:num w:numId="49">
    <w:abstractNumId w:val="100"/>
  </w:num>
  <w:num w:numId="50">
    <w:abstractNumId w:val="83"/>
  </w:num>
  <w:num w:numId="51">
    <w:abstractNumId w:val="74"/>
  </w:num>
  <w:num w:numId="52">
    <w:abstractNumId w:val="96"/>
  </w:num>
  <w:num w:numId="53">
    <w:abstractNumId w:val="54"/>
  </w:num>
  <w:num w:numId="54">
    <w:abstractNumId w:val="55"/>
  </w:num>
  <w:num w:numId="55">
    <w:abstractNumId w:val="36"/>
  </w:num>
  <w:num w:numId="56">
    <w:abstractNumId w:val="75"/>
  </w:num>
  <w:num w:numId="57">
    <w:abstractNumId w:val="65"/>
  </w:num>
  <w:num w:numId="58">
    <w:abstractNumId w:val="44"/>
  </w:num>
  <w:num w:numId="59">
    <w:abstractNumId w:val="66"/>
  </w:num>
  <w:num w:numId="60">
    <w:abstractNumId w:val="21"/>
  </w:num>
  <w:num w:numId="61">
    <w:abstractNumId w:val="79"/>
  </w:num>
  <w:num w:numId="62">
    <w:abstractNumId w:val="57"/>
  </w:num>
  <w:num w:numId="63">
    <w:abstractNumId w:val="76"/>
  </w:num>
  <w:num w:numId="64">
    <w:abstractNumId w:val="52"/>
  </w:num>
  <w:num w:numId="65">
    <w:abstractNumId w:val="31"/>
  </w:num>
  <w:num w:numId="66">
    <w:abstractNumId w:val="59"/>
  </w:num>
  <w:num w:numId="67">
    <w:abstractNumId w:val="20"/>
  </w:num>
  <w:num w:numId="68">
    <w:abstractNumId w:val="78"/>
  </w:num>
  <w:num w:numId="69">
    <w:abstractNumId w:val="15"/>
  </w:num>
  <w:num w:numId="70">
    <w:abstractNumId w:val="47"/>
  </w:num>
  <w:num w:numId="71">
    <w:abstractNumId w:val="72"/>
  </w:num>
  <w:num w:numId="72">
    <w:abstractNumId w:val="49"/>
  </w:num>
  <w:num w:numId="73">
    <w:abstractNumId w:val="61"/>
  </w:num>
  <w:num w:numId="74">
    <w:abstractNumId w:val="98"/>
  </w:num>
  <w:num w:numId="75">
    <w:abstractNumId w:val="42"/>
  </w:num>
  <w:num w:numId="76">
    <w:abstractNumId w:val="32"/>
  </w:num>
  <w:num w:numId="77">
    <w:abstractNumId w:val="14"/>
  </w:num>
  <w:num w:numId="78">
    <w:abstractNumId w:val="101"/>
  </w:num>
  <w:num w:numId="79">
    <w:abstractNumId w:val="38"/>
  </w:num>
  <w:num w:numId="80">
    <w:abstractNumId w:val="23"/>
  </w:num>
  <w:num w:numId="81">
    <w:abstractNumId w:val="71"/>
  </w:num>
  <w:num w:numId="82">
    <w:abstractNumId w:val="43"/>
  </w:num>
  <w:num w:numId="83">
    <w:abstractNumId w:val="10"/>
  </w:num>
  <w:num w:numId="84">
    <w:abstractNumId w:val="89"/>
  </w:num>
  <w:num w:numId="85">
    <w:abstractNumId w:val="27"/>
  </w:num>
  <w:num w:numId="86">
    <w:abstractNumId w:val="18"/>
  </w:num>
  <w:num w:numId="87">
    <w:abstractNumId w:val="9"/>
  </w:num>
  <w:num w:numId="88">
    <w:abstractNumId w:val="13"/>
  </w:num>
  <w:num w:numId="89">
    <w:abstractNumId w:val="17"/>
  </w:num>
  <w:num w:numId="90">
    <w:abstractNumId w:val="6"/>
  </w:num>
  <w:num w:numId="91">
    <w:abstractNumId w:val="64"/>
  </w:num>
  <w:num w:numId="92">
    <w:abstractNumId w:val="28"/>
  </w:num>
  <w:num w:numId="93">
    <w:abstractNumId w:val="60"/>
  </w:num>
  <w:num w:numId="94">
    <w:abstractNumId w:val="35"/>
  </w:num>
  <w:num w:numId="95">
    <w:abstractNumId w:val="97"/>
  </w:num>
  <w:num w:numId="96">
    <w:abstractNumId w:val="0"/>
  </w:num>
  <w:num w:numId="97">
    <w:abstractNumId w:val="26"/>
  </w:num>
  <w:num w:numId="98">
    <w:abstractNumId w:val="46"/>
  </w:num>
  <w:num w:numId="99">
    <w:abstractNumId w:val="84"/>
  </w:num>
  <w:num w:numId="100">
    <w:abstractNumId w:val="58"/>
  </w:num>
  <w:num w:numId="101">
    <w:abstractNumId w:val="11"/>
  </w:num>
  <w:num w:numId="102">
    <w:abstractNumId w:val="40"/>
  </w:num>
  <w:num w:numId="103">
    <w:abstractNumId w:val="63"/>
  </w:num>
  <w:num w:numId="104">
    <w:abstractNumId w:val="81"/>
  </w:num>
  <w:num w:numId="105">
    <w:abstractNumId w:val="16"/>
  </w:num>
  <w:num w:numId="106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N2ZmMzNlODY5ZWZhZGEyZmYxYWFiYzM1ODFkYzI3YmEifQ=="/>
  </w:docVars>
  <w:rsids>
    <w:rsidRoot w:val="00000000"/>
    <w:rsid w:val="48034938"/>
    <w:rsid w:val="4CBE7E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3326</Words>
  <Characters>3977</Characters>
  <TotalTime>3</TotalTime>
  <ScaleCrop>false</ScaleCrop>
  <LinksUpToDate>false</LinksUpToDate>
  <CharactersWithSpaces>4386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2026-06-21T07:22:00Z</dcterms:created>
  <dc:creator>Apache POI</dc:creator>
  <cp:lastModifiedBy>WPS_1668415988</cp:lastModifiedBy>
  <dcterms:modified xsi:type="dcterms:W3CDTF">2026-06-21T07:27:51Z</dcterms:modified>
  <dc:title>C++知识梳理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{"Label":"1","ContentProducer":"001191110102MACQD9K64010000","ProduceID":"7653745691341507798","ReservedCode1":"","ContentPropagator":"","PropagateID":"","ReservedCode2":""}</vt:lpwstr>
  </property>
  <property fmtid="{D5CDD505-2E9C-101B-9397-08002B2CF9AE}" pid="3" name="KSOProductBuildVer">
    <vt:lpwstr>2052-12.1.0.18276</vt:lpwstr>
  </property>
  <property fmtid="{D5CDD505-2E9C-101B-9397-08002B2CF9AE}" pid="4" name="ICV">
    <vt:lpwstr>DBD7B46CE3144C7BBB7F24366226EA0D_12</vt:lpwstr>
  </property>
</Properties>
</file>