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A2E"/>
          <w:sz w:val="44"/>
          <w:szCs w:val="44"/>
        </w:rPr>
        <w:t xml:space="preserve">SignFlow — Launch Announcement</w:t>
      </w:r>
    </w:p>
    <w:p>
      <w:pPr>
        <w:spacing w:after="120"/>
      </w:pPr>
      <w:r>
        <w:rPr>
          <w:color w:val="B8894A"/>
          <w:sz w:val="24"/>
          <w:szCs w:val="24"/>
        </w:rPr>
        <w:t xml:space="preserve">Ready-to-send email for all staff</w:t>
      </w:r>
    </w:p>
    <w:p>
      <w:pPr>
        <w:pBdr>
          <w:bottom w:val="single" w:color="B8894A" w:sz="12" w:space="2"/>
        </w:pBdr>
        <w:spacing w:after="160"/>
      </w:pPr>
    </w:p>
    <w:p>
      <w:pPr>
        <w:pBdr>
          <w:left w:val="single" w:color="B8894A" w:sz="18" w:space="8"/>
        </w:pBdr>
        <w:shd w:fill="F4EFE3" w:val="clear"/>
        <w:spacing w:after="120" w:before="80"/>
        <w:ind w:left="120"/>
      </w:pPr>
      <w:r>
        <w:t xml:space="preserve">Paste the body below into your email client. Attach the Quick-Start, the relevant role guide(s), and the FAQ. Send once accounts are created (or note that credentials will follow).</w:t>
      </w:r>
    </w:p>
    <w:p>
      <w:pPr>
        <w:pStyle w:val="Heading2"/>
      </w:pPr>
      <w:r>
        <w:t xml:space="preserve">Subject</w:t>
      </w:r>
    </w:p>
    <w:p>
      <w:pPr>
        <w:spacing w:after="100"/>
      </w:pPr>
      <w:r>
        <w:rPr>
          <w:b/>
          <w:bCs/>
        </w:rPr>
        <w:t xml:space="preserve">Introducing SignFlow — faster approvals, fully digital signatures</w:t>
      </w:r>
    </w:p>
    <w:p>
      <w:pPr>
        <w:pStyle w:val="Heading2"/>
      </w:pPr>
      <w:r>
        <w:t xml:space="preserve">Body</w:t>
      </w:r>
    </w:p>
    <w:p>
      <w:pPr>
        <w:spacing w:after="100"/>
      </w:pPr>
      <w:r>
        <w:t xml:space="preserve">Hi everyone,</w:t>
      </w:r>
    </w:p>
    <w:p>
      <w:pPr>
        <w:spacing w:after="100"/>
      </w:pPr>
      <w:r>
        <w:t xml:space="preserve">We’re rolling out </w:t>
      </w:r>
      <w:r>
        <w:rPr>
          <w:b/>
          <w:bCs/>
        </w:rPr>
        <w:t xml:space="preserve">SignFlow</w:t>
      </w:r>
      <w:r>
        <w:t xml:space="preserve">, HQHB’s new digital signature and approval system — one place to send documents for signature, sign and approve them online, and keep a complete, auditable record of every approval.</w:t>
      </w:r>
    </w:p>
    <w:p>
      <w:pPr>
        <w:spacing w:after="100"/>
      </w:pPr>
      <w:r>
        <w:rPr>
          <w:b/>
          <w:bCs/>
        </w:rPr>
        <w:t xml:space="preserve">Why we’re introducing it</w:t>
      </w:r>
      <w:r>
        <w:t xml:space="preserve"> — Getting a document signed today means printing, scanning, chasing people over email, and hoping nothing gets lost. SignFlow replaces all of that:</w:t>
      </w:r>
    </w:p>
    <w:p>
      <w:pPr>
        <w:pStyle w:val="ListParagraph"/>
        <w:numPr>
          <w:ilvl w:val="0"/>
          <w:numId w:val="2"/>
        </w:numPr>
        <w:spacing w:after="40"/>
      </w:pPr>
      <w:r>
        <w:t xml:space="preserve">Submit any PDF or Excel document for signature in seconds</w:t>
      </w:r>
    </w:p>
    <w:p>
      <w:pPr>
        <w:pStyle w:val="ListParagraph"/>
        <w:numPr>
          <w:ilvl w:val="0"/>
          <w:numId w:val="2"/>
        </w:numPr>
        <w:spacing w:after="40"/>
      </w:pPr>
      <w:r>
        <w:t xml:space="preserve">Route it to the right approver(s) — a single sign-off or a multi-step chain, in order</w:t>
      </w:r>
    </w:p>
    <w:p>
      <w:pPr>
        <w:pStyle w:val="ListParagraph"/>
        <w:numPr>
          <w:ilvl w:val="0"/>
          <w:numId w:val="2"/>
        </w:numPr>
        <w:spacing w:after="40"/>
      </w:pPr>
      <w:r>
        <w:t xml:space="preserve">Approvers review and sign digitally; every step is time-stamped and audit-ready</w:t>
      </w:r>
    </w:p>
    <w:p>
      <w:pPr>
        <w:pStyle w:val="ListParagraph"/>
        <w:numPr>
          <w:ilvl w:val="0"/>
          <w:numId w:val="2"/>
        </w:numPr>
        <w:spacing w:after="40"/>
      </w:pPr>
      <w:r>
        <w:t xml:space="preserve">You always know exactly what a document is waiting on</w:t>
      </w:r>
    </w:p>
    <w:p>
      <w:pPr>
        <w:spacing w:after="100"/>
      </w:pPr>
      <w:r>
        <w:rPr>
          <w:b/>
          <w:bCs/>
        </w:rPr>
        <w:t xml:space="preserve">What it means for you</w:t>
      </w:r>
      <w:r>
        <w:t xml:space="preserve"> — Most of you will use SignFlow to submit documents for approval and download the signed copies. Approvers and authorised signatories will review and sign the documents routed to them. It runs in your web browser — there’s nothing to install.</w:t>
      </w:r>
    </w:p>
    <w:p>
      <w:pPr>
        <w:spacing w:after="100"/>
      </w:pPr>
      <w:r>
        <w:rPr>
          <w:b/>
          <w:bCs/>
        </w:rPr>
        <w:t xml:space="preserve">Getting started</w:t>
      </w:r>
    </w:p>
    <w:p>
      <w:pPr>
        <w:pStyle w:val="ListParagraph"/>
        <w:numPr>
          <w:ilvl w:val="0"/>
          <w:numId w:val="3"/>
        </w:numPr>
        <w:spacing w:after="60"/>
      </w:pPr>
      <w:r>
        <w:t xml:space="preserve">IT will set up your account — you’ll receive your login email and a temporary password.</w:t>
      </w:r>
    </w:p>
    <w:p>
      <w:pPr>
        <w:pStyle w:val="ListParagraph"/>
        <w:numPr>
          <w:ilvl w:val="0"/>
          <w:numId w:val="3"/>
        </w:numPr>
        <w:spacing w:after="60"/>
      </w:pPr>
      <w:r>
        <w:t xml:space="preserve">Open https://onesign.devhqhb.online/ and sign in.</w:t>
      </w:r>
    </w:p>
    <w:p>
      <w:pPr>
        <w:pStyle w:val="ListParagraph"/>
        <w:numPr>
          <w:ilvl w:val="0"/>
          <w:numId w:val="3"/>
        </w:numPr>
        <w:spacing w:after="60"/>
      </w:pPr>
      <w:r>
        <w:t xml:space="preserve">Change your password, then register your signature once (draw it or upload an image).</w:t>
      </w:r>
    </w:p>
    <w:p>
      <w:pPr>
        <w:pStyle w:val="ListParagraph"/>
        <w:numPr>
          <w:ilvl w:val="0"/>
          <w:numId w:val="3"/>
        </w:numPr>
        <w:spacing w:after="60"/>
      </w:pPr>
      <w:r>
        <w:t xml:space="preserve">That’s it — you’re ready to go.</w:t>
      </w:r>
    </w:p>
    <w:p>
      <w:pPr>
        <w:spacing w:after="100"/>
      </w:pPr>
      <w:r>
        <w:rPr>
          <w:b/>
          <w:bCs/>
        </w:rPr>
        <w:t xml:space="preserve">Guides &amp; help</w:t>
      </w:r>
      <w:r>
        <w:t xml:space="preserve"> — Step-by-step guides are attached: a one-page Quick-Start, role-by-role walkthroughs, and an FAQ. Short demo videos are on the way. If you need a hand, contact IT at </w:t>
      </w:r>
      <w:r>
        <w:rPr>
          <w:b/>
          <w:bCs/>
        </w:rPr>
        <w:t xml:space="preserve">it@hqhb.in</w:t>
      </w:r>
      <w:r>
        <w:t xml:space="preserve"> (or </w:t>
      </w:r>
      <w:r>
        <w:rPr>
          <w:b/>
          <w:bCs/>
        </w:rPr>
        <w:t xml:space="preserve">taha.chunawala@hqhb.in</w:t>
      </w:r>
      <w:r>
        <w:t xml:space="preserve">).</w:t>
      </w:r>
    </w:p>
    <w:p>
      <w:pPr>
        <w:spacing w:after="100"/>
      </w:pPr>
      <w:r>
        <w:t xml:space="preserve">Thank you,</w:t>
      </w:r>
    </w:p>
    <w:p>
      <w:pPr>
        <w:spacing w:after="100"/>
      </w:pPr>
      <w:r>
        <w:rPr>
          <w:b/>
          <w:bCs/>
        </w:rPr>
        <w:t xml:space="preserve">IT — HQHB</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6" w:sz="6" w:space="4"/>
      </w:pBdr>
      <w:tabs>
        <w:tab w:val="right" w:pos="9360"/>
      </w:tabs>
    </w:pPr>
    <w:r>
      <w:rPr>
        <w:color w:val="5A6472"/>
        <w:sz w:val="15"/>
        <w:szCs w:val="15"/>
      </w:rPr>
      <w:t xml:space="preserve">HQHB Internal — onesign.devhqhb.online</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9C6" w:sz="6" w:space="4"/>
      </w:pBdr>
      <w:tabs>
        <w:tab w:val="right" w:pos="9360"/>
      </w:tabs>
    </w:pPr>
    <w:r>
      <w:rPr>
        <w:b/>
        <w:bCs/>
        <w:color w:val="5A6472"/>
        <w:sz w:val="16"/>
        <w:szCs w:val="16"/>
      </w:rPr>
      <w:t xml:space="preserve">HQHB · SignFlow</w:t>
    </w:r>
    <w:r>
      <w:rPr>
        <w:color w:val="5A6472"/>
        <w:sz w:val="16"/>
        <w:szCs w:val="16"/>
      </w:rPr>
      <w:t xml:space="preserve">	Announcement Email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1A2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1A2E"/>
      <w:sz w:val="24"/>
      <w:szCs w:val="24"/>
    </w:rPr>
  </w:style>
  <w:style w:type="paragraph" w:styleId="Heading3">
    <w:name w:val="Heading 3"/>
    <w:basedOn w:val="Normal"/>
    <w:next w:val="Normal"/>
    <w:qFormat/>
    <w:pPr>
      <w:spacing w:after="40" w:before="160"/>
      <w:outlineLvl w:val="2"/>
    </w:pPr>
    <w:rPr>
      <w:rFonts w:ascii="Arial" w:cs="Arial" w:eastAsia="Arial" w:hAnsi="Arial"/>
      <w:b/>
      <w:bCs/>
      <w:color w:val="B889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2026-06-27T04:55:43.117Z</dcterms:created>
  <dcterms:modified xsi:type="dcterms:W3CDTF">2026-06-27T04:55:43.121Z</dcterms:modified>
</cp:coreProperties>
</file>

<file path=docProps/custom.xml><?xml version="1.0" encoding="utf-8"?>
<Properties xmlns="http://schemas.openxmlformats.org/officeDocument/2006/custom-properties" xmlns:vt="http://schemas.openxmlformats.org/officeDocument/2006/docPropsVTypes"/>
</file>