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191C">
      <w:pPr>
        <w:jc w:val="center"/>
        <w:rPr>
          <w:rFonts w:hint="default" w:eastAsia="宋体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DAQ 网络控制协议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版本 v1.1 | 2026/09/26 | ZYNQ7020 与 PC 上位机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本协议规定 1 MHz、64 bit 采集数据的控制、连续传输、状态与文件格式。网络配置和外层帧保持原值；设备主动推送数据，并可在停止等待期间查询状态。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网络配置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DAQ 设备默认 IP、掩码、网关及 TCP 端口如下表：</w:t>
      </w:r>
    </w:p>
    <w:tbl>
      <w:tblPr>
        <w:tblStyle w:val="12"/>
        <w:tblW w:w="8323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9"/>
        <w:gridCol w:w="4314"/>
      </w:tblGrid>
      <w:tr w14:paraId="5ED8CC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BAA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项目</w:t>
            </w:r>
          </w:p>
        </w:tc>
        <w:tc>
          <w:tcPr>
            <w:tcW w:w="4314" w:type="dxa"/>
            <w:tcBorders>
              <w:top w:val="single" w:color="7030A0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7030A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26F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/>
                <w:i w:val="0"/>
                <w:color w:val="FFFFFF"/>
                <w:lang w:val="en-US" w:eastAsia="zh-CN"/>
              </w:rPr>
            </w:pPr>
            <w:r>
              <w:rPr>
                <w:rFonts w:hint="default"/>
                <w:b/>
                <w:i w:val="0"/>
                <w:color w:val="FFFFFF"/>
                <w:lang w:val="en-US" w:eastAsia="zh-CN"/>
              </w:rPr>
              <w:t>配置值</w:t>
            </w:r>
          </w:p>
        </w:tc>
      </w:tr>
      <w:tr w14:paraId="13F189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9F3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IP 地址</w:t>
            </w:r>
          </w:p>
        </w:tc>
        <w:tc>
          <w:tcPr>
            <w:tcW w:w="4314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190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192.168.1.10</w:t>
            </w:r>
          </w:p>
        </w:tc>
      </w:tr>
      <w:tr w14:paraId="362395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A4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子网掩码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B7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255.255.255.0</w:t>
            </w:r>
          </w:p>
        </w:tc>
      </w:tr>
      <w:tr w14:paraId="711072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C40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默认网关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346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192.168.1.1</w:t>
            </w:r>
          </w:p>
        </w:tc>
      </w:tr>
      <w:tr w14:paraId="61EE93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009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5A6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TCP 端口号</w:t>
            </w:r>
          </w:p>
        </w:tc>
        <w:tc>
          <w:tcPr>
            <w:tcW w:w="431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319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lang w:val="en-US" w:eastAsia="zh-CN"/>
              </w:rPr>
              <w:t>7</w:t>
            </w: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板端仅接受一个控制/数据客户端。第二个客户端连接时关闭新连接，不影响当前客户端；空闲合法连接可保持。采集中 PC 每秒查询一次状态。PC 可选择连接目标，但不能通过协议修改板端网络配置。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网络协议结构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网络协议结构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x</w:t>
            </w:r>
            <w:r>
              <w:rPr>
                <w:rFonts w:hint="eastAsia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XXXXXXX</w:t>
            </w: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X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数据字节数</w:t>
            </w:r>
          </w:p>
          <w:p w14:paraId="16509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单位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eastAsia="zh-CN"/>
              </w:rPr>
              <w:t>：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Byte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</w:t>
            </w: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  <w:lang w:val="en-US" w:eastAsia="zh-CN"/>
              </w:rPr>
              <w:t>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所有整数均显式按小端编码，不直接发送编译器结构体。外框固定开销为 16 字节。TCP 是字节流，接收端必须处理逐字节拆包、跨 pbuf 链和多帧粘包。采样频率固定为 1000000 Hz，每个样本 8 字节；正常会话不降采样、不暂停采样节拍。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板端接收 PC 请求的 DataSize 上限为 16；PC 接收板端帧的 DataSize 上限为 32808。数据推送 DataSize 必须恰为 32808，整帧总长为 32824 字节。先验证长度再读取载荷，不按未经检查的长度申请内存。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错误包头、超长载荷、错误包尾或半帧接收超过 5 秒时，报告本地协议错误并关闭连接，不在坏流中猜测帧边界。合法外框内的错误命令/字段沿用请求 Type 返回 BAD_REQUEST，保持连接且不改变采集状态；未知 Type 也按此处理。PC 收到未请求且非合法推送类型的帧时按协议错误处理。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消息定义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所有命令应答均沿用请求 Type，Data 固定 64 字节状态结构。空载荷命令 DataSize 必须为 0。数据推送和异常通知均为板端主动发送，PC 不发应用层应答；可靠交付由 TCP 负责。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/>
      </w:r>
      <w:r>
        <w:br w:type="page"/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命令应答/异常帧 FPGA -&gt; PC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应答沿用请求 Type；异常 Type=0xC00400FF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64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byte[64]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状态与应答 Data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全部应答使用同一 64 字节结构；异常通知使用 Type=0xC00400FF。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13BFD0C2">
      <w:pPr>
        <w:pStyle w:val="3"/>
        <w:bidi w:val="0"/>
      </w:pPr>
      <w:r>
        <w:rPr>
          <w:rFonts w:hint="eastAsia"/>
          <w:lang w:val="en-US" w:eastAsia="zh-CN"/>
        </w:rPr>
        <w:t>复位 RESET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Type=0xC00000FF，PC→板端，请求 DataSize=0；成功或失败应答沿用 Type，DataSize=64。仅 IDLE 或资源清理完成的 FAULT 可复位。复位采集会话和相关外设，不重启 PS、不修改网络配置。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复位 RESET 请求帧 PC -&gt; FPGA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0xC00000FF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13BFD0C2">
      <w:pPr>
        <w:pStyle w:val="3"/>
        <w:bidi w:val="0"/>
      </w:pPr>
      <w:r>
        <w:rPr>
          <w:rFonts w:hint="eastAsia"/>
          <w:lang w:val="en-US" w:eastAsia="zh-CN"/>
        </w:rPr>
        <w:t>开始 START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Type=0xC00100FF，PC→板端，请求 DataSize=16；应答沿用 Type，DataSize=64。mode 仅对新会话生效；运行中不能更改。sample_hz、block_samples、reserved 必须为 1000000、4096、0，否则返回 BAD_REQUEST。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开始 START 请求帧 PC -&gt; FPGA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0xC00100FF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16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byte[16]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4 × uint32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后续载荷表逐字段定义 16 字节内容。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START 的 16 字节 Data 由以下四个字段顺序组成：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开始 START PC -&gt; FPGA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采集模式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mode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 / 2 / 3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1=只上传，2=只存储，3=存储且上传。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采样频率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sample_hz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1000000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 1 MHz。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块样本数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block_samples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4096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固定每块 4096 个样本。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保留字段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reserved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必须为 0。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 仅在 IDLE、无未清致命故障且 PL/PS/DMA 旧资源均排空时受理。先检查资源和参数，再 CLEAR 并确认 PL 计数归零、准备 DMA 描述符，最后 RUN=1；确认硬件运行后应答成功。启动失败须撤销 RUN 并清理，不能发送成功应答或数据帧。成功应答完整进入 TCP 发送队列后，才允许发首个数据帧。</w:t>
      </w:r>
    </w:p>
    <w:p w14:paraId="13BFD0C2">
      <w:pPr>
        <w:pStyle w:val="3"/>
        <w:bidi w:val="0"/>
      </w:pPr>
      <w:r>
        <w:rPr>
          <w:rFonts w:hint="eastAsia"/>
          <w:lang w:val="en-US" w:eastAsia="zh-CN"/>
        </w:rPr>
        <w:t>停止并排空 STOP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Type=0xC00200FF，PC→板端，请求 DataSize=0；最终应答沿用 Type，DataSize=64。正常停止在当前采样块边界生效，最多额外采样 4.096 ms；尚未产生新块首样本时可立即停止。正常结束没有短块，不补零、不截断。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停止并排空 STOP 请求帧 PC -&gt; FPGA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0xC00200FF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STOP 完成前必须停采并排空 PL；回收并校验最后一个完整 DMA 块的长度和 TLAST；完成处理占位接口；上传帧均已复制进入 TCP 发送队列；未失败的 SD 路径已同步并关闭；DMA 和数据槽不再属于旧会话。全部完成后才发最终应答。无故障返回 result=OK、state=IDLE；SD 路径曾失败但网络正常停止时返回 SD 错误、state=IDLE，表示存储不完整；致命故障清理完成后返回对应故障、state=FAULT。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STOP 等待期间允许一个 STATUS 请求，二者各有独立待答标记、按 Type 关联，应答可任意先后。若等待 STOP 完成时再次收到 STOP，该重复请求返回 BUSY，不重复执行停止；原 STOP 的最终应答仍须发出。PC 不得发送此类同 Type 并发请求。</w:t>
      </w:r>
    </w:p>
    <w:p w14:paraId="13BFD0C2">
      <w:pPr>
        <w:pStyle w:val="3"/>
        <w:bidi w:val="0"/>
      </w:pPr>
      <w:r>
        <w:rPr>
          <w:rFonts w:hint="eastAsia"/>
          <w:lang w:val="en-US" w:eastAsia="zh-CN"/>
        </w:rPr>
        <w:t>查询状态 STATUS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Type=0xC00300FF，PC→板端，请求 DataSize=0；应答沿用 Type，DataSize=64。STOP 等待期间仍可查询；采集中 PC 每秒查询一次状态。运行中跨字段计数不是原子快照，需按状态字段说明解释。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查询状态 STATUS 请求帧 PC -&gt; FPGA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0xC00300FF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13BFD0C2">
      <w:pPr>
        <w:pStyle w:val="3"/>
        <w:bidi w:val="0"/>
      </w:pPr>
      <w:r>
        <w:rPr>
          <w:rFonts w:hint="eastAsia"/>
          <w:lang w:val="en-US" w:eastAsia="zh-CN"/>
        </w:rPr>
        <w:t>数据推送 DATA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Type=0xF00000FF，板端→PC，DataSize 必须为 32808（40 字节元数据 + 4096×8 字节样本）；完整帧 32824 字节。每块 4096 个完整样本。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数据推送 DATA 帧 FPGA -&gt; PC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0xF00000FF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32808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byte[32808]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40 字节元数据 + 4096 × uint64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元数据和样本见下表；PC 不发送应用层应答。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Data 内部元数据和样本字段如下；偏移均从 Data 的第 0 字节起算：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224"/>
        <w:gridCol w:w="2376"/>
        <w:gridCol w:w="1512"/>
        <w:gridCol w:w="1080"/>
        <w:gridCol w:w="1526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板端数据推送 DATA FPGA -&gt; PC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605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224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237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512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08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协议版本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protocol_version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0 Byte；不支持的版本整帧拒绝。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标志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flags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4 Byte；保留位必须为 0。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会话标识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session_id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非零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偏移 8 Byte；本次启动期间递增，PC 与本地连接标识联合使用。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块序号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block_sequence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从 0 连续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16 Byte；新会话从 0 开始，不得跳号、重复或乱序。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首样本索引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first_sample_index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从 0 起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24 Byte；每块增加 4096。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6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样本数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sample_count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4096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32 Byte；只允许完整块，不发短块。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7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CRC-32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crc32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ISO-HDLC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36 Byte；覆盖范围和参数见下文 CRC 说明。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8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原始样本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samples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uint64[4096]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小端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偏移 40 Byte；目前发生器从 0 起逐样本递增 1；真实通道格式另行定义。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CRC 仅覆盖 4096 个样本按线上小端编码的原始字节，不含外框、40 字节元数据或 CRC 字段。使用 CRC-32/ISO-HDLC，反射多项式 0xEDB88320，初值和最终异或均为 0xFFFFFFFF；check("123456789")=0xCBF43926。CRC 字段按小端 uint32 编码。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PC 必须检查 DataSize、版本、flags、sample_count、session_id、CRC、块序号、首样本索引及当前发生器递增值。不支持的版本/保留位、长度错误、CRC 错或连续性错误都标记完整性失败并断开；不得跳过坏帧后仍报告会话完整。</w:t>
      </w:r>
    </w:p>
    <w:p w14:paraId="13BFD0C2">
      <w:pPr>
        <w:pStyle w:val="3"/>
        <w:bidi w:val="0"/>
      </w:pPr>
      <w:r>
        <w:rPr>
          <w:rFonts w:hint="eastAsia"/>
          <w:lang w:val="en-US" w:eastAsia="zh-CN"/>
        </w:rPr>
        <w:t>异常通知 EXCEPTION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Type=0xC00400FF，板端→PC，DataSize=64，载荷与状态应答相同，result 为错误码。异常通知不占命令待答标记，PC 不发应用层应答。致命故障清理中可发送 DRAINING 通知；清理后在最后一个可发送数据帧之后发送一次 FAULT 终态通知。若已有待答 STOP，再返回其失败最终应答；没有 STOP 请求时不得伪造 STOP 应答。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异常通知 EXCEPTION 帧 FPGA -&gt; PC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73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包头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Hard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0xA5A5A5A5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固定起始标识。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Type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0xC00400FF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按该命令/消息类型解释 Data。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数据大小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DataSize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64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载荷字节数，单位 Byte。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Data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byte[64]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状态与应答 Data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字段布局与 STATUS 应答相同；PC 不发送应用层应答。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包尾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Tail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0xB5B5B5B5</w:t>
            </w:r>
          </w:p>
        </w:tc>
        <w:tc>
          <w:tcPr>
            <w:tcW w:w="1573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固定结束标识。</w:t>
            </w: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所有板端帧共用一个有序发送器。一个外框从 Hard 到 Tail 完整发送后才能开始另一个帧，禁止帧内插入状态或错误应答。STOP 成功应答必须排在本会话最后数据帧之后；TCP 入队不等同 PC 已接收或持久化。应用层不重发已入队帧，也不支持断线续传。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 同时最多一个未完成命令；除 STOP 等待期间的一个 STATUS 外，不得并发不同控制命令。同 Type 不得并发，也不得在超时后于原连接重试。START/RESET/STATUS 超时为 5 秒，STOP 为 30 秒（含排空）；超时后标记操作结果未知、会话不完整并关闭连接。硬件等待须有限时并报告错误。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TCP 断开后板端撤销 RUN 并清理旧会话；新连接不能补发旧帧。清理期间新 START 返回 BUSY。连接建立后可查询状态。第二客户端直接关闭，不影响第一个连接。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会话与状态转换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state 是应用层状态，与 PL 寄存器位不同。IDLE 表示会话结束且资源释放；RUNNING 表示采样中；DRAINING 表示停止/故障清理中；FAULT 表示异常会话清理已完成。发现致命故障但尚未清理完时保持 DRAINING，不能提前发布 FAULT。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状态转换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当前状态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START / RESET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3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STOP / STATUS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IDLE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START：校验并启动新会话；RESET：清除本次结果及会话计数。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3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STOP：不新增数据，返回保留结果；STATUS：返回当前快照。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RUNNING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START、RESET：BUSY。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3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STOP：撤销 RUN 并进入 DRAINING；STATUS：返回快照。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DRAINING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START、RESET：BUSY。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3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STOP：若尚无待答 STOP，首次请求登记并等待清理；重复请求返回 BUSY，原 STOP 最终应答保留。STATUS：返回当前快照。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FAULT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START：返回锁存故障；须先 RESET。RESET：清理确认后回到 IDLE。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3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STOP：返回最终故障及计数；STATUS：返回最终故障快照。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每次真正启动的尝试预留新的非零 uint64 session_id；失败启动可消耗 ID，成功会话 ID 不重用；参数错误/BUSY 不分配 ID。设备重启后 ID 可从 1 开始，因此 PC 文件及日志要组合本地连接标识。每个会话的 block_sequence、first_sample_index 和采集计数从 0 开始。RESET 清零状态快照 ID 和计数，但不能回退 ID 分配器。正常结束保留最近快照，直到下一次有效 START 或 RESET。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 资源检查成功后按 CLEAR、准备 DMA 描述符、RUN=1 的顺序执行；停止按 RUN=0、等待采样和 BRAM 排空、回收并发送/保存完整 DMA 块、释放旧资源执行。硬件复位可清空未输出内容；运行中发生时必须报告不可恢复会话错误，不能沿用旧 session_id 继续发送正常数据。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状态与应答字段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所有命令应答与异常通知 Data 固定 64 字节，以下字段均为小端。result 依消息语义表示命令结果、最终会话结果或锁存错误。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224"/>
        <w:gridCol w:w="2376"/>
        <w:gridCol w:w="1512"/>
        <w:gridCol w:w="1080"/>
        <w:gridCol w:w="1526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状态与应答 Data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605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序号</w:t>
            </w:r>
          </w:p>
        </w:tc>
        <w:tc>
          <w:tcPr>
            <w:tcW w:w="1224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数据名称</w:t>
            </w:r>
          </w:p>
        </w:tc>
        <w:tc>
          <w:tcPr>
            <w:tcW w:w="237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参数标识</w:t>
            </w:r>
          </w:p>
        </w:tc>
        <w:tc>
          <w:tcPr>
            <w:tcW w:w="1512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数据类型</w:t>
            </w:r>
          </w:p>
        </w:tc>
        <w:tc>
          <w:tcPr>
            <w:tcW w:w="108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初始值</w:t>
            </w:r>
          </w:p>
        </w:tc>
        <w:tc>
          <w:tcPr>
            <w:tcW w:w="15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045E1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说明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结果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result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0 Byte；结果代码见下表。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应用状态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state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0..3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4 Byte；0 IDLE；1 RUNNING；2 DRAINING；3 FAULT。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会话标识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session_id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 或有效 ID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偏移 8 Byte；当前或最近结束会话；0 表示无有效会话。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已产生样本数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produced_samples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从 0 累计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16 Byte；PL 成功产生的样本数；未写入的溢出采样不计。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已上传块数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uploaded_blocks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从 0 累计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24 Byte；完整帧已复制进入 TCP 发送队列，不表示 PC 已收到或保存。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6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已存储块数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stored_blocks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从 0 累计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32 Byte；包含于最近一次成功 f_sync 的完整帧数。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7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溢出次数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overflow_count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uint64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 或 1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4300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40 Byte；首次观察到本会话 PL 溢出时置 1，不按轮询次数累计。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8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输出模式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mode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0..3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5AAB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偏移 48 Byte；0 无会话；1 只上传；2 只存储；3 存储且上传。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9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4702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 状态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sd_state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D53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0..4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FFFFF"/>
            <w:vAlign w:val="center"/>
          </w:tcPr>
          <w:p w14:paraId="241CF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52 Byte；0 DISABLED；1 WRITING；2 FULL；3 ERROR；4 CLOSED。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10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33E72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队列占用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queue_used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3F2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数据槽数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73C2F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56 Byte；DMA 已完成且软件已回收、尚未归还硬件的槽数，包括消费者持有槽。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605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11</w:t>
            </w:r>
          </w:p>
        </w:tc>
        <w:tc>
          <w:tcPr>
            <w:tcW w:w="1224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队列容量</w:t>
            </w:r>
          </w:p>
        </w:tc>
        <w:tc>
          <w:tcPr>
            <w:tcW w:w="237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queue_capacity</w:t>
            </w:r>
          </w:p>
        </w:tc>
        <w:tc>
          <w:tcPr>
            <w:tcW w:w="1512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uint32</w:t>
            </w:r>
          </w:p>
        </w:tc>
        <w:tc>
          <w:tcPr>
            <w:tcW w:w="108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数据槽数</w:t>
            </w:r>
          </w:p>
        </w:tc>
        <w:tc>
          <w:tcPr>
            <w:tcW w:w="15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7030A0" w:sz="6" w:space="0"/>
            </w:tcBorders>
            <w:shd w:val="clear" w:color="auto" w:fill="F1E8F8"/>
            <w:vAlign w:val="center"/>
          </w:tcPr>
          <w:p w14:paraId="4374C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偏移 60 Byte；DMA 数据槽总数，不含 TCP 自有复制缓冲；空闲时可非零。</w:t>
            </w:r>
          </w:p>
        </w:tc>
      </w:tr>
    </w:tbl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错误码定义如下：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错误码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result 值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20421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错误标识</w:t>
            </w:r>
          </w:p>
        </w:tc>
        <w:tc>
          <w:tcPr>
            <w:tcW w:w="2026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DB6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含义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0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OK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命令成功；会话按请求完成。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1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BAD_REQUEST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命令 Type 合法但载荷长度或字段不合法。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2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BUSY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当前状态不接受该命令或资源尚未释放。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3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DMA_ERROR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DMA 传输或描述符处理失败。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4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PL_OVERFLOW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PL 缓冲溢出，采集完整性失败。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5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2F5CC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SD_FULL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0506B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 无法容纳下一完整帧及必要元数据。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6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74AD9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SD_IO_ERROR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1D978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 挂载、写入、同步或关闭失败。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7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74A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NETWORK_ERROR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48F0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TCP 会话或发送路径发生错误。</w:t>
            </w:r>
          </w:p>
        </w:tc>
      </w:tr>
      <w:tr w14:paraId="3FB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01D4F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8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E291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  <w:t>BUFFER_FULL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611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t>软件数据槽/队列达到容量上限。</w:t>
            </w:r>
          </w:p>
        </w:tc>
      </w:tr>
      <w:tr w14:paraId="732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2AD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9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41C3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INTERNAL_ERROR</w:t>
            </w:r>
          </w:p>
        </w:tc>
        <w:tc>
          <w:tcPr>
            <w:tcW w:w="2026" w:type="dxa"/>
            <w:tcBorders>
              <w:top w:val="single" w:color="C7A2E3" w:sz="6" w:space="0"/>
              <w:left w:val="single" w:color="C7A2E3" w:sz="6" w:space="0"/>
              <w:bottom w:val="single" w:color="7030A0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A1F5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内部处理或一致快照操作失败。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上电/RESET 后 mode=0、sd_state=DISABLED、queue_used=0；queue_capacity 表示配置容量，可在空闲时保留非零。正常存储启动后 sd_state=WRITING；成功同步关闭后为 CLOSED；存储失败后保持 FULL/ERROR，不因关闭句柄改成 CLOSED。只上传会话始终为 DISABLED。PC 应答/异常 DataSize 必须为 64，并检查 result/state/mode/sd_state 枚举范围及 queue_used≤queue_capacity。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START/RESET 的 result 表示命令执行结果；STOP 表示最终会话结果；STATUS/异常通知表示当前锁存会话错误。BAD_REQUEST/BUSY 不覆盖会话故障。首个致命错误优先于先前 SD 降级；若无致命错误则保留首次 SD 错误，sd_state 仍反映 SD 实际终态。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运行中计数不是跨字段原子快照，produced_samples 可领先 BRAM/DMA/TCP/SD。PS 读取 PL 64 bit 计数采用高低高法，最多重试 3 次；无法取得一致快照报告 INTERNAL_ERROR。队列值只表示软件持有槽，不能证明无硬件完成但尚未回收的数据块。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 STOP 无丢失验收：produced_samples 必须为 4096 的整数倍；上传模式 uploaded_blocks×4096=produced_samples，且 PC 校验块数等于 uploaded_blocks；正常 SD 模式 stored_blocks×4096=produced_samples。故障终态允许计数不一致，但必须报告并保留已验证前缀，不得标为完整。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故障与 SD 存储策略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致命故障包括 PL_OVERFLOW、DMA_ERROR、BUFFER_FULL、NETWORK_ERROR、INTERNAL_ERROR，以及只存储模式的 SD_FULL/SD_IO_ERROR。检测后撤销 RUN，锁存首个致命原因并进入 DRAINING；通道可用时发送一次 DRAINING 通知。允许处理故障前已验证的完整块；损坏、长度不符或不完整 DMA 尾块不能包装为有效帧。清理后在最后一个可发数据帧之后发一次 FAULT 通知；若有待答 STOP，再发其失败应答。FAULT 后本会话不再产生数据。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如果 TCP 已断开，或发送/硬件无法在有限期限内排空，板端关闭连接并清理；PC 把会话标为不完整。无法在坏连接上保证送达错误通知。PC 收到 FAULT 后结束本次会话、保留错误和已验证前缀；之后可 RESET 启动新会话。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64 GB SD 卡开始采集前必须挂载受支持的 FAT32 或 exFAT；PS BSP 明确启用 exFAT 并验证。程序不自动格式化、不覆盖旧文件。无卡、不可挂载或只读时报告 SD_IO_ERROR；容量不足报告 SD_FULL，不自动改成只上传。SD_FULL 表示下一完整帧及文件系统元数据不能容纳，不能只按空闲簇为零判断。完整写入、同步和关闭结果必须检查；短写不能计为成功。建议每 64 帧同步一次，正常结束再同步并关闭；stored_blocks 只计入最近一次成功同步覆盖的完整帧。</w:t>
      </w:r>
    </w:p>
    <w:tbl>
      <w:tblPr>
        <w:tblStyle w:val="12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310"/>
        <w:gridCol w:w="1310"/>
        <w:gridCol w:w="1310"/>
        <w:gridCol w:w="2026"/>
        <w:gridCol w:w="1574"/>
      </w:tblGrid>
      <w:tr w14:paraId="437D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1573" w:type="dxa"/>
            <w:gridSpan w:val="6"/>
            <w:tcBorders>
              <w:top w:val="single" w:color="7030A0" w:sz="6" w:space="0"/>
              <w:left w:val="single" w:color="7030A0" w:sz="6" w:space="0"/>
              <w:bottom w:val="single" w:color="7030A0" w:sz="6" w:space="0"/>
              <w:right w:val="single" w:color="C7A2E3" w:sz="6" w:space="0"/>
            </w:tcBorders>
            <w:shd w:val="clear" w:color="auto" w:fill="7030A0"/>
            <w:vAlign w:val="center"/>
          </w:tcPr>
          <w:p w14:paraId="67C0B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i w:val="0"/>
                <w:strike w:val="0"/>
                <w:color w:val="FFFFFF"/>
                <w:spacing w:val="0"/>
                <w:kern w:val="2"/>
                <w:sz w:val="22"/>
                <w:u w:val="none"/>
              </w:rPr>
              <w:t>各模式的 SD 故障处理</w:t>
            </w:r>
          </w:p>
        </w:tc>
      </w:tr>
      <w:tr w14:paraId="0437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 w:val="true"/>
          <w:cantSplit/>
        </w:trPr>
        <w:tc>
          <w:tcPr>
            <w:tcW w:w="793" w:type="dxa"/>
            <w:tcBorders>
              <w:top w:val="single" w:color="7030A0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06456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模式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5CEC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SD_FULL</w:t>
            </w:r>
          </w:p>
        </w:tc>
        <w:tc>
          <w:tcPr>
            <w:tcW w:w="1310" w:type="dxa"/>
            <w:tcBorders>
              <w:top w:val="single" w:color="7030A0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3"/>
          </w:tcPr>
          <w:p w14:paraId="6FE21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minorHAnsi" w:hAnsi="minorHAnsi" w:eastAsia="宋体" w:cs="Times New Roman"/>
                <w:b w:val="0"/>
                <w:i w:val="0"/>
                <w:color w:val="333333"/>
                <w:kern w:val="2"/>
                <w:sz w:val="22"/>
                <w:szCs w:val="22"/>
                <w:lang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SD_IO_ERROR</w:t>
            </w:r>
          </w:p>
        </w:tc>
      </w:tr>
      <w:tr w14:paraId="38D1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72AF0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只上传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529DC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不使用 SD；sd_state=DISABLED。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3"/>
          </w:tcPr>
          <w:p w14:paraId="27B76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不使用 SD。</w:t>
            </w:r>
          </w:p>
        </w:tc>
      </w:tr>
      <w:tr w14:paraId="03D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</w:tcPr>
          <w:p w14:paraId="5B81B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只存储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2"/>
          </w:tcPr>
          <w:p w14:paraId="1668B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停采并清理后进入 FAULT；sd_state=FULL。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FFFFF"/>
            <w:vAlign w:val="center"/>
            <w:gridSpan w:val="3"/>
          </w:tcPr>
          <w:p w14:paraId="6B25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停采并清理后进入 FAULT；sd_state=ERROR。</w:t>
            </w:r>
          </w:p>
        </w:tc>
      </w:tr>
      <w:tr w14:paraId="563C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/>
        </w:trPr>
        <w:tc>
          <w:tcPr>
            <w:tcW w:w="793" w:type="dxa"/>
            <w:tcBorders>
              <w:top w:val="single" w:color="C7A2E3" w:sz="6" w:space="0"/>
              <w:left w:val="single" w:color="7030A0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</w:tcPr>
          <w:p w14:paraId="6BC7E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存储且上传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2"/>
          </w:tcPr>
          <w:p w14:paraId="60319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停止 SD 写入，保持 RUNNING 和网络上传；发一次异常通知；sd_state=FULL。</w:t>
            </w:r>
          </w:p>
        </w:tc>
        <w:tc>
          <w:tcPr>
            <w:tcW w:w="1310" w:type="dxa"/>
            <w:tcBorders>
              <w:top w:val="single" w:color="C7A2E3" w:sz="6" w:space="0"/>
              <w:left w:val="single" w:color="C7A2E3" w:sz="6" w:space="0"/>
              <w:bottom w:val="single" w:color="C7A2E3" w:sz="6" w:space="0"/>
              <w:right w:val="single" w:color="C7A2E3" w:sz="6" w:space="0"/>
            </w:tcBorders>
            <w:shd w:val="clear" w:color="auto" w:fill="F1E8F8"/>
            <w:vAlign w:val="center"/>
            <w:gridSpan w:val="3"/>
          </w:tcPr>
          <w:p w14:paraId="6352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 w:val="0"/>
                <w:i w:val="0"/>
                <w:strike w:val="0"/>
                <w:color w:val="000000"/>
                <w:kern w:val="2"/>
                <w:sz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2"/>
                <w:u w:val="none"/>
              </w:rPr>
              <w:t>停止 SD 写入，保持 RUNNING 和网络上传；发一次异常通知；sd_state=ERROR。</w:t>
            </w:r>
          </w:p>
        </w:tc>
      </w:tr>
    </w:tbl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 路径失败后不再写入新块，不自动恢复或覆盖旧文件；可尝试同步/关闭当前文件以保留完整前缀。若清理失败，记录 SD_IO_ERROR 细节，不虚增 stored_blocks。一次 SD 降级只通知一次，后续 STATUS 持续返回锁存结果。双输出随后 STOP 返回“已停止但 SD 不完整”的结果。只存储模式仍需控制 TCP 连接以开始、停止、查询和报错；失去控制连接时结束采集，本版不支持脱机自动启动或断网继续存储。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文件与显示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PC/SD 使用 .daq 文件，按接收/产生顺序保存完整数据帧，包含 Hard 到 Tail 的 16 字节外框，不加私有文件头；可脱机解析复验。每卷不超过 1 GiB，只在完整帧之间切卷，不保存命令、状态帧。目录/文件名含连接或启动标识、会话及分卷号。采用独占新建；名称冲突时选择新目录或新卷号。无法创建时报告保存失败，不截断或追加旧会话。文件名细节可按 SD/PC 文件系统适配。</w:t>
      </w:r>
    </w:p>
    <w:p w14:paraId="69973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 关闭文件保存后仍须全量接收并校验。磁盘满、短写或刷新失败时停止本地保存，记录路径和最后确认保存位置，继续接收校验与显示；界面明确显示“接收正常但保存失败”。不得以网络块数代替文件保存成功数。损坏磁盘下尾文件可能含不完整帧，离线复验只承认校验通过的完整前缀；不能静默丢弃错误记录。正常关闭文件也检查刷新结果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波形使用完整校验后的有限窗口进行显示抽取，不改变文件内容。显示与接收不得共用会阻塞采集的 UI 操作。默认原始值按 uint64 展示；绘图转换为 double 仅用于显示。后续真实通道格式另行定义，不能套用递增发生器校验。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最低验收场景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保持网络参数及外层表原值；验证 START/STOP/STATUS/RESET 逐字节拆包、粘包、跨 pbuf 链和小端字段。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超长长度、错误帧头/包尾、超时半帧必须断连；合法外框中的错误参数/未知类型返回 BAD_REQUEST 且不误启动。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START 应答先于首帧；STOP 等待时 STATUS 可独立应答；板端帧不交叉插入，重复 STOP 返回 BUSY 且原最终应答仍发送。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在首样本前、块中、块边界及 TCP/SD 背压下停止；验证完整块、计数等式、资源释放和第二会话从 0 开始。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覆盖只存储卡满、双输出卡满、SD 写入/同步故障；检查状态转换、单次异常、最终 FAULT 通知/STOP 应答及保留文件。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覆盖 PL/DMA/缓冲故障；只发送已验证完整前缀，FAULT 后无旧会话数据，RESET 后新会话不重用旧 ID。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PC 注入 CRC 错、缺块、重复/乱序、会话错误、最终计数不匹配、保存失败和意外断线；均须可见且不能报告完整成功。</w:t>
      </w:r>
    </w:p>
    <w:p w14:paraId="5079E979">
      <w:pPr>
        <w:widowControl w:val="0"/>
        <w:numPr>
          <w:ilvl w:val="0"/>
          <w:numId w:val="2"/>
        </w:numPr>
        <w:bidi w:val="0"/>
        <w:snapToGrid/>
        <w:spacing w:before="0" w:after="0" w:line="240" w:lineRule="auto"/>
        <w:ind w:left="454" w:leftChars="0" w:right="0" w:hanging="454" w:firstLineChars="0"/>
        <w:jc w:val="left"/>
        <w:rPr>
          <w:rFonts w:hint="eastAsia" w:ascii="Times New Roman" w:hAnsi="Times New Roman" w:eastAsia="宋体" w:cs="宋体"/>
          <w:color w:val="auto"/>
          <w:kern w:val="2"/>
          <w:sz w:val="22"/>
        </w:rPr>
        <w:keepLines/>
      </w:pPr>
      <w:r>
        <w:rPr>
          <w:rFonts w:hint="eastAsia" w:ascii="Times New Roman" w:hAnsi="Times New Roman" w:eastAsia="宋体" w:cs="宋体"/>
          <w:i w:val="0"/>
          <w:strike w:val="0"/>
          <w:color w:val="auto"/>
          <w:kern w:val="2"/>
          <w:sz w:val="22"/>
          <w:u w:val="none"/>
        </w:rPr>
        <w:t>验证 64 bit 计数跨 2^32 边界及 1 GiB 分卷后离线复验；板端连续运行至少 72 小时并记录首尾样本、块数、CRC/连续性错误、吞吐和队列峰值。短时模拟不能代替板上 72 小时验证。</w:t>
      </w:r>
    </w:p>
    <w:p w14:paraId="0673FDE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版本记录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v1.1 | 2026/09/26：对齐协议实现约定与 PL/PS 接口契约 v1.1，明确帧长、命令载荷、状态转换、故障/SD策略、文件格式及验收场景；固定网络配置表与外层字段表保持原值。</w:t>
      </w:r>
    </w:p>
    <w:p w14:paraId="699735AC">
      <w:pPr>
        <w:rPr>
          <w:rFonts w:hint="default"/>
          <w:lang w:val="en-US" w:eastAsia="zh-CN"/>
        </w:rPr>
        <w:keepLines/>
      </w:pPr>
      <w:r>
        <w:rPr>
          <w:rFonts w:hint="eastAsia"/>
          <w:lang w:val="en-US" w:eastAsia="zh-CN"/>
        </w:rPr>
        <w:t>v1.0 | 2026/09/26：建立 TCP/IP 外层结构与系统命令格式。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811A9"/>
    <w:multiLevelType w:val="multilevel"/>
    <w:tmpl w:val="835811A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554CA0A"/>
    <w:multiLevelType w:val="singleLevel"/>
    <w:tmpl w:val="E554CA0A"/>
    <w:lvl w:ilvl="0" w:tentative="0">
      <w:start w:val="1"/>
      <w:numFmt w:val="decimal"/>
      <w:suff w:val="space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36845"/>
    <w:rsid w:val="094553C0"/>
    <w:rsid w:val="10F949C9"/>
    <w:rsid w:val="14992BC0"/>
    <w:rsid w:val="14AF6A41"/>
    <w:rsid w:val="17227344"/>
    <w:rsid w:val="1C110158"/>
    <w:rsid w:val="1E215213"/>
    <w:rsid w:val="2A796DC9"/>
    <w:rsid w:val="2C9E37D8"/>
    <w:rsid w:val="2D97621C"/>
    <w:rsid w:val="2E2F0C5B"/>
    <w:rsid w:val="2E3B52CA"/>
    <w:rsid w:val="2EE96FB5"/>
    <w:rsid w:val="2F2118FD"/>
    <w:rsid w:val="308A7926"/>
    <w:rsid w:val="3518676F"/>
    <w:rsid w:val="35EE45B0"/>
    <w:rsid w:val="381A69FD"/>
    <w:rsid w:val="3D905845"/>
    <w:rsid w:val="3E99318A"/>
    <w:rsid w:val="416C40CA"/>
    <w:rsid w:val="41C66470"/>
    <w:rsid w:val="4B081695"/>
    <w:rsid w:val="4F5D3224"/>
    <w:rsid w:val="50DA3711"/>
    <w:rsid w:val="54626400"/>
    <w:rsid w:val="574627A7"/>
    <w:rsid w:val="5890377B"/>
    <w:rsid w:val="59331D4E"/>
    <w:rsid w:val="5B1F09BD"/>
    <w:rsid w:val="5BA26C0E"/>
    <w:rsid w:val="62737D41"/>
    <w:rsid w:val="65D80B5D"/>
    <w:rsid w:val="6C9F6852"/>
    <w:rsid w:val="6EBE3907"/>
    <w:rsid w:val="73510FD1"/>
    <w:rsid w:val="73C93799"/>
    <w:rsid w:val="74663191"/>
    <w:rsid w:val="749610C1"/>
    <w:rsid w:val="76875D04"/>
    <w:rsid w:val="7FB6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line="240" w:lineRule="auto"/>
      <w:ind w:firstLine="420" w:firstLineChars="20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32" w:hanging="432" w:firstLineChars="0"/>
      <w:outlineLvl w:val="0"/>
    </w:pPr>
    <w:rPr>
      <w:rFonts w:eastAsia="黑体" w:cstheme="majorBidi"/>
      <w:b/>
      <w:bCs/>
      <w:color w:val="auto"/>
      <w:sz w:val="32"/>
      <w:szCs w:val="28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numPr>
        <w:ilvl w:val="1"/>
        <w:numId w:val="1"/>
      </w:numPr>
      <w:tabs>
        <w:tab w:val="left" w:pos="420"/>
      </w:tabs>
      <w:spacing w:before="50" w:beforeLines="50" w:after="50" w:afterLines="50" w:line="240" w:lineRule="auto"/>
      <w:ind w:left="575" w:hanging="575" w:firstLineChars="0"/>
      <w:outlineLvl w:val="1"/>
    </w:pPr>
    <w:rPr>
      <w:rFonts w:eastAsia="黑体" w:cstheme="majorBidi"/>
      <w:b/>
      <w:bCs/>
      <w:color w:val="auto"/>
      <w:sz w:val="30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eastAsia="黑体" w:cstheme="majorBidi"/>
      <w:b/>
      <w:bCs/>
      <w:color w:val="auto"/>
      <w:sz w:val="28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420"/>
      </w:tabs>
      <w:spacing w:after="0" w:line="240" w:lineRule="auto"/>
      <w:ind w:left="864" w:hanging="864" w:firstLineChars="0"/>
      <w:outlineLvl w:val="3"/>
    </w:pPr>
    <w:rPr>
      <w:rFonts w:eastAsia="黑体" w:cstheme="majorBidi"/>
      <w:b/>
      <w:bCs/>
      <w:iCs/>
      <w:color w:val="auto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customStyle="1" w:styleId="14">
    <w:name w:val="Heading 1 Char"/>
    <w:basedOn w:val="13"/>
    <w:link w:val="2"/>
    <w:qFormat/>
    <w:uiPriority w:val="9"/>
    <w:rPr>
      <w:rFonts w:ascii="Times New Roman" w:hAnsi="Times New Roman" w:eastAsia="黑体" w:cstheme="majorBidi"/>
      <w:b/>
      <w:bCs/>
      <w:color w:val="auto"/>
      <w:sz w:val="32"/>
      <w:szCs w:val="28"/>
    </w:rPr>
  </w:style>
  <w:style w:type="character" w:customStyle="1" w:styleId="15">
    <w:name w:val="Heading 2 Char"/>
    <w:basedOn w:val="13"/>
    <w:link w:val="3"/>
    <w:qFormat/>
    <w:uiPriority w:val="9"/>
    <w:rPr>
      <w:rFonts w:ascii="Times New Roman" w:hAnsi="Times New Roman" w:eastAsia="黑体" w:cstheme="majorBidi"/>
      <w:b/>
      <w:bCs/>
      <w:color w:val="auto"/>
      <w:sz w:val="30"/>
      <w:szCs w:val="26"/>
    </w:rPr>
  </w:style>
  <w:style w:type="character" w:customStyle="1" w:styleId="16">
    <w:name w:val="Heading 3 Char"/>
    <w:basedOn w:val="13"/>
    <w:link w:val="4"/>
    <w:qFormat/>
    <w:uiPriority w:val="9"/>
    <w:rPr>
      <w:rFonts w:ascii="Times New Roman" w:hAnsi="Times New Roman" w:eastAsia="黑体" w:cstheme="majorBidi"/>
      <w:b/>
      <w:bCs/>
      <w:color w:val="auto"/>
      <w:sz w:val="28"/>
    </w:rPr>
  </w:style>
  <w:style w:type="character" w:customStyle="1" w:styleId="17">
    <w:name w:val="Heading 4 Char"/>
    <w:basedOn w:val="13"/>
    <w:link w:val="5"/>
    <w:semiHidden/>
    <w:qFormat/>
    <w:uiPriority w:val="9"/>
    <w:rPr>
      <w:rFonts w:ascii="Times New Roman" w:hAnsi="Times New Roman" w:eastAsia="黑体" w:cstheme="majorBidi"/>
      <w:b/>
      <w:bCs/>
      <w:iCs/>
      <w:color w:val="auto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389</Characters>
  <Lines>0</Lines>
  <Paragraphs>0</Paragraphs>
  <TotalTime>0</TotalTime>
  <ScaleCrop>false</ScaleCrop>
  <LinksUpToDate>false</LinksUpToDate>
  <CharactersWithSpaces>394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2026-05-21T12:02:00Z</dcterms:created>
  <dc:creator>psi</dc:creator>
  <cp:lastModifiedBy>恒</cp:lastModifiedBy>
  <dcterms:modified xsi:type="dcterms:W3CDTF">2026-05-30T05:02:26Z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39FF07EB93044A9F95C3E3DD5433AAE5_12</vt:lpwstr>
  </property>
  <property fmtid="{D5CDD505-2E9C-101B-9397-08002B2CF9AE}" pid="4" name="KSOTemplateDocerSaveRecord">
    <vt:lpwstr>eyJoZGlkIjoiMzc5ZmMwMjM1NzMyNmM2NTNlZmE1NDQxNzc0YTMzZGYiLCJ1c2VySWQiOiIzNDQ0OTUyNjgifQ==</vt:lpwstr>
  </property>
</Properties>
</file>